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042D" w14:textId="5142218B" w:rsidR="00CF0CC1" w:rsidRDefault="003C49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Cat. No. 11</w:t>
      </w:r>
      <w:r w:rsidR="001633AB">
        <w:rPr>
          <w:rFonts w:ascii="Times New Roman" w:hAnsi="Times New Roman"/>
          <w:sz w:val="24"/>
          <w:szCs w:val="24"/>
        </w:rPr>
        <w:t>, Gillian Wilson</w:t>
      </w:r>
    </w:p>
    <w:p w14:paraId="6A77007F" w14:textId="77777777" w:rsidR="0019325E" w:rsidRPr="004D7C40" w:rsidRDefault="001932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p>
    <w:p w14:paraId="725AF348" w14:textId="311B7475" w:rsidR="00CF0CC1" w:rsidRPr="004D7C40"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title: </w:t>
      </w:r>
      <w:r w:rsidR="00CF0CC1" w:rsidRPr="004D7C40">
        <w:rPr>
          <w:rFonts w:ascii="Times New Roman" w:hAnsi="Times New Roman"/>
          <w:sz w:val="24"/>
          <w:szCs w:val="24"/>
        </w:rPr>
        <w:t>Corner cabinet</w:t>
      </w:r>
    </w:p>
    <w:p w14:paraId="2634079F" w14:textId="1CC69EAB" w:rsidR="00CF0CC1" w:rsidRPr="004D7C40"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place_date: </w:t>
      </w:r>
      <w:r w:rsidR="00C85F6C">
        <w:rPr>
          <w:rFonts w:ascii="Times New Roman" w:hAnsi="Times New Roman"/>
          <w:sz w:val="24"/>
          <w:szCs w:val="24"/>
        </w:rPr>
        <w:t>French (Paris),</w:t>
      </w:r>
      <w:r w:rsidR="00CF0CC1" w:rsidRPr="004D7C40">
        <w:rPr>
          <w:rFonts w:ascii="Times New Roman" w:hAnsi="Times New Roman"/>
          <w:sz w:val="24"/>
          <w:szCs w:val="24"/>
        </w:rPr>
        <w:t xml:space="preserve"> </w:t>
      </w:r>
      <w:r w:rsidR="0026262B">
        <w:rPr>
          <w:rFonts w:ascii="Times New Roman" w:hAnsi="Times New Roman"/>
          <w:sz w:val="24"/>
          <w:szCs w:val="24"/>
        </w:rPr>
        <w:t xml:space="preserve">cabinet, </w:t>
      </w:r>
      <w:r>
        <w:rPr>
          <w:rFonts w:ascii="Times New Roman" w:hAnsi="Times New Roman"/>
          <w:sz w:val="24"/>
          <w:szCs w:val="24"/>
        </w:rPr>
        <w:t>ca.</w:t>
      </w:r>
      <w:r w:rsidR="00CF0CC1" w:rsidRPr="004D7C40">
        <w:rPr>
          <w:rFonts w:ascii="Times New Roman" w:hAnsi="Times New Roman"/>
          <w:sz w:val="24"/>
          <w:szCs w:val="24"/>
        </w:rPr>
        <w:t xml:space="preserve"> 1744</w:t>
      </w:r>
      <w:r>
        <w:rPr>
          <w:rFonts w:ascii="Times New Roman" w:hAnsi="Times New Roman"/>
          <w:sz w:val="24"/>
          <w:szCs w:val="24"/>
        </w:rPr>
        <w:t>–</w:t>
      </w:r>
      <w:r w:rsidR="00A92744">
        <w:rPr>
          <w:rFonts w:ascii="Times New Roman" w:hAnsi="Times New Roman"/>
          <w:sz w:val="24"/>
          <w:szCs w:val="24"/>
        </w:rPr>
        <w:t>5</w:t>
      </w:r>
      <w:r w:rsidR="003A682C">
        <w:rPr>
          <w:rFonts w:ascii="Times New Roman" w:hAnsi="Times New Roman"/>
          <w:sz w:val="24"/>
          <w:szCs w:val="24"/>
        </w:rPr>
        <w:t xml:space="preserve">5, </w:t>
      </w:r>
      <w:r w:rsidR="0026262B">
        <w:rPr>
          <w:rFonts w:ascii="Times New Roman" w:hAnsi="Times New Roman"/>
          <w:sz w:val="24"/>
          <w:szCs w:val="24"/>
        </w:rPr>
        <w:t>clock, c</w:t>
      </w:r>
      <w:r>
        <w:rPr>
          <w:rFonts w:ascii="Times New Roman" w:hAnsi="Times New Roman"/>
          <w:sz w:val="24"/>
          <w:szCs w:val="24"/>
        </w:rPr>
        <w:t>a</w:t>
      </w:r>
      <w:r w:rsidR="0026262B">
        <w:rPr>
          <w:rFonts w:ascii="Times New Roman" w:hAnsi="Times New Roman"/>
          <w:sz w:val="24"/>
          <w:szCs w:val="24"/>
        </w:rPr>
        <w:t>.</w:t>
      </w:r>
      <w:r w:rsidR="003A682C">
        <w:rPr>
          <w:rFonts w:ascii="Times New Roman" w:hAnsi="Times New Roman"/>
          <w:sz w:val="24"/>
          <w:szCs w:val="24"/>
        </w:rPr>
        <w:t xml:space="preserve"> 1744</w:t>
      </w:r>
    </w:p>
    <w:p w14:paraId="351518FB" w14:textId="551CBCEA" w:rsidR="00CF0CC1" w:rsidRPr="0019325E"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attribution: </w:t>
      </w:r>
      <w:r w:rsidR="00CD7C95">
        <w:rPr>
          <w:rFonts w:ascii="Times New Roman" w:hAnsi="Times New Roman"/>
          <w:sz w:val="24"/>
          <w:szCs w:val="24"/>
        </w:rPr>
        <w:t>B</w:t>
      </w:r>
      <w:r w:rsidR="00CF0CC1" w:rsidRPr="004D7C40">
        <w:rPr>
          <w:rFonts w:ascii="Times New Roman" w:hAnsi="Times New Roman"/>
          <w:sz w:val="24"/>
          <w:szCs w:val="24"/>
        </w:rPr>
        <w:t xml:space="preserve">y </w:t>
      </w:r>
      <w:r w:rsidR="00CF0CC1" w:rsidRPr="0019325E">
        <w:rPr>
          <w:rFonts w:ascii="Times New Roman" w:hAnsi="Times New Roman"/>
          <w:sz w:val="24"/>
          <w:szCs w:val="24"/>
        </w:rPr>
        <w:t>Jacques Dubois</w:t>
      </w:r>
      <w:r w:rsidR="0019325E" w:rsidRPr="0019325E">
        <w:rPr>
          <w:rFonts w:ascii="Times New Roman" w:hAnsi="Times New Roman"/>
          <w:sz w:val="24"/>
          <w:szCs w:val="24"/>
        </w:rPr>
        <w:t xml:space="preserve"> (</w:t>
      </w:r>
      <w:r w:rsidR="00CD7C95">
        <w:rPr>
          <w:rFonts w:ascii="Times New Roman" w:hAnsi="Times New Roman"/>
          <w:sz w:val="24"/>
          <w:szCs w:val="24"/>
        </w:rPr>
        <w:t xml:space="preserve">French, </w:t>
      </w:r>
      <w:r w:rsidR="0019325E" w:rsidRPr="0019325E">
        <w:rPr>
          <w:rFonts w:ascii="Times New Roman" w:hAnsi="Times New Roman"/>
          <w:sz w:val="24"/>
          <w:szCs w:val="24"/>
        </w:rPr>
        <w:t>1694</w:t>
      </w:r>
      <w:r>
        <w:rPr>
          <w:rFonts w:ascii="Times New Roman" w:hAnsi="Times New Roman"/>
          <w:sz w:val="24"/>
          <w:szCs w:val="24"/>
        </w:rPr>
        <w:t>–</w:t>
      </w:r>
      <w:r w:rsidR="0019325E" w:rsidRPr="0019325E">
        <w:rPr>
          <w:rFonts w:ascii="Times New Roman" w:hAnsi="Times New Roman"/>
          <w:sz w:val="24"/>
          <w:szCs w:val="24"/>
        </w:rPr>
        <w:t>1763, master 1742)</w:t>
      </w:r>
      <w:r w:rsidR="0009729D" w:rsidRPr="0019325E">
        <w:rPr>
          <w:rFonts w:ascii="Times New Roman" w:hAnsi="Times New Roman"/>
          <w:sz w:val="24"/>
          <w:szCs w:val="24"/>
        </w:rPr>
        <w:t>; clock</w:t>
      </w:r>
      <w:r w:rsidR="00CF0CC1" w:rsidRPr="0019325E">
        <w:rPr>
          <w:rFonts w:ascii="Times New Roman" w:hAnsi="Times New Roman"/>
          <w:sz w:val="24"/>
          <w:szCs w:val="24"/>
        </w:rPr>
        <w:t xml:space="preserve"> movement by </w:t>
      </w:r>
      <w:r w:rsidR="006C668B" w:rsidRPr="0019325E">
        <w:rPr>
          <w:rFonts w:ascii="Times New Roman" w:hAnsi="Times New Roman"/>
          <w:sz w:val="24"/>
          <w:szCs w:val="24"/>
        </w:rPr>
        <w:t>É</w:t>
      </w:r>
      <w:r w:rsidR="00CF0CC1" w:rsidRPr="0019325E">
        <w:rPr>
          <w:rFonts w:ascii="Times New Roman" w:hAnsi="Times New Roman"/>
          <w:sz w:val="24"/>
          <w:szCs w:val="24"/>
        </w:rPr>
        <w:t>tienne Le Noir</w:t>
      </w:r>
      <w:r w:rsidR="006C668B" w:rsidRPr="0019325E">
        <w:rPr>
          <w:rFonts w:ascii="Times New Roman" w:hAnsi="Times New Roman"/>
          <w:sz w:val="24"/>
          <w:szCs w:val="24"/>
        </w:rPr>
        <w:t xml:space="preserve"> II</w:t>
      </w:r>
      <w:r w:rsidR="0019325E" w:rsidRPr="0019325E">
        <w:rPr>
          <w:rFonts w:ascii="Times New Roman" w:hAnsi="Times New Roman"/>
          <w:sz w:val="24"/>
          <w:szCs w:val="24"/>
        </w:rPr>
        <w:t xml:space="preserve"> (</w:t>
      </w:r>
      <w:r w:rsidR="00CD7C95">
        <w:rPr>
          <w:rFonts w:ascii="Times New Roman" w:hAnsi="Times New Roman"/>
          <w:sz w:val="24"/>
          <w:szCs w:val="24"/>
        </w:rPr>
        <w:t xml:space="preserve">French, </w:t>
      </w:r>
      <w:r w:rsidR="0019325E" w:rsidRPr="0019325E">
        <w:rPr>
          <w:rFonts w:ascii="Times New Roman" w:hAnsi="Times New Roman"/>
          <w:sz w:val="24"/>
          <w:szCs w:val="24"/>
        </w:rPr>
        <w:t>1699</w:t>
      </w:r>
      <w:r>
        <w:rPr>
          <w:rFonts w:ascii="Times New Roman" w:hAnsi="Times New Roman"/>
          <w:sz w:val="24"/>
          <w:szCs w:val="24"/>
        </w:rPr>
        <w:t>–</w:t>
      </w:r>
      <w:r w:rsidR="0019325E" w:rsidRPr="0019325E">
        <w:rPr>
          <w:rFonts w:ascii="Times New Roman" w:hAnsi="Times New Roman"/>
          <w:sz w:val="24"/>
          <w:szCs w:val="24"/>
        </w:rPr>
        <w:t>1778, master 1717)</w:t>
      </w:r>
      <w:r w:rsidR="00CF0CC1" w:rsidRPr="0019325E">
        <w:rPr>
          <w:rFonts w:ascii="Times New Roman" w:hAnsi="Times New Roman"/>
          <w:sz w:val="24"/>
          <w:szCs w:val="24"/>
        </w:rPr>
        <w:t xml:space="preserve">; enamel </w:t>
      </w:r>
      <w:r w:rsidR="002D3D3D" w:rsidRPr="0019325E">
        <w:rPr>
          <w:rFonts w:ascii="Times New Roman" w:hAnsi="Times New Roman"/>
          <w:sz w:val="24"/>
          <w:szCs w:val="24"/>
        </w:rPr>
        <w:t>dial by Antoine</w:t>
      </w:r>
      <w:r w:rsidR="00EB7379">
        <w:rPr>
          <w:rFonts w:ascii="Times New Roman" w:hAnsi="Times New Roman"/>
          <w:sz w:val="24"/>
          <w:szCs w:val="24"/>
        </w:rPr>
        <w:t xml:space="preserve"> </w:t>
      </w:r>
      <w:r w:rsidR="0009729D" w:rsidRPr="0019325E">
        <w:rPr>
          <w:rFonts w:ascii="Times New Roman" w:hAnsi="Times New Roman"/>
          <w:sz w:val="24"/>
          <w:szCs w:val="24"/>
        </w:rPr>
        <w:t>Nicolas Martiniè</w:t>
      </w:r>
      <w:r w:rsidR="00CF0CC1" w:rsidRPr="0019325E">
        <w:rPr>
          <w:rFonts w:ascii="Times New Roman" w:hAnsi="Times New Roman"/>
          <w:sz w:val="24"/>
          <w:szCs w:val="24"/>
        </w:rPr>
        <w:t>re</w:t>
      </w:r>
      <w:r w:rsidR="0019325E" w:rsidRPr="0019325E">
        <w:rPr>
          <w:rFonts w:ascii="Times New Roman" w:hAnsi="Times New Roman"/>
          <w:sz w:val="24"/>
          <w:szCs w:val="24"/>
        </w:rPr>
        <w:t xml:space="preserve"> (</w:t>
      </w:r>
      <w:r w:rsidR="00CD7C95">
        <w:rPr>
          <w:rFonts w:ascii="Times New Roman" w:hAnsi="Times New Roman"/>
          <w:sz w:val="24"/>
          <w:szCs w:val="24"/>
        </w:rPr>
        <w:t xml:space="preserve">French, </w:t>
      </w:r>
      <w:r w:rsidR="0019325E" w:rsidRPr="0019325E">
        <w:rPr>
          <w:rFonts w:ascii="Times New Roman" w:hAnsi="Times New Roman"/>
          <w:sz w:val="24"/>
          <w:szCs w:val="24"/>
        </w:rPr>
        <w:t>1706</w:t>
      </w:r>
      <w:r>
        <w:rPr>
          <w:rFonts w:ascii="Times New Roman" w:hAnsi="Times New Roman"/>
          <w:sz w:val="24"/>
          <w:szCs w:val="24"/>
        </w:rPr>
        <w:t>–</w:t>
      </w:r>
      <w:r w:rsidR="0019325E" w:rsidRPr="0019325E">
        <w:rPr>
          <w:rFonts w:ascii="Times New Roman" w:hAnsi="Times New Roman"/>
          <w:sz w:val="24"/>
          <w:szCs w:val="24"/>
        </w:rPr>
        <w:t>1784, master 1720)</w:t>
      </w:r>
      <w:r w:rsidR="0026262B">
        <w:rPr>
          <w:rFonts w:ascii="Times New Roman" w:hAnsi="Times New Roman"/>
          <w:sz w:val="24"/>
          <w:szCs w:val="24"/>
        </w:rPr>
        <w:t>; design</w:t>
      </w:r>
      <w:r w:rsidR="006C668B" w:rsidRPr="0019325E">
        <w:rPr>
          <w:rFonts w:ascii="Times New Roman" w:hAnsi="Times New Roman"/>
          <w:sz w:val="24"/>
          <w:szCs w:val="24"/>
        </w:rPr>
        <w:t xml:space="preserve"> attributed to Nicolas Pineau</w:t>
      </w:r>
      <w:r w:rsidR="0019325E" w:rsidRPr="0019325E">
        <w:rPr>
          <w:rFonts w:ascii="Times New Roman" w:hAnsi="Times New Roman"/>
          <w:sz w:val="24"/>
          <w:szCs w:val="24"/>
        </w:rPr>
        <w:t xml:space="preserve"> (</w:t>
      </w:r>
      <w:r w:rsidR="00CD7C95">
        <w:rPr>
          <w:rFonts w:ascii="Times New Roman" w:hAnsi="Times New Roman"/>
          <w:sz w:val="24"/>
          <w:szCs w:val="24"/>
        </w:rPr>
        <w:t xml:space="preserve">French, </w:t>
      </w:r>
      <w:r w:rsidR="0019325E" w:rsidRPr="0019325E">
        <w:rPr>
          <w:rFonts w:ascii="Times New Roman" w:hAnsi="Times New Roman"/>
          <w:sz w:val="24"/>
          <w:szCs w:val="24"/>
        </w:rPr>
        <w:t>1684–1754)</w:t>
      </w:r>
      <w:r w:rsidR="0026262B">
        <w:rPr>
          <w:rFonts w:ascii="Times New Roman" w:hAnsi="Times New Roman"/>
          <w:sz w:val="24"/>
          <w:szCs w:val="24"/>
        </w:rPr>
        <w:t>; maker of gilt</w:t>
      </w:r>
      <w:r>
        <w:rPr>
          <w:rFonts w:ascii="Times New Roman" w:hAnsi="Times New Roman"/>
          <w:sz w:val="24"/>
          <w:szCs w:val="24"/>
        </w:rPr>
        <w:t xml:space="preserve"> </w:t>
      </w:r>
      <w:r w:rsidR="0026262B">
        <w:rPr>
          <w:rFonts w:ascii="Times New Roman" w:hAnsi="Times New Roman"/>
          <w:sz w:val="24"/>
          <w:szCs w:val="24"/>
        </w:rPr>
        <w:t>bronze clock case unknown</w:t>
      </w:r>
    </w:p>
    <w:p w14:paraId="056C3432" w14:textId="67ACC8FE" w:rsidR="00CF0CC1" w:rsidRPr="004D7C40"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materials: </w:t>
      </w:r>
      <w:r w:rsidR="0026262B">
        <w:rPr>
          <w:rFonts w:ascii="Times New Roman" w:hAnsi="Times New Roman"/>
          <w:sz w:val="24"/>
          <w:szCs w:val="24"/>
        </w:rPr>
        <w:t>Mahogany</w:t>
      </w:r>
      <w:r w:rsidR="001417C2">
        <w:rPr>
          <w:rFonts w:ascii="Times New Roman" w:hAnsi="Times New Roman"/>
          <w:sz w:val="24"/>
          <w:szCs w:val="24"/>
        </w:rPr>
        <w:t>*</w:t>
      </w:r>
      <w:r w:rsidR="000D3C5B" w:rsidRPr="0019325E">
        <w:rPr>
          <w:rFonts w:ascii="Times New Roman" w:hAnsi="Times New Roman"/>
          <w:sz w:val="24"/>
          <w:szCs w:val="24"/>
        </w:rPr>
        <w:t xml:space="preserve"> </w:t>
      </w:r>
      <w:r w:rsidR="00CF0CC1" w:rsidRPr="0019325E">
        <w:rPr>
          <w:rFonts w:ascii="Times New Roman" w:hAnsi="Times New Roman"/>
          <w:sz w:val="24"/>
          <w:szCs w:val="24"/>
        </w:rPr>
        <w:t xml:space="preserve">and </w:t>
      </w:r>
      <w:r w:rsidR="008E2ECC">
        <w:rPr>
          <w:rFonts w:ascii="Times New Roman" w:hAnsi="Times New Roman"/>
          <w:sz w:val="24"/>
          <w:szCs w:val="24"/>
        </w:rPr>
        <w:t xml:space="preserve">white </w:t>
      </w:r>
      <w:r w:rsidR="00CF0CC1" w:rsidRPr="0019325E">
        <w:rPr>
          <w:rFonts w:ascii="Times New Roman" w:hAnsi="Times New Roman"/>
          <w:sz w:val="24"/>
          <w:szCs w:val="24"/>
        </w:rPr>
        <w:t>oak</w:t>
      </w:r>
      <w:r w:rsidR="001417C2">
        <w:rPr>
          <w:rFonts w:ascii="Times New Roman" w:hAnsi="Times New Roman"/>
          <w:sz w:val="24"/>
          <w:szCs w:val="24"/>
        </w:rPr>
        <w:t>*</w:t>
      </w:r>
      <w:r w:rsidR="00CF0CC1" w:rsidRPr="0019325E">
        <w:rPr>
          <w:rFonts w:ascii="Times New Roman" w:hAnsi="Times New Roman"/>
          <w:sz w:val="24"/>
          <w:szCs w:val="24"/>
        </w:rPr>
        <w:t xml:space="preserve"> veneered with bloodwood</w:t>
      </w:r>
      <w:r w:rsidR="001417C2">
        <w:rPr>
          <w:rFonts w:ascii="Times New Roman" w:hAnsi="Times New Roman"/>
          <w:sz w:val="24"/>
          <w:szCs w:val="24"/>
        </w:rPr>
        <w:t>*</w:t>
      </w:r>
      <w:r w:rsidR="00CF0CC1" w:rsidRPr="0019325E">
        <w:rPr>
          <w:rFonts w:ascii="Times New Roman" w:hAnsi="Times New Roman"/>
          <w:sz w:val="24"/>
          <w:szCs w:val="24"/>
        </w:rPr>
        <w:t xml:space="preserve">, </w:t>
      </w:r>
      <w:r w:rsidR="0026262B" w:rsidRPr="00003D64">
        <w:rPr>
          <w:rFonts w:ascii="Times New Roman" w:hAnsi="Times New Roman"/>
          <w:sz w:val="24"/>
          <w:szCs w:val="24"/>
        </w:rPr>
        <w:t>kingwood</w:t>
      </w:r>
      <w:r w:rsidR="001417C2">
        <w:rPr>
          <w:rFonts w:ascii="Times New Roman" w:hAnsi="Times New Roman"/>
          <w:sz w:val="24"/>
          <w:szCs w:val="24"/>
        </w:rPr>
        <w:t>*</w:t>
      </w:r>
      <w:r w:rsidR="003A682C" w:rsidRPr="00003D64">
        <w:rPr>
          <w:rFonts w:ascii="Times New Roman" w:hAnsi="Times New Roman"/>
          <w:sz w:val="24"/>
          <w:szCs w:val="24"/>
        </w:rPr>
        <w:t xml:space="preserve">, </w:t>
      </w:r>
      <w:r w:rsidR="003A682C" w:rsidRPr="00003D64">
        <w:rPr>
          <w:rFonts w:ascii="Times New Roman" w:hAnsi="Times New Roman"/>
          <w:i/>
          <w:sz w:val="24"/>
          <w:szCs w:val="24"/>
        </w:rPr>
        <w:t>ferréol</w:t>
      </w:r>
      <w:r w:rsidR="001417C2" w:rsidRPr="001417C2">
        <w:rPr>
          <w:rFonts w:ascii="Times New Roman" w:hAnsi="Times New Roman"/>
          <w:sz w:val="24"/>
          <w:szCs w:val="24"/>
        </w:rPr>
        <w:t>*</w:t>
      </w:r>
      <w:r w:rsidR="003A682C" w:rsidRPr="00003D64">
        <w:rPr>
          <w:rFonts w:ascii="Times New Roman" w:hAnsi="Times New Roman"/>
          <w:sz w:val="24"/>
          <w:szCs w:val="24"/>
        </w:rPr>
        <w:t>,</w:t>
      </w:r>
      <w:r w:rsidR="003A682C">
        <w:rPr>
          <w:rFonts w:ascii="Times New Roman" w:hAnsi="Times New Roman"/>
          <w:sz w:val="24"/>
          <w:szCs w:val="24"/>
        </w:rPr>
        <w:t xml:space="preserve"> </w:t>
      </w:r>
      <w:r w:rsidR="0026262B" w:rsidRPr="0019325E">
        <w:rPr>
          <w:rFonts w:ascii="Times New Roman" w:hAnsi="Times New Roman"/>
          <w:sz w:val="24"/>
          <w:szCs w:val="24"/>
        </w:rPr>
        <w:t>amaranth</w:t>
      </w:r>
      <w:r>
        <w:rPr>
          <w:rFonts w:ascii="Times New Roman" w:hAnsi="Times New Roman"/>
          <w:sz w:val="24"/>
          <w:szCs w:val="24"/>
        </w:rPr>
        <w:t>,</w:t>
      </w:r>
      <w:r w:rsidR="0026262B">
        <w:rPr>
          <w:rFonts w:ascii="Times New Roman" w:hAnsi="Times New Roman"/>
          <w:sz w:val="24"/>
          <w:szCs w:val="24"/>
        </w:rPr>
        <w:t xml:space="preserve"> </w:t>
      </w:r>
      <w:r w:rsidR="0026262B" w:rsidRPr="00F34B37">
        <w:rPr>
          <w:rFonts w:ascii="Times New Roman" w:hAnsi="Times New Roman"/>
          <w:sz w:val="24"/>
          <w:szCs w:val="24"/>
        </w:rPr>
        <w:t>and mahogany</w:t>
      </w:r>
      <w:r w:rsidR="00CF0CC1" w:rsidRPr="004D7C40">
        <w:rPr>
          <w:rFonts w:ascii="Times New Roman" w:hAnsi="Times New Roman"/>
          <w:sz w:val="24"/>
          <w:szCs w:val="24"/>
        </w:rPr>
        <w:t xml:space="preserve">; </w:t>
      </w:r>
      <w:r w:rsidR="0009729D" w:rsidRPr="004D7C40">
        <w:rPr>
          <w:rFonts w:ascii="Times New Roman" w:hAnsi="Times New Roman"/>
          <w:sz w:val="24"/>
          <w:szCs w:val="24"/>
        </w:rPr>
        <w:t>enameled</w:t>
      </w:r>
      <w:r w:rsidR="00CF0CC1" w:rsidRPr="004D7C40">
        <w:rPr>
          <w:rFonts w:ascii="Times New Roman" w:hAnsi="Times New Roman"/>
          <w:sz w:val="24"/>
          <w:szCs w:val="24"/>
        </w:rPr>
        <w:t xml:space="preserve"> metal</w:t>
      </w:r>
      <w:r w:rsidR="006C668B">
        <w:rPr>
          <w:rFonts w:ascii="Times New Roman" w:hAnsi="Times New Roman"/>
          <w:sz w:val="24"/>
          <w:szCs w:val="24"/>
        </w:rPr>
        <w:t xml:space="preserve"> clock dial</w:t>
      </w:r>
      <w:r w:rsidR="0026262B">
        <w:rPr>
          <w:rFonts w:ascii="Times New Roman" w:hAnsi="Times New Roman"/>
          <w:sz w:val="24"/>
          <w:szCs w:val="24"/>
        </w:rPr>
        <w:t>; glass; gilt</w:t>
      </w:r>
      <w:r>
        <w:rPr>
          <w:rFonts w:ascii="Times New Roman" w:hAnsi="Times New Roman"/>
          <w:sz w:val="24"/>
          <w:szCs w:val="24"/>
        </w:rPr>
        <w:t xml:space="preserve"> </w:t>
      </w:r>
      <w:r w:rsidR="0026262B">
        <w:rPr>
          <w:rFonts w:ascii="Times New Roman" w:hAnsi="Times New Roman"/>
          <w:sz w:val="24"/>
          <w:szCs w:val="24"/>
        </w:rPr>
        <w:t xml:space="preserve">bronze mounts; brass and iron hardware and </w:t>
      </w:r>
      <w:r w:rsidR="0026262B" w:rsidRPr="001417C2">
        <w:rPr>
          <w:rFonts w:ascii="Times New Roman" w:hAnsi="Times New Roman"/>
          <w:sz w:val="24"/>
          <w:szCs w:val="24"/>
        </w:rPr>
        <w:t xml:space="preserve">lock </w:t>
      </w:r>
      <w:r w:rsidR="001417C2" w:rsidRPr="001417C2">
        <w:rPr>
          <w:rFonts w:ascii="Times New Roman" w:hAnsi="Times New Roman"/>
          <w:sz w:val="24"/>
          <w:szCs w:val="24"/>
        </w:rPr>
        <w:t>[Restorations in fir*, walnut*, and Andaman padauk*]</w:t>
      </w:r>
    </w:p>
    <w:p w14:paraId="231B21EE" w14:textId="4E77E9C9" w:rsidR="00CF0CC1" w:rsidRPr="004D7C40"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dimensions: </w:t>
      </w:r>
      <w:r w:rsidR="00CF0CC1" w:rsidRPr="004D7C40">
        <w:rPr>
          <w:rFonts w:ascii="Times New Roman" w:hAnsi="Times New Roman"/>
          <w:sz w:val="24"/>
          <w:szCs w:val="24"/>
        </w:rPr>
        <w:t xml:space="preserve">H: 9 </w:t>
      </w:r>
      <w:r w:rsidR="002D3D3D" w:rsidRPr="004D7C40">
        <w:rPr>
          <w:rFonts w:ascii="Times New Roman" w:hAnsi="Times New Roman"/>
          <w:sz w:val="24"/>
          <w:szCs w:val="24"/>
        </w:rPr>
        <w:t>ft. 6</w:t>
      </w:r>
      <w:r w:rsidR="00CF0CC1" w:rsidRPr="004D7C40">
        <w:rPr>
          <w:rFonts w:ascii="Times New Roman" w:hAnsi="Times New Roman"/>
          <w:sz w:val="24"/>
          <w:szCs w:val="24"/>
        </w:rPr>
        <w:t xml:space="preserve"> in., W: 4 </w:t>
      </w:r>
      <w:r w:rsidR="002D3D3D" w:rsidRPr="004D7C40">
        <w:rPr>
          <w:rFonts w:ascii="Times New Roman" w:hAnsi="Times New Roman"/>
          <w:sz w:val="24"/>
          <w:szCs w:val="24"/>
        </w:rPr>
        <w:t>ft. 3</w:t>
      </w:r>
      <w:r w:rsidR="00CF0CC1" w:rsidRPr="004D7C40">
        <w:rPr>
          <w:rFonts w:ascii="Times New Roman" w:hAnsi="Times New Roman"/>
          <w:sz w:val="24"/>
          <w:szCs w:val="24"/>
        </w:rPr>
        <w:t xml:space="preserve"> in., D: 2 </w:t>
      </w:r>
      <w:r w:rsidR="002D3D3D" w:rsidRPr="004D7C40">
        <w:rPr>
          <w:rFonts w:ascii="Times New Roman" w:hAnsi="Times New Roman"/>
          <w:sz w:val="24"/>
          <w:szCs w:val="24"/>
        </w:rPr>
        <w:t>ft.</w:t>
      </w:r>
      <w:r w:rsidR="00CF0CC1" w:rsidRPr="004D7C40">
        <w:rPr>
          <w:rFonts w:ascii="Times New Roman" w:hAnsi="Times New Roman"/>
          <w:sz w:val="24"/>
          <w:szCs w:val="24"/>
        </w:rPr>
        <w:t xml:space="preserve"> 4 1/2 in. </w:t>
      </w:r>
      <w:r w:rsidR="002D3D3D" w:rsidRPr="004D7C40">
        <w:rPr>
          <w:rFonts w:ascii="Times New Roman" w:hAnsi="Times New Roman"/>
          <w:sz w:val="24"/>
          <w:szCs w:val="24"/>
        </w:rPr>
        <w:t>(289.5</w:t>
      </w:r>
      <w:r w:rsidR="00CF0CC1" w:rsidRPr="004D7C40">
        <w:rPr>
          <w:rFonts w:ascii="Times New Roman" w:hAnsi="Times New Roman"/>
          <w:sz w:val="24"/>
          <w:szCs w:val="24"/>
        </w:rPr>
        <w:t xml:space="preserve"> x 129.5 x 72 cm) </w:t>
      </w:r>
    </w:p>
    <w:p w14:paraId="62F1710A" w14:textId="02EF2C99" w:rsidR="00CF0CC1" w:rsidRPr="004D7C40" w:rsidRDefault="003A4D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 xml:space="preserve">accession_number: </w:t>
      </w:r>
      <w:r w:rsidR="00CF0CC1" w:rsidRPr="004D7C40">
        <w:rPr>
          <w:rFonts w:ascii="Times New Roman" w:hAnsi="Times New Roman"/>
          <w:sz w:val="24"/>
          <w:szCs w:val="24"/>
        </w:rPr>
        <w:t>79.DA.66</w:t>
      </w:r>
    </w:p>
    <w:p w14:paraId="638A74B5" w14:textId="77777777" w:rsidR="002D0853" w:rsidRDefault="002D085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p>
    <w:p w14:paraId="51AC290E" w14:textId="77777777" w:rsidR="0025069D" w:rsidRPr="003A4DAA" w:rsidRDefault="00CF0CC1" w:rsidP="003A4DAA">
      <w:pPr>
        <w:pStyle w:val="Heading2"/>
        <w:rPr>
          <w:b/>
          <w:bCs/>
          <w:i/>
          <w:iCs/>
        </w:rPr>
      </w:pPr>
      <w:r w:rsidRPr="003A4DAA">
        <w:rPr>
          <w:b/>
          <w:bCs/>
          <w:i/>
          <w:iCs/>
          <w:color w:val="auto"/>
        </w:rPr>
        <w:t>Description</w:t>
      </w:r>
    </w:p>
    <w:p w14:paraId="54AFEE1A" w14:textId="4CFA7FB0" w:rsidR="008E2ECC" w:rsidRDefault="00CF0CC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 female figure</w:t>
      </w:r>
      <w:r w:rsidR="00E8732C">
        <w:rPr>
          <w:rFonts w:ascii="Times New Roman" w:hAnsi="Times New Roman"/>
          <w:sz w:val="24"/>
          <w:szCs w:val="24"/>
        </w:rPr>
        <w:t>,</w:t>
      </w:r>
      <w:r w:rsidRPr="004D7C40">
        <w:rPr>
          <w:rFonts w:ascii="Times New Roman" w:hAnsi="Times New Roman"/>
          <w:sz w:val="24"/>
          <w:szCs w:val="24"/>
        </w:rPr>
        <w:t xml:space="preserve"> probably representing Astronomy, is seated on a </w:t>
      </w:r>
      <w:r w:rsidR="0009729D" w:rsidRPr="004D7C40">
        <w:rPr>
          <w:rFonts w:ascii="Times New Roman" w:hAnsi="Times New Roman"/>
          <w:sz w:val="24"/>
          <w:szCs w:val="24"/>
        </w:rPr>
        <w:t>cloud at</w:t>
      </w:r>
      <w:r w:rsidRPr="004D7C40">
        <w:rPr>
          <w:rFonts w:ascii="Times New Roman" w:hAnsi="Times New Roman"/>
          <w:sz w:val="24"/>
          <w:szCs w:val="24"/>
        </w:rPr>
        <w:t xml:space="preserve"> the top of the clock. She holds a globe in her left hand and carries a torch</w:t>
      </w:r>
      <w:r w:rsidR="00E8732C">
        <w:rPr>
          <w:rFonts w:ascii="Times New Roman" w:hAnsi="Times New Roman"/>
          <w:sz w:val="24"/>
          <w:szCs w:val="24"/>
        </w:rPr>
        <w:t>,</w:t>
      </w:r>
      <w:r w:rsidRPr="004D7C40">
        <w:rPr>
          <w:rFonts w:ascii="Times New Roman" w:hAnsi="Times New Roman"/>
          <w:sz w:val="24"/>
          <w:szCs w:val="24"/>
        </w:rPr>
        <w:t xml:space="preserve"> the flame of which is missing</w:t>
      </w:r>
      <w:r w:rsidR="00E8732C">
        <w:rPr>
          <w:rFonts w:ascii="Times New Roman" w:hAnsi="Times New Roman"/>
          <w:sz w:val="24"/>
          <w:szCs w:val="24"/>
        </w:rPr>
        <w:t>,</w:t>
      </w:r>
      <w:r w:rsidRPr="004D7C40">
        <w:rPr>
          <w:rFonts w:ascii="Times New Roman" w:hAnsi="Times New Roman"/>
          <w:sz w:val="24"/>
          <w:szCs w:val="24"/>
        </w:rPr>
        <w:t xml:space="preserve"> in her right. Her head is encircled by a diadem of seven stars, and a sunburst is placed on her chest. In front of her stands an eagle whose head is turned in her </w:t>
      </w:r>
      <w:r w:rsidR="0009729D" w:rsidRPr="004D7C40">
        <w:rPr>
          <w:rFonts w:ascii="Times New Roman" w:hAnsi="Times New Roman"/>
          <w:sz w:val="24"/>
          <w:szCs w:val="24"/>
        </w:rPr>
        <w:t>direction, away</w:t>
      </w:r>
      <w:r w:rsidRPr="004D7C40">
        <w:rPr>
          <w:rFonts w:ascii="Times New Roman" w:hAnsi="Times New Roman"/>
          <w:sz w:val="24"/>
          <w:szCs w:val="24"/>
        </w:rPr>
        <w:t xml:space="preserve"> from the viewer. The dial is surrounded by a concave band of auricular </w:t>
      </w:r>
      <w:r w:rsidR="0009729D" w:rsidRPr="004D7C40">
        <w:rPr>
          <w:rFonts w:ascii="Times New Roman" w:hAnsi="Times New Roman"/>
          <w:sz w:val="24"/>
          <w:szCs w:val="24"/>
        </w:rPr>
        <w:t>work, which</w:t>
      </w:r>
      <w:r w:rsidRPr="004D7C40">
        <w:rPr>
          <w:rFonts w:ascii="Times New Roman" w:hAnsi="Times New Roman"/>
          <w:sz w:val="24"/>
          <w:szCs w:val="24"/>
        </w:rPr>
        <w:t xml:space="preserve"> is contained by large S-scrolls that continue down the sides of the clock to join the widely splayed and scrolled legs. The feet are overlaid with acanthus </w:t>
      </w:r>
      <w:r w:rsidR="0009729D" w:rsidRPr="004D7C40">
        <w:rPr>
          <w:rFonts w:ascii="Times New Roman" w:hAnsi="Times New Roman"/>
          <w:sz w:val="24"/>
          <w:szCs w:val="24"/>
        </w:rPr>
        <w:t>leaves, which</w:t>
      </w:r>
      <w:r w:rsidRPr="004D7C40">
        <w:rPr>
          <w:rFonts w:ascii="Times New Roman" w:hAnsi="Times New Roman"/>
          <w:sz w:val="24"/>
          <w:szCs w:val="24"/>
        </w:rPr>
        <w:t xml:space="preserve"> rise and mingle with a garland of flowers to either side of the clock. Beneath the dial a large shell depends from ad</w:t>
      </w:r>
      <w:r w:rsidR="00B36AAD">
        <w:rPr>
          <w:rFonts w:ascii="Times New Roman" w:hAnsi="Times New Roman"/>
          <w:sz w:val="24"/>
          <w:szCs w:val="24"/>
        </w:rPr>
        <w:t>d</w:t>
      </w:r>
      <w:r w:rsidRPr="004D7C40">
        <w:rPr>
          <w:rFonts w:ascii="Times New Roman" w:hAnsi="Times New Roman"/>
          <w:sz w:val="24"/>
          <w:szCs w:val="24"/>
        </w:rPr>
        <w:t>orsed leafy C-scrolls.</w:t>
      </w:r>
      <w:r w:rsidR="00A43B02" w:rsidRPr="004D7C40">
        <w:rPr>
          <w:rFonts w:ascii="Times New Roman" w:hAnsi="Times New Roman"/>
          <w:sz w:val="24"/>
          <w:szCs w:val="24"/>
        </w:rPr>
        <w:t xml:space="preserve"> </w:t>
      </w:r>
      <w:r w:rsidRPr="004D7C40">
        <w:rPr>
          <w:rFonts w:ascii="Times New Roman" w:hAnsi="Times New Roman"/>
          <w:sz w:val="24"/>
          <w:szCs w:val="24"/>
        </w:rPr>
        <w:t xml:space="preserve">The white enamel dial is painted with Roman numerals in </w:t>
      </w:r>
      <w:r w:rsidR="0009729D" w:rsidRPr="004D7C40">
        <w:rPr>
          <w:rFonts w:ascii="Times New Roman" w:hAnsi="Times New Roman"/>
          <w:sz w:val="24"/>
          <w:szCs w:val="24"/>
        </w:rPr>
        <w:t>blue and</w:t>
      </w:r>
      <w:r w:rsidRPr="004D7C40">
        <w:rPr>
          <w:rFonts w:ascii="Times New Roman" w:hAnsi="Times New Roman"/>
          <w:sz w:val="24"/>
          <w:szCs w:val="24"/>
        </w:rPr>
        <w:t xml:space="preserve"> </w:t>
      </w:r>
      <w:r w:rsidR="0009729D" w:rsidRPr="004D7C40">
        <w:rPr>
          <w:rFonts w:ascii="Times New Roman" w:hAnsi="Times New Roman"/>
          <w:sz w:val="24"/>
          <w:szCs w:val="24"/>
        </w:rPr>
        <w:t>Arabic</w:t>
      </w:r>
      <w:r w:rsidR="003A4DAA">
        <w:rPr>
          <w:rFonts w:ascii="Times New Roman" w:hAnsi="Times New Roman"/>
          <w:sz w:val="24"/>
          <w:szCs w:val="24"/>
        </w:rPr>
        <w:t xml:space="preserve"> numerals</w:t>
      </w:r>
      <w:r w:rsidRPr="004D7C40">
        <w:rPr>
          <w:rFonts w:ascii="Times New Roman" w:hAnsi="Times New Roman"/>
          <w:sz w:val="24"/>
          <w:szCs w:val="24"/>
        </w:rPr>
        <w:t xml:space="preserve"> in black. The pierced and scrolled hands are of gilt bronze. The whole facade of the clock is supported at the back by </w:t>
      </w:r>
      <w:r w:rsidRPr="004D7C40">
        <w:rPr>
          <w:rFonts w:ascii="Times New Roman" w:hAnsi="Times New Roman"/>
          <w:sz w:val="24"/>
          <w:szCs w:val="24"/>
        </w:rPr>
        <w:lastRenderedPageBreak/>
        <w:t>an S-</w:t>
      </w:r>
      <w:r w:rsidR="0009729D" w:rsidRPr="004D7C40">
        <w:rPr>
          <w:rFonts w:ascii="Times New Roman" w:hAnsi="Times New Roman"/>
          <w:sz w:val="24"/>
          <w:szCs w:val="24"/>
        </w:rPr>
        <w:t>shaped iron</w:t>
      </w:r>
      <w:r w:rsidR="0025069D" w:rsidRPr="004D7C40">
        <w:rPr>
          <w:rFonts w:ascii="Times New Roman" w:hAnsi="Times New Roman"/>
          <w:sz w:val="24"/>
          <w:szCs w:val="24"/>
        </w:rPr>
        <w:t xml:space="preserve"> bar.</w:t>
      </w:r>
      <w:r w:rsidR="008E2ECC">
        <w:rPr>
          <w:rStyle w:val="EndnoteReference"/>
          <w:rFonts w:ascii="Times New Roman" w:hAnsi="Times New Roman"/>
          <w:sz w:val="24"/>
          <w:szCs w:val="24"/>
        </w:rPr>
        <w:endnoteReference w:id="1"/>
      </w:r>
    </w:p>
    <w:p w14:paraId="7C4E4A7C" w14:textId="38DF56F9" w:rsidR="008E2ECC" w:rsidRPr="0026262B"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color w:val="FF0000"/>
          <w:sz w:val="24"/>
          <w:szCs w:val="24"/>
        </w:rPr>
      </w:pPr>
      <w:r>
        <w:rPr>
          <w:rFonts w:ascii="Times New Roman" w:hAnsi="Times New Roman"/>
          <w:sz w:val="24"/>
          <w:szCs w:val="24"/>
        </w:rPr>
        <w:tab/>
      </w:r>
      <w:r w:rsidRPr="004D7C40">
        <w:rPr>
          <w:rFonts w:ascii="Times New Roman" w:hAnsi="Times New Roman"/>
          <w:sz w:val="24"/>
          <w:szCs w:val="24"/>
        </w:rPr>
        <w:t xml:space="preserve">The open section </w:t>
      </w:r>
      <w:r>
        <w:rPr>
          <w:rFonts w:ascii="Times New Roman" w:hAnsi="Times New Roman"/>
          <w:sz w:val="24"/>
          <w:szCs w:val="24"/>
        </w:rPr>
        <w:t xml:space="preserve">of the étagère </w:t>
      </w:r>
      <w:r w:rsidRPr="004D7C40">
        <w:rPr>
          <w:rFonts w:ascii="Times New Roman" w:hAnsi="Times New Roman"/>
          <w:sz w:val="24"/>
          <w:szCs w:val="24"/>
        </w:rPr>
        <w:t>below contains one shelf. The front edge of the upper surface, on which the clock is perched</w:t>
      </w:r>
      <w:r w:rsidR="003A4DAA">
        <w:rPr>
          <w:rFonts w:ascii="Times New Roman" w:hAnsi="Times New Roman"/>
          <w:sz w:val="24"/>
          <w:szCs w:val="24"/>
        </w:rPr>
        <w:t>,</w:t>
      </w:r>
      <w:r w:rsidRPr="004D7C40">
        <w:rPr>
          <w:rFonts w:ascii="Times New Roman" w:hAnsi="Times New Roman"/>
          <w:sz w:val="24"/>
          <w:szCs w:val="24"/>
        </w:rPr>
        <w:t xml:space="preserve"> is set with a molding decorated with leaf tips and C-scrolls above beading. The </w:t>
      </w:r>
      <w:r>
        <w:rPr>
          <w:rFonts w:ascii="Times New Roman" w:hAnsi="Times New Roman"/>
          <w:sz w:val="24"/>
          <w:szCs w:val="24"/>
        </w:rPr>
        <w:t xml:space="preserve">étagère </w:t>
      </w:r>
      <w:r w:rsidRPr="004D7C40">
        <w:rPr>
          <w:rFonts w:ascii="Times New Roman" w:hAnsi="Times New Roman"/>
          <w:sz w:val="24"/>
          <w:szCs w:val="24"/>
        </w:rPr>
        <w:t>below is fronted on both sides by large scrolled and leafy mounts set above with shell</w:t>
      </w:r>
      <w:r>
        <w:rPr>
          <w:rFonts w:ascii="Times New Roman" w:hAnsi="Times New Roman"/>
          <w:sz w:val="24"/>
          <w:szCs w:val="24"/>
        </w:rPr>
        <w:t>-</w:t>
      </w:r>
      <w:r w:rsidRPr="004D7C40">
        <w:rPr>
          <w:rFonts w:ascii="Times New Roman" w:hAnsi="Times New Roman"/>
          <w:sz w:val="24"/>
          <w:szCs w:val="24"/>
        </w:rPr>
        <w:t xml:space="preserve">like forms and bordered below with broad auricular work. Above in the center is a large pierced shell. Further scrolled and leafy mounts extend along the interior walls of the space, above and below. The scrolls are set with auricular work and a winding stem of laurel. At the back a leafy mount rises from a cabochon surrounded by leafy scrolls. The vertical mount rises to enclose an oval concavity, chased with auricular waves and set with a short pendant of leaf clusters </w:t>
      </w:r>
      <w:r w:rsidR="003A4DAA">
        <w:rPr>
          <w:rFonts w:ascii="Times New Roman" w:hAnsi="Times New Roman"/>
          <w:sz w:val="24"/>
          <w:szCs w:val="24"/>
        </w:rPr>
        <w:t>that</w:t>
      </w:r>
      <w:r w:rsidRPr="004D7C40">
        <w:rPr>
          <w:rFonts w:ascii="Times New Roman" w:hAnsi="Times New Roman"/>
          <w:sz w:val="24"/>
          <w:szCs w:val="24"/>
        </w:rPr>
        <w:t xml:space="preserve"> falls from a fanned shell motif above.</w:t>
      </w:r>
    </w:p>
    <w:p w14:paraId="628C7E97" w14:textId="2CE84825" w:rsidR="008E2ECC" w:rsidRPr="004D7C40"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t xml:space="preserve">The edge of the upper shelf is set with a molding of guilloche set with alternating rosettes and cabochons. The </w:t>
      </w:r>
      <w:r>
        <w:rPr>
          <w:rFonts w:ascii="Times New Roman" w:hAnsi="Times New Roman"/>
          <w:sz w:val="24"/>
          <w:szCs w:val="24"/>
        </w:rPr>
        <w:t xml:space="preserve">étagère </w:t>
      </w:r>
      <w:r w:rsidRPr="004D7C40">
        <w:rPr>
          <w:rFonts w:ascii="Times New Roman" w:hAnsi="Times New Roman"/>
          <w:sz w:val="24"/>
          <w:szCs w:val="24"/>
        </w:rPr>
        <w:t xml:space="preserve">below is framed above by leafy scrolls centered by a large pierced shell motif. The front edges of the sides of the area are set with massive mounts </w:t>
      </w:r>
      <w:r w:rsidR="003A4DAA">
        <w:rPr>
          <w:rFonts w:ascii="Times New Roman" w:hAnsi="Times New Roman"/>
          <w:sz w:val="24"/>
          <w:szCs w:val="24"/>
        </w:rPr>
        <w:t>that</w:t>
      </w:r>
      <w:r w:rsidRPr="004D7C40">
        <w:rPr>
          <w:rFonts w:ascii="Times New Roman" w:hAnsi="Times New Roman"/>
          <w:sz w:val="24"/>
          <w:szCs w:val="24"/>
        </w:rPr>
        <w:t xml:space="preserve"> consist of </w:t>
      </w:r>
      <w:r>
        <w:rPr>
          <w:rFonts w:ascii="Times New Roman" w:hAnsi="Times New Roman"/>
          <w:sz w:val="24"/>
          <w:szCs w:val="24"/>
        </w:rPr>
        <w:t>a naked winged put</w:t>
      </w:r>
      <w:r w:rsidR="007B6CCD">
        <w:rPr>
          <w:rFonts w:ascii="Times New Roman" w:hAnsi="Times New Roman"/>
          <w:sz w:val="24"/>
          <w:szCs w:val="24"/>
        </w:rPr>
        <w:t>to sitting on a recumbent lion</w:t>
      </w:r>
      <w:r w:rsidRPr="004D7C40">
        <w:rPr>
          <w:rFonts w:ascii="Times New Roman" w:hAnsi="Times New Roman"/>
          <w:sz w:val="24"/>
          <w:szCs w:val="24"/>
        </w:rPr>
        <w:t xml:space="preserve">. The groups </w:t>
      </w:r>
      <w:r>
        <w:rPr>
          <w:rFonts w:ascii="Times New Roman" w:hAnsi="Times New Roman"/>
          <w:sz w:val="24"/>
          <w:szCs w:val="24"/>
        </w:rPr>
        <w:t>are supported by large leafy S-</w:t>
      </w:r>
      <w:r w:rsidRPr="004D7C40">
        <w:rPr>
          <w:rFonts w:ascii="Times New Roman" w:hAnsi="Times New Roman"/>
          <w:sz w:val="24"/>
          <w:szCs w:val="24"/>
        </w:rPr>
        <w:t xml:space="preserve">scrolls, which extend above to form the outer frame of the </w:t>
      </w:r>
      <w:r>
        <w:rPr>
          <w:rFonts w:ascii="Times New Roman" w:hAnsi="Times New Roman"/>
          <w:sz w:val="24"/>
          <w:szCs w:val="24"/>
        </w:rPr>
        <w:t>étagère</w:t>
      </w:r>
      <w:r w:rsidRPr="004D7C40">
        <w:rPr>
          <w:rFonts w:ascii="Times New Roman" w:hAnsi="Times New Roman"/>
          <w:sz w:val="24"/>
          <w:szCs w:val="24"/>
        </w:rPr>
        <w:t xml:space="preserve">, continuing and branching to form the scrolling two branch lights. The twisting branches are set with leaves and borders of pierced and unpierced </w:t>
      </w:r>
      <w:r w:rsidR="003A4DAA">
        <w:rPr>
          <w:rFonts w:ascii="Times New Roman" w:hAnsi="Times New Roman"/>
          <w:sz w:val="24"/>
          <w:szCs w:val="24"/>
        </w:rPr>
        <w:t>shellwork</w:t>
      </w:r>
      <w:r w:rsidRPr="004D7C40">
        <w:rPr>
          <w:rFonts w:ascii="Times New Roman" w:hAnsi="Times New Roman"/>
          <w:sz w:val="24"/>
          <w:szCs w:val="24"/>
        </w:rPr>
        <w:t xml:space="preserve">. The bobeches and the drip pans are formed by scrolling leaves set with curved gadroons. Both the putti carry quivers of arrows. Their hands originally carried chains </w:t>
      </w:r>
      <w:r w:rsidR="003A4DAA">
        <w:rPr>
          <w:rFonts w:ascii="Times New Roman" w:hAnsi="Times New Roman"/>
          <w:sz w:val="24"/>
          <w:szCs w:val="24"/>
        </w:rPr>
        <w:t>that</w:t>
      </w:r>
      <w:r w:rsidRPr="004D7C40">
        <w:rPr>
          <w:rFonts w:ascii="Times New Roman" w:hAnsi="Times New Roman"/>
          <w:sz w:val="24"/>
          <w:szCs w:val="24"/>
        </w:rPr>
        <w:t xml:space="preserve"> were attached to the bars held in the jaws of the lions.</w:t>
      </w:r>
    </w:p>
    <w:p w14:paraId="42E15753" w14:textId="7B25ECE6" w:rsidR="008E2ECC" w:rsidRPr="004D7C40"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t xml:space="preserve">The double </w:t>
      </w:r>
      <w:r w:rsidRPr="00A92744">
        <w:rPr>
          <w:rFonts w:ascii="Times New Roman" w:hAnsi="Times New Roman"/>
          <w:sz w:val="24"/>
          <w:szCs w:val="24"/>
        </w:rPr>
        <w:t>bombé</w:t>
      </w:r>
      <w:r>
        <w:rPr>
          <w:rFonts w:ascii="Times New Roman" w:hAnsi="Times New Roman"/>
          <w:color w:val="FF0000"/>
          <w:sz w:val="24"/>
          <w:szCs w:val="24"/>
        </w:rPr>
        <w:t xml:space="preserve"> </w:t>
      </w:r>
      <w:r w:rsidRPr="004D7C40">
        <w:rPr>
          <w:rFonts w:ascii="Times New Roman" w:hAnsi="Times New Roman"/>
          <w:sz w:val="24"/>
          <w:szCs w:val="24"/>
        </w:rPr>
        <w:t xml:space="preserve">interior walls of the </w:t>
      </w:r>
      <w:r>
        <w:rPr>
          <w:rFonts w:ascii="Times New Roman" w:hAnsi="Times New Roman"/>
          <w:sz w:val="24"/>
          <w:szCs w:val="24"/>
        </w:rPr>
        <w:t xml:space="preserve">étagère </w:t>
      </w:r>
      <w:r w:rsidRPr="004D7C40">
        <w:rPr>
          <w:rFonts w:ascii="Times New Roman" w:hAnsi="Times New Roman"/>
          <w:sz w:val="24"/>
          <w:szCs w:val="24"/>
        </w:rPr>
        <w:t xml:space="preserve">are set below with borders of leafy scrolls set with short areas of concave </w:t>
      </w:r>
      <w:r w:rsidR="003A4DAA">
        <w:rPr>
          <w:rFonts w:ascii="Times New Roman" w:hAnsi="Times New Roman"/>
          <w:sz w:val="24"/>
          <w:szCs w:val="24"/>
        </w:rPr>
        <w:t>shellwork</w:t>
      </w:r>
      <w:r w:rsidRPr="004D7C40">
        <w:rPr>
          <w:rFonts w:ascii="Times New Roman" w:hAnsi="Times New Roman"/>
          <w:sz w:val="24"/>
          <w:szCs w:val="24"/>
        </w:rPr>
        <w:t xml:space="preserve"> and a twining laurel stem. At the back is a complex vertical mount consisting of an oval cabochon surrounded by auricular work and held by two C-scrolls. Above rise large leafy scrolls </w:t>
      </w:r>
      <w:r w:rsidR="003A4DAA">
        <w:rPr>
          <w:rFonts w:ascii="Times New Roman" w:hAnsi="Times New Roman"/>
          <w:sz w:val="24"/>
          <w:szCs w:val="24"/>
        </w:rPr>
        <w:t>that</w:t>
      </w:r>
      <w:r w:rsidRPr="004D7C40">
        <w:rPr>
          <w:rFonts w:ascii="Times New Roman" w:hAnsi="Times New Roman"/>
          <w:sz w:val="24"/>
          <w:szCs w:val="24"/>
        </w:rPr>
        <w:t xml:space="preserve"> clasp the upper </w:t>
      </w:r>
      <w:r w:rsidRPr="00A92744">
        <w:rPr>
          <w:rFonts w:ascii="Times New Roman" w:hAnsi="Times New Roman"/>
          <w:sz w:val="24"/>
          <w:szCs w:val="24"/>
        </w:rPr>
        <w:t>bombé</w:t>
      </w:r>
      <w:r>
        <w:rPr>
          <w:rFonts w:ascii="Times New Roman" w:hAnsi="Times New Roman"/>
          <w:color w:val="FF0000"/>
          <w:sz w:val="24"/>
          <w:szCs w:val="24"/>
        </w:rPr>
        <w:t xml:space="preserve"> </w:t>
      </w:r>
      <w:r w:rsidRPr="004D7C40">
        <w:rPr>
          <w:rFonts w:ascii="Times New Roman" w:hAnsi="Times New Roman"/>
          <w:sz w:val="24"/>
          <w:szCs w:val="24"/>
        </w:rPr>
        <w:t xml:space="preserve">profile of the wall and extend briefly across the </w:t>
      </w:r>
      <w:r w:rsidR="003A4DAA">
        <w:rPr>
          <w:rFonts w:ascii="Times New Roman" w:hAnsi="Times New Roman"/>
          <w:sz w:val="24"/>
          <w:szCs w:val="24"/>
        </w:rPr>
        <w:t>under</w:t>
      </w:r>
      <w:r w:rsidRPr="004D7C40">
        <w:rPr>
          <w:rFonts w:ascii="Times New Roman" w:hAnsi="Times New Roman"/>
          <w:sz w:val="24"/>
          <w:szCs w:val="24"/>
        </w:rPr>
        <w:t xml:space="preserve">surface of the shelf above. Feathered wings extend to either side. Below, the main vertical shaft of the mount is set with leafy scrolls and auricular S-scrolls above leafless </w:t>
      </w:r>
      <w:r w:rsidRPr="004D7C40">
        <w:rPr>
          <w:rFonts w:ascii="Times New Roman" w:hAnsi="Times New Roman"/>
          <w:sz w:val="24"/>
          <w:szCs w:val="24"/>
        </w:rPr>
        <w:lastRenderedPageBreak/>
        <w:t xml:space="preserve">scrolls. These enclose, in descending order, a small round cabochon topped by a leaf cluster, a short rising leaf spike on a stippled ground, a concave area of auricular work, </w:t>
      </w:r>
      <w:r w:rsidR="003A4DAA">
        <w:rPr>
          <w:rFonts w:ascii="Times New Roman" w:hAnsi="Times New Roman"/>
          <w:sz w:val="24"/>
          <w:szCs w:val="24"/>
        </w:rPr>
        <w:t xml:space="preserve">and </w:t>
      </w:r>
      <w:r w:rsidRPr="004D7C40">
        <w:rPr>
          <w:rFonts w:ascii="Times New Roman" w:hAnsi="Times New Roman"/>
          <w:sz w:val="24"/>
          <w:szCs w:val="24"/>
        </w:rPr>
        <w:t>a corolla set with a leafy pod from which rises to either side leafy branches set with flowers. The mount terminates at the base in a further concave oval form, surrounded by C-scrolls and lined with auricular wave stippling.</w:t>
      </w:r>
    </w:p>
    <w:p w14:paraId="59DFD747" w14:textId="49B2DB0E"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t>The front edge of t</w:t>
      </w:r>
      <w:r>
        <w:rPr>
          <w:rFonts w:ascii="Times New Roman" w:hAnsi="Times New Roman"/>
          <w:sz w:val="24"/>
          <w:szCs w:val="24"/>
        </w:rPr>
        <w:t>he double</w:t>
      </w:r>
      <w:r w:rsidR="003A4DAA">
        <w:rPr>
          <w:rFonts w:ascii="Times New Roman" w:hAnsi="Times New Roman"/>
          <w:sz w:val="24"/>
          <w:szCs w:val="24"/>
        </w:rPr>
        <w:t>-</w:t>
      </w:r>
      <w:r>
        <w:rPr>
          <w:rFonts w:ascii="Times New Roman" w:hAnsi="Times New Roman"/>
          <w:sz w:val="24"/>
          <w:szCs w:val="24"/>
        </w:rPr>
        <w:t xml:space="preserve">bowed drawer component </w:t>
      </w:r>
      <w:r w:rsidRPr="004D7C40">
        <w:rPr>
          <w:rFonts w:ascii="Times New Roman" w:hAnsi="Times New Roman"/>
          <w:sz w:val="24"/>
          <w:szCs w:val="24"/>
        </w:rPr>
        <w:t>is set with a broad molding consisting of leafy S-scrolls enclosing buds and shell forms on a stippled ground</w:t>
      </w:r>
      <w:r>
        <w:rPr>
          <w:rFonts w:ascii="Times New Roman" w:hAnsi="Times New Roman"/>
          <w:sz w:val="24"/>
          <w:szCs w:val="24"/>
        </w:rPr>
        <w:t>.</w:t>
      </w:r>
      <w:r w:rsidRPr="004D7C40">
        <w:rPr>
          <w:rFonts w:ascii="Times New Roman" w:hAnsi="Times New Roman"/>
          <w:sz w:val="24"/>
          <w:szCs w:val="24"/>
        </w:rPr>
        <w:t xml:space="preserve"> The frieze is occupied by the face of a drawer set at its center with a scrolled and stippled cartouche pierced with a keyhole. The cartouche is surrounded by a broad frame of auricular work from which extend, on either side, leafy S-scrolls. Crossed palm leaves are set behind this arrangement. The drawer front is also set with leafy scrolled rising handles, set with small clusters of flowers and leaves. The lower edge of the drawer is set with </w:t>
      </w:r>
      <w:r w:rsidR="003A4DAA">
        <w:rPr>
          <w:rFonts w:ascii="Times New Roman" w:hAnsi="Times New Roman"/>
          <w:sz w:val="24"/>
          <w:szCs w:val="24"/>
        </w:rPr>
        <w:t xml:space="preserve">a </w:t>
      </w:r>
      <w:r w:rsidRPr="004D7C40">
        <w:rPr>
          <w:rFonts w:ascii="Times New Roman" w:hAnsi="Times New Roman"/>
          <w:sz w:val="24"/>
          <w:szCs w:val="24"/>
        </w:rPr>
        <w:t>narrow stippled molding of leaf tips.</w:t>
      </w:r>
    </w:p>
    <w:p w14:paraId="7B52AD9C" w14:textId="56729A22"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4D7C40">
        <w:rPr>
          <w:rFonts w:ascii="Times New Roman" w:hAnsi="Times New Roman"/>
          <w:sz w:val="24"/>
          <w:szCs w:val="24"/>
        </w:rPr>
        <w:t>The canted corners are set, at the level of the drawer, with a pierced mount consisting of C</w:t>
      </w:r>
      <w:r w:rsidR="003A4DAA">
        <w:rPr>
          <w:rFonts w:ascii="Times New Roman" w:hAnsi="Times New Roman"/>
          <w:sz w:val="24"/>
          <w:szCs w:val="24"/>
        </w:rPr>
        <w:t>-</w:t>
      </w:r>
      <w:r w:rsidRPr="004D7C40">
        <w:rPr>
          <w:rFonts w:ascii="Times New Roman" w:hAnsi="Times New Roman"/>
          <w:sz w:val="24"/>
          <w:szCs w:val="24"/>
        </w:rPr>
        <w:t xml:space="preserve"> and S-scrolls, enclosing a large cabochon below, surrounded by an auricular frame. Above, two leafy branches are suspended.</w:t>
      </w:r>
      <w:r w:rsidRPr="004D7C40">
        <w:rPr>
          <w:rFonts w:ascii="Times New Roman" w:hAnsi="Times New Roman"/>
          <w:color w:val="FF0000"/>
          <w:sz w:val="24"/>
          <w:szCs w:val="24"/>
        </w:rPr>
        <w:t xml:space="preserve"> </w:t>
      </w:r>
    </w:p>
    <w:p w14:paraId="2DDB2C50" w14:textId="434DC149"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r>
      <w:r>
        <w:rPr>
          <w:rFonts w:ascii="Times New Roman" w:hAnsi="Times New Roman"/>
          <w:sz w:val="24"/>
          <w:szCs w:val="24"/>
        </w:rPr>
        <w:t>Below, the</w:t>
      </w:r>
      <w:r w:rsidRPr="004D7C40">
        <w:rPr>
          <w:rFonts w:ascii="Times New Roman" w:hAnsi="Times New Roman"/>
          <w:sz w:val="24"/>
          <w:szCs w:val="24"/>
        </w:rPr>
        <w:t xml:space="preserve"> corner mounts </w:t>
      </w:r>
      <w:r>
        <w:rPr>
          <w:rFonts w:ascii="Times New Roman" w:hAnsi="Times New Roman"/>
          <w:sz w:val="24"/>
          <w:szCs w:val="24"/>
        </w:rPr>
        <w:t>on the lower case</w:t>
      </w:r>
      <w:r w:rsidRPr="004D7C40">
        <w:rPr>
          <w:rFonts w:ascii="Times New Roman" w:hAnsi="Times New Roman"/>
          <w:sz w:val="24"/>
          <w:szCs w:val="24"/>
        </w:rPr>
        <w:t xml:space="preserve"> consist of a shaft </w:t>
      </w:r>
      <w:r w:rsidR="003A4DAA">
        <w:rPr>
          <w:rFonts w:ascii="Times New Roman" w:hAnsi="Times New Roman"/>
          <w:sz w:val="24"/>
          <w:szCs w:val="24"/>
        </w:rPr>
        <w:t>that</w:t>
      </w:r>
      <w:r w:rsidRPr="004D7C40">
        <w:rPr>
          <w:rFonts w:ascii="Times New Roman" w:hAnsi="Times New Roman"/>
          <w:sz w:val="24"/>
          <w:szCs w:val="24"/>
        </w:rPr>
        <w:t xml:space="preserve"> rises to form a double scroll. From this depends a pendant of bellflowers. To each side of this pendant are large concave areas of </w:t>
      </w:r>
      <w:r w:rsidR="003A4DAA">
        <w:rPr>
          <w:rFonts w:ascii="Times New Roman" w:hAnsi="Times New Roman"/>
          <w:sz w:val="24"/>
          <w:szCs w:val="24"/>
        </w:rPr>
        <w:t>shellwork</w:t>
      </w:r>
      <w:r>
        <w:rPr>
          <w:rFonts w:ascii="Times New Roman" w:hAnsi="Times New Roman"/>
          <w:sz w:val="24"/>
          <w:szCs w:val="24"/>
        </w:rPr>
        <w:t>.</w:t>
      </w:r>
      <w:r w:rsidRPr="004D7C40">
        <w:rPr>
          <w:rFonts w:ascii="Times New Roman" w:hAnsi="Times New Roman"/>
          <w:sz w:val="24"/>
          <w:szCs w:val="24"/>
        </w:rPr>
        <w:t xml:space="preserve"> The inner of the two moldings extends to form a leafy scroll </w:t>
      </w:r>
      <w:r w:rsidR="003A4DAA">
        <w:rPr>
          <w:rFonts w:ascii="Times New Roman" w:hAnsi="Times New Roman"/>
          <w:sz w:val="24"/>
          <w:szCs w:val="24"/>
        </w:rPr>
        <w:t>that</w:t>
      </w:r>
      <w:r w:rsidRPr="004D7C40">
        <w:rPr>
          <w:rFonts w:ascii="Times New Roman" w:hAnsi="Times New Roman"/>
          <w:sz w:val="24"/>
          <w:szCs w:val="24"/>
        </w:rPr>
        <w:t xml:space="preserve"> passes behind the other molding to emerge as a twining leafy stem set with flowers. The outer molding extends down the entire length of the corner and is entwined. A further pendant of bellflowers emerges from the area of </w:t>
      </w:r>
      <w:r w:rsidR="003A4DAA">
        <w:rPr>
          <w:rFonts w:ascii="Times New Roman" w:hAnsi="Times New Roman"/>
          <w:sz w:val="24"/>
          <w:szCs w:val="24"/>
        </w:rPr>
        <w:t>shellwork</w:t>
      </w:r>
      <w:r w:rsidRPr="004D7C40">
        <w:rPr>
          <w:rFonts w:ascii="Times New Roman" w:hAnsi="Times New Roman"/>
          <w:sz w:val="24"/>
          <w:szCs w:val="24"/>
        </w:rPr>
        <w:t xml:space="preserve">. It passes down the outer edge of the mount and reemerges on the inner edge. </w:t>
      </w:r>
    </w:p>
    <w:p w14:paraId="4C3FCF9B" w14:textId="47EF8C5E"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t xml:space="preserve">The four </w:t>
      </w:r>
      <w:r>
        <w:rPr>
          <w:rFonts w:ascii="Times New Roman" w:hAnsi="Times New Roman"/>
          <w:sz w:val="24"/>
          <w:szCs w:val="24"/>
        </w:rPr>
        <w:t xml:space="preserve">outer </w:t>
      </w:r>
      <w:r w:rsidRPr="004D7C40">
        <w:rPr>
          <w:rFonts w:ascii="Times New Roman" w:hAnsi="Times New Roman"/>
          <w:sz w:val="24"/>
          <w:szCs w:val="24"/>
        </w:rPr>
        <w:t xml:space="preserve">legs are mounted with broad leafy moldings on their inner and outer edges. The upper areas of the outer legs are clasped by large concave bosses, chased with auricular waves and set with horizontally placed concave cabochons. The bosses are clasped by </w:t>
      </w:r>
      <w:r w:rsidRPr="004D7C40">
        <w:rPr>
          <w:rFonts w:ascii="Times New Roman" w:hAnsi="Times New Roman"/>
          <w:sz w:val="24"/>
          <w:szCs w:val="24"/>
        </w:rPr>
        <w:lastRenderedPageBreak/>
        <w:t>auricular C-scrolls. Above rises an arrangement of three scrolled leaves. Extending from the inner edge is an outstretched feathered wing, resting on S-scrolls of auricular work. The moldings at the outer and inner</w:t>
      </w:r>
      <w:r w:rsidR="00823D7A">
        <w:rPr>
          <w:rFonts w:ascii="Times New Roman" w:hAnsi="Times New Roman"/>
          <w:sz w:val="24"/>
          <w:szCs w:val="24"/>
        </w:rPr>
        <w:t xml:space="preserve"> </w:t>
      </w:r>
      <w:r w:rsidRPr="004D7C40">
        <w:rPr>
          <w:rFonts w:ascii="Times New Roman" w:hAnsi="Times New Roman"/>
          <w:sz w:val="24"/>
          <w:szCs w:val="24"/>
        </w:rPr>
        <w:t>edges of the leg extend to form the double</w:t>
      </w:r>
      <w:r w:rsidR="004C38D3">
        <w:rPr>
          <w:rFonts w:ascii="Times New Roman" w:hAnsi="Times New Roman"/>
          <w:sz w:val="24"/>
          <w:szCs w:val="24"/>
        </w:rPr>
        <w:t>-</w:t>
      </w:r>
      <w:r w:rsidRPr="004D7C40">
        <w:rPr>
          <w:rFonts w:ascii="Times New Roman" w:hAnsi="Times New Roman"/>
          <w:sz w:val="24"/>
          <w:szCs w:val="24"/>
        </w:rPr>
        <w:t>scrolled foot, the front of which is set with a fan of leaves and the back with a single acanthus leaf. The inner legs carry mounts of a differing form. Above is a curved cabochon clasped by four leafy C-scrolls, three of which carry borders of auricular shellwork. A small sprig of flowers and leaves appears at the outer edge of this arrangement. The outer moldings of the leg descend</w:t>
      </w:r>
      <w:r>
        <w:rPr>
          <w:rFonts w:ascii="Times New Roman" w:hAnsi="Times New Roman"/>
          <w:sz w:val="24"/>
          <w:szCs w:val="24"/>
        </w:rPr>
        <w:t xml:space="preserve"> to form double scrolled feet. </w:t>
      </w:r>
      <w:r w:rsidRPr="004D7C40">
        <w:rPr>
          <w:rFonts w:ascii="Times New Roman" w:hAnsi="Times New Roman"/>
          <w:sz w:val="24"/>
          <w:szCs w:val="24"/>
        </w:rPr>
        <w:t>The scrolls support a large concave cabochon, framed with auric</w:t>
      </w:r>
      <w:r>
        <w:rPr>
          <w:rFonts w:ascii="Times New Roman" w:hAnsi="Times New Roman"/>
          <w:sz w:val="24"/>
          <w:szCs w:val="24"/>
        </w:rPr>
        <w:t>ular work and topped by leaves.</w:t>
      </w:r>
      <w:r w:rsidRPr="004D7C40">
        <w:rPr>
          <w:rFonts w:ascii="Times New Roman" w:hAnsi="Times New Roman"/>
          <w:sz w:val="24"/>
          <w:szCs w:val="24"/>
        </w:rPr>
        <w:t xml:space="preserve"> A large acanthus leaf forms the back of each foot.</w:t>
      </w:r>
    </w:p>
    <w:p w14:paraId="470C3F48" w14:textId="6976A850"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t>The lower profile of the</w:t>
      </w:r>
      <w:r>
        <w:rPr>
          <w:rFonts w:ascii="Times New Roman" w:hAnsi="Times New Roman"/>
          <w:sz w:val="24"/>
          <w:szCs w:val="24"/>
        </w:rPr>
        <w:t xml:space="preserve"> cupboard, between the two inner</w:t>
      </w:r>
      <w:r w:rsidR="003A4DAA">
        <w:rPr>
          <w:rFonts w:ascii="Times New Roman" w:hAnsi="Times New Roman"/>
          <w:sz w:val="24"/>
          <w:szCs w:val="24"/>
        </w:rPr>
        <w:t xml:space="preserve"> </w:t>
      </w:r>
      <w:r>
        <w:rPr>
          <w:rFonts w:ascii="Times New Roman" w:hAnsi="Times New Roman"/>
          <w:sz w:val="24"/>
          <w:szCs w:val="24"/>
        </w:rPr>
        <w:t>legs</w:t>
      </w:r>
      <w:r w:rsidR="003A4DAA">
        <w:rPr>
          <w:rFonts w:ascii="Times New Roman" w:hAnsi="Times New Roman"/>
          <w:sz w:val="24"/>
          <w:szCs w:val="24"/>
        </w:rPr>
        <w:t>,</w:t>
      </w:r>
      <w:r w:rsidRPr="004D7C40">
        <w:rPr>
          <w:rFonts w:ascii="Times New Roman" w:hAnsi="Times New Roman"/>
          <w:sz w:val="24"/>
          <w:szCs w:val="24"/>
        </w:rPr>
        <w:t xml:space="preserve"> is set with a small cabochon enclosed by C-scrolls, topped by a shell and flanked on either side by leaves from which extend twining branches carrying leaves and flowers, all supported by the scrolled moldings that rise fro</w:t>
      </w:r>
      <w:r>
        <w:rPr>
          <w:rFonts w:ascii="Times New Roman" w:hAnsi="Times New Roman"/>
          <w:sz w:val="24"/>
          <w:szCs w:val="24"/>
        </w:rPr>
        <w:t xml:space="preserve">m the inner edges of the legs. </w:t>
      </w:r>
      <w:r w:rsidRPr="004D7C40">
        <w:rPr>
          <w:rFonts w:ascii="Times New Roman" w:hAnsi="Times New Roman"/>
          <w:sz w:val="24"/>
          <w:szCs w:val="24"/>
        </w:rPr>
        <w:t xml:space="preserve">The outer lower profiles are set with large shells that are similarly supported by extensions of the inner and outer leg moldings. Above the double doors of the cupboard is a broad and plain ogee molding. The doors carry frames of gilt bronze, each consisting of a curved leafy molding set at the outer lower and upper corners with curved areas of </w:t>
      </w:r>
      <w:r w:rsidR="003A4DAA">
        <w:rPr>
          <w:rFonts w:ascii="Times New Roman" w:hAnsi="Times New Roman"/>
          <w:sz w:val="24"/>
          <w:szCs w:val="24"/>
        </w:rPr>
        <w:t>shellwork</w:t>
      </w:r>
      <w:r w:rsidRPr="004D7C40">
        <w:rPr>
          <w:rFonts w:ascii="Times New Roman" w:hAnsi="Times New Roman"/>
          <w:sz w:val="24"/>
          <w:szCs w:val="24"/>
        </w:rPr>
        <w:t xml:space="preserve"> and at the inner upper corners with an S-shaped area of pierced </w:t>
      </w:r>
      <w:r w:rsidR="003A4DAA">
        <w:rPr>
          <w:rFonts w:ascii="Times New Roman" w:hAnsi="Times New Roman"/>
          <w:sz w:val="24"/>
          <w:szCs w:val="24"/>
        </w:rPr>
        <w:t>shellwork</w:t>
      </w:r>
      <w:r w:rsidRPr="004D7C40">
        <w:rPr>
          <w:rFonts w:ascii="Times New Roman" w:hAnsi="Times New Roman"/>
          <w:sz w:val="24"/>
          <w:szCs w:val="24"/>
        </w:rPr>
        <w:t xml:space="preserve">. At the midpoint the borders carry areas of </w:t>
      </w:r>
      <w:r w:rsidR="003A4DAA">
        <w:rPr>
          <w:rFonts w:ascii="Times New Roman" w:hAnsi="Times New Roman"/>
          <w:sz w:val="24"/>
          <w:szCs w:val="24"/>
        </w:rPr>
        <w:t>shellwork</w:t>
      </w:r>
      <w:r w:rsidRPr="004D7C40">
        <w:rPr>
          <w:rFonts w:ascii="Times New Roman" w:hAnsi="Times New Roman"/>
          <w:sz w:val="24"/>
          <w:szCs w:val="24"/>
        </w:rPr>
        <w:t>, those set at the inner edges of the frames clasped by leaves and pierced with keyholes form the escutcheons. The frames are entwined along their lengths on all four sides by ivy branches carrying leaves and berries. Below the doors a further broad molding extends across the front. It is cast with the same elements as those found on the molding at the top of the cabinet, below the clock.</w:t>
      </w:r>
    </w:p>
    <w:p w14:paraId="3BE47C0E" w14:textId="08240305" w:rsidR="008E2ECC"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ab/>
      </w:r>
      <w:r w:rsidRPr="00AD4B22">
        <w:rPr>
          <w:rFonts w:ascii="Times New Roman" w:hAnsi="Times New Roman"/>
          <w:sz w:val="24"/>
          <w:szCs w:val="24"/>
        </w:rPr>
        <w:t>The interior surfaces of the étagère, the top of the lower case</w:t>
      </w:r>
      <w:r w:rsidR="009D1D10">
        <w:rPr>
          <w:rFonts w:ascii="Times New Roman" w:hAnsi="Times New Roman"/>
          <w:sz w:val="24"/>
          <w:szCs w:val="24"/>
        </w:rPr>
        <w:t>,</w:t>
      </w:r>
      <w:r w:rsidRPr="00AD4B22">
        <w:rPr>
          <w:rFonts w:ascii="Times New Roman" w:hAnsi="Times New Roman"/>
          <w:sz w:val="24"/>
          <w:szCs w:val="24"/>
        </w:rPr>
        <w:t xml:space="preserve"> and both the doors are veneered with bloodwood, the grain placed to form diamonds, set with twining branches of end cut kingwood, carrying stylized flowers and leaves. The surface of the top of the lower case is </w:t>
      </w:r>
      <w:r w:rsidRPr="00AD4B22">
        <w:rPr>
          <w:rFonts w:ascii="Times New Roman" w:hAnsi="Times New Roman"/>
          <w:sz w:val="24"/>
          <w:szCs w:val="24"/>
        </w:rPr>
        <w:lastRenderedPageBreak/>
        <w:t xml:space="preserve">also bordered at the front by a broad band of </w:t>
      </w:r>
      <w:r w:rsidRPr="00AD4B22">
        <w:rPr>
          <w:rFonts w:ascii="Times New Roman" w:eastAsia="Calibri" w:hAnsi="Times New Roman"/>
          <w:i/>
          <w:sz w:val="24"/>
          <w:szCs w:val="24"/>
          <w:lang w:val="en-GB" w:bidi="en-US"/>
        </w:rPr>
        <w:t>ferréol</w:t>
      </w:r>
      <w:r w:rsidRPr="00AD4B22">
        <w:rPr>
          <w:rFonts w:ascii="Times New Roman" w:hAnsi="Times New Roman"/>
          <w:sz w:val="24"/>
          <w:szCs w:val="24"/>
        </w:rPr>
        <w:t xml:space="preserve">. </w:t>
      </w:r>
      <w:r>
        <w:rPr>
          <w:rFonts w:ascii="Times New Roman" w:hAnsi="Times New Roman"/>
          <w:sz w:val="24"/>
          <w:szCs w:val="24"/>
        </w:rPr>
        <w:t xml:space="preserve">The interior of the cabinet doors are veneered with mahogany and set with foliate decorations in amaranth. </w:t>
      </w:r>
      <w:r w:rsidRPr="00AD4B22">
        <w:rPr>
          <w:rFonts w:ascii="Times New Roman" w:hAnsi="Times New Roman"/>
          <w:sz w:val="24"/>
          <w:szCs w:val="24"/>
        </w:rPr>
        <w:t xml:space="preserve">The </w:t>
      </w:r>
      <w:r w:rsidR="009D1D10">
        <w:rPr>
          <w:rFonts w:ascii="Times New Roman" w:hAnsi="Times New Roman"/>
          <w:sz w:val="24"/>
          <w:szCs w:val="24"/>
        </w:rPr>
        <w:t>under</w:t>
      </w:r>
      <w:r w:rsidRPr="00AD4B22">
        <w:rPr>
          <w:rFonts w:ascii="Times New Roman" w:hAnsi="Times New Roman"/>
          <w:sz w:val="24"/>
          <w:szCs w:val="24"/>
        </w:rPr>
        <w:t>surfaces of the two shelves are veneered with bloodwood and twining branches of end cut kingwood. The upper surface of the upper shelf is plainly veneered with bloodwood</w:t>
      </w:r>
      <w:r w:rsidR="009D1D10">
        <w:rPr>
          <w:rFonts w:ascii="Times New Roman" w:hAnsi="Times New Roman"/>
          <w:sz w:val="24"/>
          <w:szCs w:val="24"/>
        </w:rPr>
        <w:t>,</w:t>
      </w:r>
      <w:r w:rsidRPr="00AD4B22">
        <w:rPr>
          <w:rFonts w:ascii="Times New Roman" w:hAnsi="Times New Roman"/>
          <w:sz w:val="24"/>
          <w:szCs w:val="24"/>
        </w:rPr>
        <w:t xml:space="preserve"> as are all the remaining surfaces of the cabinet.</w:t>
      </w:r>
      <w:r w:rsidRPr="004D7C40">
        <w:rPr>
          <w:rFonts w:ascii="Times New Roman" w:hAnsi="Times New Roman"/>
          <w:sz w:val="24"/>
          <w:szCs w:val="24"/>
        </w:rPr>
        <w:t xml:space="preserve">  </w:t>
      </w:r>
    </w:p>
    <w:p w14:paraId="47780931" w14:textId="77777777" w:rsidR="008E2ECC" w:rsidRPr="004D7C40" w:rsidRDefault="008E2ECC" w:rsidP="002506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sidRPr="004D7C40">
        <w:rPr>
          <w:rFonts w:ascii="Times New Roman" w:hAnsi="Times New Roman"/>
          <w:sz w:val="24"/>
          <w:szCs w:val="24"/>
        </w:rPr>
        <w:t xml:space="preserve">       </w:t>
      </w:r>
    </w:p>
    <w:p w14:paraId="63056A0D" w14:textId="7D1DBAD4" w:rsidR="008E2ECC" w:rsidRDefault="008E2ECC" w:rsidP="009D1D10">
      <w:pPr>
        <w:pStyle w:val="Heading2"/>
        <w:rPr>
          <w:b/>
          <w:bCs/>
          <w:i/>
          <w:iCs/>
          <w:color w:val="auto"/>
        </w:rPr>
      </w:pPr>
      <w:r w:rsidRPr="009D1D10">
        <w:rPr>
          <w:b/>
          <w:bCs/>
          <w:i/>
          <w:iCs/>
          <w:color w:val="auto"/>
        </w:rPr>
        <w:t>Marks</w:t>
      </w:r>
    </w:p>
    <w:p w14:paraId="7895503F" w14:textId="77777777" w:rsidR="009D1D10" w:rsidRPr="009D1D10" w:rsidRDefault="009D1D10" w:rsidP="009D1D10"/>
    <w:p w14:paraId="77DC4A01" w14:textId="22B29E43" w:rsidR="008E2ECC" w:rsidRPr="002B25A4" w:rsidRDefault="008E2ECC" w:rsidP="00D01CC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2B25A4">
        <w:rPr>
          <w:rFonts w:ascii="Times New Roman" w:hAnsi="Times New Roman"/>
          <w:sz w:val="24"/>
          <w:szCs w:val="24"/>
        </w:rPr>
        <w:t xml:space="preserve">The back of the carcass is stamped </w:t>
      </w:r>
      <w:r w:rsidR="00823D7A">
        <w:rPr>
          <w:rFonts w:ascii="Times New Roman" w:hAnsi="Times New Roman"/>
          <w:sz w:val="24"/>
          <w:szCs w:val="24"/>
        </w:rPr>
        <w:t>“</w:t>
      </w:r>
      <w:r w:rsidRPr="002B25A4">
        <w:rPr>
          <w:rFonts w:ascii="Times New Roman" w:hAnsi="Times New Roman"/>
          <w:sz w:val="24"/>
          <w:szCs w:val="24"/>
        </w:rPr>
        <w:t>IDUBOIS</w:t>
      </w:r>
      <w:r w:rsidR="00823D7A">
        <w:rPr>
          <w:rFonts w:ascii="Times New Roman" w:hAnsi="Times New Roman"/>
          <w:sz w:val="24"/>
          <w:szCs w:val="24"/>
        </w:rPr>
        <w:t>”</w:t>
      </w:r>
      <w:r w:rsidRPr="002B25A4">
        <w:rPr>
          <w:rFonts w:ascii="Times New Roman" w:hAnsi="Times New Roman"/>
          <w:sz w:val="24"/>
          <w:szCs w:val="24"/>
        </w:rPr>
        <w:t xml:space="preserve"> three times</w:t>
      </w:r>
      <w:r>
        <w:rPr>
          <w:rFonts w:ascii="Times New Roman" w:hAnsi="Times New Roman"/>
          <w:sz w:val="24"/>
          <w:szCs w:val="24"/>
        </w:rPr>
        <w:t xml:space="preserve"> (</w:t>
      </w:r>
      <w:hyperlink w:anchor="fig-11-1" w:history="1">
        <w:r w:rsidR="00823D7A" w:rsidRPr="009D1D10">
          <w:rPr>
            <w:rStyle w:val="Hyperlink"/>
            <w:rFonts w:ascii="Times New Roman" w:hAnsi="Times New Roman"/>
            <w:sz w:val="24"/>
            <w:szCs w:val="24"/>
          </w:rPr>
          <w:t>f</w:t>
        </w:r>
        <w:r w:rsidRPr="009D1D10">
          <w:rPr>
            <w:rStyle w:val="Hyperlink"/>
            <w:rFonts w:ascii="Times New Roman" w:hAnsi="Times New Roman"/>
            <w:sz w:val="24"/>
            <w:szCs w:val="24"/>
          </w:rPr>
          <w:t xml:space="preserve">ig. </w:t>
        </w:r>
        <w:r w:rsidR="003C49DB" w:rsidRPr="009D1D10">
          <w:rPr>
            <w:rStyle w:val="Hyperlink"/>
            <w:rFonts w:ascii="Times New Roman" w:hAnsi="Times New Roman"/>
            <w:sz w:val="24"/>
            <w:szCs w:val="24"/>
          </w:rPr>
          <w:t>11</w:t>
        </w:r>
        <w:r w:rsidR="007B6CCD" w:rsidRPr="009D1D10">
          <w:rPr>
            <w:rStyle w:val="Hyperlink"/>
            <w:rFonts w:ascii="Times New Roman" w:hAnsi="Times New Roman"/>
            <w:sz w:val="24"/>
            <w:szCs w:val="24"/>
          </w:rPr>
          <w:t>-1</w:t>
        </w:r>
      </w:hyperlink>
      <w:r>
        <w:rPr>
          <w:rFonts w:ascii="Times New Roman" w:hAnsi="Times New Roman"/>
          <w:sz w:val="24"/>
          <w:szCs w:val="24"/>
        </w:rPr>
        <w:t>)</w:t>
      </w:r>
      <w:r w:rsidRPr="002B25A4">
        <w:rPr>
          <w:rFonts w:ascii="Times New Roman" w:hAnsi="Times New Roman"/>
          <w:sz w:val="24"/>
          <w:szCs w:val="24"/>
        </w:rPr>
        <w:t xml:space="preserve">. </w:t>
      </w:r>
      <w:r w:rsidR="007E133F" w:rsidRPr="007E133F">
        <w:rPr>
          <w:rFonts w:ascii="Times New Roman" w:hAnsi="Times New Roman"/>
          <w:sz w:val="24"/>
          <w:szCs w:val="24"/>
        </w:rPr>
        <w:t xml:space="preserve">A paper label on the back of </w:t>
      </w:r>
      <w:r w:rsidR="009D1D10">
        <w:rPr>
          <w:rFonts w:ascii="Times New Roman" w:hAnsi="Times New Roman"/>
          <w:sz w:val="24"/>
          <w:szCs w:val="24"/>
        </w:rPr>
        <w:t xml:space="preserve">the </w:t>
      </w:r>
      <w:r w:rsidR="007E133F" w:rsidRPr="007E133F">
        <w:rPr>
          <w:rFonts w:ascii="Times New Roman" w:hAnsi="Times New Roman"/>
          <w:sz w:val="24"/>
          <w:szCs w:val="24"/>
        </w:rPr>
        <w:t>carcass is inscribed in ink with the Nazi Administration/Zentralstelle für Denkmalschutz (Central Office for Monument Protectio</w:t>
      </w:r>
      <w:r w:rsidR="007E133F">
        <w:rPr>
          <w:rFonts w:ascii="Times New Roman" w:hAnsi="Times New Roman"/>
          <w:sz w:val="24"/>
          <w:szCs w:val="24"/>
        </w:rPr>
        <w:t xml:space="preserve">n) confiscation number </w:t>
      </w:r>
      <w:r w:rsidR="00823D7A">
        <w:rPr>
          <w:rFonts w:ascii="Times New Roman" w:hAnsi="Times New Roman"/>
          <w:sz w:val="24"/>
          <w:szCs w:val="24"/>
        </w:rPr>
        <w:t>“</w:t>
      </w:r>
      <w:r w:rsidR="007E133F">
        <w:rPr>
          <w:rFonts w:ascii="Times New Roman" w:hAnsi="Times New Roman"/>
          <w:sz w:val="24"/>
          <w:szCs w:val="24"/>
        </w:rPr>
        <w:t>AR 653</w:t>
      </w:r>
      <w:r w:rsidR="007B6CCD">
        <w:rPr>
          <w:rFonts w:ascii="Times New Roman" w:hAnsi="Times New Roman"/>
          <w:sz w:val="24"/>
          <w:szCs w:val="24"/>
        </w:rPr>
        <w:t>.</w:t>
      </w:r>
      <w:r w:rsidR="00823D7A">
        <w:rPr>
          <w:rFonts w:ascii="Times New Roman" w:hAnsi="Times New Roman"/>
          <w:sz w:val="24"/>
          <w:szCs w:val="24"/>
        </w:rPr>
        <w:t>”</w:t>
      </w:r>
      <w:r w:rsidRPr="002B25A4">
        <w:rPr>
          <w:rFonts w:ascii="Times New Roman" w:hAnsi="Times New Roman"/>
          <w:sz w:val="24"/>
          <w:szCs w:val="24"/>
        </w:rPr>
        <w:t xml:space="preserve"> This number is also painted twice on the back.</w:t>
      </w:r>
      <w:r>
        <w:rPr>
          <w:rFonts w:ascii="Times New Roman" w:hAnsi="Times New Roman"/>
          <w:sz w:val="24"/>
          <w:szCs w:val="24"/>
        </w:rPr>
        <w:t xml:space="preserve"> Inscribed in Polish on the bottom of the carcass of the cabinet’s central drawer is “Josef Bone(k?) Poprawial w roku 1845,” which translates </w:t>
      </w:r>
      <w:r w:rsidR="009D1D10">
        <w:rPr>
          <w:rFonts w:ascii="Times New Roman" w:hAnsi="Times New Roman"/>
          <w:sz w:val="24"/>
          <w:szCs w:val="24"/>
        </w:rPr>
        <w:t>as</w:t>
      </w:r>
      <w:r w:rsidR="007B6CCD">
        <w:rPr>
          <w:rFonts w:ascii="Times New Roman" w:hAnsi="Times New Roman"/>
          <w:sz w:val="24"/>
          <w:szCs w:val="24"/>
        </w:rPr>
        <w:t xml:space="preserve"> “improved in the year 1845.”</w:t>
      </w:r>
      <w:r>
        <w:rPr>
          <w:rFonts w:ascii="Times New Roman" w:hAnsi="Times New Roman"/>
          <w:sz w:val="24"/>
          <w:szCs w:val="24"/>
        </w:rPr>
        <w:t xml:space="preserve"> The clock dial is signed “ETIENNE LE NOIRE A PARIS.” The </w:t>
      </w:r>
      <w:r w:rsidR="009D1D10">
        <w:rPr>
          <w:rFonts w:ascii="Times New Roman" w:hAnsi="Times New Roman"/>
          <w:sz w:val="24"/>
          <w:szCs w:val="24"/>
        </w:rPr>
        <w:t>backplate</w:t>
      </w:r>
      <w:r>
        <w:rPr>
          <w:rFonts w:ascii="Times New Roman" w:hAnsi="Times New Roman"/>
          <w:sz w:val="24"/>
          <w:szCs w:val="24"/>
        </w:rPr>
        <w:t xml:space="preserve"> of the movement is inscribed “Etienne LeNoir AParis.” The back of the dial is signed “a. n. martiniere, 1744-7 bre.” The spring of the striking train is signed “Buzot aout 1744.” Graffiti on the front plate reads, “RK. 1788 ie 28 Aprilis Kurk-hausy,” and on the dial plate, “metez/cinq/pieds/gros/troux/Etienne Le</w:t>
      </w:r>
      <w:r w:rsidR="00823D7A">
        <w:rPr>
          <w:rFonts w:ascii="Times New Roman" w:hAnsi="Times New Roman"/>
          <w:sz w:val="24"/>
          <w:szCs w:val="24"/>
        </w:rPr>
        <w:t xml:space="preserve"> . . . </w:t>
      </w:r>
      <w:r>
        <w:rPr>
          <w:rFonts w:ascii="Times New Roman" w:hAnsi="Times New Roman"/>
          <w:sz w:val="24"/>
          <w:szCs w:val="24"/>
        </w:rPr>
        <w:t>/A</w:t>
      </w:r>
      <w:r w:rsidR="00823D7A">
        <w:rPr>
          <w:rFonts w:ascii="Times New Roman" w:hAnsi="Times New Roman"/>
          <w:sz w:val="24"/>
          <w:szCs w:val="24"/>
        </w:rPr>
        <w:t xml:space="preserve"> . . . </w:t>
      </w:r>
      <w:r>
        <w:rPr>
          <w:rFonts w:ascii="Times New Roman" w:hAnsi="Times New Roman"/>
          <w:sz w:val="24"/>
          <w:szCs w:val="24"/>
        </w:rPr>
        <w:t>S/17/77.”</w:t>
      </w:r>
      <w:r>
        <w:rPr>
          <w:rStyle w:val="EndnoteReference"/>
          <w:rFonts w:ascii="Times New Roman" w:hAnsi="Times New Roman"/>
          <w:sz w:val="24"/>
          <w:szCs w:val="24"/>
        </w:rPr>
        <w:endnoteReference w:id="2"/>
      </w:r>
    </w:p>
    <w:p w14:paraId="59100ABD" w14:textId="77777777" w:rsidR="008E2ECC" w:rsidRDefault="008E2ECC" w:rsidP="00BA7C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5778D099" w14:textId="77777777" w:rsidR="008E2ECC" w:rsidRPr="009D1D10" w:rsidRDefault="008E2ECC" w:rsidP="009D1D10">
      <w:pPr>
        <w:pStyle w:val="Heading2"/>
        <w:rPr>
          <w:b/>
          <w:bCs/>
          <w:i/>
          <w:iCs/>
          <w:color w:val="auto"/>
        </w:rPr>
      </w:pPr>
      <w:r w:rsidRPr="009D1D10">
        <w:rPr>
          <w:b/>
          <w:bCs/>
          <w:i/>
          <w:iCs/>
          <w:color w:val="auto"/>
        </w:rPr>
        <w:t>Commentary</w:t>
      </w:r>
    </w:p>
    <w:p w14:paraId="50E7528D" w14:textId="22703B75" w:rsidR="008E2ECC" w:rsidRPr="00EA4FCF" w:rsidRDefault="009D1D1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T</w:t>
      </w:r>
      <w:r w:rsidR="008E2ECC" w:rsidRPr="004D7C40">
        <w:rPr>
          <w:rFonts w:ascii="Times New Roman" w:hAnsi="Times New Roman"/>
          <w:sz w:val="24"/>
          <w:szCs w:val="24"/>
        </w:rPr>
        <w:t xml:space="preserve">he corner cupboard is stamped </w:t>
      </w:r>
      <w:r>
        <w:rPr>
          <w:rFonts w:ascii="Times New Roman" w:hAnsi="Times New Roman"/>
          <w:sz w:val="24"/>
          <w:szCs w:val="24"/>
        </w:rPr>
        <w:t>“IDUBOIS,”</w:t>
      </w:r>
      <w:r w:rsidR="008E2ECC" w:rsidRPr="004D7C40">
        <w:rPr>
          <w:rFonts w:ascii="Times New Roman" w:hAnsi="Times New Roman"/>
          <w:sz w:val="24"/>
          <w:szCs w:val="24"/>
        </w:rPr>
        <w:t xml:space="preserve"> for Jacques Dubois.</w:t>
      </w:r>
      <w:r w:rsidR="008E2ECC" w:rsidRPr="004D7C40">
        <w:rPr>
          <w:rStyle w:val="EndnoteReference"/>
          <w:rFonts w:ascii="Times New Roman" w:hAnsi="Times New Roman"/>
          <w:sz w:val="24"/>
          <w:szCs w:val="24"/>
        </w:rPr>
        <w:endnoteReference w:id="3"/>
      </w:r>
      <w:r w:rsidR="008E2ECC" w:rsidRPr="004D7C40">
        <w:rPr>
          <w:rFonts w:ascii="Times New Roman" w:hAnsi="Times New Roman"/>
          <w:sz w:val="24"/>
          <w:szCs w:val="24"/>
        </w:rPr>
        <w:t xml:space="preserve"> In its form and size it is unique in the oeuvre of Dubois, although mounts of the same model as those found on the main body of the cabinet appear on other pieces stamped</w:t>
      </w:r>
      <w:r w:rsidR="008E2ECC">
        <w:rPr>
          <w:rFonts w:ascii="Times New Roman" w:hAnsi="Times New Roman"/>
          <w:sz w:val="24"/>
          <w:szCs w:val="24"/>
        </w:rPr>
        <w:t xml:space="preserve"> by</w:t>
      </w:r>
      <w:r w:rsidR="008E2ECC" w:rsidRPr="004D7C40">
        <w:rPr>
          <w:rFonts w:ascii="Times New Roman" w:hAnsi="Times New Roman"/>
          <w:sz w:val="24"/>
          <w:szCs w:val="24"/>
        </w:rPr>
        <w:t xml:space="preserve"> or attributed to this master. The corner mounts set to either side of the drawer above the double doors and the escutcheon between them </w:t>
      </w:r>
      <w:r w:rsidR="008E2ECC" w:rsidRPr="004D7C40">
        <w:rPr>
          <w:rFonts w:ascii="Times New Roman" w:hAnsi="Times New Roman"/>
          <w:sz w:val="24"/>
          <w:szCs w:val="24"/>
        </w:rPr>
        <w:lastRenderedPageBreak/>
        <w:t xml:space="preserve">can be found on the cornice of three </w:t>
      </w:r>
      <w:r w:rsidR="008E2ECC" w:rsidRPr="004D7C40">
        <w:rPr>
          <w:rFonts w:ascii="Times New Roman" w:hAnsi="Times New Roman"/>
          <w:i/>
          <w:sz w:val="24"/>
          <w:szCs w:val="24"/>
        </w:rPr>
        <w:t>bibliothèque</w:t>
      </w:r>
      <w:r w:rsidR="008E2ECC">
        <w:rPr>
          <w:rFonts w:ascii="Times New Roman" w:hAnsi="Times New Roman"/>
          <w:i/>
          <w:sz w:val="24"/>
          <w:szCs w:val="24"/>
        </w:rPr>
        <w:t>s</w:t>
      </w:r>
      <w:r w:rsidR="008E2ECC" w:rsidRPr="004D7C40">
        <w:rPr>
          <w:rFonts w:ascii="Times New Roman" w:hAnsi="Times New Roman"/>
          <w:sz w:val="24"/>
          <w:szCs w:val="24"/>
        </w:rPr>
        <w:t xml:space="preserve"> (a pair and a single example) that have passed through the art market in recent decades.</w:t>
      </w:r>
      <w:r w:rsidR="008E2ECC" w:rsidRPr="004D7C40">
        <w:rPr>
          <w:rStyle w:val="EndnoteReference"/>
          <w:rFonts w:ascii="Times New Roman" w:hAnsi="Times New Roman"/>
          <w:sz w:val="24"/>
          <w:szCs w:val="24"/>
        </w:rPr>
        <w:endnoteReference w:id="4"/>
      </w:r>
      <w:r w:rsidR="008E2ECC" w:rsidRPr="004D7C40">
        <w:rPr>
          <w:rFonts w:ascii="Times New Roman" w:hAnsi="Times New Roman"/>
          <w:sz w:val="24"/>
          <w:szCs w:val="24"/>
        </w:rPr>
        <w:t xml:space="preserve"> The model of</w:t>
      </w:r>
      <w:r>
        <w:rPr>
          <w:rFonts w:ascii="Times New Roman" w:hAnsi="Times New Roman"/>
          <w:sz w:val="24"/>
          <w:szCs w:val="24"/>
        </w:rPr>
        <w:t xml:space="preserve"> the</w:t>
      </w:r>
      <w:r w:rsidR="008E2ECC" w:rsidRPr="004D7C40">
        <w:rPr>
          <w:rFonts w:ascii="Times New Roman" w:hAnsi="Times New Roman"/>
          <w:sz w:val="24"/>
          <w:szCs w:val="24"/>
        </w:rPr>
        <w:t xml:space="preserve"> corner mount</w:t>
      </w:r>
      <w:r>
        <w:rPr>
          <w:rFonts w:ascii="Times New Roman" w:hAnsi="Times New Roman"/>
          <w:sz w:val="24"/>
          <w:szCs w:val="24"/>
        </w:rPr>
        <w:t>s</w:t>
      </w:r>
      <w:r w:rsidR="008E2ECC" w:rsidRPr="004D7C40">
        <w:rPr>
          <w:rFonts w:ascii="Times New Roman" w:hAnsi="Times New Roman"/>
          <w:sz w:val="24"/>
          <w:szCs w:val="24"/>
        </w:rPr>
        <w:t xml:space="preserve"> at the sides of the cabinet are found on two </w:t>
      </w:r>
      <w:r w:rsidR="008E2ECC" w:rsidRPr="004D7C40">
        <w:rPr>
          <w:rFonts w:ascii="Times New Roman" w:hAnsi="Times New Roman"/>
          <w:i/>
          <w:sz w:val="24"/>
          <w:szCs w:val="24"/>
        </w:rPr>
        <w:t>bureaux plats</w:t>
      </w:r>
      <w:r w:rsidR="008E2ECC" w:rsidRPr="004D7C40">
        <w:rPr>
          <w:rFonts w:ascii="Times New Roman" w:hAnsi="Times New Roman"/>
          <w:sz w:val="24"/>
          <w:szCs w:val="24"/>
        </w:rPr>
        <w:t>, one in the Rijksmuseum</w:t>
      </w:r>
      <w:r w:rsidRPr="009D1D10">
        <w:rPr>
          <w:rFonts w:ascii="Times New Roman" w:hAnsi="Times New Roman"/>
          <w:sz w:val="24"/>
          <w:szCs w:val="24"/>
        </w:rPr>
        <w:t xml:space="preserve"> </w:t>
      </w:r>
      <w:r w:rsidRPr="004D7C40">
        <w:rPr>
          <w:rFonts w:ascii="Times New Roman" w:hAnsi="Times New Roman"/>
          <w:sz w:val="24"/>
          <w:szCs w:val="24"/>
        </w:rPr>
        <w:t>attributed to Dubois</w:t>
      </w:r>
      <w:r>
        <w:rPr>
          <w:rFonts w:ascii="Times New Roman" w:hAnsi="Times New Roman"/>
          <w:sz w:val="24"/>
          <w:szCs w:val="24"/>
        </w:rPr>
        <w:t>,</w:t>
      </w:r>
      <w:r w:rsidR="008E2ECC" w:rsidRPr="004D7C40">
        <w:rPr>
          <w:rStyle w:val="EndnoteReference"/>
          <w:rFonts w:ascii="Times New Roman" w:hAnsi="Times New Roman"/>
          <w:sz w:val="24"/>
          <w:szCs w:val="24"/>
        </w:rPr>
        <w:endnoteReference w:id="5"/>
      </w:r>
      <w:r w:rsidR="008E2ECC" w:rsidRPr="004D7C40">
        <w:rPr>
          <w:rFonts w:ascii="Times New Roman" w:hAnsi="Times New Roman"/>
          <w:sz w:val="24"/>
          <w:szCs w:val="24"/>
        </w:rPr>
        <w:t xml:space="preserve"> and the other, veneered with Japanese lacquer and stamped by the same maker,</w:t>
      </w:r>
      <w:r w:rsidR="008E2ECC" w:rsidRPr="006A34AE">
        <w:rPr>
          <w:rFonts w:ascii="Times New Roman" w:hAnsi="Times New Roman"/>
          <w:sz w:val="24"/>
          <w:szCs w:val="24"/>
        </w:rPr>
        <w:t xml:space="preserve"> in the musé</w:t>
      </w:r>
      <w:r w:rsidR="008E2ECC" w:rsidRPr="00EA4FCF">
        <w:rPr>
          <w:rFonts w:ascii="Times New Roman" w:hAnsi="Times New Roman"/>
          <w:sz w:val="24"/>
          <w:szCs w:val="24"/>
        </w:rPr>
        <w:t>e du Louvre.</w:t>
      </w:r>
      <w:r w:rsidR="008E2ECC" w:rsidRPr="00EA4FCF">
        <w:rPr>
          <w:rStyle w:val="EndnoteReference"/>
          <w:rFonts w:ascii="Times New Roman" w:hAnsi="Times New Roman"/>
          <w:sz w:val="24"/>
          <w:szCs w:val="24"/>
        </w:rPr>
        <w:endnoteReference w:id="6"/>
      </w:r>
      <w:r w:rsidR="008E2ECC" w:rsidRPr="00EA4FCF">
        <w:rPr>
          <w:rFonts w:ascii="Times New Roman" w:hAnsi="Times New Roman"/>
          <w:color w:val="FF0000"/>
          <w:sz w:val="24"/>
          <w:szCs w:val="24"/>
        </w:rPr>
        <w:t xml:space="preserve"> </w:t>
      </w:r>
      <w:r w:rsidR="008E2ECC" w:rsidRPr="005A2B05">
        <w:rPr>
          <w:rFonts w:ascii="Times New Roman" w:hAnsi="Times New Roman"/>
          <w:sz w:val="24"/>
          <w:szCs w:val="24"/>
        </w:rPr>
        <w:t xml:space="preserve">Two </w:t>
      </w:r>
      <w:r w:rsidR="008E2ECC" w:rsidRPr="008B2153">
        <w:rPr>
          <w:rFonts w:ascii="Times New Roman" w:hAnsi="Times New Roman"/>
          <w:iCs/>
          <w:sz w:val="24"/>
          <w:szCs w:val="24"/>
        </w:rPr>
        <w:t>commodes</w:t>
      </w:r>
      <w:r w:rsidR="008E2ECC" w:rsidRPr="00EE404C">
        <w:rPr>
          <w:rFonts w:ascii="Times New Roman" w:hAnsi="Times New Roman"/>
          <w:sz w:val="24"/>
          <w:szCs w:val="24"/>
        </w:rPr>
        <w:t xml:space="preserve"> also bear corner mounts of this model; one, stamped by Dubois</w:t>
      </w:r>
      <w:r w:rsidR="008E2ECC" w:rsidRPr="006954D8">
        <w:rPr>
          <w:rFonts w:ascii="Times New Roman" w:hAnsi="Times New Roman"/>
          <w:sz w:val="24"/>
          <w:szCs w:val="24"/>
        </w:rPr>
        <w:t xml:space="preserve">, </w:t>
      </w:r>
      <w:r w:rsidR="008E2ECC" w:rsidRPr="005B416E">
        <w:rPr>
          <w:rFonts w:ascii="Times New Roman" w:hAnsi="Times New Roman"/>
          <w:sz w:val="24"/>
          <w:szCs w:val="24"/>
        </w:rPr>
        <w:t>was formerly in the Niarchos collection</w:t>
      </w:r>
      <w:r w:rsidR="008E2ECC" w:rsidRPr="0035059B">
        <w:rPr>
          <w:rFonts w:ascii="Times New Roman" w:hAnsi="Times New Roman"/>
          <w:sz w:val="24"/>
          <w:szCs w:val="24"/>
        </w:rPr>
        <w:t>,</w:t>
      </w:r>
      <w:r w:rsidR="008E2ECC" w:rsidRPr="0035059B">
        <w:rPr>
          <w:rStyle w:val="EndnoteReference"/>
          <w:rFonts w:ascii="Times New Roman" w:hAnsi="Times New Roman"/>
          <w:sz w:val="24"/>
          <w:szCs w:val="24"/>
        </w:rPr>
        <w:endnoteReference w:id="7"/>
      </w:r>
      <w:r w:rsidR="008E2ECC" w:rsidRPr="0011645A">
        <w:rPr>
          <w:rFonts w:ascii="Times New Roman" w:hAnsi="Times New Roman"/>
          <w:sz w:val="24"/>
          <w:szCs w:val="24"/>
        </w:rPr>
        <w:t xml:space="preserve"> </w:t>
      </w:r>
      <w:r>
        <w:rPr>
          <w:rFonts w:ascii="Times New Roman" w:hAnsi="Times New Roman"/>
          <w:sz w:val="24"/>
          <w:szCs w:val="24"/>
        </w:rPr>
        <w:t>and</w:t>
      </w:r>
      <w:r w:rsidR="008E2ECC" w:rsidRPr="0011645A">
        <w:rPr>
          <w:rFonts w:ascii="Times New Roman" w:hAnsi="Times New Roman"/>
          <w:sz w:val="24"/>
          <w:szCs w:val="24"/>
        </w:rPr>
        <w:t xml:space="preserve"> the second that passed through the Paris market in 1988 was delivered by Joubert in 1764 for the comte d</w:t>
      </w:r>
      <w:r>
        <w:rPr>
          <w:rFonts w:ascii="Times New Roman" w:hAnsi="Times New Roman"/>
          <w:sz w:val="24"/>
          <w:szCs w:val="24"/>
        </w:rPr>
        <w:t>’</w:t>
      </w:r>
      <w:r w:rsidR="008E2ECC" w:rsidRPr="0011645A">
        <w:rPr>
          <w:rFonts w:ascii="Times New Roman" w:hAnsi="Times New Roman"/>
          <w:sz w:val="24"/>
          <w:szCs w:val="24"/>
        </w:rPr>
        <w:t>Artois at Fon</w:t>
      </w:r>
      <w:r w:rsidR="008E2ECC" w:rsidRPr="00893291">
        <w:rPr>
          <w:rFonts w:ascii="Times New Roman" w:hAnsi="Times New Roman"/>
          <w:sz w:val="24"/>
          <w:szCs w:val="24"/>
        </w:rPr>
        <w:t>tainebleau.</w:t>
      </w:r>
      <w:r w:rsidR="008E2ECC" w:rsidRPr="00893291">
        <w:rPr>
          <w:rStyle w:val="EndnoteReference"/>
          <w:rFonts w:ascii="Times New Roman" w:hAnsi="Times New Roman"/>
          <w:sz w:val="24"/>
          <w:szCs w:val="24"/>
        </w:rPr>
        <w:endnoteReference w:id="8"/>
      </w:r>
      <w:r w:rsidR="008E2ECC">
        <w:rPr>
          <w:rFonts w:ascii="Times New Roman" w:hAnsi="Times New Roman"/>
          <w:sz w:val="24"/>
          <w:szCs w:val="24"/>
        </w:rPr>
        <w:t xml:space="preserve"> </w:t>
      </w:r>
      <w:r w:rsidR="008E2ECC" w:rsidRPr="00D11DFF">
        <w:rPr>
          <w:rFonts w:ascii="Times New Roman" w:hAnsi="Times New Roman"/>
          <w:sz w:val="24"/>
          <w:szCs w:val="24"/>
        </w:rPr>
        <w:t>Finally</w:t>
      </w:r>
      <w:r>
        <w:rPr>
          <w:rFonts w:ascii="Times New Roman" w:hAnsi="Times New Roman"/>
          <w:sz w:val="24"/>
          <w:szCs w:val="24"/>
        </w:rPr>
        <w:t>,</w:t>
      </w:r>
      <w:r w:rsidR="008E2ECC" w:rsidRPr="00D11DFF">
        <w:rPr>
          <w:rFonts w:ascii="Times New Roman" w:hAnsi="Times New Roman"/>
          <w:sz w:val="24"/>
          <w:szCs w:val="24"/>
        </w:rPr>
        <w:t xml:space="preserve"> a pair of corner cupboards in the Palazzo </w:t>
      </w:r>
      <w:r w:rsidR="008E2ECC">
        <w:rPr>
          <w:rFonts w:ascii="Times New Roman" w:hAnsi="Times New Roman"/>
          <w:sz w:val="24"/>
          <w:szCs w:val="24"/>
        </w:rPr>
        <w:t>Quirinale (</w:t>
      </w:r>
      <w:r w:rsidR="00823D7A">
        <w:rPr>
          <w:rFonts w:ascii="Times New Roman" w:hAnsi="Times New Roman"/>
          <w:sz w:val="24"/>
          <w:szCs w:val="24"/>
        </w:rPr>
        <w:t>see</w:t>
      </w:r>
      <w:r w:rsidR="008E2ECC" w:rsidRPr="00E24E2C">
        <w:rPr>
          <w:rFonts w:ascii="Times New Roman" w:hAnsi="Times New Roman"/>
          <w:sz w:val="24"/>
          <w:szCs w:val="24"/>
        </w:rPr>
        <w:t xml:space="preserve"> </w:t>
      </w:r>
      <w:hyperlink r:id="rId8" w:history="1">
        <w:r w:rsidR="00823D7A" w:rsidRPr="009D1D10">
          <w:rPr>
            <w:rStyle w:val="Hyperlink"/>
            <w:rFonts w:ascii="Times New Roman" w:hAnsi="Times New Roman"/>
            <w:sz w:val="24"/>
            <w:szCs w:val="24"/>
          </w:rPr>
          <w:t>c</w:t>
        </w:r>
        <w:r w:rsidR="003C49DB" w:rsidRPr="009D1D10">
          <w:rPr>
            <w:rStyle w:val="Hyperlink"/>
            <w:rFonts w:ascii="Times New Roman" w:hAnsi="Times New Roman"/>
            <w:sz w:val="24"/>
            <w:szCs w:val="24"/>
          </w:rPr>
          <w:t xml:space="preserve">at. </w:t>
        </w:r>
        <w:r w:rsidR="00823D7A" w:rsidRPr="009D1D10">
          <w:rPr>
            <w:rStyle w:val="Hyperlink"/>
            <w:rFonts w:ascii="Times New Roman" w:hAnsi="Times New Roman"/>
            <w:sz w:val="24"/>
            <w:szCs w:val="24"/>
          </w:rPr>
          <w:t>n</w:t>
        </w:r>
        <w:r w:rsidR="003C49DB" w:rsidRPr="009D1D10">
          <w:rPr>
            <w:rStyle w:val="Hyperlink"/>
            <w:rFonts w:ascii="Times New Roman" w:hAnsi="Times New Roman"/>
            <w:sz w:val="24"/>
            <w:szCs w:val="24"/>
          </w:rPr>
          <w:t>o. 12</w:t>
        </w:r>
      </w:hyperlink>
      <w:r w:rsidR="008E2ECC" w:rsidRPr="0086100C">
        <w:rPr>
          <w:rFonts w:ascii="Times New Roman" w:hAnsi="Times New Roman"/>
          <w:sz w:val="24"/>
          <w:szCs w:val="24"/>
        </w:rPr>
        <w:t>)</w:t>
      </w:r>
      <w:r w:rsidR="008E2ECC">
        <w:rPr>
          <w:rFonts w:ascii="Times New Roman" w:hAnsi="Times New Roman"/>
          <w:sz w:val="24"/>
          <w:szCs w:val="24"/>
        </w:rPr>
        <w:t xml:space="preserve"> </w:t>
      </w:r>
      <w:r w:rsidR="008E2ECC" w:rsidRPr="006A34AE">
        <w:rPr>
          <w:rFonts w:ascii="Times New Roman" w:hAnsi="Times New Roman"/>
          <w:sz w:val="24"/>
          <w:szCs w:val="24"/>
        </w:rPr>
        <w:t>bear these mounts</w:t>
      </w:r>
      <w:r w:rsidR="008E2ECC" w:rsidRPr="00EA4FCF">
        <w:rPr>
          <w:rFonts w:ascii="Times New Roman" w:hAnsi="Times New Roman"/>
          <w:sz w:val="24"/>
          <w:szCs w:val="24"/>
        </w:rPr>
        <w:t>.</w:t>
      </w:r>
      <w:r w:rsidR="008E2ECC" w:rsidRPr="00EA4FCF">
        <w:rPr>
          <w:rStyle w:val="EndnoteReference"/>
          <w:rFonts w:ascii="Times New Roman" w:hAnsi="Times New Roman"/>
          <w:sz w:val="24"/>
          <w:szCs w:val="24"/>
        </w:rPr>
        <w:endnoteReference w:id="9"/>
      </w:r>
      <w:r w:rsidR="008E2ECC" w:rsidRPr="00EA4FCF">
        <w:rPr>
          <w:rFonts w:ascii="Times New Roman" w:hAnsi="Times New Roman"/>
          <w:sz w:val="24"/>
          <w:szCs w:val="24"/>
        </w:rPr>
        <w:t xml:space="preserve"> All the other gilt bronze mounts on this piece are of unique form, as is the model of the clock case surmounting it.</w:t>
      </w:r>
    </w:p>
    <w:p w14:paraId="5556C450" w14:textId="624A2C75" w:rsidR="008E2ECC" w:rsidRPr="00BE6ECA"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5A2B05">
        <w:rPr>
          <w:rFonts w:ascii="Times New Roman" w:hAnsi="Times New Roman"/>
          <w:sz w:val="24"/>
          <w:szCs w:val="24"/>
        </w:rPr>
        <w:t xml:space="preserve">The exuberant design appears to be based </w:t>
      </w:r>
      <w:r w:rsidRPr="008C4004">
        <w:rPr>
          <w:rFonts w:ascii="Times New Roman" w:hAnsi="Times New Roman"/>
          <w:sz w:val="24"/>
          <w:szCs w:val="24"/>
        </w:rPr>
        <w:t>on</w:t>
      </w:r>
      <w:r w:rsidRPr="00EE404C">
        <w:rPr>
          <w:rFonts w:ascii="Times New Roman" w:hAnsi="Times New Roman"/>
          <w:sz w:val="24"/>
          <w:szCs w:val="24"/>
        </w:rPr>
        <w:t xml:space="preserve"> a print produced by </w:t>
      </w:r>
      <w:r>
        <w:rPr>
          <w:rFonts w:ascii="Times New Roman" w:hAnsi="Times New Roman"/>
          <w:sz w:val="24"/>
          <w:szCs w:val="24"/>
        </w:rPr>
        <w:t xml:space="preserve">Jean </w:t>
      </w:r>
      <w:r w:rsidRPr="00EE404C">
        <w:rPr>
          <w:rFonts w:ascii="Times New Roman" w:hAnsi="Times New Roman"/>
          <w:sz w:val="24"/>
          <w:szCs w:val="24"/>
        </w:rPr>
        <w:t>Mariette</w:t>
      </w:r>
      <w:r>
        <w:rPr>
          <w:rFonts w:ascii="Times New Roman" w:hAnsi="Times New Roman"/>
          <w:sz w:val="24"/>
          <w:szCs w:val="24"/>
        </w:rPr>
        <w:t xml:space="preserve"> (1694</w:t>
      </w:r>
      <w:r w:rsidR="009D1D10">
        <w:rPr>
          <w:rFonts w:ascii="Times New Roman" w:hAnsi="Times New Roman"/>
          <w:sz w:val="24"/>
          <w:szCs w:val="24"/>
        </w:rPr>
        <w:t>–</w:t>
      </w:r>
      <w:r>
        <w:rPr>
          <w:rFonts w:ascii="Times New Roman" w:hAnsi="Times New Roman"/>
          <w:sz w:val="24"/>
          <w:szCs w:val="24"/>
        </w:rPr>
        <w:t>1774) (</w:t>
      </w:r>
      <w:hyperlink w:anchor="fig-11-2" w:history="1">
        <w:r w:rsidR="00823D7A" w:rsidRPr="009D1D10">
          <w:rPr>
            <w:rStyle w:val="Hyperlink"/>
            <w:rFonts w:ascii="Times New Roman" w:hAnsi="Times New Roman"/>
            <w:sz w:val="24"/>
            <w:szCs w:val="24"/>
          </w:rPr>
          <w:t>f</w:t>
        </w:r>
        <w:r w:rsidRPr="009D1D10">
          <w:rPr>
            <w:rStyle w:val="Hyperlink"/>
            <w:rFonts w:ascii="Times New Roman" w:hAnsi="Times New Roman"/>
            <w:sz w:val="24"/>
            <w:szCs w:val="24"/>
          </w:rPr>
          <w:t xml:space="preserve">ig. </w:t>
        </w:r>
        <w:r w:rsidR="003C49DB" w:rsidRPr="009D1D10">
          <w:rPr>
            <w:rStyle w:val="Hyperlink"/>
            <w:rFonts w:ascii="Times New Roman" w:hAnsi="Times New Roman"/>
            <w:sz w:val="24"/>
            <w:szCs w:val="24"/>
          </w:rPr>
          <w:t>11</w:t>
        </w:r>
        <w:r w:rsidR="007B6CCD" w:rsidRPr="009D1D10">
          <w:rPr>
            <w:rStyle w:val="Hyperlink"/>
            <w:rFonts w:ascii="Times New Roman" w:hAnsi="Times New Roman"/>
            <w:sz w:val="24"/>
            <w:szCs w:val="24"/>
          </w:rPr>
          <w:t>-2</w:t>
        </w:r>
      </w:hyperlink>
      <w:r>
        <w:rPr>
          <w:rFonts w:ascii="Times New Roman" w:hAnsi="Times New Roman"/>
          <w:sz w:val="24"/>
          <w:szCs w:val="24"/>
        </w:rPr>
        <w:t>)</w:t>
      </w:r>
      <w:r w:rsidR="009D1D10">
        <w:rPr>
          <w:rFonts w:ascii="Times New Roman" w:hAnsi="Times New Roman"/>
          <w:sz w:val="24"/>
          <w:szCs w:val="24"/>
        </w:rPr>
        <w:t>,</w:t>
      </w:r>
      <w:r w:rsidRPr="008C4004">
        <w:rPr>
          <w:rStyle w:val="EndnoteReference"/>
          <w:rFonts w:ascii="Times New Roman" w:hAnsi="Times New Roman"/>
          <w:sz w:val="24"/>
          <w:szCs w:val="24"/>
        </w:rPr>
        <w:endnoteReference w:id="10"/>
      </w:r>
      <w:r w:rsidRPr="008C4004">
        <w:rPr>
          <w:rFonts w:ascii="Times New Roman" w:hAnsi="Times New Roman"/>
          <w:sz w:val="24"/>
          <w:szCs w:val="24"/>
        </w:rPr>
        <w:t xml:space="preserve"> </w:t>
      </w:r>
      <w:r w:rsidRPr="00EE404C">
        <w:rPr>
          <w:rFonts w:ascii="Times New Roman" w:hAnsi="Times New Roman"/>
          <w:sz w:val="24"/>
          <w:szCs w:val="24"/>
        </w:rPr>
        <w:t>which is itself based on a drawing by Nicolas Pineau (1684</w:t>
      </w:r>
      <w:r w:rsidR="009D1D10">
        <w:rPr>
          <w:rFonts w:ascii="Times New Roman" w:hAnsi="Times New Roman"/>
          <w:sz w:val="24"/>
          <w:szCs w:val="24"/>
        </w:rPr>
        <w:t>–</w:t>
      </w:r>
      <w:r w:rsidRPr="00EE404C">
        <w:rPr>
          <w:rFonts w:ascii="Times New Roman" w:hAnsi="Times New Roman"/>
          <w:sz w:val="24"/>
          <w:szCs w:val="24"/>
        </w:rPr>
        <w:t>1754)</w:t>
      </w:r>
      <w:r>
        <w:rPr>
          <w:rFonts w:ascii="Times New Roman" w:hAnsi="Times New Roman"/>
          <w:sz w:val="24"/>
          <w:szCs w:val="24"/>
        </w:rPr>
        <w:t xml:space="preserve"> (</w:t>
      </w:r>
      <w:hyperlink w:anchor="fig-11-3" w:history="1">
        <w:r w:rsidR="00823D7A" w:rsidRPr="009D1D10">
          <w:rPr>
            <w:rStyle w:val="Hyperlink"/>
            <w:rFonts w:ascii="Times New Roman" w:hAnsi="Times New Roman"/>
            <w:sz w:val="24"/>
            <w:szCs w:val="24"/>
          </w:rPr>
          <w:t>f</w:t>
        </w:r>
        <w:r w:rsidRPr="009D1D10">
          <w:rPr>
            <w:rStyle w:val="Hyperlink"/>
            <w:rFonts w:ascii="Times New Roman" w:hAnsi="Times New Roman"/>
            <w:sz w:val="24"/>
            <w:szCs w:val="24"/>
          </w:rPr>
          <w:t xml:space="preserve">ig. </w:t>
        </w:r>
        <w:r w:rsidR="003C49DB" w:rsidRPr="009D1D10">
          <w:rPr>
            <w:rStyle w:val="Hyperlink"/>
            <w:rFonts w:ascii="Times New Roman" w:hAnsi="Times New Roman"/>
            <w:sz w:val="24"/>
            <w:szCs w:val="24"/>
          </w:rPr>
          <w:t>11</w:t>
        </w:r>
        <w:r w:rsidR="007B6CCD" w:rsidRPr="009D1D10">
          <w:rPr>
            <w:rStyle w:val="Hyperlink"/>
            <w:rFonts w:ascii="Times New Roman" w:hAnsi="Times New Roman"/>
            <w:sz w:val="24"/>
            <w:szCs w:val="24"/>
          </w:rPr>
          <w:t>-3</w:t>
        </w:r>
      </w:hyperlink>
      <w:r>
        <w:rPr>
          <w:rFonts w:ascii="Times New Roman" w:hAnsi="Times New Roman"/>
          <w:sz w:val="24"/>
          <w:szCs w:val="24"/>
        </w:rPr>
        <w:t>)</w:t>
      </w:r>
      <w:r w:rsidRPr="00EE404C">
        <w:rPr>
          <w:rFonts w:ascii="Times New Roman" w:hAnsi="Times New Roman"/>
          <w:sz w:val="24"/>
          <w:szCs w:val="24"/>
        </w:rPr>
        <w:t>.</w:t>
      </w:r>
      <w:r w:rsidRPr="008C4004">
        <w:rPr>
          <w:rStyle w:val="EndnoteReference"/>
          <w:rFonts w:ascii="Times New Roman" w:hAnsi="Times New Roman"/>
          <w:sz w:val="24"/>
          <w:szCs w:val="24"/>
        </w:rPr>
        <w:endnoteReference w:id="11"/>
      </w:r>
      <w:r w:rsidRPr="008C4004">
        <w:rPr>
          <w:rFonts w:ascii="Times New Roman" w:hAnsi="Times New Roman"/>
          <w:sz w:val="24"/>
          <w:szCs w:val="24"/>
        </w:rPr>
        <w:t xml:space="preserve"> </w:t>
      </w:r>
      <w:r w:rsidRPr="00EE404C">
        <w:rPr>
          <w:rFonts w:ascii="Times New Roman" w:hAnsi="Times New Roman"/>
          <w:sz w:val="24"/>
          <w:szCs w:val="24"/>
        </w:rPr>
        <w:t>While the drawing is not signed</w:t>
      </w:r>
      <w:r>
        <w:rPr>
          <w:rFonts w:ascii="Times New Roman" w:hAnsi="Times New Roman"/>
          <w:sz w:val="24"/>
          <w:szCs w:val="24"/>
        </w:rPr>
        <w:t>,</w:t>
      </w:r>
      <w:r w:rsidRPr="00EA4FCF">
        <w:rPr>
          <w:rFonts w:ascii="Times New Roman" w:hAnsi="Times New Roman"/>
          <w:sz w:val="24"/>
          <w:szCs w:val="24"/>
        </w:rPr>
        <w:t xml:space="preserve"> the engraving is inscribed </w:t>
      </w:r>
      <w:r w:rsidRPr="005A2B05">
        <w:rPr>
          <w:rFonts w:ascii="Times New Roman" w:hAnsi="Times New Roman"/>
          <w:sz w:val="24"/>
          <w:szCs w:val="24"/>
        </w:rPr>
        <w:t>“</w:t>
      </w:r>
      <w:r w:rsidRPr="008C4004">
        <w:rPr>
          <w:rFonts w:ascii="Times New Roman" w:hAnsi="Times New Roman"/>
          <w:sz w:val="24"/>
          <w:szCs w:val="24"/>
        </w:rPr>
        <w:t>Pineau del. and Mariette exc.</w:t>
      </w:r>
      <w:r w:rsidRPr="00EE404C">
        <w:rPr>
          <w:rFonts w:ascii="Times New Roman" w:hAnsi="Times New Roman"/>
          <w:sz w:val="24"/>
          <w:szCs w:val="24"/>
        </w:rPr>
        <w:t>”</w:t>
      </w:r>
      <w:r w:rsidRPr="00EA4FCF">
        <w:rPr>
          <w:rFonts w:ascii="Times New Roman" w:hAnsi="Times New Roman"/>
          <w:sz w:val="24"/>
          <w:szCs w:val="24"/>
        </w:rPr>
        <w:t xml:space="preserve"> Both the drawing and the engraving must date to some twenty years before the construction of the cabinet. Pineau, one of the great creators of the </w:t>
      </w:r>
      <w:r w:rsidR="009D1D10">
        <w:rPr>
          <w:rFonts w:ascii="Times New Roman" w:hAnsi="Times New Roman"/>
          <w:sz w:val="24"/>
          <w:szCs w:val="24"/>
        </w:rPr>
        <w:t>R</w:t>
      </w:r>
      <w:r w:rsidRPr="00EA4FCF">
        <w:rPr>
          <w:rFonts w:ascii="Times New Roman" w:hAnsi="Times New Roman"/>
          <w:sz w:val="24"/>
          <w:szCs w:val="24"/>
        </w:rPr>
        <w:t>ococo style, could not have conceived this drawing after 1730. It shows a corner cabinet in a markedly Ré</w:t>
      </w:r>
      <w:r w:rsidRPr="005A2B05">
        <w:rPr>
          <w:rFonts w:ascii="Times New Roman" w:hAnsi="Times New Roman"/>
          <w:sz w:val="24"/>
          <w:szCs w:val="24"/>
        </w:rPr>
        <w:t>gence style. The drawing may have been made by Pineau shortly after his return from Russia in about 1727</w:t>
      </w:r>
      <w:r w:rsidRPr="00EE404C">
        <w:rPr>
          <w:rFonts w:ascii="Times New Roman" w:hAnsi="Times New Roman"/>
          <w:sz w:val="24"/>
          <w:szCs w:val="24"/>
        </w:rPr>
        <w:t xml:space="preserve">, and the print made after it shows part of a </w:t>
      </w:r>
      <w:r w:rsidRPr="00EE404C">
        <w:rPr>
          <w:rFonts w:ascii="Times New Roman" w:hAnsi="Times New Roman"/>
          <w:i/>
          <w:sz w:val="24"/>
          <w:szCs w:val="24"/>
        </w:rPr>
        <w:t>chambre à coucher</w:t>
      </w:r>
      <w:r w:rsidRPr="006954D8">
        <w:rPr>
          <w:rFonts w:ascii="Times New Roman" w:hAnsi="Times New Roman"/>
          <w:sz w:val="24"/>
          <w:szCs w:val="24"/>
        </w:rPr>
        <w:t xml:space="preserve"> with bed and paneling also in the</w:t>
      </w:r>
      <w:bookmarkStart w:id="0" w:name="_Hlk38222223"/>
      <w:r w:rsidRPr="006954D8">
        <w:rPr>
          <w:rFonts w:ascii="Times New Roman" w:hAnsi="Times New Roman"/>
          <w:sz w:val="24"/>
          <w:szCs w:val="24"/>
        </w:rPr>
        <w:t xml:space="preserve"> Ré</w:t>
      </w:r>
      <w:r w:rsidRPr="005B416E">
        <w:rPr>
          <w:rFonts w:ascii="Times New Roman" w:hAnsi="Times New Roman"/>
          <w:sz w:val="24"/>
          <w:szCs w:val="24"/>
        </w:rPr>
        <w:t>gence style</w:t>
      </w:r>
      <w:bookmarkEnd w:id="0"/>
      <w:r w:rsidRPr="005B416E">
        <w:rPr>
          <w:rFonts w:ascii="Times New Roman" w:hAnsi="Times New Roman"/>
          <w:sz w:val="24"/>
          <w:szCs w:val="24"/>
        </w:rPr>
        <w:t>.</w:t>
      </w:r>
      <w:r w:rsidRPr="0035059B">
        <w:rPr>
          <w:rFonts w:ascii="Times New Roman" w:hAnsi="Times New Roman"/>
          <w:color w:val="FF0000"/>
          <w:sz w:val="24"/>
          <w:szCs w:val="24"/>
        </w:rPr>
        <w:t xml:space="preserve"> </w:t>
      </w:r>
      <w:r w:rsidRPr="0035059B">
        <w:rPr>
          <w:rFonts w:ascii="Times New Roman" w:hAnsi="Times New Roman"/>
          <w:sz w:val="24"/>
          <w:szCs w:val="24"/>
        </w:rPr>
        <w:t xml:space="preserve">It was subsequently </w:t>
      </w:r>
      <w:r w:rsidR="009D1D10">
        <w:rPr>
          <w:rFonts w:ascii="Times New Roman" w:hAnsi="Times New Roman"/>
          <w:sz w:val="24"/>
          <w:szCs w:val="24"/>
        </w:rPr>
        <w:t>re</w:t>
      </w:r>
      <w:r w:rsidRPr="00893291">
        <w:rPr>
          <w:rFonts w:ascii="Times New Roman" w:hAnsi="Times New Roman"/>
          <w:sz w:val="24"/>
          <w:szCs w:val="24"/>
        </w:rPr>
        <w:t>engraved by Johann Georg Merz (1694</w:t>
      </w:r>
      <w:r w:rsidR="008B2153">
        <w:rPr>
          <w:rFonts w:ascii="Times New Roman" w:hAnsi="Times New Roman"/>
          <w:sz w:val="24"/>
          <w:szCs w:val="24"/>
        </w:rPr>
        <w:t>–</w:t>
      </w:r>
      <w:r w:rsidRPr="00893291">
        <w:rPr>
          <w:rFonts w:ascii="Times New Roman" w:hAnsi="Times New Roman"/>
          <w:sz w:val="24"/>
          <w:szCs w:val="24"/>
        </w:rPr>
        <w:t>1762) in Augsburg.</w:t>
      </w:r>
      <w:r>
        <w:rPr>
          <w:rStyle w:val="EndnoteReference"/>
          <w:rFonts w:ascii="Times New Roman" w:hAnsi="Times New Roman"/>
          <w:sz w:val="24"/>
          <w:szCs w:val="24"/>
        </w:rPr>
        <w:endnoteReference w:id="12"/>
      </w:r>
      <w:r w:rsidRPr="00893291">
        <w:rPr>
          <w:rFonts w:ascii="Times New Roman" w:hAnsi="Times New Roman"/>
          <w:sz w:val="24"/>
          <w:szCs w:val="24"/>
        </w:rPr>
        <w:t xml:space="preserve"> </w:t>
      </w:r>
      <w:r w:rsidRPr="00D11DFF">
        <w:rPr>
          <w:rFonts w:ascii="Times New Roman" w:hAnsi="Times New Roman"/>
          <w:sz w:val="24"/>
          <w:szCs w:val="24"/>
        </w:rPr>
        <w:t>The image was reversed</w:t>
      </w:r>
      <w:r w:rsidR="009D1D10">
        <w:rPr>
          <w:rFonts w:ascii="Times New Roman" w:hAnsi="Times New Roman"/>
          <w:sz w:val="24"/>
          <w:szCs w:val="24"/>
        </w:rPr>
        <w:t>,</w:t>
      </w:r>
      <w:r w:rsidRPr="00D11DFF">
        <w:rPr>
          <w:rFonts w:ascii="Times New Roman" w:hAnsi="Times New Roman"/>
          <w:sz w:val="24"/>
          <w:szCs w:val="24"/>
        </w:rPr>
        <w:t xml:space="preserve"> and the text appeared in French and German. The early representation o</w:t>
      </w:r>
      <w:r>
        <w:rPr>
          <w:rFonts w:ascii="Times New Roman" w:hAnsi="Times New Roman"/>
          <w:sz w:val="24"/>
          <w:szCs w:val="24"/>
        </w:rPr>
        <w:t>f</w:t>
      </w:r>
      <w:r w:rsidRPr="00D11DFF">
        <w:rPr>
          <w:rFonts w:ascii="Times New Roman" w:hAnsi="Times New Roman"/>
          <w:sz w:val="24"/>
          <w:szCs w:val="24"/>
        </w:rPr>
        <w:t xml:space="preserve"> the cabinet shows </w:t>
      </w:r>
      <w:r>
        <w:rPr>
          <w:rFonts w:ascii="Times New Roman" w:hAnsi="Times New Roman"/>
          <w:sz w:val="24"/>
          <w:szCs w:val="24"/>
        </w:rPr>
        <w:t>putti</w:t>
      </w:r>
      <w:r w:rsidRPr="00D11DFF">
        <w:rPr>
          <w:rFonts w:ascii="Times New Roman" w:hAnsi="Times New Roman"/>
          <w:sz w:val="24"/>
          <w:szCs w:val="24"/>
        </w:rPr>
        <w:t xml:space="preserve"> sitting on lions, open shelves</w:t>
      </w:r>
      <w:r w:rsidRPr="000E315A">
        <w:rPr>
          <w:rFonts w:ascii="Times New Roman" w:hAnsi="Times New Roman"/>
          <w:sz w:val="24"/>
          <w:szCs w:val="24"/>
        </w:rPr>
        <w:t xml:space="preserve">, and flanking candelabra, all supported on four short cabriole legs. The drawing is </w:t>
      </w:r>
      <w:r w:rsidRPr="00BE6ECA">
        <w:rPr>
          <w:rFonts w:ascii="Times New Roman" w:hAnsi="Times New Roman"/>
          <w:sz w:val="24"/>
          <w:szCs w:val="24"/>
        </w:rPr>
        <w:t>detailed, with even the direction of the striation of the veneers indicated.</w:t>
      </w:r>
    </w:p>
    <w:p w14:paraId="6EA1F387" w14:textId="52985CC5" w:rsidR="008E2ECC" w:rsidRPr="00BE6ECA" w:rsidRDefault="008E2ECC" w:rsidP="0019325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3C6783">
        <w:rPr>
          <w:rFonts w:ascii="Times New Roman" w:hAnsi="Times New Roman"/>
          <w:sz w:val="24"/>
          <w:szCs w:val="24"/>
        </w:rPr>
        <w:t xml:space="preserve">Shortly after the corner cabinet was sold at auction in </w:t>
      </w:r>
      <w:r w:rsidRPr="006D0A4F">
        <w:rPr>
          <w:rFonts w:ascii="Times New Roman" w:hAnsi="Times New Roman"/>
          <w:sz w:val="24"/>
          <w:szCs w:val="24"/>
        </w:rPr>
        <w:t>1979</w:t>
      </w:r>
      <w:r w:rsidRPr="000E315A">
        <w:rPr>
          <w:rFonts w:ascii="Times New Roman" w:hAnsi="Times New Roman"/>
          <w:sz w:val="24"/>
          <w:szCs w:val="24"/>
        </w:rPr>
        <w:t>,</w:t>
      </w:r>
      <w:r>
        <w:rPr>
          <w:rFonts w:ascii="Times New Roman" w:hAnsi="Times New Roman"/>
          <w:sz w:val="24"/>
          <w:szCs w:val="24"/>
        </w:rPr>
        <w:t xml:space="preserve"> a</w:t>
      </w:r>
      <w:r w:rsidRPr="000E315A">
        <w:rPr>
          <w:rFonts w:ascii="Times New Roman" w:hAnsi="Times New Roman"/>
          <w:sz w:val="24"/>
          <w:szCs w:val="24"/>
        </w:rPr>
        <w:t xml:space="preserve"> 1</w:t>
      </w:r>
      <w:r>
        <w:rPr>
          <w:rFonts w:ascii="Times New Roman" w:hAnsi="Times New Roman"/>
          <w:sz w:val="24"/>
          <w:szCs w:val="24"/>
        </w:rPr>
        <w:t>9</w:t>
      </w:r>
      <w:r w:rsidRPr="000E315A">
        <w:rPr>
          <w:rFonts w:ascii="Times New Roman" w:hAnsi="Times New Roman"/>
          <w:sz w:val="24"/>
          <w:szCs w:val="24"/>
        </w:rPr>
        <w:t xml:space="preserve">03 inventory of the Viennese collection of Nathaniel </w:t>
      </w:r>
      <w:r>
        <w:rPr>
          <w:rFonts w:ascii="Times New Roman" w:hAnsi="Times New Roman"/>
          <w:sz w:val="24"/>
          <w:szCs w:val="24"/>
        </w:rPr>
        <w:t>Mayer von</w:t>
      </w:r>
      <w:r w:rsidRPr="00893291">
        <w:rPr>
          <w:rFonts w:ascii="Times New Roman" w:hAnsi="Times New Roman"/>
          <w:sz w:val="24"/>
          <w:szCs w:val="24"/>
        </w:rPr>
        <w:t xml:space="preserve"> Rothschild </w:t>
      </w:r>
      <w:r>
        <w:rPr>
          <w:rFonts w:ascii="Times New Roman" w:hAnsi="Times New Roman"/>
          <w:sz w:val="24"/>
          <w:szCs w:val="24"/>
        </w:rPr>
        <w:t>(1836</w:t>
      </w:r>
      <w:r w:rsidR="009D1D10">
        <w:rPr>
          <w:rFonts w:ascii="Times New Roman" w:hAnsi="Times New Roman"/>
          <w:sz w:val="24"/>
          <w:szCs w:val="24"/>
        </w:rPr>
        <w:t>–</w:t>
      </w:r>
      <w:r>
        <w:rPr>
          <w:rFonts w:ascii="Times New Roman" w:hAnsi="Times New Roman"/>
          <w:sz w:val="24"/>
          <w:szCs w:val="24"/>
        </w:rPr>
        <w:t xml:space="preserve">1905) </w:t>
      </w:r>
      <w:r w:rsidRPr="00893291">
        <w:rPr>
          <w:rFonts w:ascii="Times New Roman" w:hAnsi="Times New Roman"/>
          <w:sz w:val="24"/>
          <w:szCs w:val="24"/>
        </w:rPr>
        <w:t xml:space="preserve">was found in the library of the </w:t>
      </w:r>
      <w:r>
        <w:rPr>
          <w:rFonts w:ascii="Times New Roman" w:hAnsi="Times New Roman"/>
          <w:sz w:val="24"/>
          <w:szCs w:val="24"/>
        </w:rPr>
        <w:t>Museum für a</w:t>
      </w:r>
      <w:r w:rsidRPr="00893291">
        <w:rPr>
          <w:rFonts w:ascii="Times New Roman" w:hAnsi="Times New Roman"/>
          <w:sz w:val="24"/>
          <w:szCs w:val="24"/>
        </w:rPr>
        <w:t>ngewand</w:t>
      </w:r>
      <w:r>
        <w:rPr>
          <w:rFonts w:ascii="Times New Roman" w:hAnsi="Times New Roman"/>
          <w:sz w:val="24"/>
          <w:szCs w:val="24"/>
        </w:rPr>
        <w:t>t</w:t>
      </w:r>
      <w:r w:rsidRPr="00893291">
        <w:rPr>
          <w:rFonts w:ascii="Times New Roman" w:hAnsi="Times New Roman"/>
          <w:sz w:val="24"/>
          <w:szCs w:val="24"/>
        </w:rPr>
        <w:t>e</w:t>
      </w:r>
      <w:r>
        <w:rPr>
          <w:rFonts w:ascii="Times New Roman" w:hAnsi="Times New Roman"/>
          <w:sz w:val="24"/>
          <w:szCs w:val="24"/>
        </w:rPr>
        <w:t xml:space="preserve"> K</w:t>
      </w:r>
      <w:r w:rsidRPr="00893291">
        <w:rPr>
          <w:rFonts w:ascii="Times New Roman" w:hAnsi="Times New Roman"/>
          <w:sz w:val="24"/>
          <w:szCs w:val="24"/>
        </w:rPr>
        <w:t>unst in Vienna.</w:t>
      </w:r>
      <w:r w:rsidRPr="00893291">
        <w:rPr>
          <w:rStyle w:val="EndnoteReference"/>
          <w:rFonts w:ascii="Times New Roman" w:hAnsi="Times New Roman"/>
          <w:sz w:val="24"/>
          <w:szCs w:val="24"/>
        </w:rPr>
        <w:endnoteReference w:id="13"/>
      </w:r>
      <w:r w:rsidRPr="00893291">
        <w:rPr>
          <w:rFonts w:ascii="Times New Roman" w:hAnsi="Times New Roman"/>
          <w:sz w:val="24"/>
          <w:szCs w:val="24"/>
        </w:rPr>
        <w:t xml:space="preserve"> The manuscript version still belongs to his </w:t>
      </w:r>
      <w:r w:rsidRPr="00893291">
        <w:rPr>
          <w:rFonts w:ascii="Times New Roman" w:hAnsi="Times New Roman"/>
          <w:sz w:val="24"/>
          <w:szCs w:val="24"/>
        </w:rPr>
        <w:lastRenderedPageBreak/>
        <w:t>descendants</w:t>
      </w:r>
      <w:r>
        <w:rPr>
          <w:rFonts w:ascii="Times New Roman" w:hAnsi="Times New Roman"/>
          <w:sz w:val="24"/>
          <w:szCs w:val="24"/>
        </w:rPr>
        <w:t>,</w:t>
      </w:r>
      <w:r w:rsidRPr="00893291">
        <w:rPr>
          <w:rFonts w:ascii="Times New Roman" w:hAnsi="Times New Roman"/>
          <w:sz w:val="24"/>
          <w:szCs w:val="24"/>
        </w:rPr>
        <w:t xml:space="preserve"> and it</w:t>
      </w:r>
      <w:r w:rsidRPr="00D11DFF">
        <w:rPr>
          <w:rFonts w:ascii="Times New Roman" w:hAnsi="Times New Roman"/>
          <w:sz w:val="24"/>
          <w:szCs w:val="24"/>
        </w:rPr>
        <w:t xml:space="preserve"> gives a complete provenance for the cabinet</w:t>
      </w:r>
      <w:r w:rsidR="009D1D10">
        <w:rPr>
          <w:rFonts w:ascii="Times New Roman" w:hAnsi="Times New Roman"/>
          <w:sz w:val="24"/>
          <w:szCs w:val="24"/>
        </w:rPr>
        <w:t>, which</w:t>
      </w:r>
      <w:r w:rsidRPr="00D11DFF">
        <w:rPr>
          <w:rFonts w:ascii="Times New Roman" w:hAnsi="Times New Roman"/>
          <w:sz w:val="24"/>
          <w:szCs w:val="24"/>
        </w:rPr>
        <w:t xml:space="preserve"> had been lacking until this discovery. The entry for the cabinet reads as follows: “</w:t>
      </w:r>
      <w:r w:rsidRPr="000E315A">
        <w:rPr>
          <w:rFonts w:ascii="Times New Roman" w:hAnsi="Times New Roman"/>
          <w:sz w:val="24"/>
          <w:szCs w:val="24"/>
        </w:rPr>
        <w:t>Dieser Eckschrank geh</w:t>
      </w:r>
      <w:r>
        <w:rPr>
          <w:rFonts w:ascii="Times New Roman" w:hAnsi="Times New Roman"/>
          <w:sz w:val="24"/>
          <w:szCs w:val="24"/>
        </w:rPr>
        <w:t>ö</w:t>
      </w:r>
      <w:r w:rsidRPr="000E315A">
        <w:rPr>
          <w:rFonts w:ascii="Times New Roman" w:hAnsi="Times New Roman"/>
          <w:sz w:val="24"/>
          <w:szCs w:val="24"/>
        </w:rPr>
        <w:t>rte urspr</w:t>
      </w:r>
      <w:r>
        <w:rPr>
          <w:rFonts w:ascii="Times New Roman" w:hAnsi="Times New Roman"/>
          <w:sz w:val="24"/>
          <w:szCs w:val="24"/>
        </w:rPr>
        <w:t>ü</w:t>
      </w:r>
      <w:r w:rsidRPr="000E315A">
        <w:rPr>
          <w:rFonts w:ascii="Times New Roman" w:hAnsi="Times New Roman"/>
          <w:sz w:val="24"/>
          <w:szCs w:val="24"/>
        </w:rPr>
        <w:t>nglich dem Grafen Clemens Branicki,</w:t>
      </w:r>
      <w:r>
        <w:rPr>
          <w:rFonts w:ascii="Times New Roman" w:hAnsi="Times New Roman"/>
          <w:sz w:val="24"/>
          <w:szCs w:val="24"/>
        </w:rPr>
        <w:t xml:space="preserve"> </w:t>
      </w:r>
      <w:r w:rsidRPr="000E315A">
        <w:rPr>
          <w:rFonts w:ascii="Times New Roman" w:hAnsi="Times New Roman"/>
          <w:sz w:val="24"/>
          <w:szCs w:val="24"/>
        </w:rPr>
        <w:t>Hetman des K</w:t>
      </w:r>
      <w:r>
        <w:rPr>
          <w:rFonts w:ascii="Times New Roman" w:hAnsi="Times New Roman"/>
          <w:sz w:val="24"/>
          <w:szCs w:val="24"/>
        </w:rPr>
        <w:t>ö</w:t>
      </w:r>
      <w:r w:rsidRPr="000E315A">
        <w:rPr>
          <w:rFonts w:ascii="Times New Roman" w:hAnsi="Times New Roman"/>
          <w:sz w:val="24"/>
          <w:szCs w:val="24"/>
        </w:rPr>
        <w:t>nigreiches Polen unter Stanislaus August und kam sp</w:t>
      </w:r>
      <w:r>
        <w:rPr>
          <w:rFonts w:ascii="Times New Roman" w:hAnsi="Times New Roman"/>
          <w:sz w:val="24"/>
          <w:szCs w:val="24"/>
        </w:rPr>
        <w:t>ä</w:t>
      </w:r>
      <w:r w:rsidRPr="000E315A">
        <w:rPr>
          <w:rFonts w:ascii="Times New Roman" w:hAnsi="Times New Roman"/>
          <w:sz w:val="24"/>
          <w:szCs w:val="24"/>
        </w:rPr>
        <w:t xml:space="preserve">ter durch Erbschaft in den Besitz der Familie v. Szymanowski von </w:t>
      </w:r>
      <w:r w:rsidRPr="00BE6ECA">
        <w:rPr>
          <w:rFonts w:ascii="Times New Roman" w:hAnsi="Times New Roman"/>
          <w:sz w:val="24"/>
          <w:szCs w:val="24"/>
        </w:rPr>
        <w:t>welcher ich ihn acquirierte.”</w:t>
      </w:r>
      <w:r w:rsidRPr="00BE6ECA">
        <w:rPr>
          <w:rStyle w:val="EndnoteReference"/>
          <w:rFonts w:ascii="Times New Roman" w:hAnsi="Times New Roman"/>
          <w:sz w:val="24"/>
          <w:szCs w:val="24"/>
        </w:rPr>
        <w:endnoteReference w:id="14"/>
      </w:r>
    </w:p>
    <w:p w14:paraId="560872F5" w14:textId="41206F70" w:rsidR="008E2ECC" w:rsidRPr="004D7C40"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BE6ECA">
        <w:rPr>
          <w:rFonts w:ascii="Times New Roman" w:hAnsi="Times New Roman"/>
          <w:sz w:val="24"/>
          <w:szCs w:val="24"/>
        </w:rPr>
        <w:t>Jan Klemens Branicki (168</w:t>
      </w:r>
      <w:r>
        <w:rPr>
          <w:rFonts w:ascii="Times New Roman" w:hAnsi="Times New Roman"/>
          <w:sz w:val="24"/>
          <w:szCs w:val="24"/>
        </w:rPr>
        <w:t>9</w:t>
      </w:r>
      <w:r w:rsidR="009D1D10">
        <w:rPr>
          <w:rFonts w:ascii="Times New Roman" w:hAnsi="Times New Roman"/>
          <w:sz w:val="24"/>
          <w:szCs w:val="24"/>
        </w:rPr>
        <w:t>–</w:t>
      </w:r>
      <w:r w:rsidRPr="00BE6ECA">
        <w:rPr>
          <w:rFonts w:ascii="Times New Roman" w:hAnsi="Times New Roman"/>
          <w:sz w:val="24"/>
          <w:szCs w:val="24"/>
        </w:rPr>
        <w:t>1771) was Grand Hetman to the Crown o</w:t>
      </w:r>
      <w:r>
        <w:rPr>
          <w:rFonts w:ascii="Times New Roman" w:hAnsi="Times New Roman"/>
          <w:sz w:val="24"/>
          <w:szCs w:val="24"/>
        </w:rPr>
        <w:t>f</w:t>
      </w:r>
      <w:r w:rsidRPr="00BE6ECA">
        <w:rPr>
          <w:rFonts w:ascii="Times New Roman" w:hAnsi="Times New Roman"/>
          <w:sz w:val="24"/>
          <w:szCs w:val="24"/>
        </w:rPr>
        <w:t xml:space="preserve"> Poland.</w:t>
      </w:r>
      <w:r w:rsidRPr="00BE6ECA">
        <w:rPr>
          <w:rFonts w:ascii="Times New Roman" w:hAnsi="Times New Roman"/>
          <w:color w:val="FF0000"/>
          <w:sz w:val="24"/>
          <w:szCs w:val="24"/>
        </w:rPr>
        <w:t xml:space="preserve"> </w:t>
      </w:r>
      <w:r w:rsidRPr="00BE6ECA">
        <w:rPr>
          <w:rFonts w:ascii="Times New Roman" w:hAnsi="Times New Roman"/>
          <w:sz w:val="24"/>
          <w:szCs w:val="24"/>
        </w:rPr>
        <w:t xml:space="preserve">He </w:t>
      </w:r>
      <w:r w:rsidRPr="003C6783">
        <w:rPr>
          <w:rFonts w:ascii="Times New Roman" w:hAnsi="Times New Roman"/>
          <w:sz w:val="24"/>
          <w:szCs w:val="24"/>
        </w:rPr>
        <w:t>had spent his early years in France,</w:t>
      </w:r>
      <w:r w:rsidR="009D1D10" w:rsidRPr="003C6783">
        <w:rPr>
          <w:rFonts w:ascii="Times New Roman" w:hAnsi="Times New Roman"/>
          <w:sz w:val="24"/>
          <w:szCs w:val="24"/>
        </w:rPr>
        <w:t xml:space="preserve"> as was the custom,</w:t>
      </w:r>
      <w:r w:rsidRPr="003C6783">
        <w:rPr>
          <w:rFonts w:ascii="Times New Roman" w:hAnsi="Times New Roman"/>
          <w:sz w:val="24"/>
          <w:szCs w:val="24"/>
        </w:rPr>
        <w:t xml:space="preserve"> and did not return to Poland until 1715. His third </w:t>
      </w:r>
      <w:r w:rsidRPr="006D0A4F">
        <w:rPr>
          <w:rFonts w:ascii="Times New Roman" w:hAnsi="Times New Roman"/>
          <w:sz w:val="24"/>
          <w:szCs w:val="24"/>
        </w:rPr>
        <w:t>and last wife was the sister of Stanisla</w:t>
      </w:r>
      <w:r w:rsidRPr="00574482">
        <w:rPr>
          <w:rFonts w:ascii="Times New Roman" w:hAnsi="Times New Roman"/>
          <w:sz w:val="24"/>
          <w:szCs w:val="24"/>
        </w:rPr>
        <w:t xml:space="preserve">s Poniatowski, the last king and </w:t>
      </w:r>
      <w:r w:rsidR="002637AA">
        <w:rPr>
          <w:rFonts w:ascii="Times New Roman" w:hAnsi="Times New Roman"/>
          <w:sz w:val="24"/>
          <w:szCs w:val="24"/>
        </w:rPr>
        <w:t>g</w:t>
      </w:r>
      <w:r w:rsidRPr="00574482">
        <w:rPr>
          <w:rFonts w:ascii="Times New Roman" w:hAnsi="Times New Roman"/>
          <w:sz w:val="24"/>
          <w:szCs w:val="24"/>
        </w:rPr>
        <w:t xml:space="preserve">rand </w:t>
      </w:r>
      <w:r w:rsidR="002637AA">
        <w:rPr>
          <w:rFonts w:ascii="Times New Roman" w:hAnsi="Times New Roman"/>
          <w:sz w:val="24"/>
          <w:szCs w:val="24"/>
        </w:rPr>
        <w:t>d</w:t>
      </w:r>
      <w:r w:rsidRPr="00574482">
        <w:rPr>
          <w:rFonts w:ascii="Times New Roman" w:hAnsi="Times New Roman"/>
          <w:sz w:val="24"/>
          <w:szCs w:val="24"/>
        </w:rPr>
        <w:t>uke of the Polish</w:t>
      </w:r>
      <w:r w:rsidR="002637AA">
        <w:rPr>
          <w:rFonts w:ascii="Times New Roman" w:hAnsi="Times New Roman"/>
          <w:sz w:val="24"/>
          <w:szCs w:val="24"/>
        </w:rPr>
        <w:t>-</w:t>
      </w:r>
      <w:r w:rsidRPr="00574482">
        <w:rPr>
          <w:rFonts w:ascii="Times New Roman" w:hAnsi="Times New Roman"/>
          <w:sz w:val="24"/>
          <w:szCs w:val="24"/>
        </w:rPr>
        <w:t xml:space="preserve">Lithuanian Commonwealth. Branicki owned </w:t>
      </w:r>
      <w:r w:rsidRPr="000322B2">
        <w:rPr>
          <w:rFonts w:ascii="Times New Roman" w:hAnsi="Times New Roman"/>
          <w:sz w:val="24"/>
          <w:szCs w:val="24"/>
        </w:rPr>
        <w:t>a palace</w:t>
      </w:r>
      <w:r w:rsidRPr="000322B2">
        <w:rPr>
          <w:rFonts w:ascii="Times New Roman" w:hAnsi="Times New Roman"/>
          <w:color w:val="FF0000"/>
          <w:sz w:val="24"/>
          <w:szCs w:val="24"/>
        </w:rPr>
        <w:t xml:space="preserve"> </w:t>
      </w:r>
      <w:r w:rsidRPr="005F4F2A">
        <w:rPr>
          <w:rFonts w:ascii="Times New Roman" w:hAnsi="Times New Roman"/>
          <w:sz w:val="24"/>
          <w:szCs w:val="24"/>
        </w:rPr>
        <w:t>in Warsaw</w:t>
      </w:r>
      <w:r w:rsidRPr="00AA581C">
        <w:rPr>
          <w:rFonts w:ascii="Times New Roman" w:hAnsi="Times New Roman"/>
          <w:sz w:val="24"/>
          <w:szCs w:val="24"/>
        </w:rPr>
        <w:t>,</w:t>
      </w:r>
      <w:r>
        <w:rPr>
          <w:rFonts w:ascii="Times New Roman" w:hAnsi="Times New Roman"/>
          <w:sz w:val="24"/>
          <w:szCs w:val="24"/>
        </w:rPr>
        <w:t xml:space="preserve"> </w:t>
      </w:r>
      <w:r w:rsidR="002637AA">
        <w:rPr>
          <w:rFonts w:ascii="Times New Roman" w:hAnsi="Times New Roman"/>
          <w:sz w:val="24"/>
          <w:szCs w:val="24"/>
        </w:rPr>
        <w:t xml:space="preserve">which was </w:t>
      </w:r>
      <w:r w:rsidRPr="00BD2287">
        <w:rPr>
          <w:rFonts w:ascii="Times New Roman" w:hAnsi="Times New Roman"/>
          <w:sz w:val="24"/>
          <w:szCs w:val="24"/>
        </w:rPr>
        <w:t>largely destroyed during World War</w:t>
      </w:r>
      <w:r w:rsidR="002637AA">
        <w:rPr>
          <w:rFonts w:ascii="Times New Roman" w:hAnsi="Times New Roman"/>
          <w:sz w:val="24"/>
          <w:szCs w:val="24"/>
        </w:rPr>
        <w:t xml:space="preserve"> II</w:t>
      </w:r>
      <w:r w:rsidRPr="00BD2287">
        <w:rPr>
          <w:rFonts w:ascii="Times New Roman" w:hAnsi="Times New Roman"/>
          <w:sz w:val="24"/>
          <w:szCs w:val="24"/>
        </w:rPr>
        <w:t>, and a residence outside the city at Białystok</w:t>
      </w:r>
      <w:r w:rsidRPr="00BD2287" w:rsidDel="00EA4FCF">
        <w:rPr>
          <w:rFonts w:ascii="Times New Roman" w:hAnsi="Times New Roman"/>
          <w:sz w:val="24"/>
          <w:szCs w:val="24"/>
        </w:rPr>
        <w:t xml:space="preserve"> </w:t>
      </w:r>
      <w:r w:rsidRPr="00BD2287">
        <w:rPr>
          <w:rFonts w:ascii="Times New Roman" w:hAnsi="Times New Roman"/>
          <w:sz w:val="24"/>
          <w:szCs w:val="24"/>
        </w:rPr>
        <w:t>that was dubbed the Versailles of Poland.</w:t>
      </w:r>
      <w:r w:rsidRPr="00BD2287">
        <w:rPr>
          <w:rStyle w:val="EndnoteReference"/>
          <w:rFonts w:ascii="Times New Roman" w:hAnsi="Times New Roman"/>
          <w:sz w:val="24"/>
          <w:szCs w:val="24"/>
        </w:rPr>
        <w:endnoteReference w:id="15"/>
      </w:r>
      <w:r w:rsidRPr="00EA4FCF">
        <w:rPr>
          <w:rFonts w:ascii="Times New Roman" w:hAnsi="Times New Roman"/>
          <w:sz w:val="24"/>
          <w:szCs w:val="24"/>
        </w:rPr>
        <w:t xml:space="preserve"> Shortly after his death in 1771, an inventory of his possessions was drawn up. “Paris corner cupboard with ornaments</w:t>
      </w:r>
      <w:r>
        <w:rPr>
          <w:rFonts w:ascii="Times New Roman" w:hAnsi="Times New Roman"/>
          <w:sz w:val="24"/>
          <w:szCs w:val="24"/>
        </w:rPr>
        <w:t xml:space="preserve"> </w:t>
      </w:r>
      <w:r w:rsidRPr="00EA4FCF">
        <w:rPr>
          <w:rFonts w:ascii="Times New Roman" w:hAnsi="Times New Roman"/>
          <w:sz w:val="24"/>
          <w:szCs w:val="24"/>
        </w:rPr>
        <w:t>candelabra</w:t>
      </w:r>
      <w:r>
        <w:rPr>
          <w:rFonts w:ascii="Times New Roman" w:hAnsi="Times New Roman"/>
          <w:sz w:val="24"/>
          <w:szCs w:val="24"/>
        </w:rPr>
        <w:t xml:space="preserve"> (Lustres),</w:t>
      </w:r>
      <w:r w:rsidRPr="00EA4FCF">
        <w:rPr>
          <w:rFonts w:ascii="Times New Roman" w:hAnsi="Times New Roman"/>
          <w:sz w:val="24"/>
          <w:szCs w:val="24"/>
        </w:rPr>
        <w:t xml:space="preserve"> two candleholders each in gilt metal and on top one Paris clock</w:t>
      </w:r>
      <w:r w:rsidR="002637AA">
        <w:rPr>
          <w:rFonts w:ascii="Times New Roman" w:hAnsi="Times New Roman"/>
          <w:sz w:val="24"/>
          <w:szCs w:val="24"/>
        </w:rPr>
        <w:t>,</w:t>
      </w:r>
      <w:r w:rsidRPr="00EA4FCF">
        <w:rPr>
          <w:rFonts w:ascii="Times New Roman" w:hAnsi="Times New Roman"/>
          <w:sz w:val="24"/>
          <w:szCs w:val="24"/>
        </w:rPr>
        <w:t xml:space="preserve">” was among the items described in the Parade Room of the Branicki </w:t>
      </w:r>
      <w:r>
        <w:rPr>
          <w:rFonts w:ascii="Times New Roman" w:hAnsi="Times New Roman"/>
          <w:sz w:val="24"/>
          <w:szCs w:val="24"/>
        </w:rPr>
        <w:t>P</w:t>
      </w:r>
      <w:r w:rsidRPr="00EA4FCF">
        <w:rPr>
          <w:rFonts w:ascii="Times New Roman" w:hAnsi="Times New Roman"/>
          <w:sz w:val="24"/>
          <w:szCs w:val="24"/>
        </w:rPr>
        <w:t xml:space="preserve">alace in Warsaw. The rest of the space is described in some detail, including an elaborate bed, Parisian console tables, and </w:t>
      </w:r>
      <w:r>
        <w:rPr>
          <w:rFonts w:ascii="Times New Roman" w:hAnsi="Times New Roman"/>
          <w:sz w:val="24"/>
          <w:szCs w:val="24"/>
        </w:rPr>
        <w:t>a large ensemble of s</w:t>
      </w:r>
      <w:r w:rsidRPr="00BD2287">
        <w:rPr>
          <w:rFonts w:ascii="Times New Roman" w:hAnsi="Times New Roman"/>
          <w:sz w:val="24"/>
          <w:szCs w:val="24"/>
        </w:rPr>
        <w:t>eating furniture</w:t>
      </w:r>
      <w:r>
        <w:rPr>
          <w:rFonts w:ascii="Times New Roman" w:hAnsi="Times New Roman"/>
          <w:sz w:val="24"/>
          <w:szCs w:val="24"/>
        </w:rPr>
        <w:t>,</w:t>
      </w:r>
      <w:r w:rsidRPr="00BD2287">
        <w:rPr>
          <w:rFonts w:ascii="Times New Roman" w:hAnsi="Times New Roman"/>
          <w:sz w:val="24"/>
          <w:szCs w:val="24"/>
        </w:rPr>
        <w:t xml:space="preserve"> </w:t>
      </w:r>
      <w:r w:rsidRPr="00EE404C">
        <w:rPr>
          <w:rFonts w:ascii="Times New Roman" w:hAnsi="Times New Roman"/>
          <w:sz w:val="24"/>
          <w:szCs w:val="24"/>
        </w:rPr>
        <w:t>all upholstered, like</w:t>
      </w:r>
      <w:r w:rsidRPr="006954D8">
        <w:rPr>
          <w:rFonts w:ascii="Times New Roman" w:hAnsi="Times New Roman"/>
          <w:sz w:val="24"/>
          <w:szCs w:val="24"/>
        </w:rPr>
        <w:t xml:space="preserve"> the bed, in</w:t>
      </w:r>
      <w:r w:rsidRPr="005B416E">
        <w:rPr>
          <w:rFonts w:ascii="Times New Roman" w:hAnsi="Times New Roman"/>
          <w:sz w:val="24"/>
          <w:szCs w:val="24"/>
        </w:rPr>
        <w:t xml:space="preserve"> red velvet with gold braid</w:t>
      </w:r>
      <w:r>
        <w:rPr>
          <w:rFonts w:ascii="Times New Roman" w:hAnsi="Times New Roman"/>
          <w:sz w:val="24"/>
          <w:szCs w:val="24"/>
        </w:rPr>
        <w:t>, which included two sofas, at least six chairs en suite, eleven</w:t>
      </w:r>
      <w:r w:rsidRPr="00BD2287">
        <w:rPr>
          <w:rFonts w:ascii="Times New Roman" w:hAnsi="Times New Roman"/>
          <w:sz w:val="24"/>
          <w:szCs w:val="24"/>
        </w:rPr>
        <w:t xml:space="preserve"> </w:t>
      </w:r>
      <w:r w:rsidRPr="00BD2287">
        <w:rPr>
          <w:rFonts w:ascii="Times New Roman" w:hAnsi="Times New Roman"/>
          <w:i/>
          <w:sz w:val="24"/>
          <w:szCs w:val="24"/>
        </w:rPr>
        <w:t>tabourets</w:t>
      </w:r>
      <w:r w:rsidRPr="00BD2287">
        <w:rPr>
          <w:rFonts w:ascii="Times New Roman" w:hAnsi="Times New Roman"/>
          <w:sz w:val="24"/>
          <w:szCs w:val="24"/>
        </w:rPr>
        <w:t xml:space="preserve">, </w:t>
      </w:r>
      <w:r>
        <w:rPr>
          <w:rFonts w:ascii="Times New Roman" w:hAnsi="Times New Roman"/>
          <w:sz w:val="24"/>
          <w:szCs w:val="24"/>
        </w:rPr>
        <w:t>and twelve</w:t>
      </w:r>
      <w:r w:rsidRPr="00BD2287">
        <w:rPr>
          <w:rFonts w:ascii="Times New Roman" w:hAnsi="Times New Roman"/>
          <w:sz w:val="24"/>
          <w:szCs w:val="24"/>
        </w:rPr>
        <w:t xml:space="preserve"> caned Polish chairs</w:t>
      </w:r>
      <w:r>
        <w:rPr>
          <w:rFonts w:ascii="Times New Roman" w:hAnsi="Times New Roman"/>
          <w:sz w:val="24"/>
          <w:szCs w:val="24"/>
        </w:rPr>
        <w:t>.</w:t>
      </w:r>
      <w:r w:rsidRPr="00EA4FCF">
        <w:rPr>
          <w:rStyle w:val="EndnoteReference"/>
          <w:rFonts w:ascii="Times New Roman" w:hAnsi="Times New Roman"/>
          <w:sz w:val="24"/>
          <w:szCs w:val="24"/>
        </w:rPr>
        <w:endnoteReference w:id="16"/>
      </w:r>
      <w:r w:rsidRPr="002C11B3">
        <w:rPr>
          <w:rFonts w:ascii="Times New Roman" w:hAnsi="Times New Roman"/>
          <w:sz w:val="24"/>
          <w:szCs w:val="24"/>
        </w:rPr>
        <w:t xml:space="preserve"> Parisian wall lights, mirrors, and a chandelier decorated with porcelain flowers, birds</w:t>
      </w:r>
      <w:r w:rsidR="002637AA">
        <w:rPr>
          <w:rFonts w:ascii="Times New Roman" w:hAnsi="Times New Roman"/>
          <w:sz w:val="24"/>
          <w:szCs w:val="24"/>
        </w:rPr>
        <w:t>,</w:t>
      </w:r>
      <w:r w:rsidRPr="002C11B3">
        <w:rPr>
          <w:rFonts w:ascii="Times New Roman" w:hAnsi="Times New Roman"/>
          <w:sz w:val="24"/>
          <w:szCs w:val="24"/>
        </w:rPr>
        <w:t xml:space="preserve"> and figures illuminated the room. It </w:t>
      </w:r>
      <w:r>
        <w:rPr>
          <w:rFonts w:ascii="Times New Roman" w:hAnsi="Times New Roman"/>
          <w:sz w:val="24"/>
          <w:szCs w:val="24"/>
        </w:rPr>
        <w:t>was an interior</w:t>
      </w:r>
      <w:r w:rsidRPr="004D7C40">
        <w:rPr>
          <w:rFonts w:ascii="Times New Roman" w:hAnsi="Times New Roman"/>
          <w:sz w:val="24"/>
          <w:szCs w:val="24"/>
        </w:rPr>
        <w:t xml:space="preserve"> of considerable splendor, but because the contents of </w:t>
      </w:r>
      <w:r>
        <w:rPr>
          <w:rFonts w:ascii="Times New Roman" w:hAnsi="Times New Roman"/>
          <w:sz w:val="24"/>
          <w:szCs w:val="24"/>
        </w:rPr>
        <w:t xml:space="preserve">both </w:t>
      </w:r>
      <w:r w:rsidRPr="004D7C40">
        <w:rPr>
          <w:rFonts w:ascii="Times New Roman" w:hAnsi="Times New Roman"/>
          <w:sz w:val="24"/>
          <w:szCs w:val="24"/>
        </w:rPr>
        <w:t>the</w:t>
      </w:r>
      <w:r>
        <w:rPr>
          <w:rFonts w:ascii="Times New Roman" w:hAnsi="Times New Roman"/>
          <w:sz w:val="24"/>
          <w:szCs w:val="24"/>
        </w:rPr>
        <w:t xml:space="preserve"> Warsaw</w:t>
      </w:r>
      <w:r w:rsidRPr="004D7C40">
        <w:rPr>
          <w:rFonts w:ascii="Times New Roman" w:hAnsi="Times New Roman"/>
          <w:sz w:val="24"/>
          <w:szCs w:val="24"/>
        </w:rPr>
        <w:t xml:space="preserve"> palace and the </w:t>
      </w:r>
      <w:r w:rsidRPr="00EA4FCF">
        <w:rPr>
          <w:rFonts w:ascii="Times New Roman" w:hAnsi="Times New Roman"/>
          <w:sz w:val="24"/>
          <w:szCs w:val="24"/>
        </w:rPr>
        <w:t>Białystok</w:t>
      </w:r>
      <w:r w:rsidRPr="00EA4FCF" w:rsidDel="00EA4FCF">
        <w:rPr>
          <w:rFonts w:ascii="Times New Roman" w:hAnsi="Times New Roman"/>
          <w:sz w:val="24"/>
          <w:szCs w:val="24"/>
        </w:rPr>
        <w:t xml:space="preserve"> </w:t>
      </w:r>
      <w:r w:rsidRPr="004D7C40">
        <w:rPr>
          <w:rFonts w:ascii="Times New Roman" w:hAnsi="Times New Roman"/>
          <w:sz w:val="24"/>
          <w:szCs w:val="24"/>
        </w:rPr>
        <w:t>residence have been entirely dispersed, one cannot be sure of the date or style of the objects that occupied the same room as the corner cabinet.</w:t>
      </w:r>
    </w:p>
    <w:p w14:paraId="1D2F1705" w14:textId="26FAB995" w:rsidR="008E2ECC"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t>It appears that</w:t>
      </w:r>
      <w:r w:rsidRPr="006A34AE">
        <w:rPr>
          <w:rFonts w:ascii="Times New Roman" w:hAnsi="Times New Roman"/>
          <w:sz w:val="24"/>
          <w:szCs w:val="24"/>
        </w:rPr>
        <w:t xml:space="preserve"> Branicki was buying furnitu</w:t>
      </w:r>
      <w:r w:rsidRPr="00EA4FCF">
        <w:rPr>
          <w:rFonts w:ascii="Times New Roman" w:hAnsi="Times New Roman"/>
          <w:sz w:val="24"/>
          <w:szCs w:val="24"/>
        </w:rPr>
        <w:t>re from Paris in the early 1750s</w:t>
      </w:r>
      <w:r>
        <w:rPr>
          <w:rFonts w:ascii="Times New Roman" w:hAnsi="Times New Roman"/>
          <w:sz w:val="24"/>
          <w:szCs w:val="24"/>
        </w:rPr>
        <w:t xml:space="preserve"> if not before</w:t>
      </w:r>
      <w:r w:rsidRPr="00EA4FCF">
        <w:rPr>
          <w:rFonts w:ascii="Times New Roman" w:hAnsi="Times New Roman"/>
          <w:sz w:val="24"/>
          <w:szCs w:val="24"/>
        </w:rPr>
        <w:t xml:space="preserve"> and had agents working for him. In a letter of November</w:t>
      </w:r>
      <w:r w:rsidR="00823D7A">
        <w:rPr>
          <w:rFonts w:ascii="Times New Roman" w:hAnsi="Times New Roman"/>
          <w:sz w:val="24"/>
          <w:szCs w:val="24"/>
        </w:rPr>
        <w:t xml:space="preserve"> 23</w:t>
      </w:r>
      <w:r w:rsidRPr="00EA4FCF">
        <w:rPr>
          <w:rFonts w:ascii="Times New Roman" w:hAnsi="Times New Roman"/>
          <w:sz w:val="24"/>
          <w:szCs w:val="24"/>
        </w:rPr>
        <w:t>, 1752</w:t>
      </w:r>
      <w:r w:rsidR="00823D7A">
        <w:rPr>
          <w:rFonts w:ascii="Times New Roman" w:hAnsi="Times New Roman"/>
          <w:sz w:val="24"/>
          <w:szCs w:val="24"/>
        </w:rPr>
        <w:t>,</w:t>
      </w:r>
      <w:r w:rsidRPr="00EA4FCF">
        <w:rPr>
          <w:rFonts w:ascii="Times New Roman" w:hAnsi="Times New Roman"/>
          <w:sz w:val="24"/>
          <w:szCs w:val="24"/>
        </w:rPr>
        <w:t xml:space="preserve"> written </w:t>
      </w:r>
      <w:r w:rsidRPr="005E496B">
        <w:rPr>
          <w:rFonts w:ascii="Times New Roman" w:hAnsi="Times New Roman"/>
          <w:sz w:val="24"/>
          <w:szCs w:val="24"/>
        </w:rPr>
        <w:t>to Mr. Ignacy Koziebrodski, administrator of the Branicki Palace in Warsaw, he states</w:t>
      </w:r>
      <w:r w:rsidR="00823D7A">
        <w:rPr>
          <w:rFonts w:ascii="Times New Roman" w:hAnsi="Times New Roman"/>
          <w:sz w:val="24"/>
          <w:szCs w:val="24"/>
        </w:rPr>
        <w:t>,</w:t>
      </w:r>
      <w:r w:rsidRPr="008C4004">
        <w:rPr>
          <w:rFonts w:ascii="Times New Roman" w:hAnsi="Times New Roman"/>
          <w:sz w:val="24"/>
          <w:szCs w:val="24"/>
        </w:rPr>
        <w:t xml:space="preserve"> </w:t>
      </w:r>
      <w:r w:rsidRPr="00EE404C">
        <w:rPr>
          <w:rFonts w:ascii="Times New Roman" w:hAnsi="Times New Roman"/>
          <w:sz w:val="24"/>
          <w:szCs w:val="24"/>
        </w:rPr>
        <w:t>“</w:t>
      </w:r>
      <w:r w:rsidRPr="006954D8">
        <w:rPr>
          <w:rFonts w:ascii="Times New Roman" w:hAnsi="Times New Roman"/>
          <w:sz w:val="24"/>
          <w:szCs w:val="24"/>
        </w:rPr>
        <w:t>I wish the corner cupboard with [li</w:t>
      </w:r>
      <w:r w:rsidRPr="005B416E">
        <w:rPr>
          <w:rFonts w:ascii="Times New Roman" w:hAnsi="Times New Roman"/>
          <w:sz w:val="24"/>
          <w:szCs w:val="24"/>
        </w:rPr>
        <w:t>ghts] for my chamber to be ready. I put M</w:t>
      </w:r>
      <w:r>
        <w:rPr>
          <w:rFonts w:ascii="Times New Roman" w:hAnsi="Times New Roman"/>
          <w:sz w:val="24"/>
          <w:szCs w:val="24"/>
        </w:rPr>
        <w:t>r</w:t>
      </w:r>
      <w:r w:rsidRPr="005B416E">
        <w:rPr>
          <w:rFonts w:ascii="Times New Roman" w:hAnsi="Times New Roman"/>
          <w:sz w:val="24"/>
          <w:szCs w:val="24"/>
        </w:rPr>
        <w:t>.</w:t>
      </w:r>
      <w:r w:rsidRPr="0035059B">
        <w:rPr>
          <w:rFonts w:ascii="Times New Roman" w:hAnsi="Times New Roman"/>
          <w:sz w:val="24"/>
          <w:szCs w:val="24"/>
        </w:rPr>
        <w:t xml:space="preserve"> Lullier under the obligation and I </w:t>
      </w:r>
      <w:r w:rsidRPr="0035059B">
        <w:rPr>
          <w:rFonts w:ascii="Times New Roman" w:hAnsi="Times New Roman"/>
          <w:sz w:val="24"/>
          <w:szCs w:val="24"/>
        </w:rPr>
        <w:lastRenderedPageBreak/>
        <w:t>write about it to the H</w:t>
      </w:r>
      <w:r w:rsidRPr="00D11DFF">
        <w:rPr>
          <w:rFonts w:ascii="Times New Roman" w:hAnsi="Times New Roman"/>
          <w:sz w:val="24"/>
          <w:szCs w:val="24"/>
        </w:rPr>
        <w:t>onorable General Mokronowski.”</w:t>
      </w:r>
      <w:r w:rsidRPr="004D7C40">
        <w:rPr>
          <w:rStyle w:val="EndnoteReference"/>
          <w:rFonts w:ascii="Times New Roman" w:hAnsi="Times New Roman"/>
          <w:sz w:val="24"/>
          <w:szCs w:val="24"/>
        </w:rPr>
        <w:endnoteReference w:id="17"/>
      </w:r>
      <w:r w:rsidRPr="004D7C40">
        <w:rPr>
          <w:rFonts w:ascii="Times New Roman" w:hAnsi="Times New Roman"/>
          <w:sz w:val="24"/>
          <w:szCs w:val="24"/>
        </w:rPr>
        <w:t xml:space="preserve"> From this letter one can say with some certainty that the corner cabinet must have arrived in Warsaw </w:t>
      </w:r>
      <w:r w:rsidR="002637AA">
        <w:rPr>
          <w:rFonts w:ascii="Times New Roman" w:hAnsi="Times New Roman"/>
          <w:sz w:val="24"/>
          <w:szCs w:val="24"/>
        </w:rPr>
        <w:t>soon</w:t>
      </w:r>
      <w:r w:rsidRPr="004D7C40">
        <w:rPr>
          <w:rFonts w:ascii="Times New Roman" w:hAnsi="Times New Roman"/>
          <w:sz w:val="24"/>
          <w:szCs w:val="24"/>
        </w:rPr>
        <w:t xml:space="preserve"> after that date and was installed in the </w:t>
      </w:r>
      <w:r w:rsidR="002637AA">
        <w:rPr>
          <w:rFonts w:ascii="Times New Roman" w:hAnsi="Times New Roman"/>
          <w:sz w:val="24"/>
          <w:szCs w:val="24"/>
        </w:rPr>
        <w:t>p</w:t>
      </w:r>
      <w:r w:rsidRPr="004D7C40">
        <w:rPr>
          <w:rFonts w:ascii="Times New Roman" w:hAnsi="Times New Roman"/>
          <w:sz w:val="24"/>
          <w:szCs w:val="24"/>
        </w:rPr>
        <w:t>alace in late 1752 or early 1753.</w:t>
      </w:r>
      <w:r>
        <w:rPr>
          <w:rStyle w:val="EndnoteReference"/>
          <w:rFonts w:ascii="Times New Roman" w:hAnsi="Times New Roman"/>
          <w:sz w:val="24"/>
          <w:szCs w:val="24"/>
        </w:rPr>
        <w:endnoteReference w:id="18"/>
      </w:r>
    </w:p>
    <w:p w14:paraId="3292D184" w14:textId="30AB1B83" w:rsidR="008E2ECC" w:rsidRPr="006A34AE"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r>
      <w:r w:rsidRPr="004D7C40">
        <w:rPr>
          <w:rFonts w:ascii="Times New Roman" w:hAnsi="Times New Roman"/>
          <w:sz w:val="24"/>
          <w:szCs w:val="24"/>
        </w:rPr>
        <w:t xml:space="preserve">The cabinet certainly exhibits the fullest flowering of the </w:t>
      </w:r>
      <w:r w:rsidR="002637AA">
        <w:rPr>
          <w:rFonts w:ascii="Times New Roman" w:hAnsi="Times New Roman"/>
          <w:sz w:val="24"/>
          <w:szCs w:val="24"/>
        </w:rPr>
        <w:t>R</w:t>
      </w:r>
      <w:r w:rsidRPr="004D7C40">
        <w:rPr>
          <w:rFonts w:ascii="Times New Roman" w:hAnsi="Times New Roman"/>
          <w:sz w:val="24"/>
          <w:szCs w:val="24"/>
        </w:rPr>
        <w:t xml:space="preserve">ococo, a style apparently admired by the Polish aristocracy. It is very likely that Branicki knew Count Franciszek </w:t>
      </w:r>
      <w:r w:rsidRPr="006A34AE">
        <w:rPr>
          <w:rFonts w:ascii="Times New Roman" w:hAnsi="Times New Roman"/>
          <w:sz w:val="24"/>
          <w:szCs w:val="24"/>
        </w:rPr>
        <w:t xml:space="preserve">Bieliński </w:t>
      </w:r>
      <w:r w:rsidRPr="00EA4FCF">
        <w:rPr>
          <w:rFonts w:ascii="Times New Roman" w:hAnsi="Times New Roman"/>
          <w:sz w:val="24"/>
          <w:szCs w:val="24"/>
        </w:rPr>
        <w:t xml:space="preserve">and must have been familiar with and perhaps </w:t>
      </w:r>
      <w:r w:rsidR="00823D7A">
        <w:rPr>
          <w:rFonts w:ascii="Times New Roman" w:hAnsi="Times New Roman"/>
          <w:sz w:val="24"/>
          <w:szCs w:val="24"/>
        </w:rPr>
        <w:t xml:space="preserve">was </w:t>
      </w:r>
      <w:r w:rsidRPr="00EA4FCF">
        <w:rPr>
          <w:rFonts w:ascii="Times New Roman" w:hAnsi="Times New Roman"/>
          <w:sz w:val="24"/>
          <w:szCs w:val="24"/>
        </w:rPr>
        <w:t xml:space="preserve">influenced by the small room </w:t>
      </w:r>
      <w:r w:rsidRPr="004D7C40">
        <w:rPr>
          <w:rFonts w:ascii="Times New Roman" w:hAnsi="Times New Roman"/>
          <w:sz w:val="24"/>
          <w:szCs w:val="24"/>
        </w:rPr>
        <w:t>he owned that had been designed for him in an extreme asymmetrical style by Juste</w:t>
      </w:r>
      <w:r w:rsidR="00311256">
        <w:rPr>
          <w:rFonts w:ascii="Times New Roman" w:hAnsi="Times New Roman"/>
          <w:sz w:val="24"/>
          <w:szCs w:val="24"/>
        </w:rPr>
        <w:t xml:space="preserve"> </w:t>
      </w:r>
      <w:r w:rsidRPr="004D7C40">
        <w:rPr>
          <w:rFonts w:ascii="Times New Roman" w:hAnsi="Times New Roman"/>
          <w:sz w:val="24"/>
          <w:szCs w:val="24"/>
        </w:rPr>
        <w:t>Aurèle Meissonnier (1695</w:t>
      </w:r>
      <w:r w:rsidR="002637AA">
        <w:rPr>
          <w:rFonts w:ascii="Times New Roman" w:hAnsi="Times New Roman"/>
          <w:sz w:val="24"/>
          <w:szCs w:val="24"/>
        </w:rPr>
        <w:t>–</w:t>
      </w:r>
      <w:r w:rsidRPr="004D7C40">
        <w:rPr>
          <w:rFonts w:ascii="Times New Roman" w:hAnsi="Times New Roman"/>
          <w:sz w:val="24"/>
          <w:szCs w:val="24"/>
        </w:rPr>
        <w:t>1750) in 1734.</w:t>
      </w:r>
      <w:r w:rsidRPr="004D7C40">
        <w:rPr>
          <w:rStyle w:val="EndnoteReference"/>
          <w:rFonts w:ascii="Times New Roman" w:hAnsi="Times New Roman"/>
          <w:sz w:val="24"/>
          <w:szCs w:val="24"/>
        </w:rPr>
        <w:endnoteReference w:id="19"/>
      </w:r>
      <w:r w:rsidRPr="004D7C40">
        <w:rPr>
          <w:rFonts w:ascii="Times New Roman" w:hAnsi="Times New Roman"/>
          <w:sz w:val="24"/>
          <w:szCs w:val="24"/>
        </w:rPr>
        <w:t xml:space="preserve"> It is also possible that he was familiar with the engraving</w:t>
      </w:r>
      <w:r>
        <w:rPr>
          <w:rFonts w:ascii="Times New Roman" w:hAnsi="Times New Roman"/>
          <w:sz w:val="24"/>
          <w:szCs w:val="24"/>
        </w:rPr>
        <w:t xml:space="preserve"> </w:t>
      </w:r>
      <w:r w:rsidRPr="004D7C40">
        <w:rPr>
          <w:rFonts w:ascii="Times New Roman" w:hAnsi="Times New Roman"/>
          <w:sz w:val="24"/>
          <w:szCs w:val="24"/>
        </w:rPr>
        <w:t>by Mariette</w:t>
      </w:r>
      <w:r>
        <w:rPr>
          <w:rFonts w:ascii="Times New Roman" w:hAnsi="Times New Roman"/>
          <w:sz w:val="24"/>
          <w:szCs w:val="24"/>
        </w:rPr>
        <w:t xml:space="preserve"> after Pineau</w:t>
      </w:r>
      <w:r w:rsidRPr="004D7C40">
        <w:rPr>
          <w:rFonts w:ascii="Times New Roman" w:hAnsi="Times New Roman"/>
          <w:sz w:val="24"/>
          <w:szCs w:val="24"/>
        </w:rPr>
        <w:t xml:space="preserve"> or the copy by Merz</w:t>
      </w:r>
      <w:r w:rsidR="002637AA">
        <w:rPr>
          <w:rFonts w:ascii="Times New Roman" w:hAnsi="Times New Roman"/>
          <w:sz w:val="24"/>
          <w:szCs w:val="24"/>
        </w:rPr>
        <w:t>,</w:t>
      </w:r>
      <w:r w:rsidRPr="004D7C40">
        <w:rPr>
          <w:rFonts w:ascii="Times New Roman" w:hAnsi="Times New Roman"/>
          <w:sz w:val="24"/>
          <w:szCs w:val="24"/>
        </w:rPr>
        <w:t xml:space="preserve"> which would have been disseminated widely</w:t>
      </w:r>
      <w:r>
        <w:rPr>
          <w:rFonts w:ascii="Times New Roman" w:hAnsi="Times New Roman"/>
          <w:sz w:val="24"/>
          <w:szCs w:val="24"/>
        </w:rPr>
        <w:t xml:space="preserve"> </w:t>
      </w:r>
      <w:r w:rsidRPr="004D7C40">
        <w:rPr>
          <w:rFonts w:ascii="Times New Roman" w:hAnsi="Times New Roman"/>
          <w:sz w:val="24"/>
          <w:szCs w:val="24"/>
        </w:rPr>
        <w:t xml:space="preserve">in Poland. Whether or not Branicki himself chose the design of the piece of </w:t>
      </w:r>
      <w:r w:rsidRPr="006A34AE">
        <w:rPr>
          <w:rFonts w:ascii="Times New Roman" w:hAnsi="Times New Roman"/>
          <w:sz w:val="24"/>
          <w:szCs w:val="24"/>
        </w:rPr>
        <w:t>furniture, it</w:t>
      </w:r>
      <w:r>
        <w:rPr>
          <w:rFonts w:ascii="Times New Roman" w:hAnsi="Times New Roman"/>
          <w:sz w:val="24"/>
          <w:szCs w:val="24"/>
        </w:rPr>
        <w:t xml:space="preserve"> was necessary to update Pineau’s mid-1720s drawing reflected in Mariette</w:t>
      </w:r>
      <w:r w:rsidR="002637AA">
        <w:rPr>
          <w:rFonts w:ascii="Times New Roman" w:hAnsi="Times New Roman"/>
          <w:sz w:val="24"/>
          <w:szCs w:val="24"/>
        </w:rPr>
        <w:t>’s</w:t>
      </w:r>
      <w:r>
        <w:rPr>
          <w:rFonts w:ascii="Times New Roman" w:hAnsi="Times New Roman"/>
          <w:sz w:val="24"/>
          <w:szCs w:val="24"/>
        </w:rPr>
        <w:t xml:space="preserve"> or Merz’s printed versions </w:t>
      </w:r>
      <w:r w:rsidRPr="006A34AE">
        <w:rPr>
          <w:rFonts w:ascii="Times New Roman" w:hAnsi="Times New Roman"/>
          <w:sz w:val="24"/>
          <w:szCs w:val="24"/>
        </w:rPr>
        <w:t xml:space="preserve">to make it fashionable. It </w:t>
      </w:r>
      <w:r w:rsidR="002637AA">
        <w:rPr>
          <w:rFonts w:ascii="Times New Roman" w:hAnsi="Times New Roman"/>
          <w:sz w:val="24"/>
          <w:szCs w:val="24"/>
        </w:rPr>
        <w:t>may</w:t>
      </w:r>
      <w:r w:rsidRPr="006A34AE">
        <w:rPr>
          <w:rFonts w:ascii="Times New Roman" w:hAnsi="Times New Roman"/>
          <w:sz w:val="24"/>
          <w:szCs w:val="24"/>
        </w:rPr>
        <w:t xml:space="preserve"> be surmised that Pineau was asked to accomplish this task, although he would have been in his late sixties by this date and there are no marked similarities between his published engravings and this piece.</w:t>
      </w:r>
    </w:p>
    <w:p w14:paraId="457C7F5B" w14:textId="2F4B4BC7" w:rsidR="008E2ECC" w:rsidRDefault="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500" w:lineRule="atLeast"/>
        <w:rPr>
          <w:rFonts w:ascii="Times New Roman" w:hAnsi="Times New Roman"/>
          <w:sz w:val="24"/>
          <w:szCs w:val="24"/>
        </w:rPr>
      </w:pPr>
      <w:r>
        <w:rPr>
          <w:rFonts w:ascii="Times New Roman" w:hAnsi="Times New Roman"/>
          <w:sz w:val="24"/>
          <w:szCs w:val="24"/>
        </w:rPr>
        <w:tab/>
        <w:t>T</w:t>
      </w:r>
      <w:r w:rsidRPr="00EA4FCF">
        <w:rPr>
          <w:rFonts w:ascii="Times New Roman" w:hAnsi="Times New Roman"/>
          <w:sz w:val="24"/>
          <w:szCs w:val="24"/>
        </w:rPr>
        <w:t xml:space="preserve">he back of the dial of the clock is dated 1744, as is the spring of the striking </w:t>
      </w:r>
      <w:r w:rsidRPr="005A2B05">
        <w:rPr>
          <w:rFonts w:ascii="Times New Roman" w:hAnsi="Times New Roman"/>
          <w:sz w:val="24"/>
          <w:szCs w:val="24"/>
        </w:rPr>
        <w:t>train, firmly</w:t>
      </w:r>
      <w:r w:rsidRPr="008C4004">
        <w:rPr>
          <w:rFonts w:ascii="Times New Roman" w:hAnsi="Times New Roman"/>
          <w:sz w:val="24"/>
          <w:szCs w:val="24"/>
        </w:rPr>
        <w:t xml:space="preserve"> dating the clock, its dial</w:t>
      </w:r>
      <w:r>
        <w:rPr>
          <w:rFonts w:ascii="Times New Roman" w:hAnsi="Times New Roman"/>
          <w:sz w:val="24"/>
          <w:szCs w:val="24"/>
        </w:rPr>
        <w:t>,</w:t>
      </w:r>
      <w:r w:rsidRPr="008C4004">
        <w:rPr>
          <w:rFonts w:ascii="Times New Roman" w:hAnsi="Times New Roman"/>
          <w:sz w:val="24"/>
          <w:szCs w:val="24"/>
        </w:rPr>
        <w:t xml:space="preserve"> and the movement to that year.</w:t>
      </w:r>
      <w:r w:rsidRPr="004D7C40">
        <w:rPr>
          <w:rFonts w:ascii="Times New Roman" w:hAnsi="Times New Roman"/>
          <w:sz w:val="24"/>
          <w:szCs w:val="24"/>
        </w:rPr>
        <w:t xml:space="preserve"> It is most unlikely that an important commission like the cabinet was in production for some eight years. A </w:t>
      </w:r>
      <w:r w:rsidR="002637AA">
        <w:rPr>
          <w:rFonts w:ascii="Times New Roman" w:hAnsi="Times New Roman"/>
          <w:sz w:val="24"/>
          <w:szCs w:val="24"/>
        </w:rPr>
        <w:t>likelier</w:t>
      </w:r>
      <w:r w:rsidRPr="004D7C40">
        <w:rPr>
          <w:rFonts w:ascii="Times New Roman" w:hAnsi="Times New Roman"/>
          <w:sz w:val="24"/>
          <w:szCs w:val="24"/>
        </w:rPr>
        <w:t xml:space="preserve"> explanation is that Jacques Dubois used a clock that he already had in </w:t>
      </w:r>
      <w:r w:rsidRPr="006A34AE">
        <w:rPr>
          <w:rFonts w:ascii="Times New Roman" w:hAnsi="Times New Roman"/>
          <w:sz w:val="24"/>
          <w:szCs w:val="24"/>
        </w:rPr>
        <w:t>stock, though this was not usual workshop practice.</w:t>
      </w:r>
      <w:r w:rsidRPr="00EA4FCF">
        <w:rPr>
          <w:rFonts w:ascii="Times New Roman" w:hAnsi="Times New Roman"/>
          <w:sz w:val="24"/>
          <w:szCs w:val="24"/>
        </w:rPr>
        <w:t xml:space="preserve"> The gilt bronze case is merely a facade, propped up at the back with an iron bar. It carries what might be read as a figure representing the muse of astrology. She is not usually shown with an </w:t>
      </w:r>
      <w:r w:rsidRPr="005A2B05">
        <w:rPr>
          <w:rFonts w:ascii="Times New Roman" w:hAnsi="Times New Roman"/>
          <w:sz w:val="24"/>
          <w:szCs w:val="24"/>
        </w:rPr>
        <w:t>eagle, which is</w:t>
      </w:r>
      <w:r w:rsidR="002637AA">
        <w:rPr>
          <w:rFonts w:ascii="Times New Roman" w:hAnsi="Times New Roman"/>
          <w:sz w:val="24"/>
          <w:szCs w:val="24"/>
        </w:rPr>
        <w:t>,</w:t>
      </w:r>
      <w:r w:rsidRPr="005A2B05">
        <w:rPr>
          <w:rFonts w:ascii="Times New Roman" w:hAnsi="Times New Roman"/>
          <w:sz w:val="24"/>
          <w:szCs w:val="24"/>
        </w:rPr>
        <w:t xml:space="preserve"> however</w:t>
      </w:r>
      <w:r w:rsidR="002637AA">
        <w:rPr>
          <w:rFonts w:ascii="Times New Roman" w:hAnsi="Times New Roman"/>
          <w:sz w:val="24"/>
          <w:szCs w:val="24"/>
        </w:rPr>
        <w:t>,</w:t>
      </w:r>
      <w:r w:rsidRPr="005A2B05">
        <w:rPr>
          <w:rFonts w:ascii="Times New Roman" w:hAnsi="Times New Roman"/>
          <w:sz w:val="24"/>
          <w:szCs w:val="24"/>
        </w:rPr>
        <w:t xml:space="preserve"> the heraldic symbol of Poland</w:t>
      </w:r>
      <w:r w:rsidRPr="008C4004">
        <w:rPr>
          <w:rFonts w:ascii="Times New Roman" w:hAnsi="Times New Roman"/>
          <w:sz w:val="24"/>
          <w:szCs w:val="24"/>
        </w:rPr>
        <w:t>.</w:t>
      </w:r>
      <w:r w:rsidRPr="004D7C40">
        <w:rPr>
          <w:rStyle w:val="EndnoteReference"/>
          <w:rFonts w:ascii="Times New Roman" w:hAnsi="Times New Roman"/>
          <w:sz w:val="24"/>
          <w:szCs w:val="24"/>
        </w:rPr>
        <w:endnoteReference w:id="20"/>
      </w:r>
    </w:p>
    <w:p w14:paraId="542EAE0F" w14:textId="77777777" w:rsidR="00E30887" w:rsidRPr="00571249" w:rsidRDefault="00E30887" w:rsidP="005712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1DD853C9" w14:textId="76A6ED4D" w:rsidR="0009729D" w:rsidRPr="00571249" w:rsidRDefault="00E30887" w:rsidP="005712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D73611">
        <w:rPr>
          <w:rStyle w:val="Heading2Char"/>
          <w:b/>
          <w:bCs/>
          <w:i/>
          <w:iCs/>
          <w:color w:val="auto"/>
        </w:rPr>
        <w:t>Provenance</w:t>
      </w:r>
    </w:p>
    <w:p w14:paraId="69FC5BA9" w14:textId="5612431C" w:rsidR="00571249" w:rsidRPr="008B2153" w:rsidRDefault="00571249" w:rsidP="008B2153">
      <w:pPr>
        <w:autoSpaceDE w:val="0"/>
        <w:autoSpaceDN w:val="0"/>
        <w:adjustRightInd w:val="0"/>
        <w:spacing w:line="480" w:lineRule="auto"/>
        <w:rPr>
          <w:rFonts w:ascii="Times New Roman" w:hAnsi="Times New Roman"/>
          <w:sz w:val="24"/>
          <w:szCs w:val="24"/>
        </w:rPr>
      </w:pPr>
      <w:r w:rsidRPr="00571249">
        <w:rPr>
          <w:rFonts w:ascii="Times New Roman" w:hAnsi="Times New Roman"/>
          <w:color w:val="000000"/>
          <w:sz w:val="24"/>
          <w:szCs w:val="24"/>
        </w:rPr>
        <w:t>1752 or 1753</w:t>
      </w:r>
      <w:r w:rsidR="00D73611">
        <w:rPr>
          <w:rFonts w:ascii="Times New Roman" w:hAnsi="Times New Roman"/>
          <w:color w:val="000000"/>
          <w:sz w:val="24"/>
          <w:szCs w:val="24"/>
        </w:rPr>
        <w:t>–</w:t>
      </w:r>
      <w:r w:rsidRPr="00571249">
        <w:rPr>
          <w:rFonts w:ascii="Times New Roman" w:hAnsi="Times New Roman"/>
          <w:color w:val="000000"/>
          <w:sz w:val="24"/>
          <w:szCs w:val="24"/>
        </w:rPr>
        <w:t>71</w:t>
      </w:r>
      <w:r w:rsidR="00D73611">
        <w:rPr>
          <w:rFonts w:ascii="Times New Roman" w:hAnsi="Times New Roman"/>
          <w:color w:val="000000"/>
          <w:sz w:val="24"/>
          <w:szCs w:val="24"/>
        </w:rPr>
        <w:t xml:space="preserve">: </w:t>
      </w:r>
      <w:r w:rsidRPr="00571249">
        <w:rPr>
          <w:rFonts w:ascii="Times New Roman" w:hAnsi="Times New Roman"/>
          <w:color w:val="000000"/>
          <w:sz w:val="24"/>
          <w:szCs w:val="24"/>
        </w:rPr>
        <w:t>Ordered by General Mokronowski for Count Jan Klemens Branicki, Polish, 1689</w:t>
      </w:r>
      <w:r w:rsidR="00D73611">
        <w:rPr>
          <w:rFonts w:ascii="Times New Roman" w:hAnsi="Times New Roman"/>
          <w:color w:val="000000"/>
          <w:sz w:val="24"/>
          <w:szCs w:val="24"/>
        </w:rPr>
        <w:t>–</w:t>
      </w:r>
      <w:r w:rsidRPr="00571249">
        <w:rPr>
          <w:rFonts w:ascii="Times New Roman" w:hAnsi="Times New Roman"/>
          <w:color w:val="000000"/>
          <w:sz w:val="24"/>
          <w:szCs w:val="24"/>
        </w:rPr>
        <w:t xml:space="preserve">1771 (Warsaw, Poland), through the </w:t>
      </w:r>
      <w:r w:rsidRPr="008B2153">
        <w:rPr>
          <w:rFonts w:ascii="Times New Roman" w:hAnsi="Times New Roman"/>
          <w:i/>
          <w:iCs/>
          <w:color w:val="000000"/>
          <w:sz w:val="24"/>
          <w:szCs w:val="24"/>
        </w:rPr>
        <w:t>marchand</w:t>
      </w:r>
      <w:r w:rsidRPr="008B2153">
        <w:rPr>
          <w:rFonts w:ascii="Times New Roman" w:hAnsi="Times New Roman"/>
          <w:i/>
          <w:iCs/>
          <w:color w:val="000000"/>
          <w:sz w:val="24"/>
          <w:szCs w:val="24"/>
        </w:rPr>
        <w:noBreakHyphen/>
        <w:t>mercier</w:t>
      </w:r>
      <w:r w:rsidRPr="00571249">
        <w:rPr>
          <w:rFonts w:ascii="Times New Roman" w:hAnsi="Times New Roman"/>
          <w:color w:val="000000"/>
          <w:sz w:val="24"/>
          <w:szCs w:val="24"/>
        </w:rPr>
        <w:t xml:space="preserve"> Lullier of Warsaw, by inheritance </w:t>
      </w:r>
      <w:r w:rsidRPr="00571249">
        <w:rPr>
          <w:rFonts w:ascii="Times New Roman" w:hAnsi="Times New Roman"/>
          <w:color w:val="000000"/>
          <w:sz w:val="24"/>
          <w:szCs w:val="24"/>
        </w:rPr>
        <w:lastRenderedPageBreak/>
        <w:t>to the count</w:t>
      </w:r>
      <w:r w:rsidR="00D73611">
        <w:rPr>
          <w:rFonts w:ascii="Times New Roman" w:hAnsi="Times New Roman"/>
          <w:color w:val="000000"/>
          <w:sz w:val="24"/>
          <w:szCs w:val="24"/>
        </w:rPr>
        <w:t>’</w:t>
      </w:r>
      <w:r w:rsidRPr="00571249">
        <w:rPr>
          <w:rFonts w:ascii="Times New Roman" w:hAnsi="Times New Roman"/>
          <w:color w:val="000000"/>
          <w:sz w:val="24"/>
          <w:szCs w:val="24"/>
        </w:rPr>
        <w:t>s sisters, 1771</w:t>
      </w:r>
      <w:r w:rsidR="00D73611">
        <w:rPr>
          <w:rFonts w:ascii="Times New Roman" w:hAnsi="Times New Roman"/>
          <w:color w:val="000000"/>
          <w:sz w:val="24"/>
          <w:szCs w:val="24"/>
        </w:rPr>
        <w:t>;</w:t>
      </w:r>
      <w:r w:rsidR="00D73611">
        <w:rPr>
          <w:rStyle w:val="EndnoteReference"/>
          <w:rFonts w:ascii="Times New Roman" w:hAnsi="Times New Roman"/>
          <w:color w:val="000000"/>
          <w:sz w:val="24"/>
          <w:szCs w:val="24"/>
        </w:rPr>
        <w:endnoteReference w:id="21"/>
      </w:r>
      <w:r w:rsidRPr="00571249">
        <w:rPr>
          <w:rFonts w:ascii="Times New Roman" w:hAnsi="Times New Roman"/>
          <w:color w:val="000000"/>
          <w:sz w:val="24"/>
          <w:szCs w:val="24"/>
        </w:rPr>
        <w:t xml:space="preserve"> 1771</w:t>
      </w:r>
      <w:r w:rsidR="00D73611">
        <w:rPr>
          <w:rFonts w:ascii="Times New Roman" w:hAnsi="Times New Roman"/>
          <w:color w:val="000000"/>
          <w:sz w:val="24"/>
          <w:szCs w:val="24"/>
        </w:rPr>
        <w:t>–</w:t>
      </w:r>
      <w:r w:rsidRPr="00571249">
        <w:rPr>
          <w:rFonts w:ascii="Times New Roman" w:hAnsi="Times New Roman"/>
          <w:color w:val="000000"/>
          <w:sz w:val="24"/>
          <w:szCs w:val="24"/>
        </w:rPr>
        <w:t xml:space="preserve">late </w:t>
      </w:r>
      <w:r w:rsidR="00D73611" w:rsidRPr="00EE5F11">
        <w:rPr>
          <w:rFonts w:ascii="Times New Roman" w:hAnsi="Times New Roman"/>
          <w:color w:val="000000"/>
          <w:sz w:val="24"/>
          <w:szCs w:val="24"/>
        </w:rPr>
        <w:t>eighteenth</w:t>
      </w:r>
      <w:r w:rsidRPr="00571249">
        <w:rPr>
          <w:rFonts w:ascii="Times New Roman" w:hAnsi="Times New Roman"/>
          <w:color w:val="000000"/>
          <w:sz w:val="24"/>
          <w:szCs w:val="24"/>
        </w:rPr>
        <w:t xml:space="preserve"> </w:t>
      </w:r>
      <w:r w:rsidR="00311734">
        <w:rPr>
          <w:rFonts w:ascii="Times New Roman" w:hAnsi="Times New Roman"/>
          <w:color w:val="000000"/>
          <w:sz w:val="24"/>
          <w:szCs w:val="24"/>
        </w:rPr>
        <w:t>century</w:t>
      </w:r>
      <w:r w:rsidR="00D73611">
        <w:rPr>
          <w:rFonts w:ascii="Times New Roman" w:hAnsi="Times New Roman"/>
          <w:color w:val="000000"/>
          <w:sz w:val="24"/>
          <w:szCs w:val="24"/>
        </w:rPr>
        <w:t xml:space="preserve">: </w:t>
      </w:r>
      <w:r w:rsidRPr="00571249">
        <w:rPr>
          <w:rFonts w:ascii="Times New Roman" w:hAnsi="Times New Roman"/>
          <w:color w:val="000000"/>
          <w:sz w:val="24"/>
          <w:szCs w:val="24"/>
        </w:rPr>
        <w:t xml:space="preserve">Branicki </w:t>
      </w:r>
      <w:r w:rsidR="00D73611">
        <w:rPr>
          <w:rFonts w:ascii="Times New Roman" w:hAnsi="Times New Roman"/>
          <w:color w:val="000000"/>
          <w:sz w:val="24"/>
          <w:szCs w:val="24"/>
        </w:rPr>
        <w:t>f</w:t>
      </w:r>
      <w:r w:rsidRPr="00571249">
        <w:rPr>
          <w:rFonts w:ascii="Times New Roman" w:hAnsi="Times New Roman"/>
          <w:color w:val="000000"/>
          <w:sz w:val="24"/>
          <w:szCs w:val="24"/>
        </w:rPr>
        <w:t>amily, possibly by inheritance to Marianna</w:t>
      </w:r>
      <w:r w:rsidR="00311734">
        <w:rPr>
          <w:rFonts w:ascii="Times New Roman" w:hAnsi="Times New Roman"/>
          <w:color w:val="000000"/>
          <w:sz w:val="24"/>
          <w:szCs w:val="24"/>
        </w:rPr>
        <w:t xml:space="preserve"> Szymanowska</w:t>
      </w:r>
      <w:r w:rsidR="00D73611">
        <w:rPr>
          <w:rFonts w:ascii="Times New Roman" w:hAnsi="Times New Roman"/>
          <w:color w:val="000000"/>
          <w:sz w:val="24"/>
          <w:szCs w:val="24"/>
        </w:rPr>
        <w:t xml:space="preserve">; </w:t>
      </w:r>
      <w:r w:rsidRPr="00571249">
        <w:rPr>
          <w:rFonts w:ascii="Times New Roman" w:hAnsi="Times New Roman"/>
          <w:color w:val="000000"/>
          <w:sz w:val="24"/>
          <w:szCs w:val="24"/>
        </w:rPr>
        <w:t xml:space="preserve">late </w:t>
      </w:r>
      <w:r w:rsidR="00EE5F11">
        <w:rPr>
          <w:rFonts w:ascii="Times New Roman" w:hAnsi="Times New Roman"/>
          <w:color w:val="000000"/>
          <w:sz w:val="24"/>
          <w:szCs w:val="24"/>
        </w:rPr>
        <w:t>eighteenth</w:t>
      </w:r>
      <w:r w:rsidRPr="00571249">
        <w:rPr>
          <w:rFonts w:ascii="Times New Roman" w:hAnsi="Times New Roman"/>
          <w:color w:val="000000"/>
          <w:sz w:val="24"/>
          <w:szCs w:val="24"/>
        </w:rPr>
        <w:t xml:space="preserve"> century</w:t>
      </w:r>
      <w:r w:rsidR="00D73611">
        <w:rPr>
          <w:rFonts w:ascii="Times New Roman" w:hAnsi="Times New Roman"/>
          <w:color w:val="000000"/>
          <w:sz w:val="24"/>
          <w:szCs w:val="24"/>
        </w:rPr>
        <w:t>–</w:t>
      </w:r>
      <w:r w:rsidRPr="00571249">
        <w:rPr>
          <w:rFonts w:ascii="Times New Roman" w:hAnsi="Times New Roman"/>
          <w:color w:val="000000"/>
          <w:sz w:val="24"/>
          <w:szCs w:val="24"/>
        </w:rPr>
        <w:t>1837</w:t>
      </w:r>
      <w:r w:rsidR="00D73611">
        <w:rPr>
          <w:rFonts w:ascii="Times New Roman" w:hAnsi="Times New Roman"/>
          <w:color w:val="000000"/>
          <w:sz w:val="24"/>
          <w:szCs w:val="24"/>
        </w:rPr>
        <w:t>: p</w:t>
      </w:r>
      <w:r w:rsidRPr="00571249">
        <w:rPr>
          <w:rFonts w:ascii="Times New Roman" w:hAnsi="Times New Roman"/>
          <w:color w:val="000000"/>
          <w:sz w:val="24"/>
          <w:szCs w:val="24"/>
        </w:rPr>
        <w:t>ossibly Marianna Szymanowska, Polish, 1780</w:t>
      </w:r>
      <w:r w:rsidR="00D73611">
        <w:rPr>
          <w:rFonts w:ascii="Times New Roman" w:hAnsi="Times New Roman"/>
          <w:color w:val="000000"/>
          <w:sz w:val="24"/>
          <w:szCs w:val="24"/>
        </w:rPr>
        <w:t>–</w:t>
      </w:r>
      <w:r w:rsidRPr="00571249">
        <w:rPr>
          <w:rFonts w:ascii="Times New Roman" w:hAnsi="Times New Roman"/>
          <w:color w:val="000000"/>
          <w:sz w:val="24"/>
          <w:szCs w:val="24"/>
        </w:rPr>
        <w:t>1837, great</w:t>
      </w:r>
      <w:r w:rsidRPr="00571249">
        <w:rPr>
          <w:rFonts w:ascii="Times New Roman" w:hAnsi="Times New Roman"/>
          <w:color w:val="000000"/>
          <w:sz w:val="24"/>
          <w:szCs w:val="24"/>
        </w:rPr>
        <w:noBreakHyphen/>
        <w:t>granddaughter of Krystyna (Branicka) Sapieha, sister of Jan Klemens Branicka</w:t>
      </w:r>
      <w:r w:rsidR="00D73611">
        <w:rPr>
          <w:rFonts w:ascii="Times New Roman" w:hAnsi="Times New Roman"/>
          <w:color w:val="000000"/>
          <w:sz w:val="24"/>
          <w:szCs w:val="24"/>
        </w:rPr>
        <w:t>;</w:t>
      </w:r>
      <w:r w:rsidR="00D73611">
        <w:rPr>
          <w:rStyle w:val="EndnoteReference"/>
          <w:rFonts w:ascii="Times New Roman" w:hAnsi="Times New Roman"/>
          <w:color w:val="000000"/>
          <w:sz w:val="24"/>
          <w:szCs w:val="24"/>
        </w:rPr>
        <w:endnoteReference w:id="22"/>
      </w:r>
      <w:r w:rsidR="00D73611">
        <w:rPr>
          <w:rFonts w:ascii="Times New Roman" w:hAnsi="Times New Roman"/>
          <w:color w:val="000000"/>
          <w:sz w:val="24"/>
          <w:szCs w:val="24"/>
        </w:rPr>
        <w:t xml:space="preserve"> </w:t>
      </w:r>
      <w:r w:rsidRPr="00571249">
        <w:rPr>
          <w:rFonts w:ascii="Times New Roman" w:hAnsi="Times New Roman"/>
          <w:color w:val="000000"/>
          <w:sz w:val="24"/>
          <w:szCs w:val="24"/>
        </w:rPr>
        <w:t>before 1903</w:t>
      </w:r>
      <w:r w:rsidR="00D73611">
        <w:rPr>
          <w:rFonts w:ascii="Times New Roman" w:hAnsi="Times New Roman"/>
          <w:color w:val="000000"/>
          <w:sz w:val="24"/>
          <w:szCs w:val="24"/>
        </w:rPr>
        <w:t xml:space="preserve">: </w:t>
      </w:r>
      <w:r w:rsidRPr="00571249">
        <w:rPr>
          <w:rFonts w:ascii="Times New Roman" w:hAnsi="Times New Roman"/>
          <w:color w:val="000000"/>
          <w:sz w:val="24"/>
          <w:szCs w:val="24"/>
        </w:rPr>
        <w:t xml:space="preserve">Szymanowski </w:t>
      </w:r>
      <w:r w:rsidR="00D73611">
        <w:rPr>
          <w:rFonts w:ascii="Times New Roman" w:hAnsi="Times New Roman"/>
          <w:color w:val="000000"/>
          <w:sz w:val="24"/>
          <w:szCs w:val="24"/>
        </w:rPr>
        <w:t>f</w:t>
      </w:r>
      <w:r w:rsidRPr="00571249">
        <w:rPr>
          <w:rFonts w:ascii="Times New Roman" w:hAnsi="Times New Roman"/>
          <w:color w:val="000000"/>
          <w:sz w:val="24"/>
          <w:szCs w:val="24"/>
        </w:rPr>
        <w:t>amily, sold to Baron Nathaniel (Mayer) von Rothschild</w:t>
      </w:r>
      <w:r w:rsidR="00D73611">
        <w:rPr>
          <w:rFonts w:ascii="Times New Roman" w:hAnsi="Times New Roman"/>
          <w:color w:val="000000"/>
          <w:sz w:val="24"/>
          <w:szCs w:val="24"/>
        </w:rPr>
        <w:t>;</w:t>
      </w:r>
      <w:r w:rsidR="00D73611">
        <w:rPr>
          <w:rStyle w:val="EndnoteReference"/>
          <w:rFonts w:ascii="Times New Roman" w:hAnsi="Times New Roman"/>
          <w:color w:val="000000"/>
          <w:sz w:val="24"/>
          <w:szCs w:val="24"/>
        </w:rPr>
        <w:endnoteReference w:id="23"/>
      </w:r>
      <w:r w:rsidR="00D73611">
        <w:rPr>
          <w:rFonts w:ascii="Times New Roman" w:hAnsi="Times New Roman"/>
          <w:color w:val="000000"/>
          <w:sz w:val="24"/>
          <w:szCs w:val="24"/>
        </w:rPr>
        <w:t xml:space="preserve"> </w:t>
      </w:r>
      <w:r w:rsidRPr="00571249">
        <w:rPr>
          <w:rFonts w:ascii="Times New Roman" w:hAnsi="Times New Roman"/>
          <w:color w:val="000000"/>
          <w:sz w:val="24"/>
          <w:szCs w:val="24"/>
        </w:rPr>
        <w:t>by 1903</w:t>
      </w:r>
      <w:r w:rsidR="00D73611">
        <w:rPr>
          <w:rFonts w:ascii="Times New Roman" w:hAnsi="Times New Roman"/>
          <w:color w:val="000000"/>
          <w:sz w:val="24"/>
          <w:szCs w:val="24"/>
        </w:rPr>
        <w:t>–</w:t>
      </w:r>
      <w:r w:rsidRPr="00571249">
        <w:rPr>
          <w:rFonts w:ascii="Times New Roman" w:hAnsi="Times New Roman"/>
          <w:color w:val="000000"/>
          <w:sz w:val="24"/>
          <w:szCs w:val="24"/>
        </w:rPr>
        <w:t>5</w:t>
      </w:r>
      <w:r w:rsidR="00D73611">
        <w:rPr>
          <w:rFonts w:ascii="Times New Roman" w:hAnsi="Times New Roman"/>
          <w:color w:val="000000"/>
          <w:sz w:val="24"/>
          <w:szCs w:val="24"/>
        </w:rPr>
        <w:t xml:space="preserve">: </w:t>
      </w:r>
      <w:r w:rsidRPr="00571249">
        <w:rPr>
          <w:rFonts w:ascii="Times New Roman" w:hAnsi="Times New Roman"/>
          <w:color w:val="000000"/>
          <w:sz w:val="24"/>
          <w:szCs w:val="24"/>
        </w:rPr>
        <w:t>Baron Nathaniel (Mayer) von Rothschild, Austrian, 1836</w:t>
      </w:r>
      <w:r w:rsidR="00D73611">
        <w:rPr>
          <w:rFonts w:ascii="Times New Roman" w:hAnsi="Times New Roman"/>
          <w:color w:val="000000"/>
          <w:sz w:val="24"/>
          <w:szCs w:val="24"/>
        </w:rPr>
        <w:t>–</w:t>
      </w:r>
      <w:r w:rsidRPr="00571249">
        <w:rPr>
          <w:rFonts w:ascii="Times New Roman" w:hAnsi="Times New Roman"/>
          <w:color w:val="000000"/>
          <w:sz w:val="24"/>
          <w:szCs w:val="24"/>
        </w:rPr>
        <w:t>1905 (Vienna, Austria), by inheritance to his nephew, Baron Alphonse (Mayer) von Rothschild, 1905</w:t>
      </w:r>
      <w:r w:rsidR="00D73611">
        <w:rPr>
          <w:rFonts w:ascii="Times New Roman" w:hAnsi="Times New Roman"/>
          <w:color w:val="000000"/>
          <w:sz w:val="24"/>
          <w:szCs w:val="24"/>
        </w:rPr>
        <w:t>;</w:t>
      </w:r>
      <w:r w:rsidR="00D73611">
        <w:rPr>
          <w:rStyle w:val="EndnoteReference"/>
          <w:rFonts w:ascii="Times New Roman" w:hAnsi="Times New Roman"/>
          <w:color w:val="000000"/>
          <w:sz w:val="24"/>
          <w:szCs w:val="24"/>
        </w:rPr>
        <w:endnoteReference w:id="24"/>
      </w:r>
      <w:r w:rsidRPr="00571249">
        <w:rPr>
          <w:rFonts w:ascii="Times New Roman" w:hAnsi="Times New Roman"/>
          <w:color w:val="000000"/>
          <w:sz w:val="24"/>
          <w:szCs w:val="24"/>
        </w:rPr>
        <w:t xml:space="preserve"> 1905</w:t>
      </w:r>
      <w:r w:rsidR="00C47310">
        <w:rPr>
          <w:rFonts w:ascii="Times New Roman" w:hAnsi="Times New Roman"/>
          <w:color w:val="000000"/>
          <w:sz w:val="24"/>
          <w:szCs w:val="24"/>
        </w:rPr>
        <w:t>–</w:t>
      </w:r>
      <w:r w:rsidRPr="00571249">
        <w:rPr>
          <w:rFonts w:ascii="Times New Roman" w:hAnsi="Times New Roman"/>
          <w:color w:val="000000"/>
          <w:sz w:val="24"/>
          <w:szCs w:val="24"/>
        </w:rPr>
        <w:t>38</w:t>
      </w:r>
      <w:r w:rsidR="00C47310">
        <w:rPr>
          <w:rFonts w:ascii="Times New Roman" w:hAnsi="Times New Roman"/>
          <w:color w:val="000000"/>
          <w:sz w:val="24"/>
          <w:szCs w:val="24"/>
        </w:rPr>
        <w:t xml:space="preserve">: </w:t>
      </w:r>
      <w:r w:rsidRPr="00571249">
        <w:rPr>
          <w:rFonts w:ascii="Times New Roman" w:hAnsi="Times New Roman"/>
          <w:color w:val="000000"/>
          <w:sz w:val="24"/>
          <w:szCs w:val="24"/>
        </w:rPr>
        <w:t>Baron Alphonse (Mayer) von Rothschild, Austrian, 1878</w:t>
      </w:r>
      <w:r w:rsidR="00C47310">
        <w:rPr>
          <w:rFonts w:ascii="Times New Roman" w:hAnsi="Times New Roman"/>
          <w:color w:val="000000"/>
          <w:sz w:val="24"/>
          <w:szCs w:val="24"/>
        </w:rPr>
        <w:t>–</w:t>
      </w:r>
      <w:r w:rsidRPr="00571249">
        <w:rPr>
          <w:rFonts w:ascii="Times New Roman" w:hAnsi="Times New Roman"/>
          <w:color w:val="000000"/>
          <w:sz w:val="24"/>
          <w:szCs w:val="24"/>
        </w:rPr>
        <w:t>1942 (in the Régence</w:t>
      </w:r>
      <w:r w:rsidR="00C47310">
        <w:rPr>
          <w:rFonts w:ascii="Times New Roman" w:hAnsi="Times New Roman"/>
          <w:color w:val="000000"/>
          <w:sz w:val="24"/>
          <w:szCs w:val="24"/>
        </w:rPr>
        <w:t>,</w:t>
      </w:r>
      <w:r w:rsidRPr="00571249">
        <w:rPr>
          <w:rFonts w:ascii="Times New Roman" w:hAnsi="Times New Roman"/>
          <w:color w:val="000000"/>
          <w:sz w:val="24"/>
          <w:szCs w:val="24"/>
        </w:rPr>
        <w:t xml:space="preserve"> or Rote</w:t>
      </w:r>
      <w:r w:rsidR="00C47310">
        <w:rPr>
          <w:rFonts w:ascii="Times New Roman" w:hAnsi="Times New Roman"/>
          <w:color w:val="000000"/>
          <w:sz w:val="24"/>
          <w:szCs w:val="24"/>
        </w:rPr>
        <w:t>,</w:t>
      </w:r>
      <w:r w:rsidRPr="00571249">
        <w:rPr>
          <w:rFonts w:ascii="Times New Roman" w:hAnsi="Times New Roman"/>
          <w:color w:val="000000"/>
          <w:sz w:val="24"/>
          <w:szCs w:val="24"/>
        </w:rPr>
        <w:t xml:space="preserve"> Salon, Theresianum Gasse 16</w:t>
      </w:r>
      <w:r w:rsidR="00C47310">
        <w:rPr>
          <w:rFonts w:ascii="Times New Roman" w:hAnsi="Times New Roman"/>
          <w:color w:val="000000"/>
          <w:sz w:val="24"/>
          <w:szCs w:val="24"/>
        </w:rPr>
        <w:t>–</w:t>
      </w:r>
      <w:r w:rsidRPr="00571249">
        <w:rPr>
          <w:rFonts w:ascii="Times New Roman" w:hAnsi="Times New Roman"/>
          <w:color w:val="000000"/>
          <w:sz w:val="24"/>
          <w:szCs w:val="24"/>
        </w:rPr>
        <w:t xml:space="preserve">18, Vienna), </w:t>
      </w:r>
      <w:r w:rsidR="005B0686">
        <w:rPr>
          <w:rFonts w:ascii="Times New Roman" w:hAnsi="Times New Roman"/>
          <w:color w:val="000000"/>
          <w:sz w:val="24"/>
          <w:szCs w:val="24"/>
        </w:rPr>
        <w:t>confiscated</w:t>
      </w:r>
      <w:r w:rsidR="005B0686" w:rsidRPr="00571249">
        <w:rPr>
          <w:rFonts w:ascii="Times New Roman" w:hAnsi="Times New Roman"/>
          <w:color w:val="000000"/>
          <w:sz w:val="24"/>
          <w:szCs w:val="24"/>
        </w:rPr>
        <w:t xml:space="preserve"> </w:t>
      </w:r>
      <w:r w:rsidRPr="00571249">
        <w:rPr>
          <w:rFonts w:ascii="Times New Roman" w:hAnsi="Times New Roman"/>
          <w:color w:val="000000"/>
          <w:sz w:val="24"/>
          <w:szCs w:val="24"/>
        </w:rPr>
        <w:t>by the Nazis, 1938</w:t>
      </w:r>
      <w:r w:rsidR="00C47310">
        <w:rPr>
          <w:rFonts w:ascii="Times New Roman" w:hAnsi="Times New Roman"/>
          <w:color w:val="000000"/>
          <w:sz w:val="24"/>
          <w:szCs w:val="24"/>
        </w:rPr>
        <w:t>;</w:t>
      </w:r>
      <w:r w:rsidR="00C47310">
        <w:rPr>
          <w:rStyle w:val="EndnoteReference"/>
          <w:rFonts w:ascii="Times New Roman" w:hAnsi="Times New Roman"/>
          <w:color w:val="000000"/>
          <w:sz w:val="24"/>
          <w:szCs w:val="24"/>
        </w:rPr>
        <w:endnoteReference w:id="25"/>
      </w:r>
      <w:r w:rsidR="00C47310">
        <w:rPr>
          <w:rFonts w:ascii="Times New Roman" w:hAnsi="Times New Roman"/>
          <w:color w:val="000000"/>
          <w:sz w:val="24"/>
          <w:szCs w:val="24"/>
        </w:rPr>
        <w:t xml:space="preserve"> </w:t>
      </w:r>
      <w:r w:rsidR="00404AAD">
        <w:rPr>
          <w:rFonts w:ascii="Times New Roman" w:hAnsi="Times New Roman"/>
          <w:color w:val="000000"/>
          <w:sz w:val="24"/>
          <w:szCs w:val="24"/>
        </w:rPr>
        <w:t>1938</w:t>
      </w:r>
      <w:r w:rsidR="00C47310">
        <w:rPr>
          <w:rFonts w:ascii="Times New Roman" w:hAnsi="Times New Roman"/>
          <w:color w:val="000000"/>
          <w:sz w:val="24"/>
          <w:szCs w:val="24"/>
        </w:rPr>
        <w:t>–</w:t>
      </w:r>
      <w:r w:rsidR="00404AAD">
        <w:rPr>
          <w:rFonts w:ascii="Times New Roman" w:hAnsi="Times New Roman"/>
          <w:color w:val="000000"/>
          <w:sz w:val="24"/>
          <w:szCs w:val="24"/>
        </w:rPr>
        <w:t>4</w:t>
      </w:r>
      <w:r w:rsidR="0024536B">
        <w:rPr>
          <w:rFonts w:ascii="Times New Roman" w:hAnsi="Times New Roman"/>
          <w:color w:val="000000"/>
          <w:sz w:val="24"/>
          <w:szCs w:val="24"/>
        </w:rPr>
        <w:t>5</w:t>
      </w:r>
      <w:r w:rsidR="00C47310">
        <w:rPr>
          <w:rFonts w:ascii="Times New Roman" w:hAnsi="Times New Roman"/>
          <w:color w:val="000000"/>
          <w:sz w:val="24"/>
          <w:szCs w:val="24"/>
        </w:rPr>
        <w:t>: i</w:t>
      </w:r>
      <w:r w:rsidR="00404AAD" w:rsidRPr="00404AAD">
        <w:rPr>
          <w:rFonts w:ascii="Times New Roman" w:hAnsi="Times New Roman"/>
          <w:color w:val="000000"/>
          <w:sz w:val="24"/>
          <w:szCs w:val="24"/>
        </w:rPr>
        <w:t>n the possession of the Nazis (</w:t>
      </w:r>
      <w:r w:rsidR="00ED2726">
        <w:rPr>
          <w:rFonts w:ascii="Times New Roman" w:hAnsi="Times New Roman"/>
          <w:color w:val="000000"/>
          <w:sz w:val="24"/>
          <w:szCs w:val="24"/>
        </w:rPr>
        <w:t xml:space="preserve">stored at </w:t>
      </w:r>
      <w:r w:rsidR="00404AAD" w:rsidRPr="00404AAD">
        <w:rPr>
          <w:rFonts w:ascii="Times New Roman" w:hAnsi="Times New Roman"/>
          <w:color w:val="000000"/>
          <w:sz w:val="24"/>
          <w:szCs w:val="24"/>
        </w:rPr>
        <w:t xml:space="preserve">Das Zentraldepot für beschlagnahmte Sammlungen, Saal 6, Neuen Berg, Vienna, Austria, from autumn 1938 </w:t>
      </w:r>
      <w:r w:rsidR="0024536B">
        <w:rPr>
          <w:rFonts w:ascii="Times New Roman" w:hAnsi="Times New Roman"/>
          <w:color w:val="000000"/>
          <w:sz w:val="24"/>
          <w:szCs w:val="24"/>
        </w:rPr>
        <w:t>until</w:t>
      </w:r>
      <w:r w:rsidR="00404AAD" w:rsidRPr="00404AAD">
        <w:rPr>
          <w:rFonts w:ascii="Times New Roman" w:hAnsi="Times New Roman"/>
          <w:color w:val="000000"/>
          <w:sz w:val="24"/>
          <w:szCs w:val="24"/>
        </w:rPr>
        <w:t xml:space="preserve"> May 25, 1941</w:t>
      </w:r>
      <w:r w:rsidR="00492C5C">
        <w:rPr>
          <w:rFonts w:ascii="Times New Roman" w:hAnsi="Times New Roman"/>
          <w:color w:val="000000"/>
          <w:sz w:val="24"/>
          <w:szCs w:val="24"/>
        </w:rPr>
        <w:t>;</w:t>
      </w:r>
      <w:r w:rsidR="00404AAD" w:rsidRPr="00404AAD">
        <w:rPr>
          <w:rFonts w:ascii="Times New Roman" w:hAnsi="Times New Roman"/>
          <w:color w:val="000000"/>
          <w:sz w:val="24"/>
          <w:szCs w:val="24"/>
        </w:rPr>
        <w:t xml:space="preserve"> moved to</w:t>
      </w:r>
      <w:r w:rsidR="00ED2726">
        <w:rPr>
          <w:rFonts w:ascii="Times New Roman" w:hAnsi="Times New Roman"/>
          <w:color w:val="000000"/>
          <w:sz w:val="24"/>
          <w:szCs w:val="24"/>
        </w:rPr>
        <w:t xml:space="preserve"> </w:t>
      </w:r>
      <w:r w:rsidR="00ED2726" w:rsidRPr="008668C6">
        <w:rPr>
          <w:rFonts w:ascii="Times New Roman" w:hAnsi="Times New Roman"/>
          <w:sz w:val="24"/>
          <w:szCs w:val="24"/>
        </w:rPr>
        <w:t>Hohenfurth Monastery, Vyšší Brod, Czech Republic, a Führermuseum holding location; later transferred to Altausee salt mines), recovered by the Allied Forces, June 30, 1945</w:t>
      </w:r>
      <w:r w:rsidR="00C47310">
        <w:rPr>
          <w:rFonts w:ascii="Times New Roman" w:hAnsi="Times New Roman"/>
          <w:color w:val="000000"/>
          <w:sz w:val="24"/>
          <w:szCs w:val="24"/>
        </w:rPr>
        <w:t>;</w:t>
      </w:r>
      <w:r w:rsidR="00C47310">
        <w:rPr>
          <w:rStyle w:val="EndnoteReference"/>
          <w:rFonts w:ascii="Times New Roman" w:hAnsi="Times New Roman"/>
          <w:color w:val="000000"/>
          <w:sz w:val="24"/>
          <w:szCs w:val="24"/>
        </w:rPr>
        <w:endnoteReference w:id="26"/>
      </w:r>
      <w:r w:rsidR="00404AAD">
        <w:rPr>
          <w:rFonts w:ascii="Times New Roman" w:hAnsi="Times New Roman"/>
          <w:color w:val="000000"/>
          <w:sz w:val="24"/>
          <w:szCs w:val="24"/>
        </w:rPr>
        <w:t xml:space="preserve"> 1945–48</w:t>
      </w:r>
      <w:r w:rsidR="009B025E">
        <w:rPr>
          <w:rFonts w:ascii="Times New Roman" w:hAnsi="Times New Roman"/>
          <w:color w:val="000000"/>
          <w:sz w:val="24"/>
          <w:szCs w:val="24"/>
        </w:rPr>
        <w:t>: i</w:t>
      </w:r>
      <w:r w:rsidR="00404AAD" w:rsidRPr="00404AAD">
        <w:rPr>
          <w:rFonts w:ascii="Times New Roman" w:hAnsi="Times New Roman"/>
          <w:color w:val="000000"/>
          <w:sz w:val="24"/>
          <w:szCs w:val="24"/>
        </w:rPr>
        <w:t xml:space="preserve">n </w:t>
      </w:r>
      <w:r w:rsidR="00ED2726">
        <w:rPr>
          <w:rFonts w:ascii="Times New Roman" w:hAnsi="Times New Roman"/>
          <w:color w:val="000000"/>
          <w:sz w:val="24"/>
          <w:szCs w:val="24"/>
        </w:rPr>
        <w:t xml:space="preserve">the </w:t>
      </w:r>
      <w:r w:rsidR="00404AAD" w:rsidRPr="00404AAD">
        <w:rPr>
          <w:rFonts w:ascii="Times New Roman" w:hAnsi="Times New Roman"/>
          <w:color w:val="000000"/>
          <w:sz w:val="24"/>
          <w:szCs w:val="24"/>
        </w:rPr>
        <w:t xml:space="preserve">custody of </w:t>
      </w:r>
      <w:r w:rsidR="00ED2726">
        <w:rPr>
          <w:rFonts w:ascii="Times New Roman" w:hAnsi="Times New Roman"/>
          <w:color w:val="000000"/>
          <w:sz w:val="24"/>
          <w:szCs w:val="24"/>
        </w:rPr>
        <w:t xml:space="preserve">the </w:t>
      </w:r>
      <w:r w:rsidR="00404AAD" w:rsidRPr="00404AAD">
        <w:rPr>
          <w:rFonts w:ascii="Times New Roman" w:hAnsi="Times New Roman"/>
          <w:color w:val="000000"/>
          <w:sz w:val="24"/>
          <w:szCs w:val="24"/>
        </w:rPr>
        <w:t>Allied Forces (</w:t>
      </w:r>
      <w:r w:rsidR="0024536B">
        <w:rPr>
          <w:rFonts w:ascii="Times New Roman" w:hAnsi="Times New Roman"/>
          <w:color w:val="000000"/>
          <w:sz w:val="24"/>
          <w:szCs w:val="24"/>
        </w:rPr>
        <w:t xml:space="preserve">salt mines at Altaussee, Austria; transferred to </w:t>
      </w:r>
      <w:r w:rsidR="00404AAD" w:rsidRPr="00404AAD">
        <w:rPr>
          <w:rFonts w:ascii="Times New Roman" w:hAnsi="Times New Roman"/>
          <w:color w:val="000000"/>
          <w:sz w:val="24"/>
          <w:szCs w:val="24"/>
        </w:rPr>
        <w:t>Central Collecting Point, Munich, Germany), from June 30, 1945</w:t>
      </w:r>
      <w:r w:rsidR="009B025E">
        <w:rPr>
          <w:rFonts w:ascii="Times New Roman" w:hAnsi="Times New Roman"/>
          <w:color w:val="000000"/>
          <w:sz w:val="24"/>
          <w:szCs w:val="24"/>
        </w:rPr>
        <w:t>,</w:t>
      </w:r>
      <w:r w:rsidR="00404AAD" w:rsidRPr="00404AAD">
        <w:rPr>
          <w:rFonts w:ascii="Times New Roman" w:hAnsi="Times New Roman"/>
          <w:color w:val="000000"/>
          <w:sz w:val="24"/>
          <w:szCs w:val="24"/>
        </w:rPr>
        <w:t xml:space="preserve"> </w:t>
      </w:r>
      <w:r w:rsidR="0024536B">
        <w:rPr>
          <w:rFonts w:ascii="Times New Roman" w:hAnsi="Times New Roman"/>
          <w:color w:val="000000"/>
          <w:sz w:val="24"/>
          <w:szCs w:val="24"/>
        </w:rPr>
        <w:t>repatriated</w:t>
      </w:r>
      <w:r w:rsidR="00404AAD" w:rsidRPr="00404AAD">
        <w:rPr>
          <w:rFonts w:ascii="Times New Roman" w:hAnsi="Times New Roman"/>
          <w:color w:val="000000"/>
          <w:sz w:val="24"/>
          <w:szCs w:val="24"/>
        </w:rPr>
        <w:t xml:space="preserve"> to the Republic of Austria on May 5, 1948</w:t>
      </w:r>
      <w:r w:rsidR="009B025E">
        <w:rPr>
          <w:rFonts w:ascii="Times New Roman" w:hAnsi="Times New Roman"/>
          <w:color w:val="000000"/>
          <w:sz w:val="24"/>
          <w:szCs w:val="24"/>
        </w:rPr>
        <w:t>;</w:t>
      </w:r>
      <w:r w:rsidR="009B025E">
        <w:rPr>
          <w:rStyle w:val="EndnoteReference"/>
          <w:rFonts w:ascii="Times New Roman" w:hAnsi="Times New Roman"/>
          <w:color w:val="000000"/>
          <w:sz w:val="24"/>
          <w:szCs w:val="24"/>
        </w:rPr>
        <w:endnoteReference w:id="27"/>
      </w:r>
      <w:r w:rsidR="009B025E">
        <w:rPr>
          <w:rFonts w:ascii="Times New Roman" w:hAnsi="Times New Roman"/>
          <w:color w:val="000000"/>
          <w:sz w:val="24"/>
          <w:szCs w:val="24"/>
        </w:rPr>
        <w:t xml:space="preserve"> </w:t>
      </w:r>
      <w:r w:rsidR="00404AAD">
        <w:rPr>
          <w:rFonts w:ascii="Times New Roman" w:hAnsi="Times New Roman"/>
          <w:color w:val="000000"/>
          <w:sz w:val="24"/>
          <w:szCs w:val="24"/>
        </w:rPr>
        <w:t>1948</w:t>
      </w:r>
      <w:r w:rsidR="009B025E">
        <w:rPr>
          <w:rFonts w:ascii="Times New Roman" w:hAnsi="Times New Roman"/>
          <w:color w:val="000000"/>
          <w:sz w:val="24"/>
          <w:szCs w:val="24"/>
        </w:rPr>
        <w:t xml:space="preserve">: </w:t>
      </w:r>
      <w:r w:rsidR="0024536B">
        <w:rPr>
          <w:rFonts w:ascii="Times New Roman" w:hAnsi="Times New Roman"/>
          <w:color w:val="000000"/>
          <w:sz w:val="24"/>
          <w:szCs w:val="24"/>
        </w:rPr>
        <w:t xml:space="preserve">in the custody of </w:t>
      </w:r>
      <w:r w:rsidR="00404AAD" w:rsidRPr="00404AAD">
        <w:rPr>
          <w:rFonts w:ascii="Times New Roman" w:hAnsi="Times New Roman"/>
          <w:color w:val="000000"/>
          <w:sz w:val="24"/>
          <w:szCs w:val="24"/>
        </w:rPr>
        <w:t>Austrian government, restituted to</w:t>
      </w:r>
      <w:r w:rsidR="0024536B">
        <w:rPr>
          <w:rFonts w:ascii="Times New Roman" w:hAnsi="Times New Roman"/>
          <w:color w:val="000000"/>
          <w:sz w:val="24"/>
          <w:szCs w:val="24"/>
        </w:rPr>
        <w:t xml:space="preserve"> widow of Baron Alphonse Mayer von Rothschild,</w:t>
      </w:r>
      <w:r w:rsidR="00404AAD" w:rsidRPr="00404AAD">
        <w:rPr>
          <w:rFonts w:ascii="Times New Roman" w:hAnsi="Times New Roman"/>
          <w:color w:val="000000"/>
          <w:sz w:val="24"/>
          <w:szCs w:val="24"/>
        </w:rPr>
        <w:t xml:space="preserve"> Baronin Clarice von Rothschild</w:t>
      </w:r>
      <w:r w:rsidR="0024536B">
        <w:rPr>
          <w:rFonts w:ascii="Times New Roman" w:hAnsi="Times New Roman"/>
          <w:color w:val="000000"/>
          <w:sz w:val="24"/>
          <w:szCs w:val="24"/>
        </w:rPr>
        <w:t>, 1948</w:t>
      </w:r>
      <w:r w:rsidR="009B025E">
        <w:rPr>
          <w:rFonts w:ascii="Times New Roman" w:hAnsi="Times New Roman"/>
          <w:color w:val="000000"/>
          <w:sz w:val="24"/>
          <w:szCs w:val="24"/>
        </w:rPr>
        <w:t xml:space="preserve">; </w:t>
      </w:r>
      <w:r w:rsidRPr="00571249">
        <w:rPr>
          <w:rFonts w:ascii="Times New Roman" w:hAnsi="Times New Roman"/>
          <w:color w:val="000000"/>
          <w:sz w:val="24"/>
          <w:szCs w:val="24"/>
        </w:rPr>
        <w:t>194</w:t>
      </w:r>
      <w:r w:rsidR="00404AAD">
        <w:rPr>
          <w:rFonts w:ascii="Times New Roman" w:hAnsi="Times New Roman"/>
          <w:color w:val="000000"/>
          <w:sz w:val="24"/>
          <w:szCs w:val="24"/>
        </w:rPr>
        <w:t>8</w:t>
      </w:r>
      <w:r w:rsidR="009B025E">
        <w:rPr>
          <w:rFonts w:ascii="Times New Roman" w:hAnsi="Times New Roman"/>
          <w:color w:val="000000"/>
          <w:sz w:val="24"/>
          <w:szCs w:val="24"/>
        </w:rPr>
        <w:t xml:space="preserve">–  : </w:t>
      </w:r>
      <w:r w:rsidR="00404AAD" w:rsidRPr="00404AAD">
        <w:rPr>
          <w:rFonts w:ascii="Times New Roman" w:hAnsi="Times New Roman"/>
          <w:color w:val="000000"/>
          <w:sz w:val="24"/>
          <w:szCs w:val="24"/>
        </w:rPr>
        <w:t>Baronin Clarice von Rothschild, Austrian, 1874</w:t>
      </w:r>
      <w:r w:rsidR="009B025E">
        <w:rPr>
          <w:rFonts w:ascii="Times New Roman" w:hAnsi="Times New Roman"/>
          <w:color w:val="000000"/>
          <w:sz w:val="24"/>
          <w:szCs w:val="24"/>
        </w:rPr>
        <w:t>–</w:t>
      </w:r>
      <w:r w:rsidR="00404AAD" w:rsidRPr="00404AAD">
        <w:rPr>
          <w:rFonts w:ascii="Times New Roman" w:hAnsi="Times New Roman"/>
          <w:color w:val="000000"/>
          <w:sz w:val="24"/>
          <w:szCs w:val="24"/>
        </w:rPr>
        <w:t xml:space="preserve">1967 (Vienna, Austria; </w:t>
      </w:r>
      <w:r w:rsidR="0024536B">
        <w:rPr>
          <w:rFonts w:ascii="Times New Roman" w:hAnsi="Times New Roman"/>
          <w:color w:val="000000"/>
          <w:sz w:val="24"/>
          <w:szCs w:val="24"/>
        </w:rPr>
        <w:t xml:space="preserve">sent to </w:t>
      </w:r>
      <w:r w:rsidR="00404AAD" w:rsidRPr="00404AAD">
        <w:rPr>
          <w:rFonts w:ascii="Times New Roman" w:hAnsi="Times New Roman"/>
          <w:color w:val="000000"/>
          <w:sz w:val="24"/>
          <w:szCs w:val="24"/>
        </w:rPr>
        <w:t xml:space="preserve">New York, </w:t>
      </w:r>
      <w:r w:rsidR="008B2153">
        <w:rPr>
          <w:rFonts w:ascii="Times New Roman" w:hAnsi="Times New Roman"/>
          <w:color w:val="000000"/>
          <w:sz w:val="24"/>
          <w:szCs w:val="24"/>
        </w:rPr>
        <w:t>NY,</w:t>
      </w:r>
      <w:r w:rsidR="0024536B">
        <w:rPr>
          <w:rFonts w:ascii="Times New Roman" w:hAnsi="Times New Roman"/>
          <w:color w:val="000000"/>
          <w:sz w:val="24"/>
          <w:szCs w:val="24"/>
        </w:rPr>
        <w:t xml:space="preserve"> soon after 1948</w:t>
      </w:r>
      <w:r w:rsidR="00404AAD" w:rsidRPr="00404AAD">
        <w:rPr>
          <w:rFonts w:ascii="Times New Roman" w:hAnsi="Times New Roman"/>
          <w:color w:val="000000"/>
          <w:sz w:val="24"/>
          <w:szCs w:val="24"/>
        </w:rPr>
        <w:t>), sold to Rosenberg &amp; Stiebel</w:t>
      </w:r>
      <w:r w:rsidR="009B025E">
        <w:rPr>
          <w:rFonts w:ascii="Times New Roman" w:hAnsi="Times New Roman"/>
          <w:color w:val="000000"/>
          <w:sz w:val="24"/>
          <w:szCs w:val="24"/>
        </w:rPr>
        <w:t>;</w:t>
      </w:r>
      <w:r w:rsidR="009B025E">
        <w:rPr>
          <w:rStyle w:val="EndnoteReference"/>
          <w:rFonts w:ascii="Times New Roman" w:hAnsi="Times New Roman"/>
          <w:color w:val="000000"/>
          <w:sz w:val="24"/>
          <w:szCs w:val="24"/>
        </w:rPr>
        <w:endnoteReference w:id="28"/>
      </w:r>
      <w:r w:rsidR="00916786">
        <w:rPr>
          <w:rFonts w:ascii="Times New Roman" w:hAnsi="Times New Roman"/>
          <w:color w:val="000000"/>
          <w:sz w:val="24"/>
          <w:szCs w:val="24"/>
        </w:rPr>
        <w:t xml:space="preserve"> –1950: </w:t>
      </w:r>
      <w:r w:rsidRPr="00571249">
        <w:rPr>
          <w:rFonts w:ascii="Times New Roman" w:hAnsi="Times New Roman"/>
          <w:color w:val="000000"/>
          <w:sz w:val="24"/>
          <w:szCs w:val="24"/>
        </w:rPr>
        <w:t xml:space="preserve">Rosenberg &amp; Stiebel, Inc. (New York, </w:t>
      </w:r>
      <w:r w:rsidR="008B2153">
        <w:rPr>
          <w:rFonts w:ascii="Times New Roman" w:hAnsi="Times New Roman"/>
          <w:color w:val="000000"/>
          <w:sz w:val="24"/>
          <w:szCs w:val="24"/>
        </w:rPr>
        <w:t>NY</w:t>
      </w:r>
      <w:r w:rsidRPr="00571249">
        <w:rPr>
          <w:rFonts w:ascii="Times New Roman" w:hAnsi="Times New Roman"/>
          <w:color w:val="000000"/>
          <w:sz w:val="24"/>
          <w:szCs w:val="24"/>
        </w:rPr>
        <w:t>), sold to Wildenstein &amp; Co.</w:t>
      </w:r>
      <w:r w:rsidR="0024536B">
        <w:rPr>
          <w:rFonts w:ascii="Times New Roman" w:hAnsi="Times New Roman"/>
          <w:color w:val="000000"/>
          <w:sz w:val="24"/>
          <w:szCs w:val="24"/>
        </w:rPr>
        <w:t>, 1950</w:t>
      </w:r>
      <w:r w:rsidR="00916786">
        <w:rPr>
          <w:rFonts w:ascii="Times New Roman" w:hAnsi="Times New Roman"/>
          <w:color w:val="000000"/>
          <w:sz w:val="24"/>
          <w:szCs w:val="24"/>
        </w:rPr>
        <w:t>;</w:t>
      </w:r>
      <w:r w:rsidR="00916786">
        <w:rPr>
          <w:rStyle w:val="EndnoteReference"/>
          <w:rFonts w:ascii="Times New Roman" w:hAnsi="Times New Roman"/>
          <w:color w:val="000000"/>
          <w:sz w:val="24"/>
          <w:szCs w:val="24"/>
        </w:rPr>
        <w:endnoteReference w:id="29"/>
      </w:r>
      <w:r w:rsidR="00916786">
        <w:rPr>
          <w:rFonts w:ascii="Times New Roman" w:hAnsi="Times New Roman"/>
          <w:color w:val="000000"/>
          <w:sz w:val="24"/>
          <w:szCs w:val="24"/>
        </w:rPr>
        <w:t xml:space="preserve"> 1950</w:t>
      </w:r>
      <w:r w:rsidR="0024536B">
        <w:rPr>
          <w:rFonts w:ascii="Times New Roman" w:hAnsi="Times New Roman"/>
          <w:color w:val="000000"/>
          <w:sz w:val="24"/>
          <w:szCs w:val="24"/>
        </w:rPr>
        <w:t xml:space="preserve">–  </w:t>
      </w:r>
      <w:r w:rsidR="00916786">
        <w:rPr>
          <w:rFonts w:ascii="Times New Roman" w:hAnsi="Times New Roman"/>
          <w:color w:val="000000"/>
          <w:sz w:val="24"/>
          <w:szCs w:val="24"/>
        </w:rPr>
        <w:t>:</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 xml:space="preserve">Wildenstein &amp; Co. (New York, </w:t>
      </w:r>
      <w:r w:rsidR="008B2153">
        <w:rPr>
          <w:rFonts w:ascii="Times New Roman" w:hAnsi="Times New Roman"/>
          <w:color w:val="000000"/>
          <w:sz w:val="24"/>
          <w:szCs w:val="24"/>
        </w:rPr>
        <w:t>NY</w:t>
      </w:r>
      <w:r w:rsidRPr="00571249">
        <w:rPr>
          <w:rFonts w:ascii="Times New Roman" w:hAnsi="Times New Roman"/>
          <w:color w:val="000000"/>
          <w:sz w:val="24"/>
          <w:szCs w:val="24"/>
        </w:rPr>
        <w:t>)</w:t>
      </w:r>
      <w:r w:rsidR="0037441F">
        <w:rPr>
          <w:rFonts w:ascii="Times New Roman" w:hAnsi="Times New Roman"/>
          <w:color w:val="000000"/>
          <w:sz w:val="24"/>
          <w:szCs w:val="24"/>
        </w:rPr>
        <w:t>; –</w:t>
      </w:r>
      <w:r w:rsidRPr="00571249">
        <w:rPr>
          <w:rFonts w:ascii="Times New Roman" w:hAnsi="Times New Roman"/>
          <w:color w:val="000000"/>
          <w:sz w:val="24"/>
          <w:szCs w:val="24"/>
        </w:rPr>
        <w:t>1963</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Georges Wildenstein, French, 1892</w:t>
      </w:r>
      <w:r w:rsidR="0037441F">
        <w:rPr>
          <w:rFonts w:ascii="Times New Roman" w:hAnsi="Times New Roman"/>
          <w:color w:val="000000"/>
          <w:sz w:val="24"/>
          <w:szCs w:val="24"/>
        </w:rPr>
        <w:t>–</w:t>
      </w:r>
      <w:r w:rsidRPr="00571249">
        <w:rPr>
          <w:rFonts w:ascii="Times New Roman" w:hAnsi="Times New Roman"/>
          <w:color w:val="000000"/>
          <w:sz w:val="24"/>
          <w:szCs w:val="24"/>
        </w:rPr>
        <w:t xml:space="preserve">1963 (New York, </w:t>
      </w:r>
      <w:r w:rsidR="008B2153">
        <w:rPr>
          <w:rFonts w:ascii="Times New Roman" w:hAnsi="Times New Roman"/>
          <w:color w:val="000000"/>
          <w:sz w:val="24"/>
          <w:szCs w:val="24"/>
        </w:rPr>
        <w:t>NY</w:t>
      </w:r>
      <w:r w:rsidRPr="00571249">
        <w:rPr>
          <w:rFonts w:ascii="Times New Roman" w:hAnsi="Times New Roman"/>
          <w:color w:val="000000"/>
          <w:sz w:val="24"/>
          <w:szCs w:val="24"/>
        </w:rPr>
        <w:t>), by inheritance to his son, Daniel Wildenstein</w:t>
      </w:r>
      <w:r w:rsidR="0024536B">
        <w:rPr>
          <w:rFonts w:ascii="Times New Roman" w:hAnsi="Times New Roman"/>
          <w:color w:val="000000"/>
          <w:sz w:val="24"/>
          <w:szCs w:val="24"/>
        </w:rPr>
        <w:t>, 1963</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1963</w:t>
      </w:r>
      <w:r w:rsidR="0037441F">
        <w:rPr>
          <w:rFonts w:ascii="Times New Roman" w:hAnsi="Times New Roman"/>
          <w:color w:val="000000"/>
          <w:sz w:val="24"/>
          <w:szCs w:val="24"/>
        </w:rPr>
        <w:t>–</w:t>
      </w:r>
      <w:r w:rsidRPr="00571249">
        <w:rPr>
          <w:rFonts w:ascii="Times New Roman" w:hAnsi="Times New Roman"/>
          <w:color w:val="000000"/>
          <w:sz w:val="24"/>
          <w:szCs w:val="24"/>
        </w:rPr>
        <w:t>77</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Daniel Wildenstein, French, 1917</w:t>
      </w:r>
      <w:r w:rsidR="0037441F">
        <w:rPr>
          <w:rFonts w:ascii="Times New Roman" w:hAnsi="Times New Roman"/>
          <w:color w:val="000000"/>
          <w:sz w:val="24"/>
          <w:szCs w:val="24"/>
        </w:rPr>
        <w:t>–</w:t>
      </w:r>
      <w:r w:rsidRPr="00571249">
        <w:rPr>
          <w:rFonts w:ascii="Times New Roman" w:hAnsi="Times New Roman"/>
          <w:color w:val="000000"/>
          <w:sz w:val="24"/>
          <w:szCs w:val="24"/>
        </w:rPr>
        <w:t>2001 (New York, New York), sold through Sotheby Parke Bernet (London, England) to Akram Ojjeh, 1977</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1977</w:t>
      </w:r>
      <w:r w:rsidR="0037441F">
        <w:rPr>
          <w:rFonts w:ascii="Times New Roman" w:hAnsi="Times New Roman"/>
          <w:color w:val="000000"/>
          <w:sz w:val="24"/>
          <w:szCs w:val="24"/>
        </w:rPr>
        <w:t>–</w:t>
      </w:r>
      <w:r w:rsidRPr="00571249">
        <w:rPr>
          <w:rFonts w:ascii="Times New Roman" w:hAnsi="Times New Roman"/>
          <w:color w:val="000000"/>
          <w:sz w:val="24"/>
          <w:szCs w:val="24"/>
        </w:rPr>
        <w:t>79</w:t>
      </w:r>
      <w:r w:rsidR="0037441F">
        <w:rPr>
          <w:rFonts w:ascii="Times New Roman" w:hAnsi="Times New Roman"/>
          <w:color w:val="000000"/>
          <w:sz w:val="24"/>
          <w:szCs w:val="24"/>
        </w:rPr>
        <w:t xml:space="preserve">: </w:t>
      </w:r>
      <w:r w:rsidRPr="00571249">
        <w:rPr>
          <w:rFonts w:ascii="Times New Roman" w:hAnsi="Times New Roman"/>
          <w:color w:val="000000"/>
          <w:sz w:val="24"/>
          <w:szCs w:val="24"/>
        </w:rPr>
        <w:t>Akram Ojjeh</w:t>
      </w:r>
      <w:r w:rsidR="000D64E4">
        <w:rPr>
          <w:rFonts w:ascii="Times New Roman" w:hAnsi="Times New Roman"/>
          <w:color w:val="000000"/>
          <w:sz w:val="24"/>
          <w:szCs w:val="24"/>
        </w:rPr>
        <w:t xml:space="preserve">, </w:t>
      </w:r>
      <w:r w:rsidR="000D64E4" w:rsidRPr="000D64E4">
        <w:rPr>
          <w:rFonts w:ascii="Times New Roman" w:hAnsi="Times New Roman"/>
          <w:color w:val="000000"/>
          <w:sz w:val="24"/>
          <w:szCs w:val="24"/>
        </w:rPr>
        <w:t>Saudi Arabian, 1918</w:t>
      </w:r>
      <w:r w:rsidR="0037441F">
        <w:rPr>
          <w:rFonts w:ascii="Times New Roman" w:hAnsi="Times New Roman"/>
          <w:color w:val="000000"/>
          <w:sz w:val="24"/>
          <w:szCs w:val="24"/>
        </w:rPr>
        <w:t>–</w:t>
      </w:r>
      <w:r w:rsidR="000D64E4" w:rsidRPr="000D64E4">
        <w:rPr>
          <w:rFonts w:ascii="Times New Roman" w:hAnsi="Times New Roman"/>
          <w:color w:val="000000"/>
          <w:sz w:val="24"/>
          <w:szCs w:val="24"/>
        </w:rPr>
        <w:t>1991</w:t>
      </w:r>
      <w:r w:rsidRPr="00571249">
        <w:rPr>
          <w:rFonts w:ascii="Times New Roman" w:hAnsi="Times New Roman"/>
          <w:color w:val="000000"/>
          <w:sz w:val="24"/>
          <w:szCs w:val="24"/>
        </w:rPr>
        <w:t xml:space="preserve"> [sold, </w:t>
      </w:r>
      <w:r w:rsidRPr="008B2153">
        <w:rPr>
          <w:rFonts w:ascii="Times New Roman" w:hAnsi="Times New Roman"/>
          <w:i/>
          <w:iCs/>
          <w:color w:val="000000"/>
          <w:sz w:val="24"/>
          <w:szCs w:val="24"/>
        </w:rPr>
        <w:t xml:space="preserve">Magnifique ensemble de meubles et </w:t>
      </w:r>
      <w:r w:rsidRPr="008B2153">
        <w:rPr>
          <w:rFonts w:ascii="Times New Roman" w:hAnsi="Times New Roman"/>
          <w:i/>
          <w:iCs/>
          <w:color w:val="000000"/>
          <w:sz w:val="24"/>
          <w:szCs w:val="24"/>
        </w:rPr>
        <w:lastRenderedPageBreak/>
        <w:t>objets d’art français</w:t>
      </w:r>
      <w:r w:rsidRPr="00571249">
        <w:rPr>
          <w:rFonts w:ascii="Times New Roman" w:hAnsi="Times New Roman"/>
          <w:color w:val="000000"/>
          <w:sz w:val="24"/>
          <w:szCs w:val="24"/>
        </w:rPr>
        <w:t>, Sotheby Parke Bernet, Monaco, June 25</w:t>
      </w:r>
      <w:r w:rsidR="0037441F">
        <w:rPr>
          <w:rFonts w:ascii="Times New Roman" w:hAnsi="Times New Roman"/>
          <w:color w:val="000000"/>
          <w:sz w:val="24"/>
          <w:szCs w:val="24"/>
        </w:rPr>
        <w:t>–</w:t>
      </w:r>
      <w:r w:rsidRPr="00571249">
        <w:rPr>
          <w:rFonts w:ascii="Times New Roman" w:hAnsi="Times New Roman"/>
          <w:color w:val="000000"/>
          <w:sz w:val="24"/>
          <w:szCs w:val="24"/>
        </w:rPr>
        <w:t>26, 1979, lot 60, to the J. Paul Getty Museum]</w:t>
      </w:r>
      <w:r w:rsidR="0037441F">
        <w:rPr>
          <w:rFonts w:ascii="Times New Roman" w:hAnsi="Times New Roman"/>
          <w:color w:val="000000"/>
          <w:sz w:val="24"/>
          <w:szCs w:val="24"/>
        </w:rPr>
        <w:t>.</w:t>
      </w:r>
    </w:p>
    <w:p w14:paraId="115564FF" w14:textId="77777777" w:rsidR="00E30887" w:rsidRPr="00571249" w:rsidRDefault="00E30887" w:rsidP="0057124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p>
    <w:p w14:paraId="519E2881" w14:textId="15A55A79" w:rsidR="00E30887" w:rsidRDefault="00E30887" w:rsidP="008448A9">
      <w:pPr>
        <w:pStyle w:val="Heading2"/>
        <w:rPr>
          <w:b/>
          <w:bCs/>
          <w:i/>
          <w:iCs/>
          <w:color w:val="auto"/>
        </w:rPr>
      </w:pPr>
      <w:r w:rsidRPr="008448A9">
        <w:rPr>
          <w:b/>
          <w:bCs/>
          <w:i/>
          <w:iCs/>
          <w:color w:val="auto"/>
        </w:rPr>
        <w:t>Exhibition History</w:t>
      </w:r>
    </w:p>
    <w:p w14:paraId="3D4AB69F" w14:textId="77777777" w:rsidR="008448A9" w:rsidRPr="008448A9" w:rsidRDefault="008448A9" w:rsidP="008448A9"/>
    <w:p w14:paraId="6D70486A" w14:textId="038C8A82" w:rsidR="00E30887" w:rsidRPr="00571249" w:rsidRDefault="00E30887" w:rsidP="00823D7A">
      <w:pPr>
        <w:widowControl w:val="0"/>
        <w:tabs>
          <w:tab w:val="right" w:pos="3240"/>
          <w:tab w:val="left" w:pos="3360"/>
        </w:tabs>
        <w:spacing w:after="0" w:line="480" w:lineRule="auto"/>
        <w:rPr>
          <w:rFonts w:ascii="Times New Roman" w:hAnsi="Times New Roman"/>
          <w:sz w:val="24"/>
          <w:szCs w:val="24"/>
        </w:rPr>
      </w:pPr>
      <w:r w:rsidRPr="005C7126">
        <w:rPr>
          <w:rFonts w:ascii="Times New Roman" w:hAnsi="Times New Roman"/>
          <w:i/>
          <w:iCs/>
          <w:color w:val="000000"/>
          <w:sz w:val="24"/>
          <w:szCs w:val="24"/>
        </w:rPr>
        <w:t>The Corner Cupboard by Dubois: A Closer Look</w:t>
      </w:r>
      <w:r w:rsidR="00823D7A">
        <w:rPr>
          <w:rFonts w:ascii="Times New Roman" w:hAnsi="Times New Roman"/>
          <w:color w:val="000000"/>
          <w:sz w:val="24"/>
          <w:szCs w:val="24"/>
        </w:rPr>
        <w:t xml:space="preserve">, </w:t>
      </w:r>
      <w:r w:rsidRPr="00571249">
        <w:rPr>
          <w:rFonts w:ascii="Times New Roman" w:hAnsi="Times New Roman"/>
          <w:sz w:val="24"/>
          <w:szCs w:val="24"/>
        </w:rPr>
        <w:t>J. Paul Getty Museum (Malibu), March 10, 1992</w:t>
      </w:r>
      <w:r w:rsidR="008448A9">
        <w:rPr>
          <w:rFonts w:ascii="Times New Roman" w:hAnsi="Times New Roman"/>
          <w:sz w:val="24"/>
          <w:szCs w:val="24"/>
        </w:rPr>
        <w:t>–</w:t>
      </w:r>
      <w:r w:rsidRPr="00571249">
        <w:rPr>
          <w:rFonts w:ascii="Times New Roman" w:hAnsi="Times New Roman"/>
          <w:sz w:val="24"/>
          <w:szCs w:val="24"/>
        </w:rPr>
        <w:t>April 27, 1983.</w:t>
      </w:r>
    </w:p>
    <w:p w14:paraId="0796F5A9" w14:textId="77777777" w:rsidR="00752F5C" w:rsidRPr="00571249" w:rsidRDefault="00752F5C" w:rsidP="00F931D8">
      <w:pPr>
        <w:widowControl w:val="0"/>
        <w:autoSpaceDE w:val="0"/>
        <w:autoSpaceDN w:val="0"/>
        <w:adjustRightInd w:val="0"/>
        <w:spacing w:after="0" w:line="480" w:lineRule="auto"/>
        <w:rPr>
          <w:rFonts w:ascii="Times New Roman" w:hAnsi="Times New Roman"/>
          <w:sz w:val="24"/>
          <w:szCs w:val="24"/>
        </w:rPr>
      </w:pPr>
    </w:p>
    <w:p w14:paraId="455AFE48" w14:textId="4D19D332" w:rsidR="00752F5C" w:rsidRPr="008448A9" w:rsidRDefault="00752F5C" w:rsidP="008448A9">
      <w:pPr>
        <w:pStyle w:val="Heading2"/>
        <w:rPr>
          <w:b/>
          <w:bCs/>
          <w:i/>
          <w:iCs/>
          <w:color w:val="auto"/>
          <w:lang w:val="es-MX"/>
        </w:rPr>
      </w:pPr>
      <w:r w:rsidRPr="008448A9">
        <w:rPr>
          <w:b/>
          <w:bCs/>
          <w:i/>
          <w:iCs/>
          <w:color w:val="auto"/>
          <w:lang w:val="es-MX"/>
        </w:rPr>
        <w:t>Bibliography</w:t>
      </w:r>
    </w:p>
    <w:p w14:paraId="6D299192" w14:textId="77777777" w:rsidR="004C38D3" w:rsidRDefault="004C38D3" w:rsidP="00823D7A">
      <w:pPr>
        <w:spacing w:line="480" w:lineRule="auto"/>
        <w:rPr>
          <w:color w:val="000000"/>
        </w:rPr>
      </w:pPr>
    </w:p>
    <w:p w14:paraId="16B73002" w14:textId="0D707116" w:rsidR="00A610C3" w:rsidRPr="004C38D3" w:rsidRDefault="004C38D3" w:rsidP="00823D7A">
      <w:pPr>
        <w:spacing w:line="480" w:lineRule="auto"/>
        <w:rPr>
          <w:rFonts w:ascii="Times New Roman" w:hAnsi="Times New Roman"/>
          <w:noProof/>
          <w:sz w:val="24"/>
          <w:szCs w:val="24"/>
        </w:rPr>
      </w:pPr>
      <w:r w:rsidRPr="004C38D3">
        <w:rPr>
          <w:rFonts w:ascii="Times New Roman" w:hAnsi="Times New Roman"/>
          <w:color w:val="000000"/>
          <w:sz w:val="24"/>
          <w:szCs w:val="24"/>
        </w:rPr>
        <w:t xml:space="preserve">{{Molinier 189?}}, vol. 3, 146–47, pl. 13; </w:t>
      </w:r>
      <w:r w:rsidRPr="004C38D3">
        <w:rPr>
          <w:rFonts w:ascii="Times New Roman" w:hAnsi="Times New Roman"/>
          <w:iCs/>
          <w:color w:val="000000"/>
          <w:sz w:val="24"/>
          <w:szCs w:val="24"/>
        </w:rPr>
        <w:t xml:space="preserve">{{Schmidt 1920}}, 168–69, fig. 130; </w:t>
      </w:r>
      <w:r w:rsidRPr="004C38D3">
        <w:rPr>
          <w:rFonts w:ascii="Times New Roman" w:hAnsi="Times New Roman"/>
          <w:color w:val="000000"/>
          <w:sz w:val="24"/>
          <w:szCs w:val="24"/>
        </w:rPr>
        <w:t>{{Salverte 1923}}, 96, pl. 18; {{Feulner 1927}}, 321, 330–31; {{Salverte 1927}}, 104–5, pl. 18; {{Salverte 1953}}, 97, pl. 19; {{Packer 1956}}, 34, fig. 40; {{Boutemy 1959}}, 36, 41, fig. 17; {{Salverte 1962}}, 100, pl. 18; {{Frégnac and Meuvret 1965}}, 102; {{González</w:t>
      </w:r>
      <w:r w:rsidRPr="004C38D3">
        <w:rPr>
          <w:rFonts w:ascii="Times New Roman" w:hAnsi="Times New Roman"/>
          <w:color w:val="000000"/>
          <w:sz w:val="24"/>
          <w:szCs w:val="24"/>
        </w:rPr>
        <w:noBreakHyphen/>
        <w:t>Palacios 1966}}, 58, 62–63, 64, fig. 27; {{Watson 1966}}, vol. 1, 231</w:t>
      </w:r>
      <w:r w:rsidR="005617CE">
        <w:rPr>
          <w:rFonts w:ascii="Times New Roman" w:hAnsi="Times New Roman"/>
          <w:color w:val="000000"/>
          <w:sz w:val="24"/>
          <w:szCs w:val="24"/>
        </w:rPr>
        <w:t xml:space="preserve">, </w:t>
      </w:r>
      <w:r w:rsidRPr="004C38D3">
        <w:rPr>
          <w:rFonts w:ascii="Times New Roman" w:hAnsi="Times New Roman"/>
          <w:color w:val="000000"/>
          <w:sz w:val="24"/>
          <w:szCs w:val="24"/>
        </w:rPr>
        <w:t xml:space="preserve">vol. 2, 544; {{Kjellberg 1978}}, 192–93, no. 217, ill.; {{Kjellberg 1979}}, 115, ill.; {{Feulner 1980}}, 180–81, 358, no. 292; {{Wilson 1980}}, 1–3, no. 1, fig. 1–2; {{Verlet 1982}}, 222; {{Sassoon and Wilson 1986}}, 17, no. 38; </w:t>
      </w:r>
      <w:r w:rsidRPr="004C38D3">
        <w:rPr>
          <w:rFonts w:ascii="Times New Roman" w:hAnsi="Times New Roman"/>
          <w:iCs/>
          <w:color w:val="000000"/>
          <w:sz w:val="24"/>
          <w:szCs w:val="24"/>
        </w:rPr>
        <w:t xml:space="preserve">{{Kjellberg 1989}}, 267, 270, 273, 275, ill.; </w:t>
      </w:r>
      <w:r w:rsidRPr="004C38D3">
        <w:rPr>
          <w:rFonts w:ascii="Times New Roman" w:hAnsi="Times New Roman"/>
          <w:color w:val="000000"/>
          <w:sz w:val="24"/>
          <w:szCs w:val="24"/>
        </w:rPr>
        <w:t>{{Pradère 1989</w:t>
      </w:r>
      <w:r w:rsidR="005617CE">
        <w:rPr>
          <w:rFonts w:ascii="Times New Roman" w:hAnsi="Times New Roman"/>
          <w:color w:val="000000"/>
          <w:sz w:val="24"/>
          <w:szCs w:val="24"/>
        </w:rPr>
        <w:t>a</w:t>
      </w:r>
      <w:r w:rsidRPr="004C38D3">
        <w:rPr>
          <w:rFonts w:ascii="Times New Roman" w:hAnsi="Times New Roman"/>
          <w:color w:val="000000"/>
          <w:sz w:val="24"/>
          <w:szCs w:val="24"/>
        </w:rPr>
        <w:t xml:space="preserve">}}, 173, figs. 153–54; {{Boiron 1990}}, 53, 55, ill.; </w:t>
      </w:r>
      <w:r w:rsidRPr="004C38D3">
        <w:rPr>
          <w:rFonts w:ascii="Times New Roman" w:hAnsi="Times New Roman"/>
          <w:color w:val="000000"/>
          <w:sz w:val="24"/>
          <w:szCs w:val="24"/>
          <w:lang w:val="da-DK"/>
        </w:rPr>
        <w:t xml:space="preserve">{{Bourne and Brett 1991}}, 83, fig. 258; </w:t>
      </w:r>
      <w:r w:rsidRPr="004C38D3">
        <w:rPr>
          <w:rFonts w:ascii="Times New Roman" w:hAnsi="Times New Roman"/>
          <w:iCs/>
          <w:color w:val="000000"/>
          <w:sz w:val="24"/>
          <w:szCs w:val="24"/>
          <w:lang w:val="da-DK"/>
        </w:rPr>
        <w:t xml:space="preserve">{{Verlet 1991}}, 181; </w:t>
      </w:r>
      <w:r w:rsidRPr="004C38D3">
        <w:rPr>
          <w:rFonts w:ascii="Times New Roman" w:hAnsi="Times New Roman"/>
          <w:color w:val="000000"/>
          <w:sz w:val="24"/>
          <w:szCs w:val="24"/>
          <w:lang w:val="da-DK"/>
        </w:rPr>
        <w:t>{{Bremer</w:t>
      </w:r>
      <w:r w:rsidRPr="004C38D3">
        <w:rPr>
          <w:rFonts w:ascii="Times New Roman" w:hAnsi="Times New Roman"/>
          <w:color w:val="000000"/>
          <w:sz w:val="24"/>
          <w:szCs w:val="24"/>
          <w:lang w:val="da-DK"/>
        </w:rPr>
        <w:noBreakHyphen/>
        <w:t xml:space="preserve">David et al. 1993}}, 31–32, no. 35; {{Wilson et al. 1996}}, 70–77, no. 10; {{Kjellberg 1997}}, 165, fig. b; {{Wilson and Hess 2001}}, 20, no. 35; {{Leben 2004}}, 71, ill.; </w:t>
      </w:r>
      <w:r w:rsidRPr="004C38D3">
        <w:rPr>
          <w:rFonts w:ascii="Times New Roman" w:hAnsi="Times New Roman"/>
          <w:iCs/>
          <w:color w:val="000000"/>
          <w:sz w:val="24"/>
          <w:szCs w:val="24"/>
          <w:lang w:val="da-DK"/>
        </w:rPr>
        <w:t xml:space="preserve">{{Baarsen 2013}}, 141; </w:t>
      </w:r>
      <w:r w:rsidRPr="004C38D3">
        <w:rPr>
          <w:rFonts w:ascii="Times New Roman" w:hAnsi="Times New Roman"/>
          <w:color w:val="000000"/>
          <w:sz w:val="24"/>
          <w:szCs w:val="24"/>
          <w:lang w:val="da-DK"/>
        </w:rPr>
        <w:t xml:space="preserve">{{Heginbotham 2014}}, 154-55, figs. 6–7; </w:t>
      </w:r>
      <w:r w:rsidRPr="004C38D3">
        <w:rPr>
          <w:rFonts w:ascii="Times New Roman" w:hAnsi="Times New Roman"/>
          <w:color w:val="000000"/>
          <w:sz w:val="24"/>
          <w:szCs w:val="24"/>
        </w:rPr>
        <w:t>{{Łopatecki and Walczak 2015}}, 177, 179, fig. 73.</w:t>
      </w:r>
      <w:r w:rsidR="008A308B" w:rsidRPr="00A610C3">
        <w:rPr>
          <w:rFonts w:ascii="Times New Roman" w:hAnsi="Times New Roman"/>
          <w:sz w:val="24"/>
          <w:szCs w:val="24"/>
        </w:rPr>
        <w:fldChar w:fldCharType="begin"/>
      </w:r>
      <w:r w:rsidR="008A308B" w:rsidRPr="004C38D3">
        <w:rPr>
          <w:rFonts w:ascii="Times New Roman" w:hAnsi="Times New Roman"/>
          <w:sz w:val="24"/>
          <w:szCs w:val="24"/>
        </w:rPr>
        <w:instrText xml:space="preserve"> ADDIN EN.REFLIST </w:instrText>
      </w:r>
      <w:r w:rsidR="008A308B" w:rsidRPr="00A610C3">
        <w:rPr>
          <w:rFonts w:ascii="Times New Roman" w:hAnsi="Times New Roman"/>
          <w:sz w:val="24"/>
          <w:szCs w:val="24"/>
        </w:rPr>
        <w:fldChar w:fldCharType="separate"/>
      </w:r>
    </w:p>
    <w:p w14:paraId="44CCA9E9" w14:textId="77777777" w:rsidR="008A308B" w:rsidRPr="00A610C3" w:rsidRDefault="008A308B" w:rsidP="008A308B">
      <w:pPr>
        <w:spacing w:line="480" w:lineRule="auto"/>
        <w:rPr>
          <w:rFonts w:ascii="Times New Roman" w:hAnsi="Times New Roman"/>
          <w:noProof/>
          <w:sz w:val="24"/>
          <w:szCs w:val="24"/>
        </w:rPr>
      </w:pPr>
    </w:p>
    <w:p w14:paraId="5A7C7F5A" w14:textId="764CB844" w:rsidR="008A308B" w:rsidRDefault="008A308B" w:rsidP="008448A9">
      <w:pPr>
        <w:pStyle w:val="Heading2"/>
        <w:rPr>
          <w:b/>
          <w:bCs/>
          <w:i/>
          <w:iCs/>
          <w:color w:val="auto"/>
        </w:rPr>
      </w:pPr>
      <w:r w:rsidRPr="00A610C3">
        <w:fldChar w:fldCharType="end"/>
      </w:r>
      <w:r w:rsidRPr="008448A9">
        <w:rPr>
          <w:b/>
          <w:bCs/>
          <w:i/>
          <w:iCs/>
          <w:color w:val="auto"/>
        </w:rPr>
        <w:t>Technical Description</w:t>
      </w:r>
    </w:p>
    <w:p w14:paraId="784605FB" w14:textId="77777777" w:rsidR="008448A9" w:rsidRPr="008448A9" w:rsidRDefault="008448A9" w:rsidP="008448A9"/>
    <w:p w14:paraId="4BDE1FCF" w14:textId="6EF18AFD" w:rsidR="00BC2AD2" w:rsidRPr="008A308B" w:rsidRDefault="008A308B" w:rsidP="008B2153">
      <w:pPr>
        <w:spacing w:after="0" w:line="480" w:lineRule="auto"/>
        <w:rPr>
          <w:rFonts w:ascii="Times New Roman" w:hAnsi="Times New Roman"/>
          <w:sz w:val="24"/>
          <w:szCs w:val="24"/>
        </w:rPr>
      </w:pPr>
      <w:r w:rsidRPr="008A308B">
        <w:rPr>
          <w:rFonts w:ascii="Times New Roman" w:hAnsi="Times New Roman"/>
          <w:sz w:val="24"/>
          <w:szCs w:val="24"/>
        </w:rPr>
        <w:t>This imposing corner cabinet appears to have been constructed in such a way as to facilitate its transport by river and sea from Paris to Count Br</w:t>
      </w:r>
      <w:r w:rsidR="003E296D">
        <w:rPr>
          <w:rFonts w:ascii="Times New Roman" w:hAnsi="Times New Roman"/>
          <w:sz w:val="24"/>
          <w:szCs w:val="24"/>
        </w:rPr>
        <w:t>a</w:t>
      </w:r>
      <w:r w:rsidRPr="008A308B">
        <w:rPr>
          <w:rFonts w:ascii="Times New Roman" w:hAnsi="Times New Roman"/>
          <w:sz w:val="24"/>
          <w:szCs w:val="24"/>
        </w:rPr>
        <w:t>nicki in Warsaw.</w:t>
      </w:r>
      <w:r w:rsidR="00A21919" w:rsidRPr="008A308B">
        <w:rPr>
          <w:rStyle w:val="EndnoteReference"/>
          <w:rFonts w:ascii="Times New Roman" w:hAnsi="Times New Roman"/>
          <w:sz w:val="24"/>
          <w:szCs w:val="24"/>
        </w:rPr>
        <w:endnoteReference w:id="30"/>
      </w:r>
      <w:r w:rsidRPr="008A308B">
        <w:rPr>
          <w:rFonts w:ascii="Times New Roman" w:hAnsi="Times New Roman"/>
          <w:sz w:val="24"/>
          <w:szCs w:val="24"/>
        </w:rPr>
        <w:t xml:space="preserve"> The wooden cabinetry breaks down into nine relatively compact elements that can be easily assembled and disassembled by a nonspecialist u</w:t>
      </w:r>
      <w:r w:rsidR="007B6CCD">
        <w:rPr>
          <w:rFonts w:ascii="Times New Roman" w:hAnsi="Times New Roman"/>
          <w:sz w:val="24"/>
          <w:szCs w:val="24"/>
        </w:rPr>
        <w:t xml:space="preserve">sing only </w:t>
      </w:r>
      <w:r w:rsidR="008448A9">
        <w:rPr>
          <w:rFonts w:ascii="Times New Roman" w:hAnsi="Times New Roman"/>
          <w:sz w:val="24"/>
          <w:szCs w:val="24"/>
        </w:rPr>
        <w:t>thirteen</w:t>
      </w:r>
      <w:r w:rsidR="007B6CCD">
        <w:rPr>
          <w:rFonts w:ascii="Times New Roman" w:hAnsi="Times New Roman"/>
          <w:sz w:val="24"/>
          <w:szCs w:val="24"/>
        </w:rPr>
        <w:t xml:space="preserve"> simple wood screws. </w:t>
      </w:r>
      <w:r w:rsidR="00BC2AD2" w:rsidRPr="008A308B">
        <w:rPr>
          <w:rFonts w:ascii="Times New Roman" w:hAnsi="Times New Roman"/>
          <w:sz w:val="24"/>
          <w:szCs w:val="24"/>
        </w:rPr>
        <w:t>The nine individually fabricated elements of cabinetry can be assembled into three primary sections of the cabinet</w:t>
      </w:r>
      <w:r w:rsidR="007C0AD0">
        <w:rPr>
          <w:rFonts w:ascii="Times New Roman" w:hAnsi="Times New Roman"/>
          <w:sz w:val="24"/>
          <w:szCs w:val="24"/>
        </w:rPr>
        <w:t xml:space="preserve"> (</w:t>
      </w:r>
      <w:hyperlink r:id="rId9" w:history="1">
        <w:r w:rsidR="007C0AD0" w:rsidRPr="003863A2">
          <w:rPr>
            <w:rStyle w:val="Hyperlink"/>
            <w:rFonts w:ascii="Times New Roman" w:hAnsi="Times New Roman"/>
            <w:sz w:val="24"/>
            <w:szCs w:val="24"/>
          </w:rPr>
          <w:t>https://youtube/QHCTY7ctq6U</w:t>
        </w:r>
      </w:hyperlink>
      <w:r w:rsidR="007C0AD0">
        <w:rPr>
          <w:rFonts w:ascii="Times New Roman" w:hAnsi="Times New Roman"/>
          <w:sz w:val="24"/>
          <w:szCs w:val="24"/>
        </w:rPr>
        <w:t xml:space="preserve">): </w:t>
      </w:r>
      <w:r w:rsidR="00BC2AD2" w:rsidRPr="008A308B">
        <w:rPr>
          <w:rFonts w:ascii="Times New Roman" w:hAnsi="Times New Roman"/>
          <w:sz w:val="24"/>
          <w:szCs w:val="24"/>
        </w:rPr>
        <w:t>the upper open section</w:t>
      </w:r>
      <w:r w:rsidR="00BC2AD2">
        <w:rPr>
          <w:rFonts w:ascii="Times New Roman" w:hAnsi="Times New Roman"/>
          <w:sz w:val="24"/>
          <w:szCs w:val="24"/>
        </w:rPr>
        <w:t>,</w:t>
      </w:r>
      <w:r w:rsidR="00BC2AD2" w:rsidRPr="008A308B">
        <w:rPr>
          <w:rFonts w:ascii="Times New Roman" w:hAnsi="Times New Roman"/>
          <w:sz w:val="24"/>
          <w:szCs w:val="24"/>
        </w:rPr>
        <w:t xml:space="preserve"> or </w:t>
      </w:r>
      <w:r w:rsidR="00BC2AD2" w:rsidRPr="001209A6">
        <w:rPr>
          <w:rFonts w:ascii="Times New Roman" w:hAnsi="Times New Roman"/>
          <w:iCs/>
          <w:sz w:val="24"/>
          <w:szCs w:val="24"/>
        </w:rPr>
        <w:t>étagère</w:t>
      </w:r>
      <w:r w:rsidR="00BC2AD2">
        <w:rPr>
          <w:rFonts w:ascii="Times New Roman" w:hAnsi="Times New Roman"/>
          <w:iCs/>
          <w:sz w:val="24"/>
          <w:szCs w:val="24"/>
        </w:rPr>
        <w:t>;</w:t>
      </w:r>
      <w:r w:rsidR="00BC2AD2" w:rsidRPr="008A308B">
        <w:rPr>
          <w:rFonts w:ascii="Times New Roman" w:hAnsi="Times New Roman"/>
          <w:sz w:val="24"/>
          <w:szCs w:val="24"/>
        </w:rPr>
        <w:t xml:space="preserve"> the drawer compartment in the center</w:t>
      </w:r>
      <w:r w:rsidR="00BC2AD2">
        <w:rPr>
          <w:rFonts w:ascii="Times New Roman" w:hAnsi="Times New Roman"/>
          <w:sz w:val="24"/>
          <w:szCs w:val="24"/>
        </w:rPr>
        <w:t>;</w:t>
      </w:r>
      <w:r w:rsidR="00BC2AD2" w:rsidRPr="008A308B">
        <w:rPr>
          <w:rFonts w:ascii="Times New Roman" w:hAnsi="Times New Roman"/>
          <w:sz w:val="24"/>
          <w:szCs w:val="24"/>
        </w:rPr>
        <w:t xml:space="preserve"> and the lower case</w:t>
      </w:r>
      <w:r w:rsidR="00BC2AD2">
        <w:rPr>
          <w:rFonts w:ascii="Times New Roman" w:hAnsi="Times New Roman"/>
          <w:sz w:val="24"/>
          <w:szCs w:val="24"/>
        </w:rPr>
        <w:t xml:space="preserve"> (</w:t>
      </w:r>
      <w:hyperlink w:anchor="fig-11-4" w:history="1">
        <w:r w:rsidR="00BC2AD2" w:rsidRPr="008B2153">
          <w:rPr>
            <w:rStyle w:val="Hyperlink"/>
            <w:rFonts w:ascii="Times New Roman" w:hAnsi="Times New Roman"/>
            <w:sz w:val="24"/>
            <w:szCs w:val="24"/>
          </w:rPr>
          <w:t>fig</w:t>
        </w:r>
        <w:r w:rsidR="007C0AD0">
          <w:rPr>
            <w:rStyle w:val="Hyperlink"/>
            <w:rFonts w:ascii="Times New Roman" w:hAnsi="Times New Roman"/>
            <w:sz w:val="24"/>
            <w:szCs w:val="24"/>
          </w:rPr>
          <w:t>s</w:t>
        </w:r>
        <w:r w:rsidR="00BC2AD2" w:rsidRPr="008B2153">
          <w:rPr>
            <w:rStyle w:val="Hyperlink"/>
            <w:rFonts w:ascii="Times New Roman" w:hAnsi="Times New Roman"/>
            <w:sz w:val="24"/>
            <w:szCs w:val="24"/>
          </w:rPr>
          <w:t>. 11-4</w:t>
        </w:r>
      </w:hyperlink>
      <w:r w:rsidR="007C0AD0" w:rsidRPr="007C0AD0">
        <w:rPr>
          <w:rStyle w:val="Hyperlink"/>
          <w:rFonts w:ascii="Times New Roman" w:hAnsi="Times New Roman"/>
          <w:color w:val="auto"/>
          <w:sz w:val="24"/>
          <w:szCs w:val="24"/>
        </w:rPr>
        <w:t xml:space="preserve">, </w:t>
      </w:r>
      <w:hyperlink w:anchor="fig-11-5" w:history="1">
        <w:r w:rsidR="007C0AD0" w:rsidRPr="007C0AD0">
          <w:rPr>
            <w:rStyle w:val="Hyperlink"/>
            <w:rFonts w:ascii="Times New Roman" w:hAnsi="Times New Roman"/>
            <w:sz w:val="24"/>
            <w:szCs w:val="24"/>
          </w:rPr>
          <w:t>11-5</w:t>
        </w:r>
      </w:hyperlink>
      <w:r w:rsidR="00753286">
        <w:rPr>
          <w:rFonts w:ascii="Times New Roman" w:hAnsi="Times New Roman"/>
          <w:sz w:val="24"/>
          <w:szCs w:val="24"/>
        </w:rPr>
        <w:t>)</w:t>
      </w:r>
      <w:r w:rsidR="00BC2AD2" w:rsidRPr="008A308B">
        <w:rPr>
          <w:rFonts w:ascii="Times New Roman" w:hAnsi="Times New Roman"/>
          <w:sz w:val="24"/>
          <w:szCs w:val="24"/>
        </w:rPr>
        <w:t>.</w:t>
      </w:r>
    </w:p>
    <w:p w14:paraId="52196E05" w14:textId="48224A2F" w:rsidR="008A308B" w:rsidRPr="008A308B" w:rsidRDefault="008A308B" w:rsidP="008B2153">
      <w:pPr>
        <w:spacing w:after="0" w:line="480" w:lineRule="auto"/>
        <w:ind w:firstLine="720"/>
        <w:rPr>
          <w:rFonts w:ascii="Times New Roman" w:hAnsi="Times New Roman"/>
          <w:sz w:val="24"/>
          <w:szCs w:val="24"/>
        </w:rPr>
      </w:pPr>
      <w:r w:rsidRPr="008A308B">
        <w:rPr>
          <w:rFonts w:ascii="Times New Roman" w:hAnsi="Times New Roman"/>
          <w:sz w:val="24"/>
          <w:szCs w:val="24"/>
        </w:rPr>
        <w:t>The vast majority of the gilt bronze mounts could have been fixed in place prior to shipment; only eight gilt bronze elements (including the clock in its case) would have required being packed separately and mounted after the cabinet was assembled (</w:t>
      </w:r>
      <w:hyperlink w:anchor="fig-11-6" w:history="1">
        <w:r w:rsidR="00823D7A" w:rsidRPr="008448A9">
          <w:rPr>
            <w:rStyle w:val="Hyperlink"/>
            <w:rFonts w:ascii="Times New Roman" w:hAnsi="Times New Roman"/>
            <w:bCs/>
            <w:sz w:val="24"/>
            <w:szCs w:val="24"/>
          </w:rPr>
          <w:t>f</w:t>
        </w:r>
        <w:r w:rsidR="007B6CCD" w:rsidRPr="008448A9">
          <w:rPr>
            <w:rStyle w:val="Hyperlink"/>
            <w:rFonts w:ascii="Times New Roman" w:hAnsi="Times New Roman"/>
            <w:bCs/>
            <w:sz w:val="24"/>
            <w:szCs w:val="24"/>
          </w:rPr>
          <w:t>ig. 11-6</w:t>
        </w:r>
      </w:hyperlink>
      <w:r w:rsidRPr="008A308B">
        <w:rPr>
          <w:rFonts w:ascii="Times New Roman" w:hAnsi="Times New Roman"/>
          <w:sz w:val="24"/>
          <w:szCs w:val="24"/>
        </w:rPr>
        <w:t>). Although this manner of construction</w:t>
      </w:r>
      <w:r w:rsidR="008448A9">
        <w:rPr>
          <w:rFonts w:ascii="Times New Roman" w:hAnsi="Times New Roman"/>
          <w:sz w:val="24"/>
          <w:szCs w:val="24"/>
        </w:rPr>
        <w:t xml:space="preserve"> </w:t>
      </w:r>
      <w:r w:rsidRPr="008A308B">
        <w:rPr>
          <w:rFonts w:ascii="Times New Roman" w:hAnsi="Times New Roman"/>
          <w:sz w:val="24"/>
          <w:szCs w:val="24"/>
        </w:rPr>
        <w:t>for</w:t>
      </w:r>
      <w:r w:rsidR="008448A9">
        <w:rPr>
          <w:rFonts w:ascii="Times New Roman" w:hAnsi="Times New Roman"/>
          <w:sz w:val="24"/>
          <w:szCs w:val="24"/>
        </w:rPr>
        <w:t xml:space="preserve"> </w:t>
      </w:r>
      <w:r w:rsidRPr="008A308B">
        <w:rPr>
          <w:rFonts w:ascii="Times New Roman" w:hAnsi="Times New Roman"/>
          <w:sz w:val="24"/>
          <w:szCs w:val="24"/>
        </w:rPr>
        <w:t>shipment became well</w:t>
      </w:r>
      <w:r w:rsidR="008448A9">
        <w:rPr>
          <w:rFonts w:ascii="Times New Roman" w:hAnsi="Times New Roman"/>
          <w:sz w:val="24"/>
          <w:szCs w:val="24"/>
        </w:rPr>
        <w:t xml:space="preserve"> </w:t>
      </w:r>
      <w:r w:rsidRPr="008A308B">
        <w:rPr>
          <w:rFonts w:ascii="Times New Roman" w:hAnsi="Times New Roman"/>
          <w:sz w:val="24"/>
          <w:szCs w:val="24"/>
        </w:rPr>
        <w:t>known by the late 1760s through the work of David Roentgen,</w:t>
      </w:r>
      <w:r w:rsidR="004A40D4" w:rsidRPr="008A308B">
        <w:rPr>
          <w:rStyle w:val="EndnoteReference"/>
          <w:rFonts w:ascii="Times New Roman" w:hAnsi="Times New Roman"/>
          <w:sz w:val="24"/>
          <w:szCs w:val="24"/>
        </w:rPr>
        <w:endnoteReference w:id="31"/>
      </w:r>
      <w:r w:rsidRPr="008A308B">
        <w:rPr>
          <w:rFonts w:ascii="Times New Roman" w:hAnsi="Times New Roman"/>
          <w:sz w:val="24"/>
          <w:szCs w:val="24"/>
        </w:rPr>
        <w:t xml:space="preserve"> this cabinet represents an early and unusual example of furniture designed for transport.</w:t>
      </w:r>
    </w:p>
    <w:p w14:paraId="1897F270" w14:textId="1B5CBC64" w:rsidR="008A308B" w:rsidRPr="008A308B" w:rsidRDefault="008A308B" w:rsidP="00823D7A">
      <w:pPr>
        <w:spacing w:after="0" w:line="480" w:lineRule="auto"/>
        <w:ind w:firstLine="720"/>
        <w:rPr>
          <w:rFonts w:ascii="Times New Roman" w:hAnsi="Times New Roman"/>
          <w:i/>
          <w:iCs/>
          <w:sz w:val="24"/>
          <w:szCs w:val="24"/>
        </w:rPr>
      </w:pPr>
      <w:r w:rsidRPr="008A308B">
        <w:rPr>
          <w:rFonts w:ascii="Times New Roman" w:hAnsi="Times New Roman"/>
          <w:sz w:val="24"/>
          <w:szCs w:val="24"/>
        </w:rPr>
        <w:t xml:space="preserve">The </w:t>
      </w:r>
      <w:bookmarkStart w:id="1" w:name="_Hlk38224009"/>
      <w:r w:rsidRPr="00BA1536">
        <w:rPr>
          <w:rFonts w:ascii="Times New Roman" w:hAnsi="Times New Roman"/>
          <w:sz w:val="24"/>
          <w:szCs w:val="24"/>
        </w:rPr>
        <w:t>étagère</w:t>
      </w:r>
      <w:bookmarkEnd w:id="1"/>
      <w:r w:rsidRPr="008A308B">
        <w:rPr>
          <w:rFonts w:ascii="Times New Roman" w:hAnsi="Times New Roman"/>
          <w:sz w:val="24"/>
          <w:szCs w:val="24"/>
        </w:rPr>
        <w:t xml:space="preserve"> itself breaks down into four flat sections. The two back panels are each made of three wide vertical oak boards, butt joined and capped at either end by horizontal battens (or breadboard ends) approximately 5 cm wide (</w:t>
      </w:r>
      <w:hyperlink w:anchor="fig-11-7" w:history="1">
        <w:r w:rsidR="00F46840" w:rsidRPr="008448A9">
          <w:rPr>
            <w:rStyle w:val="Hyperlink"/>
            <w:rFonts w:ascii="Times New Roman" w:hAnsi="Times New Roman"/>
            <w:bCs/>
            <w:sz w:val="24"/>
            <w:szCs w:val="24"/>
          </w:rPr>
          <w:t>f</w:t>
        </w:r>
        <w:r w:rsidR="007B6CCD" w:rsidRPr="008448A9">
          <w:rPr>
            <w:rStyle w:val="Hyperlink"/>
            <w:rFonts w:ascii="Times New Roman" w:hAnsi="Times New Roman"/>
            <w:bCs/>
            <w:sz w:val="24"/>
            <w:szCs w:val="24"/>
          </w:rPr>
          <w:t>ig. 11-7</w:t>
        </w:r>
      </w:hyperlink>
      <w:r w:rsidRPr="008A308B">
        <w:rPr>
          <w:rFonts w:ascii="Times New Roman" w:hAnsi="Times New Roman"/>
          <w:sz w:val="24"/>
          <w:szCs w:val="24"/>
        </w:rPr>
        <w:t>). The battens were originally secured to the end grain of the panels using only glue and wooden pins, three at the top and probably four at the bottom. The undulating form of the panels was created by gluing cross</w:t>
      </w:r>
      <w:r w:rsidR="008448A9">
        <w:rPr>
          <w:rFonts w:ascii="Times New Roman" w:hAnsi="Times New Roman"/>
          <w:sz w:val="24"/>
          <w:szCs w:val="24"/>
        </w:rPr>
        <w:t>-</w:t>
      </w:r>
      <w:r w:rsidRPr="008A308B">
        <w:rPr>
          <w:rFonts w:ascii="Times New Roman" w:hAnsi="Times New Roman"/>
          <w:sz w:val="24"/>
          <w:szCs w:val="24"/>
        </w:rPr>
        <w:t xml:space="preserve">grain boards of oak to the fronts of the panels and shaping them, probably with planes and scrapers. The left panel is flat along its back edge, fitting into a contoured rabbet in the rear edge of the right panel. It appears </w:t>
      </w:r>
      <w:r w:rsidRPr="008A308B">
        <w:rPr>
          <w:rFonts w:ascii="Times New Roman" w:hAnsi="Times New Roman"/>
          <w:sz w:val="24"/>
          <w:szCs w:val="24"/>
        </w:rPr>
        <w:lastRenderedPageBreak/>
        <w:t>that the two panels were originally joined by four screws running through the back of the right panel and into the rear edge of the left panel.</w:t>
      </w:r>
    </w:p>
    <w:p w14:paraId="61BA98D3" w14:textId="12AEBAFC"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upper and middle shelves of the étagère are made of two and four oak boards</w:t>
      </w:r>
      <w:r w:rsidR="008448A9">
        <w:rPr>
          <w:rFonts w:ascii="Times New Roman" w:hAnsi="Times New Roman"/>
          <w:sz w:val="24"/>
          <w:szCs w:val="24"/>
        </w:rPr>
        <w:t>,</w:t>
      </w:r>
      <w:r w:rsidRPr="008A308B">
        <w:rPr>
          <w:rFonts w:ascii="Times New Roman" w:hAnsi="Times New Roman"/>
          <w:sz w:val="24"/>
          <w:szCs w:val="24"/>
        </w:rPr>
        <w:t xml:space="preserve"> respectively, butt</w:t>
      </w:r>
      <w:r w:rsidR="008448A9">
        <w:rPr>
          <w:rFonts w:ascii="Times New Roman" w:hAnsi="Times New Roman"/>
          <w:sz w:val="24"/>
          <w:szCs w:val="24"/>
        </w:rPr>
        <w:t xml:space="preserve"> </w:t>
      </w:r>
      <w:r w:rsidRPr="008A308B">
        <w:rPr>
          <w:rFonts w:ascii="Times New Roman" w:hAnsi="Times New Roman"/>
          <w:sz w:val="24"/>
          <w:szCs w:val="24"/>
        </w:rPr>
        <w:t xml:space="preserve">joined with the grain running diagonally, from side to side. The shaped aprons below the front edges are made from single pieces of oak and were attached to the shelves with three screws each, driven downward through the shelf and into the apron. At least one of the original </w:t>
      </w:r>
      <w:r w:rsidR="008448A9">
        <w:rPr>
          <w:rFonts w:ascii="Times New Roman" w:hAnsi="Times New Roman"/>
          <w:sz w:val="24"/>
          <w:szCs w:val="24"/>
        </w:rPr>
        <w:t>handmade</w:t>
      </w:r>
      <w:r w:rsidRPr="008A308B">
        <w:rPr>
          <w:rFonts w:ascii="Times New Roman" w:hAnsi="Times New Roman"/>
          <w:sz w:val="24"/>
          <w:szCs w:val="24"/>
        </w:rPr>
        <w:t xml:space="preserve"> screws survives in the upper shelf</w:t>
      </w:r>
      <w:r w:rsidR="008448A9">
        <w:rPr>
          <w:rFonts w:ascii="Times New Roman" w:hAnsi="Times New Roman"/>
          <w:sz w:val="24"/>
          <w:szCs w:val="24"/>
        </w:rPr>
        <w:t>,</w:t>
      </w:r>
      <w:r w:rsidRPr="008A308B">
        <w:rPr>
          <w:rFonts w:ascii="Times New Roman" w:hAnsi="Times New Roman"/>
          <w:sz w:val="24"/>
          <w:szCs w:val="24"/>
        </w:rPr>
        <w:t xml:space="preserve"> though the others have been replaced. The upper shelf rests on top of the side panels and is fixed in place with four screws, two at the rear and one at each front corner. The middle shelf rests in long dadoes in the back panels and is attached with two pairs of screws through the side panels near the front edges. The assembled </w:t>
      </w:r>
      <w:r w:rsidRPr="00BA1536">
        <w:rPr>
          <w:rFonts w:ascii="Times New Roman" w:hAnsi="Times New Roman"/>
          <w:sz w:val="24"/>
          <w:szCs w:val="24"/>
        </w:rPr>
        <w:t>étagère</w:t>
      </w:r>
      <w:r w:rsidRPr="008A308B">
        <w:rPr>
          <w:rFonts w:ascii="Times New Roman" w:hAnsi="Times New Roman"/>
          <w:sz w:val="24"/>
          <w:szCs w:val="24"/>
        </w:rPr>
        <w:t xml:space="preserve"> </w:t>
      </w:r>
      <w:r w:rsidR="008448A9">
        <w:rPr>
          <w:rFonts w:ascii="Times New Roman" w:hAnsi="Times New Roman"/>
          <w:sz w:val="24"/>
          <w:szCs w:val="24"/>
        </w:rPr>
        <w:t>sits</w:t>
      </w:r>
      <w:r w:rsidRPr="008A308B">
        <w:rPr>
          <w:rFonts w:ascii="Times New Roman" w:hAnsi="Times New Roman"/>
          <w:sz w:val="24"/>
          <w:szCs w:val="24"/>
        </w:rPr>
        <w:t xml:space="preserve"> on top of the drawer compartment and is held in place by means of four loose </w:t>
      </w:r>
      <w:r w:rsidR="008448A9">
        <w:rPr>
          <w:rFonts w:ascii="Times New Roman" w:hAnsi="Times New Roman"/>
          <w:sz w:val="24"/>
          <w:szCs w:val="24"/>
        </w:rPr>
        <w:t>un</w:t>
      </w:r>
      <w:r w:rsidRPr="008A308B">
        <w:rPr>
          <w:rFonts w:ascii="Times New Roman" w:hAnsi="Times New Roman"/>
          <w:sz w:val="24"/>
          <w:szCs w:val="24"/>
        </w:rPr>
        <w:t>pegged tenons, two on each side, that are glued into mortises cut into the lower battens of the side panels (</w:t>
      </w:r>
      <w:r w:rsidR="008448A9">
        <w:rPr>
          <w:rFonts w:ascii="Times New Roman" w:hAnsi="Times New Roman"/>
          <w:sz w:val="24"/>
          <w:szCs w:val="24"/>
        </w:rPr>
        <w:t>t</w:t>
      </w:r>
      <w:r w:rsidRPr="008A308B">
        <w:rPr>
          <w:rFonts w:ascii="Times New Roman" w:hAnsi="Times New Roman"/>
          <w:sz w:val="24"/>
          <w:szCs w:val="24"/>
        </w:rPr>
        <w:t xml:space="preserve">his join is visible in the radiograph, </w:t>
      </w:r>
      <w:hyperlink w:anchor="fig-11-7" w:history="1">
        <w:r w:rsidR="00F46840" w:rsidRPr="008448A9">
          <w:rPr>
            <w:rStyle w:val="Hyperlink"/>
            <w:rFonts w:ascii="Times New Roman" w:hAnsi="Times New Roman"/>
            <w:bCs/>
            <w:sz w:val="24"/>
            <w:szCs w:val="24"/>
          </w:rPr>
          <w:t>f</w:t>
        </w:r>
        <w:r w:rsidR="007B6CCD" w:rsidRPr="008448A9">
          <w:rPr>
            <w:rStyle w:val="Hyperlink"/>
            <w:rFonts w:ascii="Times New Roman" w:hAnsi="Times New Roman"/>
            <w:bCs/>
            <w:sz w:val="24"/>
            <w:szCs w:val="24"/>
          </w:rPr>
          <w:t>ig. 11-7</w:t>
        </w:r>
      </w:hyperlink>
      <w:r w:rsidRPr="008A308B">
        <w:rPr>
          <w:rFonts w:ascii="Times New Roman" w:hAnsi="Times New Roman"/>
          <w:sz w:val="24"/>
          <w:szCs w:val="24"/>
        </w:rPr>
        <w:t xml:space="preserve">).  </w:t>
      </w:r>
    </w:p>
    <w:p w14:paraId="090CF641" w14:textId="26A25399" w:rsid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top and bottom panels of the triangular drawer compartment are each made of four oak boards, butt</w:t>
      </w:r>
      <w:r w:rsidR="00E62837">
        <w:rPr>
          <w:rFonts w:ascii="Times New Roman" w:hAnsi="Times New Roman"/>
          <w:sz w:val="24"/>
          <w:szCs w:val="24"/>
        </w:rPr>
        <w:t xml:space="preserve"> </w:t>
      </w:r>
      <w:r w:rsidRPr="008A308B">
        <w:rPr>
          <w:rFonts w:ascii="Times New Roman" w:hAnsi="Times New Roman"/>
          <w:sz w:val="24"/>
          <w:szCs w:val="24"/>
        </w:rPr>
        <w:t>joined</w:t>
      </w:r>
      <w:r w:rsidR="00E62837">
        <w:rPr>
          <w:rFonts w:ascii="Times New Roman" w:hAnsi="Times New Roman"/>
          <w:sz w:val="24"/>
          <w:szCs w:val="24"/>
        </w:rPr>
        <w:t>,</w:t>
      </w:r>
      <w:r w:rsidRPr="008A308B">
        <w:rPr>
          <w:rFonts w:ascii="Times New Roman" w:hAnsi="Times New Roman"/>
          <w:sz w:val="24"/>
          <w:szCs w:val="24"/>
        </w:rPr>
        <w:t xml:space="preserve"> with their grain running diagonally from side to side. The back sides of the drawer compartment are made of single heavy boards of oak, approximately 3.5 cm thick, dovetailed together at the back corner. On either side of the drawer opening, the stepped returns are assembled from mitered sections of molded oak, glued together with small supporting glue blocks but with no joinery. The top and bottom of the drawer compartment overlap the sides and are attached only with glue and </w:t>
      </w:r>
      <w:r w:rsidR="00E62837">
        <w:rPr>
          <w:rFonts w:ascii="Times New Roman" w:hAnsi="Times New Roman"/>
          <w:sz w:val="24"/>
          <w:szCs w:val="24"/>
        </w:rPr>
        <w:t>sixteen</w:t>
      </w:r>
      <w:r w:rsidRPr="008A308B">
        <w:rPr>
          <w:rFonts w:ascii="Times New Roman" w:hAnsi="Times New Roman"/>
          <w:sz w:val="24"/>
          <w:szCs w:val="24"/>
        </w:rPr>
        <w:t xml:space="preserve"> wooden pegs, driven in from above and below.   </w:t>
      </w:r>
    </w:p>
    <w:p w14:paraId="77E917D7" w14:textId="3C6DE43B"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front of the trapezoid-shaped drawer is made of oak, veneered on the back, top, sides</w:t>
      </w:r>
      <w:r w:rsidR="00E62837">
        <w:rPr>
          <w:rFonts w:ascii="Times New Roman" w:hAnsi="Times New Roman"/>
          <w:sz w:val="24"/>
          <w:szCs w:val="24"/>
        </w:rPr>
        <w:t>,</w:t>
      </w:r>
      <w:r w:rsidRPr="008A308B">
        <w:rPr>
          <w:rFonts w:ascii="Times New Roman" w:hAnsi="Times New Roman"/>
          <w:sz w:val="24"/>
          <w:szCs w:val="24"/>
        </w:rPr>
        <w:t xml:space="preserve"> and bottom with mahogany. The drawer sides, back</w:t>
      </w:r>
      <w:r w:rsidR="00E62837">
        <w:rPr>
          <w:rFonts w:ascii="Times New Roman" w:hAnsi="Times New Roman"/>
          <w:sz w:val="24"/>
          <w:szCs w:val="24"/>
        </w:rPr>
        <w:t>,</w:t>
      </w:r>
      <w:r w:rsidRPr="008A308B">
        <w:rPr>
          <w:rFonts w:ascii="Times New Roman" w:hAnsi="Times New Roman"/>
          <w:sz w:val="24"/>
          <w:szCs w:val="24"/>
        </w:rPr>
        <w:t xml:space="preserve"> and bottom are also mahogany, with half</w:t>
      </w:r>
      <w:r w:rsidR="00E62837">
        <w:rPr>
          <w:rFonts w:ascii="Times New Roman" w:hAnsi="Times New Roman"/>
          <w:sz w:val="24"/>
          <w:szCs w:val="24"/>
        </w:rPr>
        <w:t>-</w:t>
      </w:r>
      <w:r w:rsidRPr="008A308B">
        <w:rPr>
          <w:rFonts w:ascii="Times New Roman" w:hAnsi="Times New Roman"/>
          <w:sz w:val="24"/>
          <w:szCs w:val="24"/>
        </w:rPr>
        <w:t>blind dovetails at the front and full, through</w:t>
      </w:r>
      <w:r w:rsidR="00E62837">
        <w:rPr>
          <w:rFonts w:ascii="Times New Roman" w:hAnsi="Times New Roman"/>
          <w:sz w:val="24"/>
          <w:szCs w:val="24"/>
        </w:rPr>
        <w:t>-</w:t>
      </w:r>
      <w:r w:rsidRPr="008A308B">
        <w:rPr>
          <w:rFonts w:ascii="Times New Roman" w:hAnsi="Times New Roman"/>
          <w:sz w:val="24"/>
          <w:szCs w:val="24"/>
        </w:rPr>
        <w:t xml:space="preserve">dovetails at the rear. The top edges of the sides </w:t>
      </w:r>
      <w:r w:rsidRPr="008A308B">
        <w:rPr>
          <w:rFonts w:ascii="Times New Roman" w:hAnsi="Times New Roman"/>
          <w:sz w:val="24"/>
          <w:szCs w:val="24"/>
        </w:rPr>
        <w:lastRenderedPageBreak/>
        <w:t>and back are only very slightly rounded. The drawer bottom is made of three boards with the grain running from side to side; it rests in rabbets in the drawer sides but overlaps the entire thickness of the back. Thin strips of mahogany are applied to the bottom along the sides as drawer runners, and a pair of parallel strips running from front to back act</w:t>
      </w:r>
      <w:r w:rsidR="00E62837">
        <w:rPr>
          <w:rFonts w:ascii="Times New Roman" w:hAnsi="Times New Roman"/>
          <w:sz w:val="24"/>
          <w:szCs w:val="24"/>
        </w:rPr>
        <w:t>s</w:t>
      </w:r>
      <w:r w:rsidRPr="008A308B">
        <w:rPr>
          <w:rFonts w:ascii="Times New Roman" w:hAnsi="Times New Roman"/>
          <w:sz w:val="24"/>
          <w:szCs w:val="24"/>
        </w:rPr>
        <w:t xml:space="preserve"> as drawer guides, mating with a corresponding central strip of oak, running from front to back in the interior of the compartment (</w:t>
      </w:r>
      <w:hyperlink w:anchor="fig-11-8" w:history="1">
        <w:r w:rsidR="00F46840" w:rsidRPr="00E62837">
          <w:rPr>
            <w:rStyle w:val="Hyperlink"/>
            <w:rFonts w:ascii="Times New Roman" w:hAnsi="Times New Roman"/>
            <w:bCs/>
            <w:sz w:val="24"/>
            <w:szCs w:val="24"/>
          </w:rPr>
          <w:t>f</w:t>
        </w:r>
        <w:r w:rsidR="007B6CCD" w:rsidRPr="00E62837">
          <w:rPr>
            <w:rStyle w:val="Hyperlink"/>
            <w:rFonts w:ascii="Times New Roman" w:hAnsi="Times New Roman"/>
            <w:bCs/>
            <w:sz w:val="24"/>
            <w:szCs w:val="24"/>
          </w:rPr>
          <w:t>ig. 11-8</w:t>
        </w:r>
      </w:hyperlink>
      <w:r w:rsidRPr="008A308B">
        <w:rPr>
          <w:rFonts w:ascii="Times New Roman" w:hAnsi="Times New Roman"/>
          <w:sz w:val="24"/>
          <w:szCs w:val="24"/>
        </w:rPr>
        <w:t>).</w:t>
      </w:r>
    </w:p>
    <w:p w14:paraId="44447FFA" w14:textId="043FDB34"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drawer compartment sits on top of the lower case and is held in position with four loose dovetail tenons that fit into corresponding dovetail mortises in the lower case, two on each side. The tenons are glued into their mortises in the drawer compartment</w:t>
      </w:r>
      <w:r w:rsidR="00E62837">
        <w:rPr>
          <w:rFonts w:ascii="Times New Roman" w:hAnsi="Times New Roman"/>
          <w:sz w:val="24"/>
          <w:szCs w:val="24"/>
        </w:rPr>
        <w:t>,</w:t>
      </w:r>
      <w:r w:rsidRPr="008A308B">
        <w:rPr>
          <w:rFonts w:ascii="Times New Roman" w:hAnsi="Times New Roman"/>
          <w:sz w:val="24"/>
          <w:szCs w:val="24"/>
        </w:rPr>
        <w:t xml:space="preserve"> and all mortises are open on their rear faces. </w:t>
      </w:r>
    </w:p>
    <w:p w14:paraId="606AB0FB" w14:textId="27856AB3"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cabinet base is made in a conventional frame</w:t>
      </w:r>
      <w:r w:rsidR="00E62837">
        <w:rPr>
          <w:rFonts w:ascii="Times New Roman" w:hAnsi="Times New Roman"/>
          <w:sz w:val="24"/>
          <w:szCs w:val="24"/>
        </w:rPr>
        <w:t>-</w:t>
      </w:r>
      <w:r w:rsidRPr="008A308B">
        <w:rPr>
          <w:rFonts w:ascii="Times New Roman" w:hAnsi="Times New Roman"/>
          <w:sz w:val="24"/>
          <w:szCs w:val="24"/>
        </w:rPr>
        <w:t>and</w:t>
      </w:r>
      <w:r w:rsidR="00E62837">
        <w:rPr>
          <w:rFonts w:ascii="Times New Roman" w:hAnsi="Times New Roman"/>
          <w:sz w:val="24"/>
          <w:szCs w:val="24"/>
        </w:rPr>
        <w:t>-</w:t>
      </w:r>
      <w:r w:rsidRPr="008A308B">
        <w:rPr>
          <w:rFonts w:ascii="Times New Roman" w:hAnsi="Times New Roman"/>
          <w:sz w:val="24"/>
          <w:szCs w:val="24"/>
        </w:rPr>
        <w:t>panel construction. Three substantial oak stiles running from the floor to the top of the case at each corner form the core of the structure</w:t>
      </w:r>
      <w:r w:rsidR="004A40D4">
        <w:rPr>
          <w:rFonts w:ascii="Times New Roman" w:hAnsi="Times New Roman"/>
          <w:sz w:val="24"/>
          <w:szCs w:val="24"/>
        </w:rPr>
        <w:t>.</w:t>
      </w:r>
      <w:r w:rsidRPr="008A308B">
        <w:rPr>
          <w:rStyle w:val="EndnoteReference"/>
          <w:rFonts w:ascii="Times New Roman" w:hAnsi="Times New Roman"/>
          <w:sz w:val="24"/>
          <w:szCs w:val="24"/>
        </w:rPr>
        <w:endnoteReference w:id="32"/>
      </w:r>
      <w:r w:rsidRPr="008A308B">
        <w:rPr>
          <w:rFonts w:ascii="Times New Roman" w:hAnsi="Times New Roman"/>
          <w:sz w:val="24"/>
          <w:szCs w:val="24"/>
        </w:rPr>
        <w:t xml:space="preserve"> The front corner stiles are each formed from timber approximately 9.5 x. 9.5 cm in section</w:t>
      </w:r>
      <w:r w:rsidR="00E62837">
        <w:rPr>
          <w:rFonts w:ascii="Times New Roman" w:hAnsi="Times New Roman"/>
          <w:sz w:val="24"/>
          <w:szCs w:val="24"/>
        </w:rPr>
        <w:t>,</w:t>
      </w:r>
      <w:r w:rsidRPr="008A308B">
        <w:rPr>
          <w:rFonts w:ascii="Times New Roman" w:hAnsi="Times New Roman"/>
          <w:sz w:val="24"/>
          <w:szCs w:val="24"/>
        </w:rPr>
        <w:t xml:space="preserve"> while the rear stile measures 8 x 8 cm. The rear stile is heavily chamfered on the inner corner. The front corner stiles are connected to the rear stile with oak rails framing a single large panel of mahogany on each side. The rails measure approximately 12.5 cm in height and 2.2 cm in thickness and are attached to the stiles with double-pegged mortise</w:t>
      </w:r>
      <w:r w:rsidR="00E62837">
        <w:rPr>
          <w:rFonts w:ascii="Times New Roman" w:hAnsi="Times New Roman"/>
          <w:sz w:val="24"/>
          <w:szCs w:val="24"/>
        </w:rPr>
        <w:t>-</w:t>
      </w:r>
      <w:r w:rsidRPr="008A308B">
        <w:rPr>
          <w:rFonts w:ascii="Times New Roman" w:hAnsi="Times New Roman"/>
          <w:sz w:val="24"/>
          <w:szCs w:val="24"/>
        </w:rPr>
        <w:t>and</w:t>
      </w:r>
      <w:r w:rsidR="00E62837">
        <w:rPr>
          <w:rFonts w:ascii="Times New Roman" w:hAnsi="Times New Roman"/>
          <w:sz w:val="24"/>
          <w:szCs w:val="24"/>
        </w:rPr>
        <w:t>-</w:t>
      </w:r>
      <w:r w:rsidRPr="008A308B">
        <w:rPr>
          <w:rFonts w:ascii="Times New Roman" w:hAnsi="Times New Roman"/>
          <w:sz w:val="24"/>
          <w:szCs w:val="24"/>
        </w:rPr>
        <w:t>tenon joints; the tenons are the full height of the rails (not shouldered) and are offset (i.e.</w:t>
      </w:r>
      <w:r w:rsidR="00E62837">
        <w:rPr>
          <w:rFonts w:ascii="Times New Roman" w:hAnsi="Times New Roman"/>
          <w:sz w:val="24"/>
          <w:szCs w:val="24"/>
        </w:rPr>
        <w:t>,</w:t>
      </w:r>
      <w:r w:rsidRPr="008A308B">
        <w:rPr>
          <w:rFonts w:ascii="Times New Roman" w:hAnsi="Times New Roman"/>
          <w:sz w:val="24"/>
          <w:szCs w:val="24"/>
        </w:rPr>
        <w:t xml:space="preserve"> formed by rabbets on the rear sides and flush on the inner surfaces). The pegs are irregular in shape and measure 8</w:t>
      </w:r>
      <w:r w:rsidR="00E62837">
        <w:rPr>
          <w:rFonts w:ascii="Times New Roman" w:hAnsi="Times New Roman"/>
          <w:sz w:val="24"/>
          <w:szCs w:val="24"/>
        </w:rPr>
        <w:t xml:space="preserve"> to </w:t>
      </w:r>
      <w:r w:rsidRPr="008A308B">
        <w:rPr>
          <w:rFonts w:ascii="Times New Roman" w:hAnsi="Times New Roman"/>
          <w:sz w:val="24"/>
          <w:szCs w:val="24"/>
        </w:rPr>
        <w:t>9 mm in maximum diameter. The edges of the stiles and rails adjacent to the panels are chamfered on their exterior faces. The solid mahogany panels are quite thin, at approximately 7.5 mm in thickness. One panel is made from two</w:t>
      </w:r>
      <w:r w:rsidR="00E62837">
        <w:rPr>
          <w:rFonts w:ascii="Times New Roman" w:hAnsi="Times New Roman"/>
          <w:sz w:val="24"/>
          <w:szCs w:val="24"/>
        </w:rPr>
        <w:t xml:space="preserve"> wide boards</w:t>
      </w:r>
      <w:r w:rsidRPr="008A308B">
        <w:rPr>
          <w:rFonts w:ascii="Times New Roman" w:hAnsi="Times New Roman"/>
          <w:sz w:val="24"/>
          <w:szCs w:val="24"/>
        </w:rPr>
        <w:t xml:space="preserve"> and the other from three wide boards, butt</w:t>
      </w:r>
      <w:r w:rsidR="00E62837">
        <w:rPr>
          <w:rFonts w:ascii="Times New Roman" w:hAnsi="Times New Roman"/>
          <w:sz w:val="24"/>
          <w:szCs w:val="24"/>
        </w:rPr>
        <w:t xml:space="preserve"> </w:t>
      </w:r>
      <w:r w:rsidRPr="008A308B">
        <w:rPr>
          <w:rFonts w:ascii="Times New Roman" w:hAnsi="Times New Roman"/>
          <w:sz w:val="24"/>
          <w:szCs w:val="24"/>
        </w:rPr>
        <w:t>joined</w:t>
      </w:r>
      <w:r w:rsidR="00E62837">
        <w:rPr>
          <w:rFonts w:ascii="Times New Roman" w:hAnsi="Times New Roman"/>
          <w:sz w:val="24"/>
          <w:szCs w:val="24"/>
        </w:rPr>
        <w:t>,</w:t>
      </w:r>
      <w:r w:rsidRPr="008A308B">
        <w:rPr>
          <w:rFonts w:ascii="Times New Roman" w:hAnsi="Times New Roman"/>
          <w:sz w:val="24"/>
          <w:szCs w:val="24"/>
        </w:rPr>
        <w:t xml:space="preserve"> with the grain running vertically. They are very slightly chamfered on the exterior edges </w:t>
      </w:r>
      <w:r w:rsidRPr="008A308B">
        <w:rPr>
          <w:rFonts w:ascii="Times New Roman" w:hAnsi="Times New Roman"/>
          <w:sz w:val="24"/>
          <w:szCs w:val="24"/>
        </w:rPr>
        <w:lastRenderedPageBreak/>
        <w:t xml:space="preserve">and are fitted into grooves within the stiles and rails. The inner surfaces of the rails and the rear stile are all veneered with mahogany to match the back panels.  </w:t>
      </w:r>
    </w:p>
    <w:p w14:paraId="42289E32" w14:textId="569A4EC1"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The bottom panel of the lower case is made of five butt-joined boards</w:t>
      </w:r>
      <w:r w:rsidR="00E62837">
        <w:rPr>
          <w:rFonts w:ascii="Times New Roman" w:hAnsi="Times New Roman"/>
          <w:sz w:val="24"/>
          <w:szCs w:val="24"/>
        </w:rPr>
        <w:t>,</w:t>
      </w:r>
      <w:r w:rsidRPr="008A308B">
        <w:rPr>
          <w:rFonts w:ascii="Times New Roman" w:hAnsi="Times New Roman"/>
          <w:sz w:val="24"/>
          <w:szCs w:val="24"/>
        </w:rPr>
        <w:t xml:space="preserve"> with the grain running diagonally, parallel to the front of the cabinet. The panel is supported at its back corner in a dado cut into the rear stile. Along the back sides, the panel sets into a rabbet cut into the lower edges of the back rails; three evenly spaced wooden pegs, driven in horizontally from the rear, secure the bottom panel to the rails on each side.</w:t>
      </w:r>
      <w:r w:rsidR="00A21919" w:rsidRPr="008A308B">
        <w:rPr>
          <w:rStyle w:val="EndnoteReference"/>
          <w:rFonts w:ascii="Times New Roman" w:hAnsi="Times New Roman"/>
          <w:sz w:val="24"/>
          <w:szCs w:val="24"/>
        </w:rPr>
        <w:endnoteReference w:id="33"/>
      </w:r>
      <w:r w:rsidRPr="008A308B">
        <w:rPr>
          <w:rFonts w:ascii="Times New Roman" w:hAnsi="Times New Roman"/>
          <w:sz w:val="24"/>
          <w:szCs w:val="24"/>
        </w:rPr>
        <w:t xml:space="preserve"> </w:t>
      </w:r>
      <w:r w:rsidR="00E62837">
        <w:rPr>
          <w:rFonts w:ascii="Times New Roman" w:hAnsi="Times New Roman"/>
          <w:sz w:val="24"/>
          <w:szCs w:val="24"/>
        </w:rPr>
        <w:t>X</w:t>
      </w:r>
      <w:r w:rsidRPr="008A308B">
        <w:rPr>
          <w:rFonts w:ascii="Times New Roman" w:hAnsi="Times New Roman"/>
          <w:sz w:val="24"/>
          <w:szCs w:val="24"/>
        </w:rPr>
        <w:t xml:space="preserve">-radiographs reveal that </w:t>
      </w:r>
      <w:r w:rsidR="00E62837">
        <w:rPr>
          <w:rFonts w:ascii="Times New Roman" w:hAnsi="Times New Roman"/>
          <w:sz w:val="24"/>
          <w:szCs w:val="24"/>
        </w:rPr>
        <w:t>a</w:t>
      </w:r>
      <w:r w:rsidR="00E62837" w:rsidRPr="008A308B">
        <w:rPr>
          <w:rFonts w:ascii="Times New Roman" w:hAnsi="Times New Roman"/>
          <w:sz w:val="24"/>
          <w:szCs w:val="24"/>
        </w:rPr>
        <w:t xml:space="preserve">long the front edge, </w:t>
      </w:r>
      <w:r w:rsidRPr="008A308B">
        <w:rPr>
          <w:rFonts w:ascii="Times New Roman" w:hAnsi="Times New Roman"/>
          <w:sz w:val="24"/>
          <w:szCs w:val="24"/>
        </w:rPr>
        <w:t>the bottom panel is simply glued to the top of the lower front rail without any joinery. The front rail, in turn</w:t>
      </w:r>
      <w:r w:rsidR="00E62837">
        <w:rPr>
          <w:rFonts w:ascii="Times New Roman" w:hAnsi="Times New Roman"/>
          <w:sz w:val="24"/>
          <w:szCs w:val="24"/>
        </w:rPr>
        <w:t>,</w:t>
      </w:r>
      <w:r w:rsidRPr="008A308B">
        <w:rPr>
          <w:rFonts w:ascii="Times New Roman" w:hAnsi="Times New Roman"/>
          <w:sz w:val="24"/>
          <w:szCs w:val="24"/>
        </w:rPr>
        <w:t xml:space="preserve"> consists of two sections that meet end</w:t>
      </w:r>
      <w:r w:rsidR="00E62837">
        <w:rPr>
          <w:rFonts w:ascii="Times New Roman" w:hAnsi="Times New Roman"/>
          <w:sz w:val="24"/>
          <w:szCs w:val="24"/>
        </w:rPr>
        <w:t xml:space="preserve"> </w:t>
      </w:r>
      <w:r w:rsidRPr="008A308B">
        <w:rPr>
          <w:rFonts w:ascii="Times New Roman" w:hAnsi="Times New Roman"/>
          <w:sz w:val="24"/>
          <w:szCs w:val="24"/>
        </w:rPr>
        <w:t>to</w:t>
      </w:r>
      <w:r w:rsidR="00E62837">
        <w:rPr>
          <w:rFonts w:ascii="Times New Roman" w:hAnsi="Times New Roman"/>
          <w:sz w:val="24"/>
          <w:szCs w:val="24"/>
        </w:rPr>
        <w:t xml:space="preserve"> </w:t>
      </w:r>
      <w:r w:rsidRPr="008A308B">
        <w:rPr>
          <w:rFonts w:ascii="Times New Roman" w:hAnsi="Times New Roman"/>
          <w:sz w:val="24"/>
          <w:szCs w:val="24"/>
        </w:rPr>
        <w:t>end in the center, again with no joinery. The ends of the front rail are housed, along with the bottom panel, in dadoes in the corner stiles. X-radiographs show that the two medial feet are made of single blocks of oak joined to the rail above with unpinned mortise</w:t>
      </w:r>
      <w:r w:rsidR="00E62837">
        <w:rPr>
          <w:rFonts w:ascii="Times New Roman" w:hAnsi="Times New Roman"/>
          <w:sz w:val="24"/>
          <w:szCs w:val="24"/>
        </w:rPr>
        <w:t>-</w:t>
      </w:r>
      <w:r w:rsidRPr="008A308B">
        <w:rPr>
          <w:rFonts w:ascii="Times New Roman" w:hAnsi="Times New Roman"/>
          <w:sz w:val="24"/>
          <w:szCs w:val="24"/>
        </w:rPr>
        <w:t>and</w:t>
      </w:r>
      <w:r w:rsidR="00E62837">
        <w:rPr>
          <w:rFonts w:ascii="Times New Roman" w:hAnsi="Times New Roman"/>
          <w:sz w:val="24"/>
          <w:szCs w:val="24"/>
        </w:rPr>
        <w:t>-</w:t>
      </w:r>
      <w:r w:rsidRPr="008A308B">
        <w:rPr>
          <w:rFonts w:ascii="Times New Roman" w:hAnsi="Times New Roman"/>
          <w:sz w:val="24"/>
          <w:szCs w:val="24"/>
        </w:rPr>
        <w:t>tenon joints; the tenons at the top of the legs run the full width of the leg. A series of glue blocks glued in place adjacent to the legs form the curved transitions from leg to rail.</w:t>
      </w:r>
    </w:p>
    <w:p w14:paraId="47C2F5C2" w14:textId="78CC2504"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 xml:space="preserve">The upper rail of the lower case is made of a broad horizontal oak plank. It follows the shape of the carcass at the front and rests in open dovetail mortises in the corner stiles. The rear rails have also been notched just behind the corner stiles in order to make a narrow shelf that supports the end of the rail. Large handmade screws, apparently original, run downward through the dovetail tenons of the rail, into the </w:t>
      </w:r>
      <w:r w:rsidR="00891963" w:rsidRPr="008A308B">
        <w:rPr>
          <w:rFonts w:ascii="Times New Roman" w:hAnsi="Times New Roman"/>
          <w:sz w:val="24"/>
          <w:szCs w:val="24"/>
        </w:rPr>
        <w:t>end</w:t>
      </w:r>
      <w:r w:rsidR="007A7B88">
        <w:rPr>
          <w:rFonts w:ascii="Times New Roman" w:hAnsi="Times New Roman"/>
          <w:sz w:val="24"/>
          <w:szCs w:val="24"/>
        </w:rPr>
        <w:t>-</w:t>
      </w:r>
      <w:r w:rsidR="00891963" w:rsidRPr="008A308B">
        <w:rPr>
          <w:rFonts w:ascii="Times New Roman" w:hAnsi="Times New Roman"/>
          <w:sz w:val="24"/>
          <w:szCs w:val="24"/>
        </w:rPr>
        <w:t>grain</w:t>
      </w:r>
      <w:r w:rsidRPr="008A308B">
        <w:rPr>
          <w:rFonts w:ascii="Times New Roman" w:hAnsi="Times New Roman"/>
          <w:sz w:val="24"/>
          <w:szCs w:val="24"/>
        </w:rPr>
        <w:t xml:space="preserve"> of the front stiles. In addition, wooden pegs (one on each side) have been driven through the backside of the rear rails and into the edge of the rail.  </w:t>
      </w:r>
    </w:p>
    <w:p w14:paraId="44F5C699" w14:textId="31312FC6"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 xml:space="preserve">Three small glue blocks attached to the inside surfaces of the stiles indicate that there was once a central shelf in the lower case. One of the glue blocks is still attached with a handmade screw that is very similar in form to the other original screws of the cabinet, suggesting that the </w:t>
      </w:r>
      <w:r w:rsidRPr="008A308B">
        <w:rPr>
          <w:rFonts w:ascii="Times New Roman" w:hAnsi="Times New Roman"/>
          <w:sz w:val="24"/>
          <w:szCs w:val="24"/>
        </w:rPr>
        <w:lastRenderedPageBreak/>
        <w:t xml:space="preserve">shelf was an original feature. A large hole going diagonally through the back stile at the level of the shelf would originally have held a handmade screw to firmly secure the shelf in place. </w:t>
      </w:r>
    </w:p>
    <w:p w14:paraId="176851F2" w14:textId="1565E6D9"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X-radiographs of the cabinet doors show that their cores are made of seven vertical staves, butt</w:t>
      </w:r>
      <w:r w:rsidR="00792F65">
        <w:rPr>
          <w:rFonts w:ascii="Times New Roman" w:hAnsi="Times New Roman"/>
          <w:sz w:val="24"/>
          <w:szCs w:val="24"/>
        </w:rPr>
        <w:t xml:space="preserve"> </w:t>
      </w:r>
      <w:r w:rsidRPr="008A308B">
        <w:rPr>
          <w:rFonts w:ascii="Times New Roman" w:hAnsi="Times New Roman"/>
          <w:sz w:val="24"/>
          <w:szCs w:val="24"/>
        </w:rPr>
        <w:t xml:space="preserve">joined and capped at either end with transverse battens approximately 5 cm wide </w:t>
      </w:r>
      <w:r w:rsidRPr="008A308B">
        <w:rPr>
          <w:rFonts w:ascii="Times New Roman" w:eastAsia="Calibri" w:hAnsi="Times New Roman"/>
          <w:sz w:val="24"/>
          <w:szCs w:val="24"/>
          <w:lang w:bidi="en-US"/>
        </w:rPr>
        <w:t>(</w:t>
      </w:r>
      <w:hyperlink w:anchor="fig-11-9" w:history="1">
        <w:r w:rsidR="00F46840" w:rsidRPr="00E62837">
          <w:rPr>
            <w:rStyle w:val="Hyperlink"/>
            <w:rFonts w:ascii="Times New Roman" w:eastAsia="Calibri" w:hAnsi="Times New Roman"/>
            <w:bCs/>
            <w:sz w:val="24"/>
            <w:szCs w:val="24"/>
            <w:lang w:bidi="en-US"/>
          </w:rPr>
          <w:t>f</w:t>
        </w:r>
        <w:r w:rsidR="007B6CCD" w:rsidRPr="00E62837">
          <w:rPr>
            <w:rStyle w:val="Hyperlink"/>
            <w:rFonts w:ascii="Times New Roman" w:eastAsia="Calibri" w:hAnsi="Times New Roman"/>
            <w:bCs/>
            <w:sz w:val="24"/>
            <w:szCs w:val="24"/>
            <w:lang w:bidi="en-US"/>
          </w:rPr>
          <w:t>ig. 11-9</w:t>
        </w:r>
      </w:hyperlink>
      <w:r w:rsidRPr="008A308B">
        <w:rPr>
          <w:rFonts w:ascii="Times New Roman" w:eastAsia="Calibri" w:hAnsi="Times New Roman"/>
          <w:sz w:val="24"/>
          <w:szCs w:val="24"/>
          <w:lang w:bidi="en-US"/>
        </w:rPr>
        <w:t>)</w:t>
      </w:r>
      <w:r w:rsidRPr="008A308B">
        <w:rPr>
          <w:rFonts w:ascii="Times New Roman" w:hAnsi="Times New Roman"/>
          <w:sz w:val="24"/>
          <w:szCs w:val="24"/>
        </w:rPr>
        <w:t xml:space="preserve">. The battens were originally attached only with glue and four evenly spaced wooden pegs on each end (approximately 8 mm in diameter), driven through the battens and into the staves. The tops and outside edges of the doors are veneered with mahogany, while the bottom edges are unveneered. Along the middle edges of the doors, where they meet and lock together, long strips of solid mahogany about 2.5 cm wide have been glued to the oak core. These strips are rabbeted on alternating sides so that the doors overlap at the center when shut. </w:t>
      </w:r>
    </w:p>
    <w:p w14:paraId="160A4D92" w14:textId="17281A26"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 xml:space="preserve">The cabinet doors are hung on loose knife hinges that allow the doors to be lifted off of their mounts when the central drawer compartment is removed. This is similar to the black lacquer corner cupboards by Dubois </w:t>
      </w:r>
      <w:r w:rsidR="00406BBE">
        <w:rPr>
          <w:rFonts w:ascii="Times New Roman" w:hAnsi="Times New Roman"/>
          <w:sz w:val="24"/>
          <w:szCs w:val="24"/>
        </w:rPr>
        <w:t>(</w:t>
      </w:r>
      <w:r w:rsidRPr="008A308B">
        <w:rPr>
          <w:rFonts w:ascii="Times New Roman" w:hAnsi="Times New Roman"/>
          <w:sz w:val="24"/>
          <w:szCs w:val="24"/>
        </w:rPr>
        <w:t>see</w:t>
      </w:r>
      <w:hyperlink r:id="rId10" w:history="1">
        <w:r w:rsidRPr="005A74F0">
          <w:rPr>
            <w:rStyle w:val="Hyperlink"/>
            <w:rFonts w:ascii="Times New Roman" w:hAnsi="Times New Roman"/>
            <w:sz w:val="24"/>
            <w:szCs w:val="24"/>
          </w:rPr>
          <w:t xml:space="preserve"> </w:t>
        </w:r>
        <w:r w:rsidR="00406BBE" w:rsidRPr="005A74F0">
          <w:rPr>
            <w:rStyle w:val="Hyperlink"/>
            <w:rFonts w:ascii="Times New Roman" w:hAnsi="Times New Roman"/>
            <w:sz w:val="24"/>
            <w:szCs w:val="24"/>
          </w:rPr>
          <w:t>cat. no. 12</w:t>
        </w:r>
      </w:hyperlink>
      <w:r w:rsidR="00406BBE">
        <w:rPr>
          <w:rFonts w:ascii="Times New Roman" w:hAnsi="Times New Roman"/>
          <w:sz w:val="24"/>
          <w:szCs w:val="24"/>
        </w:rPr>
        <w:t>,</w:t>
      </w:r>
      <w:r w:rsidRPr="008A308B">
        <w:rPr>
          <w:rFonts w:ascii="Times New Roman" w:hAnsi="Times New Roman"/>
          <w:sz w:val="24"/>
          <w:szCs w:val="24"/>
        </w:rPr>
        <w:t xml:space="preserve"> 78.DA.119</w:t>
      </w:r>
      <w:r w:rsidR="00406BBE">
        <w:rPr>
          <w:rFonts w:ascii="Times New Roman" w:hAnsi="Times New Roman"/>
          <w:sz w:val="24"/>
          <w:szCs w:val="24"/>
        </w:rPr>
        <w:t>)</w:t>
      </w:r>
      <w:r w:rsidRPr="008A308B">
        <w:rPr>
          <w:rFonts w:ascii="Times New Roman" w:hAnsi="Times New Roman"/>
          <w:sz w:val="24"/>
          <w:szCs w:val="24"/>
        </w:rPr>
        <w:t xml:space="preserve">, though in this instance the upper half of the upper hinges are fixed directly into the bottom of the drawer compartment, and as a result the doors </w:t>
      </w:r>
      <w:r w:rsidR="003D75B9">
        <w:rPr>
          <w:rFonts w:ascii="Times New Roman" w:hAnsi="Times New Roman"/>
          <w:sz w:val="24"/>
          <w:szCs w:val="24"/>
        </w:rPr>
        <w:t>fall</w:t>
      </w:r>
      <w:r w:rsidR="003D75B9" w:rsidRPr="008A308B">
        <w:rPr>
          <w:rFonts w:ascii="Times New Roman" w:hAnsi="Times New Roman"/>
          <w:sz w:val="24"/>
          <w:szCs w:val="24"/>
        </w:rPr>
        <w:t xml:space="preserve"> </w:t>
      </w:r>
      <w:r w:rsidRPr="008A308B">
        <w:rPr>
          <w:rFonts w:ascii="Times New Roman" w:hAnsi="Times New Roman"/>
          <w:sz w:val="24"/>
          <w:szCs w:val="24"/>
        </w:rPr>
        <w:t xml:space="preserve">loose as soon as the middle case is </w:t>
      </w:r>
      <w:r w:rsidR="003D75B9">
        <w:rPr>
          <w:rFonts w:ascii="Times New Roman" w:hAnsi="Times New Roman"/>
          <w:sz w:val="24"/>
          <w:szCs w:val="24"/>
        </w:rPr>
        <w:t>lifted</w:t>
      </w:r>
      <w:r w:rsidRPr="008A308B">
        <w:rPr>
          <w:rFonts w:ascii="Times New Roman" w:hAnsi="Times New Roman"/>
          <w:sz w:val="24"/>
          <w:szCs w:val="24"/>
        </w:rPr>
        <w:t>.</w:t>
      </w:r>
    </w:p>
    <w:p w14:paraId="74AED196" w14:textId="516092B7"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The widespread use of pegged joinery is unusual in the finest Parisian work of the mid</w:t>
      </w:r>
      <w:r w:rsidR="00406BBE">
        <w:rPr>
          <w:rFonts w:ascii="Times New Roman" w:eastAsia="Calibri" w:hAnsi="Times New Roman"/>
          <w:sz w:val="24"/>
          <w:szCs w:val="24"/>
          <w:lang w:bidi="en-US"/>
        </w:rPr>
        <w:t>-eighteenth</w:t>
      </w:r>
      <w:r w:rsidRPr="008A308B">
        <w:rPr>
          <w:rFonts w:ascii="Times New Roman" w:eastAsia="Calibri" w:hAnsi="Times New Roman"/>
          <w:sz w:val="24"/>
          <w:szCs w:val="24"/>
          <w:lang w:bidi="en-US"/>
        </w:rPr>
        <w:t xml:space="preserve"> century. In particular, the use of pegs (rather than tongue</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and</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groove joints) to attach cross-grain battens to the end grain of solid wood panels must be considered a relatively poor construction technique. This has resulted in massive structural failure of the doors and rear panels of the upper case</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and there have been several campaigns of extensive restoration (see below). On the curved doors, the use of pegged battens can be </w:t>
      </w:r>
      <w:r w:rsidR="003D75B9">
        <w:rPr>
          <w:rFonts w:ascii="Times New Roman" w:eastAsia="Calibri" w:hAnsi="Times New Roman"/>
          <w:sz w:val="24"/>
          <w:szCs w:val="24"/>
          <w:lang w:bidi="en-US"/>
        </w:rPr>
        <w:t>attributed to</w:t>
      </w:r>
      <w:r w:rsidRPr="008A308B">
        <w:rPr>
          <w:rFonts w:ascii="Times New Roman" w:eastAsia="Calibri" w:hAnsi="Times New Roman"/>
          <w:sz w:val="24"/>
          <w:szCs w:val="24"/>
          <w:lang w:bidi="en-US"/>
        </w:rPr>
        <w:t xml:space="preserve"> the relative difficulty of cutting curvilinear tongue</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and</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groove joints. Dubois used the same technique of pegged cross battens on the curved doors of his lacquered corner </w:t>
      </w:r>
      <w:r w:rsidR="00D02C7F">
        <w:rPr>
          <w:rFonts w:ascii="Times New Roman" w:eastAsia="Calibri" w:hAnsi="Times New Roman"/>
          <w:sz w:val="24"/>
          <w:szCs w:val="24"/>
          <w:lang w:bidi="en-US"/>
        </w:rPr>
        <w:t>cupboards</w:t>
      </w:r>
      <w:r w:rsidRPr="008A308B">
        <w:rPr>
          <w:rFonts w:ascii="Times New Roman" w:eastAsia="Calibri" w:hAnsi="Times New Roman"/>
          <w:sz w:val="24"/>
          <w:szCs w:val="24"/>
          <w:lang w:bidi="en-US"/>
        </w:rPr>
        <w:t xml:space="preserve"> (</w:t>
      </w:r>
      <w:r w:rsidR="00AA3363">
        <w:rPr>
          <w:rFonts w:ascii="Times New Roman" w:eastAsia="Calibri" w:hAnsi="Times New Roman"/>
          <w:sz w:val="24"/>
          <w:szCs w:val="24"/>
          <w:lang w:bidi="en-US"/>
        </w:rPr>
        <w:t xml:space="preserve">see </w:t>
      </w:r>
      <w:hyperlink r:id="rId11" w:history="1">
        <w:r w:rsidR="00AA3363" w:rsidRPr="00AA3363">
          <w:rPr>
            <w:rStyle w:val="Hyperlink"/>
            <w:rFonts w:ascii="Times New Roman" w:eastAsia="Calibri" w:hAnsi="Times New Roman"/>
            <w:sz w:val="24"/>
            <w:szCs w:val="24"/>
            <w:lang w:bidi="en-US"/>
          </w:rPr>
          <w:t>cat. no. 12</w:t>
        </w:r>
      </w:hyperlink>
      <w:r w:rsidRPr="008A308B">
        <w:rPr>
          <w:rFonts w:ascii="Times New Roman" w:eastAsia="Calibri" w:hAnsi="Times New Roman"/>
          <w:sz w:val="24"/>
          <w:szCs w:val="24"/>
          <w:lang w:bidi="en-US"/>
        </w:rPr>
        <w:t xml:space="preserve">). It is interesting to </w:t>
      </w:r>
      <w:r w:rsidRPr="008A308B">
        <w:rPr>
          <w:rFonts w:ascii="Times New Roman" w:eastAsia="Calibri" w:hAnsi="Times New Roman"/>
          <w:sz w:val="24"/>
          <w:szCs w:val="24"/>
          <w:lang w:bidi="en-US"/>
        </w:rPr>
        <w:lastRenderedPageBreak/>
        <w:t>note that in other pieces in the Getty collection</w:t>
      </w:r>
      <w:r w:rsidR="000635B8">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Bernard </w:t>
      </w:r>
      <w:r w:rsidR="00AA3363">
        <w:rPr>
          <w:rFonts w:ascii="Times New Roman" w:eastAsia="Calibri" w:hAnsi="Times New Roman"/>
          <w:sz w:val="24"/>
          <w:szCs w:val="24"/>
          <w:lang w:bidi="en-US"/>
        </w:rPr>
        <w:t>II v</w:t>
      </w:r>
      <w:r w:rsidRPr="008A308B">
        <w:rPr>
          <w:rFonts w:ascii="Times New Roman" w:eastAsia="Calibri" w:hAnsi="Times New Roman"/>
          <w:sz w:val="24"/>
          <w:szCs w:val="24"/>
          <w:lang w:bidi="en-US"/>
        </w:rPr>
        <w:t xml:space="preserve">an Risenburgh, a superior cabinetmaker, </w:t>
      </w:r>
      <w:r w:rsidRPr="008A308B">
        <w:rPr>
          <w:rFonts w:ascii="Times New Roman" w:eastAsia="Calibri" w:hAnsi="Times New Roman"/>
          <w:iCs/>
          <w:sz w:val="24"/>
          <w:szCs w:val="24"/>
          <w:lang w:bidi="en-US"/>
        </w:rPr>
        <w:t>did</w:t>
      </w:r>
      <w:r w:rsidRPr="008A308B">
        <w:rPr>
          <w:rFonts w:ascii="Times New Roman" w:eastAsia="Calibri" w:hAnsi="Times New Roman"/>
          <w:sz w:val="24"/>
          <w:szCs w:val="24"/>
          <w:lang w:bidi="en-US"/>
        </w:rPr>
        <w:t xml:space="preserve"> go to the extra trouble of cutting long, curved tongue</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and</w:t>
      </w:r>
      <w:r w:rsidR="00AA3363">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groove joints on the doors of both </w:t>
      </w:r>
      <w:r w:rsidR="000635B8">
        <w:rPr>
          <w:rFonts w:ascii="Times New Roman" w:eastAsia="Calibri" w:hAnsi="Times New Roman"/>
          <w:sz w:val="24"/>
          <w:szCs w:val="24"/>
          <w:lang w:bidi="en-US"/>
        </w:rPr>
        <w:t>a</w:t>
      </w:r>
      <w:r w:rsidRPr="008A308B">
        <w:rPr>
          <w:rFonts w:ascii="Times New Roman" w:eastAsia="Calibri" w:hAnsi="Times New Roman"/>
          <w:sz w:val="24"/>
          <w:szCs w:val="24"/>
          <w:lang w:bidi="en-US"/>
        </w:rPr>
        <w:t xml:space="preserve"> commode (</w:t>
      </w:r>
      <w:r w:rsidR="000635B8">
        <w:rPr>
          <w:rFonts w:ascii="Times New Roman" w:eastAsia="Calibri" w:hAnsi="Times New Roman"/>
          <w:sz w:val="24"/>
          <w:szCs w:val="24"/>
          <w:lang w:bidi="en-US"/>
        </w:rPr>
        <w:t xml:space="preserve">see </w:t>
      </w:r>
      <w:hyperlink r:id="rId12" w:history="1">
        <w:r w:rsidR="000635B8" w:rsidRPr="000635B8">
          <w:rPr>
            <w:rStyle w:val="Hyperlink"/>
            <w:rFonts w:ascii="Times New Roman" w:eastAsia="Calibri" w:hAnsi="Times New Roman"/>
            <w:sz w:val="24"/>
            <w:szCs w:val="24"/>
            <w:lang w:bidi="en-US"/>
          </w:rPr>
          <w:t>cat. no. 5</w:t>
        </w:r>
      </w:hyperlink>
      <w:r w:rsidRPr="008A308B">
        <w:rPr>
          <w:rFonts w:ascii="Times New Roman" w:eastAsia="Calibri" w:hAnsi="Times New Roman"/>
          <w:sz w:val="24"/>
          <w:szCs w:val="24"/>
          <w:lang w:bidi="en-US"/>
        </w:rPr>
        <w:t>) and</w:t>
      </w:r>
      <w:r w:rsidR="000635B8">
        <w:rPr>
          <w:rFonts w:ascii="Times New Roman" w:eastAsia="Calibri" w:hAnsi="Times New Roman"/>
          <w:sz w:val="24"/>
          <w:szCs w:val="24"/>
          <w:lang w:bidi="en-US"/>
        </w:rPr>
        <w:t xml:space="preserve"> </w:t>
      </w:r>
      <w:r w:rsidRPr="008A308B">
        <w:rPr>
          <w:rFonts w:ascii="Times New Roman" w:eastAsia="Calibri" w:hAnsi="Times New Roman"/>
          <w:sz w:val="24"/>
          <w:szCs w:val="24"/>
          <w:lang w:bidi="en-US"/>
        </w:rPr>
        <w:t xml:space="preserve">a pair of corner </w:t>
      </w:r>
      <w:r w:rsidR="000635B8">
        <w:rPr>
          <w:rFonts w:ascii="Times New Roman" w:eastAsia="Calibri" w:hAnsi="Times New Roman"/>
          <w:sz w:val="24"/>
          <w:szCs w:val="24"/>
          <w:lang w:bidi="en-US"/>
        </w:rPr>
        <w:t>cupboards</w:t>
      </w:r>
      <w:r w:rsidRPr="008A308B">
        <w:rPr>
          <w:rFonts w:ascii="Times New Roman" w:eastAsia="Calibri" w:hAnsi="Times New Roman"/>
          <w:sz w:val="24"/>
          <w:szCs w:val="24"/>
          <w:lang w:bidi="en-US"/>
        </w:rPr>
        <w:t xml:space="preserve"> (</w:t>
      </w:r>
      <w:r w:rsidR="000635B8">
        <w:rPr>
          <w:rFonts w:ascii="Times New Roman" w:eastAsia="Calibri" w:hAnsi="Times New Roman"/>
          <w:sz w:val="24"/>
          <w:szCs w:val="24"/>
          <w:lang w:bidi="en-US"/>
        </w:rPr>
        <w:t>see</w:t>
      </w:r>
      <w:hyperlink r:id="rId13" w:history="1">
        <w:r w:rsidR="000635B8" w:rsidRPr="005A74F0">
          <w:rPr>
            <w:rStyle w:val="Hyperlink"/>
            <w:rFonts w:ascii="Times New Roman" w:eastAsia="Calibri" w:hAnsi="Times New Roman"/>
            <w:sz w:val="24"/>
            <w:szCs w:val="24"/>
            <w:lang w:bidi="en-US"/>
          </w:rPr>
          <w:t xml:space="preserve"> cat. no. 4</w:t>
        </w:r>
      </w:hyperlink>
      <w:r w:rsidRPr="008A308B">
        <w:rPr>
          <w:rFonts w:ascii="Times New Roman" w:eastAsia="Calibri" w:hAnsi="Times New Roman"/>
          <w:sz w:val="24"/>
          <w:szCs w:val="24"/>
          <w:lang w:bidi="en-US"/>
        </w:rPr>
        <w:t xml:space="preserve">).  </w:t>
      </w:r>
    </w:p>
    <w:p w14:paraId="5873A0E0" w14:textId="1B8E82DC"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There appear to have been at least three generations of repair to the back panels of the upper case, including the application of numerous battens to the rear of the panels with screws and glue, as well as additional generations of both wooden pegs and large screws driven through the horizontal battens and into the vertical boards</w:t>
      </w:r>
      <w:r w:rsidR="00253AFD">
        <w:rPr>
          <w:rFonts w:ascii="Times New Roman" w:eastAsia="Calibri" w:hAnsi="Times New Roman"/>
          <w:bCs/>
          <w:sz w:val="24"/>
          <w:szCs w:val="24"/>
          <w:lang w:bidi="en-US"/>
        </w:rPr>
        <w:t>.</w:t>
      </w:r>
      <w:r w:rsidRPr="008A308B">
        <w:rPr>
          <w:rFonts w:ascii="Times New Roman" w:eastAsia="Calibri" w:hAnsi="Times New Roman"/>
          <w:b/>
          <w:bCs/>
          <w:sz w:val="24"/>
          <w:szCs w:val="24"/>
          <w:lang w:bidi="en-US"/>
        </w:rPr>
        <w:t xml:space="preserve"> </w:t>
      </w:r>
      <w:r w:rsidRPr="008A308B">
        <w:rPr>
          <w:rFonts w:ascii="Times New Roman" w:eastAsia="Calibri" w:hAnsi="Times New Roman"/>
          <w:sz w:val="24"/>
          <w:szCs w:val="24"/>
          <w:lang w:bidi="en-US"/>
        </w:rPr>
        <w:t>X-radiographs of the doors also show extensive restoration with battens of wood inlaid into the back sides to stabilize major splits</w:t>
      </w:r>
      <w:r w:rsidR="0031087D">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large screws</w:t>
      </w:r>
      <w:r w:rsidR="0031087D">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and an iron plate used to reinforce splits and joint failures. These repairs are hidden under the veneer of the doors’ inner surfaces, suggesting that the veneer was entirely lifted and then re</w:t>
      </w:r>
      <w:r w:rsidR="00792F65">
        <w:rPr>
          <w:rFonts w:ascii="Times New Roman" w:eastAsia="Calibri" w:hAnsi="Times New Roman"/>
          <w:sz w:val="24"/>
          <w:szCs w:val="24"/>
          <w:lang w:bidi="en-US"/>
        </w:rPr>
        <w:t>l</w:t>
      </w:r>
      <w:r w:rsidRPr="008A308B">
        <w:rPr>
          <w:rFonts w:ascii="Times New Roman" w:eastAsia="Calibri" w:hAnsi="Times New Roman"/>
          <w:sz w:val="24"/>
          <w:szCs w:val="24"/>
          <w:lang w:bidi="en-US"/>
        </w:rPr>
        <w:t>aid after the repairs were done.</w:t>
      </w:r>
    </w:p>
    <w:p w14:paraId="0F354939" w14:textId="322671D9"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 xml:space="preserve">In general, the quality of oak used for the construction of the cabinet is not high. All three stiles as well as several boards used in the back panels of the upper case and the doors have large knots included, visible either </w:t>
      </w:r>
      <w:r w:rsidR="000B7EF4">
        <w:rPr>
          <w:rFonts w:ascii="Times New Roman" w:hAnsi="Times New Roman"/>
          <w:sz w:val="24"/>
          <w:szCs w:val="24"/>
        </w:rPr>
        <w:t>by eye</w:t>
      </w:r>
      <w:r w:rsidR="000B7EF4" w:rsidRPr="008A308B">
        <w:rPr>
          <w:rFonts w:ascii="Times New Roman" w:hAnsi="Times New Roman"/>
          <w:sz w:val="24"/>
          <w:szCs w:val="24"/>
        </w:rPr>
        <w:t xml:space="preserve"> </w:t>
      </w:r>
      <w:r w:rsidRPr="008A308B">
        <w:rPr>
          <w:rFonts w:ascii="Times New Roman" w:hAnsi="Times New Roman"/>
          <w:sz w:val="24"/>
          <w:szCs w:val="24"/>
        </w:rPr>
        <w:t xml:space="preserve">or in </w:t>
      </w:r>
      <w:r w:rsidR="0031087D">
        <w:rPr>
          <w:rFonts w:ascii="Times New Roman" w:hAnsi="Times New Roman"/>
          <w:sz w:val="24"/>
          <w:szCs w:val="24"/>
        </w:rPr>
        <w:t>X</w:t>
      </w:r>
      <w:r w:rsidRPr="008A308B">
        <w:rPr>
          <w:rFonts w:ascii="Times New Roman" w:hAnsi="Times New Roman"/>
          <w:sz w:val="24"/>
          <w:szCs w:val="24"/>
        </w:rPr>
        <w:t xml:space="preserve">-radiographs. This feature is consistent with the quality of timber used in other pieces by Dubois in the Museum’s collection (see </w:t>
      </w:r>
      <w:hyperlink r:id="rId14" w:history="1">
        <w:r w:rsidR="0031087D" w:rsidRPr="005A74F0">
          <w:rPr>
            <w:rStyle w:val="Hyperlink"/>
            <w:rFonts w:ascii="Times New Roman" w:hAnsi="Times New Roman"/>
            <w:sz w:val="24"/>
            <w:szCs w:val="24"/>
          </w:rPr>
          <w:t>cat. nos. 12</w:t>
        </w:r>
      </w:hyperlink>
      <w:r w:rsidR="0031087D">
        <w:rPr>
          <w:rFonts w:ascii="Times New Roman" w:hAnsi="Times New Roman"/>
          <w:sz w:val="24"/>
          <w:szCs w:val="24"/>
        </w:rPr>
        <w:t xml:space="preserve">, </w:t>
      </w:r>
      <w:hyperlink r:id="rId15" w:history="1">
        <w:r w:rsidR="0031087D" w:rsidRPr="005A74F0">
          <w:rPr>
            <w:rStyle w:val="Hyperlink"/>
            <w:rFonts w:ascii="Times New Roman" w:hAnsi="Times New Roman"/>
            <w:sz w:val="24"/>
            <w:szCs w:val="24"/>
          </w:rPr>
          <w:t>13</w:t>
        </w:r>
      </w:hyperlink>
      <w:r w:rsidRPr="008A308B">
        <w:rPr>
          <w:rFonts w:ascii="Times New Roman" w:hAnsi="Times New Roman"/>
          <w:sz w:val="24"/>
          <w:szCs w:val="24"/>
        </w:rPr>
        <w:t xml:space="preserve">).  </w:t>
      </w:r>
    </w:p>
    <w:p w14:paraId="5A781430" w14:textId="4506B01E" w:rsidR="008A308B" w:rsidRPr="008A308B" w:rsidRDefault="008A308B" w:rsidP="00823D7A">
      <w:pPr>
        <w:spacing w:after="0" w:line="480" w:lineRule="auto"/>
        <w:ind w:firstLine="720"/>
        <w:rPr>
          <w:rFonts w:ascii="Times New Roman" w:eastAsia="Calibri" w:hAnsi="Times New Roman"/>
          <w:sz w:val="24"/>
          <w:szCs w:val="24"/>
          <w:lang w:val="en-GB" w:bidi="en-US"/>
        </w:rPr>
      </w:pPr>
      <w:r w:rsidRPr="008A308B">
        <w:rPr>
          <w:rFonts w:ascii="Times New Roman" w:eastAsia="Calibri" w:hAnsi="Times New Roman"/>
          <w:sz w:val="24"/>
          <w:szCs w:val="24"/>
          <w:lang w:val="en-GB" w:bidi="en-US"/>
        </w:rPr>
        <w:t>The styli</w:t>
      </w:r>
      <w:r w:rsidR="0031087D">
        <w:rPr>
          <w:rFonts w:ascii="Times New Roman" w:eastAsia="Calibri" w:hAnsi="Times New Roman"/>
          <w:sz w:val="24"/>
          <w:szCs w:val="24"/>
          <w:lang w:val="en-GB" w:bidi="en-US"/>
        </w:rPr>
        <w:t>z</w:t>
      </w:r>
      <w:r w:rsidRPr="008A308B">
        <w:rPr>
          <w:rFonts w:ascii="Times New Roman" w:eastAsia="Calibri" w:hAnsi="Times New Roman"/>
          <w:sz w:val="24"/>
          <w:szCs w:val="24"/>
          <w:lang w:val="en-GB" w:bidi="en-US"/>
        </w:rPr>
        <w:t xml:space="preserve">ed flowers of the marquetry decoration are of kingwood inlaid into a bloodwood background. The marquetry decoration is framed primarily with </w:t>
      </w:r>
      <w:r w:rsidRPr="008A308B">
        <w:rPr>
          <w:rFonts w:ascii="Times New Roman" w:eastAsia="Calibri" w:hAnsi="Times New Roman"/>
          <w:i/>
          <w:sz w:val="24"/>
          <w:szCs w:val="24"/>
          <w:lang w:val="en-GB" w:bidi="en-US"/>
        </w:rPr>
        <w:t xml:space="preserve">ferréol </w:t>
      </w:r>
      <w:r w:rsidRPr="008A308B">
        <w:rPr>
          <w:rFonts w:ascii="Times New Roman" w:eastAsia="Calibri" w:hAnsi="Times New Roman"/>
          <w:sz w:val="24"/>
          <w:szCs w:val="24"/>
          <w:lang w:val="en-GB" w:bidi="en-US"/>
        </w:rPr>
        <w:t>(</w:t>
      </w:r>
      <w:r w:rsidRPr="008A308B">
        <w:rPr>
          <w:rFonts w:ascii="Times New Roman" w:eastAsia="Calibri" w:hAnsi="Times New Roman"/>
          <w:i/>
          <w:sz w:val="24"/>
          <w:szCs w:val="24"/>
          <w:lang w:val="en-GB" w:bidi="en-US"/>
        </w:rPr>
        <w:t>Swartzia</w:t>
      </w:r>
      <w:r w:rsidRPr="008A308B">
        <w:rPr>
          <w:rFonts w:ascii="Times New Roman" w:eastAsia="Calibri" w:hAnsi="Times New Roman"/>
          <w:sz w:val="24"/>
          <w:szCs w:val="24"/>
          <w:lang w:val="en-GB" w:bidi="en-US"/>
        </w:rPr>
        <w:t xml:space="preserve"> sp.). The inside of the cabinet’s doors is veneered with styli</w:t>
      </w:r>
      <w:r w:rsidR="0031087D">
        <w:rPr>
          <w:rFonts w:ascii="Times New Roman" w:eastAsia="Calibri" w:hAnsi="Times New Roman"/>
          <w:sz w:val="24"/>
          <w:szCs w:val="24"/>
          <w:lang w:val="en-GB" w:bidi="en-US"/>
        </w:rPr>
        <w:t>z</w:t>
      </w:r>
      <w:r w:rsidRPr="008A308B">
        <w:rPr>
          <w:rFonts w:ascii="Times New Roman" w:eastAsia="Calibri" w:hAnsi="Times New Roman"/>
          <w:sz w:val="24"/>
          <w:szCs w:val="24"/>
          <w:lang w:val="en-GB" w:bidi="en-US"/>
        </w:rPr>
        <w:t>ed foliates of amaranth (</w:t>
      </w:r>
      <w:r w:rsidRPr="008A308B">
        <w:rPr>
          <w:rFonts w:ascii="Times New Roman" w:eastAsia="Calibri" w:hAnsi="Times New Roman"/>
          <w:i/>
          <w:sz w:val="24"/>
          <w:szCs w:val="24"/>
          <w:lang w:val="en-GB" w:bidi="en-US"/>
        </w:rPr>
        <w:t xml:space="preserve">Peltogyne </w:t>
      </w:r>
      <w:r w:rsidRPr="008A308B">
        <w:rPr>
          <w:rFonts w:ascii="Times New Roman" w:eastAsia="Calibri" w:hAnsi="Times New Roman"/>
          <w:sz w:val="24"/>
          <w:szCs w:val="24"/>
          <w:lang w:val="en-GB" w:bidi="en-US"/>
        </w:rPr>
        <w:t xml:space="preserve">sp.) inlaid into a background of </w:t>
      </w:r>
      <w:r w:rsidR="000A29C5">
        <w:rPr>
          <w:rFonts w:ascii="Times New Roman" w:eastAsia="Calibri" w:hAnsi="Times New Roman"/>
          <w:sz w:val="24"/>
          <w:szCs w:val="24"/>
          <w:lang w:val="en-GB" w:bidi="en-US"/>
        </w:rPr>
        <w:t>bloodwood</w:t>
      </w:r>
      <w:r w:rsidRPr="008A308B">
        <w:rPr>
          <w:rFonts w:ascii="Times New Roman" w:eastAsia="Calibri" w:hAnsi="Times New Roman"/>
          <w:sz w:val="24"/>
          <w:szCs w:val="24"/>
          <w:lang w:val="en-GB" w:bidi="en-US"/>
        </w:rPr>
        <w:t xml:space="preserve">. </w:t>
      </w:r>
    </w:p>
    <w:p w14:paraId="0A8534FF" w14:textId="05270A3C"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val="en-GB" w:bidi="en-US"/>
        </w:rPr>
        <w:t>Based on close examination of the marquetry decoration and the tool marks, it is clear that the entire marquetry was inlaid with a knife. The bloodwood background would first have been glued in place in large sheets. The outline of the kingwood petals, leaves</w:t>
      </w:r>
      <w:r w:rsidR="0031087D">
        <w:rPr>
          <w:rFonts w:ascii="Times New Roman" w:eastAsia="Calibri" w:hAnsi="Times New Roman"/>
          <w:sz w:val="24"/>
          <w:szCs w:val="24"/>
          <w:lang w:val="en-GB" w:bidi="en-US"/>
        </w:rPr>
        <w:t>,</w:t>
      </w:r>
      <w:r w:rsidRPr="008A308B">
        <w:rPr>
          <w:rFonts w:ascii="Times New Roman" w:eastAsia="Calibri" w:hAnsi="Times New Roman"/>
          <w:sz w:val="24"/>
          <w:szCs w:val="24"/>
          <w:lang w:val="en-GB" w:bidi="en-US"/>
        </w:rPr>
        <w:t xml:space="preserve"> and stems would </w:t>
      </w:r>
      <w:r w:rsidRPr="008A308B">
        <w:rPr>
          <w:rFonts w:ascii="Times New Roman" w:eastAsia="Calibri" w:hAnsi="Times New Roman"/>
          <w:sz w:val="24"/>
          <w:szCs w:val="24"/>
          <w:lang w:val="en-GB" w:bidi="en-US"/>
        </w:rPr>
        <w:lastRenderedPageBreak/>
        <w:t>then have been incised into the bloodwood using a sharp knife known as a shoulder knife or inlay knife. Next</w:t>
      </w:r>
      <w:r w:rsidR="000A29C5">
        <w:rPr>
          <w:rFonts w:ascii="Times New Roman" w:eastAsia="Calibri" w:hAnsi="Times New Roman"/>
          <w:sz w:val="24"/>
          <w:szCs w:val="24"/>
          <w:lang w:val="en-GB" w:bidi="en-US"/>
        </w:rPr>
        <w:t>,</w:t>
      </w:r>
      <w:r w:rsidRPr="008A308B">
        <w:rPr>
          <w:rFonts w:ascii="Times New Roman" w:eastAsia="Calibri" w:hAnsi="Times New Roman"/>
          <w:sz w:val="24"/>
          <w:szCs w:val="24"/>
          <w:lang w:val="en-GB" w:bidi="en-US"/>
        </w:rPr>
        <w:t xml:space="preserve"> the bloodwood within the incised lines would have been removed using chisels, and finally the kingwood elements would have been glued into the prepared cavities. </w:t>
      </w:r>
      <w:r w:rsidRPr="008A308B">
        <w:rPr>
          <w:rFonts w:ascii="Times New Roman" w:eastAsia="Calibri" w:hAnsi="Times New Roman"/>
          <w:sz w:val="24"/>
          <w:szCs w:val="24"/>
          <w:lang w:bidi="en-US"/>
        </w:rPr>
        <w:t>The intrinsic challenge of using the shoulder knife often resulted in slight losses of control</w:t>
      </w:r>
      <w:r w:rsidR="0031087D">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which are visible in the form of small, unwanted cuts referred to as shoulder knife marks. The corner cupboard marquetry displays </w:t>
      </w:r>
      <w:r w:rsidR="000A29C5">
        <w:rPr>
          <w:rFonts w:ascii="Times New Roman" w:eastAsia="Calibri" w:hAnsi="Times New Roman"/>
          <w:sz w:val="24"/>
          <w:szCs w:val="24"/>
          <w:lang w:bidi="en-US"/>
        </w:rPr>
        <w:t>these</w:t>
      </w:r>
      <w:r w:rsidR="000A29C5" w:rsidRPr="008A308B">
        <w:rPr>
          <w:rFonts w:ascii="Times New Roman" w:eastAsia="Calibri" w:hAnsi="Times New Roman"/>
          <w:sz w:val="24"/>
          <w:szCs w:val="24"/>
          <w:lang w:bidi="en-US"/>
        </w:rPr>
        <w:t xml:space="preserve"> </w:t>
      </w:r>
      <w:r w:rsidRPr="008A308B">
        <w:rPr>
          <w:rFonts w:ascii="Times New Roman" w:eastAsia="Calibri" w:hAnsi="Times New Roman"/>
          <w:sz w:val="24"/>
          <w:szCs w:val="24"/>
          <w:lang w:bidi="en-US"/>
        </w:rPr>
        <w:t>shoulder knife marks as well as distorted wood fibers around tight curves or on the edges of hardwood veneer (</w:t>
      </w:r>
      <w:hyperlink w:anchor="fig-11-10" w:history="1">
        <w:r w:rsidR="00F46840" w:rsidRPr="0031087D">
          <w:rPr>
            <w:rStyle w:val="Hyperlink"/>
            <w:rFonts w:ascii="Times New Roman" w:eastAsia="Calibri" w:hAnsi="Times New Roman"/>
            <w:bCs/>
            <w:sz w:val="24"/>
            <w:szCs w:val="24"/>
            <w:lang w:bidi="en-US"/>
          </w:rPr>
          <w:t>f</w:t>
        </w:r>
        <w:r w:rsidR="007B6CCD" w:rsidRPr="0031087D">
          <w:rPr>
            <w:rStyle w:val="Hyperlink"/>
            <w:rFonts w:ascii="Times New Roman" w:eastAsia="Calibri" w:hAnsi="Times New Roman"/>
            <w:bCs/>
            <w:sz w:val="24"/>
            <w:szCs w:val="24"/>
            <w:lang w:bidi="en-US"/>
          </w:rPr>
          <w:t>igs. 11-10</w:t>
        </w:r>
      </w:hyperlink>
      <w:r w:rsidR="00F46840" w:rsidRPr="005A74F0">
        <w:rPr>
          <w:rFonts w:ascii="Times New Roman" w:eastAsia="Calibri" w:hAnsi="Times New Roman"/>
          <w:bCs/>
          <w:sz w:val="24"/>
          <w:szCs w:val="24"/>
          <w:lang w:bidi="en-US"/>
        </w:rPr>
        <w:t>,</w:t>
      </w:r>
      <w:r w:rsidR="007B6CCD">
        <w:rPr>
          <w:rFonts w:ascii="Times New Roman" w:eastAsia="Calibri" w:hAnsi="Times New Roman"/>
          <w:bCs/>
          <w:color w:val="FF0000"/>
          <w:sz w:val="24"/>
          <w:szCs w:val="24"/>
          <w:lang w:bidi="en-US"/>
        </w:rPr>
        <w:t xml:space="preserve"> </w:t>
      </w:r>
      <w:hyperlink w:anchor="fig-11-11" w:history="1">
        <w:r w:rsidR="007B6CCD" w:rsidRPr="0031087D">
          <w:rPr>
            <w:rStyle w:val="Hyperlink"/>
            <w:rFonts w:ascii="Times New Roman" w:eastAsia="Calibri" w:hAnsi="Times New Roman"/>
            <w:bCs/>
            <w:sz w:val="24"/>
            <w:szCs w:val="24"/>
            <w:lang w:bidi="en-US"/>
          </w:rPr>
          <w:t>11-11</w:t>
        </w:r>
      </w:hyperlink>
      <w:r w:rsidRPr="008A308B">
        <w:rPr>
          <w:rFonts w:ascii="Times New Roman" w:eastAsia="Calibri" w:hAnsi="Times New Roman"/>
          <w:sz w:val="24"/>
          <w:szCs w:val="24"/>
          <w:lang w:bidi="en-US"/>
        </w:rPr>
        <w:t xml:space="preserve">). Both marks are </w:t>
      </w:r>
      <w:r w:rsidR="000A29C5">
        <w:rPr>
          <w:rFonts w:ascii="Times New Roman" w:eastAsia="Calibri" w:hAnsi="Times New Roman"/>
          <w:sz w:val="24"/>
          <w:szCs w:val="24"/>
          <w:lang w:bidi="en-US"/>
        </w:rPr>
        <w:t>indicative</w:t>
      </w:r>
      <w:r w:rsidR="000A29C5" w:rsidRPr="008A308B">
        <w:rPr>
          <w:rFonts w:ascii="Times New Roman" w:eastAsia="Calibri" w:hAnsi="Times New Roman"/>
          <w:sz w:val="24"/>
          <w:szCs w:val="24"/>
          <w:lang w:bidi="en-US"/>
        </w:rPr>
        <w:t xml:space="preserve"> </w:t>
      </w:r>
      <w:r w:rsidRPr="008A308B">
        <w:rPr>
          <w:rFonts w:ascii="Times New Roman" w:eastAsia="Calibri" w:hAnsi="Times New Roman"/>
          <w:sz w:val="24"/>
          <w:szCs w:val="24"/>
          <w:lang w:bidi="en-US"/>
        </w:rPr>
        <w:t xml:space="preserve">of the inlaying technique.  </w:t>
      </w:r>
    </w:p>
    <w:p w14:paraId="729EF0AF" w14:textId="7E3636E0"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val="en-GB" w:bidi="en-US"/>
        </w:rPr>
        <w:t>Despite their relatively large dimensions, the styli</w:t>
      </w:r>
      <w:r w:rsidR="00C54A5C">
        <w:rPr>
          <w:rFonts w:ascii="Times New Roman" w:eastAsia="Calibri" w:hAnsi="Times New Roman"/>
          <w:sz w:val="24"/>
          <w:szCs w:val="24"/>
          <w:lang w:val="en-GB" w:bidi="en-US"/>
        </w:rPr>
        <w:t>z</w:t>
      </w:r>
      <w:r w:rsidRPr="008A308B">
        <w:rPr>
          <w:rFonts w:ascii="Times New Roman" w:eastAsia="Calibri" w:hAnsi="Times New Roman"/>
          <w:sz w:val="24"/>
          <w:szCs w:val="24"/>
          <w:lang w:val="en-GB" w:bidi="en-US"/>
        </w:rPr>
        <w:t>ed leaves and petals of the flowers were cut from single pieces of so-called oyster veneer</w:t>
      </w:r>
      <w:r w:rsidR="00C54A5C">
        <w:rPr>
          <w:rFonts w:ascii="Times New Roman" w:eastAsia="Calibri" w:hAnsi="Times New Roman"/>
          <w:sz w:val="24"/>
          <w:szCs w:val="24"/>
          <w:lang w:val="en-GB" w:bidi="en-US"/>
        </w:rPr>
        <w:t>,</w:t>
      </w:r>
      <w:r w:rsidRPr="008A308B">
        <w:rPr>
          <w:rFonts w:ascii="Times New Roman" w:eastAsia="Calibri" w:hAnsi="Times New Roman"/>
          <w:sz w:val="24"/>
          <w:szCs w:val="24"/>
        </w:rPr>
        <w:t xml:space="preserve"> where the wood is </w:t>
      </w:r>
      <w:r w:rsidRPr="008A308B">
        <w:rPr>
          <w:rFonts w:ascii="Times New Roman" w:eastAsia="Calibri" w:hAnsi="Times New Roman"/>
          <w:sz w:val="24"/>
          <w:szCs w:val="24"/>
          <w:lang w:val="en-GB"/>
        </w:rPr>
        <w:t>cut on a bias across the grain and through the center of a piece of timber, resulting in an oval, concentric ring pattern</w:t>
      </w:r>
      <w:r w:rsidRPr="008A308B">
        <w:rPr>
          <w:rFonts w:ascii="Times New Roman" w:eastAsia="Calibri" w:hAnsi="Times New Roman"/>
          <w:sz w:val="24"/>
          <w:szCs w:val="24"/>
          <w:lang w:val="en-GB" w:bidi="en-US"/>
        </w:rPr>
        <w:t>.  These</w:t>
      </w:r>
      <w:r w:rsidR="000A29C5">
        <w:rPr>
          <w:rFonts w:ascii="Times New Roman" w:eastAsia="Calibri" w:hAnsi="Times New Roman"/>
          <w:sz w:val="24"/>
          <w:szCs w:val="24"/>
          <w:lang w:val="en-GB" w:bidi="en-US"/>
        </w:rPr>
        <w:t xml:space="preserve"> oval blanks</w:t>
      </w:r>
      <w:r w:rsidRPr="008A308B">
        <w:rPr>
          <w:rFonts w:ascii="Times New Roman" w:eastAsia="Calibri" w:hAnsi="Times New Roman"/>
          <w:sz w:val="24"/>
          <w:szCs w:val="24"/>
          <w:lang w:val="en-GB" w:bidi="en-US"/>
        </w:rPr>
        <w:t xml:space="preserve"> would have been cut to shape with a fretsaw. The stems, however, are cut from long</w:t>
      </w:r>
      <w:r w:rsidR="00C54A5C">
        <w:rPr>
          <w:rFonts w:ascii="Times New Roman" w:eastAsia="Calibri" w:hAnsi="Times New Roman"/>
          <w:sz w:val="24"/>
          <w:szCs w:val="24"/>
          <w:lang w:val="en-GB" w:bidi="en-US"/>
        </w:rPr>
        <w:t>-</w:t>
      </w:r>
      <w:r w:rsidRPr="008A308B">
        <w:rPr>
          <w:rFonts w:ascii="Times New Roman" w:eastAsia="Calibri" w:hAnsi="Times New Roman"/>
          <w:sz w:val="24"/>
          <w:szCs w:val="24"/>
          <w:lang w:val="en-GB" w:bidi="en-US"/>
        </w:rPr>
        <w:t xml:space="preserve">grain, quarter-sawn veneer and were likely prepared with a knife. </w:t>
      </w:r>
      <w:r w:rsidRPr="008A308B">
        <w:rPr>
          <w:rFonts w:ascii="Times New Roman" w:eastAsia="Calibri" w:hAnsi="Times New Roman"/>
          <w:sz w:val="24"/>
          <w:szCs w:val="24"/>
          <w:lang w:bidi="en-US"/>
        </w:rPr>
        <w:t xml:space="preserve">The marquetry is relatively poor in quality. Although the </w:t>
      </w:r>
      <w:r w:rsidR="000A29C5">
        <w:rPr>
          <w:rFonts w:ascii="Times New Roman" w:eastAsia="Calibri" w:hAnsi="Times New Roman"/>
          <w:sz w:val="24"/>
          <w:szCs w:val="24"/>
          <w:lang w:bidi="en-US"/>
        </w:rPr>
        <w:t xml:space="preserve">apparent </w:t>
      </w:r>
      <w:r w:rsidRPr="008A308B">
        <w:rPr>
          <w:rFonts w:ascii="Times New Roman" w:eastAsia="Calibri" w:hAnsi="Times New Roman"/>
          <w:sz w:val="24"/>
          <w:szCs w:val="24"/>
          <w:lang w:bidi="en-US"/>
        </w:rPr>
        <w:t>substandard quality may be exacerbated by age</w:t>
      </w:r>
      <w:r w:rsidR="000A29C5">
        <w:rPr>
          <w:rFonts w:ascii="Times New Roman" w:eastAsia="Calibri" w:hAnsi="Times New Roman"/>
          <w:sz w:val="24"/>
          <w:szCs w:val="24"/>
          <w:lang w:bidi="en-US"/>
        </w:rPr>
        <w:t xml:space="preserve"> and restoration</w:t>
      </w:r>
      <w:r w:rsidRPr="008A308B">
        <w:rPr>
          <w:rFonts w:ascii="Times New Roman" w:eastAsia="Calibri" w:hAnsi="Times New Roman"/>
          <w:sz w:val="24"/>
          <w:szCs w:val="24"/>
          <w:lang w:bidi="en-US"/>
        </w:rPr>
        <w:t xml:space="preserve">, there are </w:t>
      </w:r>
      <w:r w:rsidR="000A29C5">
        <w:rPr>
          <w:rFonts w:ascii="Times New Roman" w:eastAsia="Calibri" w:hAnsi="Times New Roman"/>
          <w:sz w:val="24"/>
          <w:szCs w:val="24"/>
          <w:lang w:bidi="en-US"/>
        </w:rPr>
        <w:t xml:space="preserve">clear </w:t>
      </w:r>
      <w:r w:rsidRPr="008A308B">
        <w:rPr>
          <w:rFonts w:ascii="Times New Roman" w:eastAsia="Calibri" w:hAnsi="Times New Roman"/>
          <w:sz w:val="24"/>
          <w:szCs w:val="24"/>
          <w:lang w:bidi="en-US"/>
        </w:rPr>
        <w:t xml:space="preserve">signs of poor </w:t>
      </w:r>
      <w:r w:rsidR="000A29C5">
        <w:rPr>
          <w:rFonts w:ascii="Times New Roman" w:eastAsia="Calibri" w:hAnsi="Times New Roman"/>
          <w:sz w:val="24"/>
          <w:szCs w:val="24"/>
          <w:lang w:bidi="en-US"/>
        </w:rPr>
        <w:t xml:space="preserve">original </w:t>
      </w:r>
      <w:r w:rsidRPr="008A308B">
        <w:rPr>
          <w:rFonts w:ascii="Times New Roman" w:eastAsia="Calibri" w:hAnsi="Times New Roman"/>
          <w:sz w:val="24"/>
          <w:szCs w:val="24"/>
          <w:lang w:bidi="en-US"/>
        </w:rPr>
        <w:t xml:space="preserve">cutting and inlaying. The modest quality of both the construction and </w:t>
      </w:r>
      <w:r w:rsidR="00C54A5C">
        <w:rPr>
          <w:rFonts w:ascii="Times New Roman" w:eastAsia="Calibri" w:hAnsi="Times New Roman"/>
          <w:sz w:val="24"/>
          <w:szCs w:val="24"/>
          <w:lang w:bidi="en-US"/>
        </w:rPr>
        <w:t xml:space="preserve">the </w:t>
      </w:r>
      <w:r w:rsidRPr="008A308B">
        <w:rPr>
          <w:rFonts w:ascii="Times New Roman" w:eastAsia="Calibri" w:hAnsi="Times New Roman"/>
          <w:sz w:val="24"/>
          <w:szCs w:val="24"/>
          <w:lang w:bidi="en-US"/>
        </w:rPr>
        <w:t>marquetry seems rather incongruous in a commission of this scale and ambition, particularly considering the outstanding quality and extravagant design of the mounts.</w:t>
      </w:r>
    </w:p>
    <w:p w14:paraId="316A8293" w14:textId="71C1AF3F"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val="en-GB" w:bidi="en-US"/>
        </w:rPr>
        <w:t xml:space="preserve">X-ray examination of the marquetry reveals </w:t>
      </w:r>
      <w:r w:rsidR="000A29C5">
        <w:rPr>
          <w:rFonts w:ascii="Times New Roman" w:eastAsia="Calibri" w:hAnsi="Times New Roman"/>
          <w:sz w:val="24"/>
          <w:szCs w:val="24"/>
          <w:lang w:val="en-GB" w:bidi="en-US"/>
        </w:rPr>
        <w:t>many</w:t>
      </w:r>
      <w:r w:rsidR="000A29C5" w:rsidRPr="008A308B">
        <w:rPr>
          <w:rFonts w:ascii="Times New Roman" w:eastAsia="Calibri" w:hAnsi="Times New Roman"/>
          <w:sz w:val="24"/>
          <w:szCs w:val="24"/>
          <w:lang w:val="en-GB" w:bidi="en-US"/>
        </w:rPr>
        <w:t xml:space="preserve"> </w:t>
      </w:r>
      <w:r w:rsidRPr="008A308B">
        <w:rPr>
          <w:rFonts w:ascii="Times New Roman" w:eastAsia="Calibri" w:hAnsi="Times New Roman"/>
          <w:sz w:val="24"/>
          <w:szCs w:val="24"/>
          <w:lang w:bidi="en-US"/>
        </w:rPr>
        <w:t xml:space="preserve">small holes caused by the placement of veneer pins during construction. These small iron nails were placed alongside a piece of veneer to </w:t>
      </w:r>
      <w:r w:rsidR="00C54A5C">
        <w:rPr>
          <w:rFonts w:ascii="Times New Roman" w:eastAsia="Calibri" w:hAnsi="Times New Roman"/>
          <w:sz w:val="24"/>
          <w:szCs w:val="24"/>
          <w:lang w:bidi="en-US"/>
        </w:rPr>
        <w:t>prevent</w:t>
      </w:r>
      <w:r w:rsidRPr="008A308B">
        <w:rPr>
          <w:rFonts w:ascii="Times New Roman" w:eastAsia="Calibri" w:hAnsi="Times New Roman"/>
          <w:sz w:val="24"/>
          <w:szCs w:val="24"/>
          <w:lang w:bidi="en-US"/>
        </w:rPr>
        <w:t xml:space="preserve"> it from sliding out of position during gluing and clamping. These holes are now only visible </w:t>
      </w:r>
      <w:r w:rsidR="00C54A5C">
        <w:rPr>
          <w:rFonts w:ascii="Times New Roman" w:eastAsia="Calibri" w:hAnsi="Times New Roman"/>
          <w:sz w:val="24"/>
          <w:szCs w:val="24"/>
          <w:lang w:bidi="en-US"/>
        </w:rPr>
        <w:t>by</w:t>
      </w:r>
      <w:r w:rsidRPr="008A308B">
        <w:rPr>
          <w:rFonts w:ascii="Times New Roman" w:eastAsia="Calibri" w:hAnsi="Times New Roman"/>
          <w:sz w:val="24"/>
          <w:szCs w:val="24"/>
          <w:lang w:bidi="en-US"/>
        </w:rPr>
        <w:t xml:space="preserve"> X-ray and, as is symptomatic of hand-forged nails predating the </w:t>
      </w:r>
      <w:r w:rsidR="00C54A5C">
        <w:rPr>
          <w:rFonts w:ascii="Times New Roman" w:eastAsia="Calibri" w:hAnsi="Times New Roman"/>
          <w:sz w:val="24"/>
          <w:szCs w:val="24"/>
          <w:lang w:bidi="en-US"/>
        </w:rPr>
        <w:t>I</w:t>
      </w:r>
      <w:r w:rsidRPr="008A308B">
        <w:rPr>
          <w:rFonts w:ascii="Times New Roman" w:eastAsia="Calibri" w:hAnsi="Times New Roman"/>
          <w:sz w:val="24"/>
          <w:szCs w:val="24"/>
          <w:lang w:bidi="en-US"/>
        </w:rPr>
        <w:t xml:space="preserve">ndustrial </w:t>
      </w:r>
      <w:r w:rsidR="00C54A5C">
        <w:rPr>
          <w:rFonts w:ascii="Times New Roman" w:eastAsia="Calibri" w:hAnsi="Times New Roman"/>
          <w:sz w:val="24"/>
          <w:szCs w:val="24"/>
          <w:lang w:bidi="en-US"/>
        </w:rPr>
        <w:t>R</w:t>
      </w:r>
      <w:r w:rsidRPr="008A308B">
        <w:rPr>
          <w:rFonts w:ascii="Times New Roman" w:eastAsia="Calibri" w:hAnsi="Times New Roman"/>
          <w:sz w:val="24"/>
          <w:szCs w:val="24"/>
          <w:lang w:bidi="en-US"/>
        </w:rPr>
        <w:t>evolution, are of rectangular cross section.</w:t>
      </w:r>
    </w:p>
    <w:p w14:paraId="5721E45C" w14:textId="27093AB1" w:rsid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lastRenderedPageBreak/>
        <w:t>The veneer of the lower case and the</w:t>
      </w:r>
      <w:r w:rsidRPr="00C54A5C">
        <w:rPr>
          <w:rFonts w:ascii="Times New Roman" w:eastAsia="Calibri" w:hAnsi="Times New Roman"/>
          <w:iCs/>
          <w:sz w:val="24"/>
          <w:szCs w:val="24"/>
          <w:lang w:bidi="en-US"/>
        </w:rPr>
        <w:t xml:space="preserve"> </w:t>
      </w:r>
      <w:r w:rsidRPr="005A74F0">
        <w:rPr>
          <w:rFonts w:ascii="Times New Roman" w:eastAsia="Calibri" w:hAnsi="Times New Roman"/>
          <w:iCs/>
          <w:sz w:val="24"/>
          <w:szCs w:val="24"/>
          <w:lang w:bidi="en-US"/>
        </w:rPr>
        <w:t>étagère</w:t>
      </w:r>
      <w:r w:rsidRPr="00C54A5C">
        <w:rPr>
          <w:rFonts w:ascii="Times New Roman" w:eastAsia="Calibri" w:hAnsi="Times New Roman"/>
          <w:iCs/>
          <w:sz w:val="24"/>
          <w:szCs w:val="24"/>
          <w:lang w:bidi="en-US"/>
        </w:rPr>
        <w:t xml:space="preserve"> </w:t>
      </w:r>
      <w:r w:rsidRPr="008A308B">
        <w:rPr>
          <w:rFonts w:ascii="Times New Roman" w:eastAsia="Calibri" w:hAnsi="Times New Roman"/>
          <w:sz w:val="24"/>
          <w:szCs w:val="24"/>
          <w:lang w:bidi="en-US"/>
        </w:rPr>
        <w:t xml:space="preserve">are extremely consistent and display the same quality of execution. There is little doubt that they were made at the same time.  It is interesting to note that the two top shelves of the upper cupboard possess marquetry decoration only where it can be </w:t>
      </w:r>
      <w:r w:rsidR="000A29C5">
        <w:rPr>
          <w:rFonts w:ascii="Times New Roman" w:eastAsia="Calibri" w:hAnsi="Times New Roman"/>
          <w:sz w:val="24"/>
          <w:szCs w:val="24"/>
          <w:lang w:bidi="en-US"/>
        </w:rPr>
        <w:t xml:space="preserve">easily </w:t>
      </w:r>
      <w:r w:rsidRPr="008A308B">
        <w:rPr>
          <w:rFonts w:ascii="Times New Roman" w:eastAsia="Calibri" w:hAnsi="Times New Roman"/>
          <w:sz w:val="24"/>
          <w:szCs w:val="24"/>
          <w:lang w:bidi="en-US"/>
        </w:rPr>
        <w:t>seen. They are veneered with the same elaborate stylized floral marquetry below but are veneered with a plain bloodwood veneer on their top surfaces</w:t>
      </w:r>
      <w:r w:rsidR="00C54A5C">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which are </w:t>
      </w:r>
      <w:r w:rsidRPr="008A308B">
        <w:rPr>
          <w:rFonts w:ascii="Times New Roman" w:eastAsia="Calibri" w:hAnsi="Times New Roman"/>
          <w:sz w:val="24"/>
          <w:szCs w:val="24"/>
          <w:lang w:val="en-GB" w:bidi="en-US"/>
        </w:rPr>
        <w:t xml:space="preserve">too high to be </w:t>
      </w:r>
      <w:r w:rsidR="000A29C5">
        <w:rPr>
          <w:rFonts w:ascii="Times New Roman" w:eastAsia="Calibri" w:hAnsi="Times New Roman"/>
          <w:sz w:val="24"/>
          <w:szCs w:val="24"/>
          <w:lang w:val="en-GB" w:bidi="en-US"/>
        </w:rPr>
        <w:t>visible to a person of average height</w:t>
      </w:r>
      <w:r w:rsidRPr="008A308B">
        <w:rPr>
          <w:rFonts w:ascii="Times New Roman" w:eastAsia="Calibri" w:hAnsi="Times New Roman"/>
          <w:sz w:val="24"/>
          <w:szCs w:val="24"/>
          <w:lang w:val="en-GB" w:bidi="en-US"/>
        </w:rPr>
        <w:t>.</w:t>
      </w:r>
    </w:p>
    <w:p w14:paraId="4A7BEEED" w14:textId="761C60B8"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The suite of gilt bronze mounts on this cabinet is noteworthy not only for its exuberance but also for the variety of techniques used in its fabrication. The majority of the mounts are relatively flat and were sand cast in the usual manner, utilizing a two-piece mold</w:t>
      </w:r>
      <w:r w:rsidR="00C54A5C">
        <w:rPr>
          <w:rFonts w:ascii="Times New Roman" w:eastAsia="Calibri" w:hAnsi="Times New Roman"/>
          <w:sz w:val="24"/>
          <w:szCs w:val="24"/>
          <w:lang w:bidi="en-US"/>
        </w:rPr>
        <w:t>.</w:t>
      </w:r>
      <w:r w:rsidRPr="008A308B">
        <w:rPr>
          <w:rStyle w:val="EndnoteReference"/>
          <w:rFonts w:ascii="Times New Roman" w:eastAsia="Calibri" w:hAnsi="Times New Roman"/>
          <w:sz w:val="24"/>
          <w:szCs w:val="24"/>
        </w:rPr>
        <w:endnoteReference w:id="34"/>
      </w:r>
      <w:r w:rsidRPr="008A308B">
        <w:rPr>
          <w:rFonts w:ascii="Times New Roman" w:eastAsia="Calibri" w:hAnsi="Times New Roman"/>
          <w:sz w:val="24"/>
          <w:szCs w:val="24"/>
          <w:lang w:bidi="en-US"/>
        </w:rPr>
        <w:t xml:space="preserve"> A number of mounts on the cabinet, however</w:t>
      </w:r>
      <w:r w:rsidR="00C54A5C">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are more three dimensional and thus required more complex mold</w:t>
      </w:r>
      <w:r w:rsidR="00C54A5C">
        <w:rPr>
          <w:rFonts w:ascii="Times New Roman" w:eastAsia="Calibri" w:hAnsi="Times New Roman"/>
          <w:sz w:val="24"/>
          <w:szCs w:val="24"/>
          <w:lang w:bidi="en-US"/>
        </w:rPr>
        <w:t>-</w:t>
      </w:r>
      <w:r w:rsidRPr="008A308B">
        <w:rPr>
          <w:rFonts w:ascii="Times New Roman" w:eastAsia="Calibri" w:hAnsi="Times New Roman"/>
          <w:sz w:val="24"/>
          <w:szCs w:val="24"/>
          <w:lang w:bidi="en-US"/>
        </w:rPr>
        <w:t>making procedures. In particular</w:t>
      </w:r>
      <w:r w:rsidR="00C54A5C">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the massive candle arm mounts (with putti and lions)</w:t>
      </w:r>
      <w:r w:rsidR="00C54A5C">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as well as the clock, were cast in multiple sections using the lost wax technique</w:t>
      </w:r>
      <w:r w:rsidR="00792F65">
        <w:rPr>
          <w:rFonts w:ascii="Times New Roman" w:eastAsia="Calibri" w:hAnsi="Times New Roman"/>
          <w:sz w:val="24"/>
          <w:szCs w:val="24"/>
          <w:lang w:bidi="en-US"/>
        </w:rPr>
        <w:t>.</w:t>
      </w:r>
      <w:r w:rsidRPr="008A308B">
        <w:rPr>
          <w:rStyle w:val="EndnoteReference"/>
          <w:rFonts w:ascii="Times New Roman" w:eastAsia="Calibri" w:hAnsi="Times New Roman"/>
          <w:sz w:val="24"/>
          <w:szCs w:val="24"/>
        </w:rPr>
        <w:endnoteReference w:id="35"/>
      </w:r>
      <w:r w:rsidRPr="008A308B">
        <w:rPr>
          <w:rFonts w:ascii="Times New Roman" w:eastAsia="Calibri" w:hAnsi="Times New Roman"/>
          <w:sz w:val="24"/>
          <w:szCs w:val="24"/>
          <w:lang w:bidi="en-US"/>
        </w:rPr>
        <w:t xml:space="preserve"> The sections were joined using a combination of brazing and mechanical joins. Curiously, the left and right figural groups of putti seated on lions were not cast in the same way. In the left mount, the lion and putto were cast separately</w:t>
      </w:r>
      <w:r w:rsidR="00E003D0">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and the putto itself was cast in four pieces (body + 2 wings + PR arm), all of which were joined by brazing. In contrast, for the right mount, the putto and lion were cast together in one pour. The putto in this latter mount was cast in six parts (body + one wing + 2 arms + 2 legs). There is no easily discernible reason </w:t>
      </w:r>
      <w:r w:rsidR="00E003D0">
        <w:rPr>
          <w:rFonts w:ascii="Times New Roman" w:eastAsia="Calibri" w:hAnsi="Times New Roman"/>
          <w:sz w:val="24"/>
          <w:szCs w:val="24"/>
          <w:lang w:bidi="en-US"/>
        </w:rPr>
        <w:t xml:space="preserve">for </w:t>
      </w:r>
      <w:r w:rsidRPr="008A308B">
        <w:rPr>
          <w:rFonts w:ascii="Times New Roman" w:eastAsia="Calibri" w:hAnsi="Times New Roman"/>
          <w:sz w:val="24"/>
          <w:szCs w:val="24"/>
          <w:lang w:bidi="en-US"/>
        </w:rPr>
        <w:t>why the two compositions were cast so differently. On both of these mounts the candle arms were cast in seven separate pieces, many of which are joined with threaded rods and brazing metal (</w:t>
      </w:r>
      <w:hyperlink w:anchor="fig-11-12" w:history="1">
        <w:r w:rsidR="00F46840" w:rsidRPr="00E003D0">
          <w:rPr>
            <w:rStyle w:val="Hyperlink"/>
            <w:rFonts w:ascii="Times New Roman" w:eastAsia="Calibri" w:hAnsi="Times New Roman"/>
            <w:bCs/>
            <w:sz w:val="24"/>
            <w:szCs w:val="24"/>
            <w:lang w:bidi="en-US"/>
          </w:rPr>
          <w:t>f</w:t>
        </w:r>
        <w:r w:rsidR="007B6CCD" w:rsidRPr="00E003D0">
          <w:rPr>
            <w:rStyle w:val="Hyperlink"/>
            <w:rFonts w:ascii="Times New Roman" w:eastAsia="Calibri" w:hAnsi="Times New Roman"/>
            <w:bCs/>
            <w:sz w:val="24"/>
            <w:szCs w:val="24"/>
            <w:lang w:bidi="en-US"/>
          </w:rPr>
          <w:t>ig. 11-12</w:t>
        </w:r>
      </w:hyperlink>
      <w:r w:rsidRPr="00E35872">
        <w:rPr>
          <w:rFonts w:ascii="Times New Roman" w:eastAsia="Calibri" w:hAnsi="Times New Roman"/>
          <w:bCs/>
          <w:sz w:val="24"/>
          <w:szCs w:val="24"/>
          <w:lang w:bidi="en-US"/>
        </w:rPr>
        <w:t>),</w:t>
      </w:r>
      <w:r w:rsidRPr="00E35872">
        <w:rPr>
          <w:rFonts w:ascii="Times New Roman" w:eastAsia="Calibri" w:hAnsi="Times New Roman"/>
          <w:sz w:val="24"/>
          <w:szCs w:val="24"/>
          <w:lang w:bidi="en-US"/>
        </w:rPr>
        <w:t xml:space="preserve"> </w:t>
      </w:r>
      <w:r w:rsidRPr="008A308B">
        <w:rPr>
          <w:rFonts w:ascii="Times New Roman" w:eastAsia="Calibri" w:hAnsi="Times New Roman"/>
          <w:sz w:val="24"/>
          <w:szCs w:val="24"/>
          <w:lang w:bidi="en-US"/>
        </w:rPr>
        <w:t>though there are also lapped and pinned joints as well</w:t>
      </w:r>
      <w:r w:rsidRPr="00E35872">
        <w:rPr>
          <w:rFonts w:ascii="Times New Roman" w:eastAsia="Calibri" w:hAnsi="Times New Roman"/>
          <w:sz w:val="24"/>
          <w:szCs w:val="24"/>
          <w:lang w:bidi="en-US"/>
        </w:rPr>
        <w:t xml:space="preserve">. </w:t>
      </w:r>
      <w:r w:rsidRPr="008A308B">
        <w:rPr>
          <w:rFonts w:ascii="Times New Roman" w:eastAsia="Calibri" w:hAnsi="Times New Roman"/>
          <w:sz w:val="24"/>
          <w:szCs w:val="24"/>
          <w:lang w:bidi="en-US"/>
        </w:rPr>
        <w:t>The candle arm sections are joined to the figural groups at about the level of the putti’s heads with riveted brass straps at the rear (</w:t>
      </w:r>
      <w:hyperlink w:anchor="fig-11-13" w:history="1">
        <w:r w:rsidR="00F46840" w:rsidRPr="00E003D0">
          <w:rPr>
            <w:rStyle w:val="Hyperlink"/>
            <w:rFonts w:ascii="Times New Roman" w:eastAsia="Calibri" w:hAnsi="Times New Roman"/>
            <w:bCs/>
            <w:sz w:val="24"/>
            <w:szCs w:val="24"/>
            <w:lang w:bidi="en-US"/>
          </w:rPr>
          <w:t>f</w:t>
        </w:r>
        <w:r w:rsidR="007B6CCD" w:rsidRPr="00E003D0">
          <w:rPr>
            <w:rStyle w:val="Hyperlink"/>
            <w:rFonts w:ascii="Times New Roman" w:eastAsia="Calibri" w:hAnsi="Times New Roman"/>
            <w:bCs/>
            <w:sz w:val="24"/>
            <w:szCs w:val="24"/>
            <w:lang w:bidi="en-US"/>
          </w:rPr>
          <w:t>ig. 11-13</w:t>
        </w:r>
      </w:hyperlink>
      <w:r w:rsidRPr="008A308B">
        <w:rPr>
          <w:rFonts w:ascii="Times New Roman" w:eastAsia="Calibri" w:hAnsi="Times New Roman"/>
          <w:sz w:val="24"/>
          <w:szCs w:val="24"/>
          <w:lang w:bidi="en-US"/>
        </w:rPr>
        <w:t xml:space="preserve">) and brazing at the front. Oddly, on both sides, the lion’s tail runs across this joint between the figural group and </w:t>
      </w:r>
      <w:r w:rsidRPr="008A308B">
        <w:rPr>
          <w:rFonts w:ascii="Times New Roman" w:eastAsia="Calibri" w:hAnsi="Times New Roman"/>
          <w:sz w:val="24"/>
          <w:szCs w:val="24"/>
          <w:lang w:bidi="en-US"/>
        </w:rPr>
        <w:lastRenderedPageBreak/>
        <w:t>the foliate candle arms, and in both cases, the two parts of the lion’s tail were chased in completely different ways. This suggests that the two halves were chased at different times or by different people, prior to being assembled. Presumably</w:t>
      </w:r>
      <w:r w:rsidR="00E003D0">
        <w:rPr>
          <w:rFonts w:ascii="Times New Roman" w:eastAsia="Calibri" w:hAnsi="Times New Roman"/>
          <w:sz w:val="24"/>
          <w:szCs w:val="24"/>
          <w:lang w:bidi="en-US"/>
        </w:rPr>
        <w:t>,</w:t>
      </w:r>
      <w:r w:rsidRPr="008A308B">
        <w:rPr>
          <w:rFonts w:ascii="Times New Roman" w:eastAsia="Calibri" w:hAnsi="Times New Roman"/>
          <w:sz w:val="24"/>
          <w:szCs w:val="24"/>
          <w:lang w:bidi="en-US"/>
        </w:rPr>
        <w:t xml:space="preserve"> this reflects the fact that it was easier for the chaser(s) to manipulate the smaller individual castings rather than the massive, fully assembled mounts.</w:t>
      </w:r>
    </w:p>
    <w:p w14:paraId="3615CA0A" w14:textId="1AAFB2A7"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The gilt bronze clock case was made in three major parts: the left side, the right sid</w:t>
      </w:r>
      <w:r w:rsidR="007B6CCD">
        <w:rPr>
          <w:rFonts w:ascii="Times New Roman" w:eastAsia="Calibri" w:hAnsi="Times New Roman"/>
          <w:sz w:val="24"/>
          <w:szCs w:val="24"/>
          <w:lang w:bidi="en-US"/>
        </w:rPr>
        <w:t>e, and the upper figural group</w:t>
      </w:r>
      <w:r w:rsidRPr="008A308B">
        <w:rPr>
          <w:rFonts w:ascii="Times New Roman" w:eastAsia="Calibri" w:hAnsi="Times New Roman"/>
          <w:sz w:val="24"/>
          <w:szCs w:val="24"/>
          <w:lang w:bidi="en-US"/>
        </w:rPr>
        <w:t>. The two sides of the clock case are mechanically joined with three large rectangular plates of brass riveted across the central seam with numerous brass pins.  This joint was then brazed shut from the front to hide the seam. Additional floral elements (two on each side, though one is now missing on the left) are attached to the sides of the case only with threaded rod and nuts. The upper figural group was cast in four pieces; the eagle’s head, the billowing upper drapery, and Astronomy’s right arm are separate castings, attached both mechanically and by brazing. The figural group as a whole is attached to the lower portion of the clock case only with threaded rods and nuts.</w:t>
      </w:r>
    </w:p>
    <w:p w14:paraId="54ABF869" w14:textId="7F620F5A"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All the lost wax cast sections suffer from numerous casting flaws where the molten metal failed to fill the mold. Many of these were repaired with brass rod or wedges of brass, hammered into the gaps from</w:t>
      </w:r>
      <w:r w:rsidR="007B6CCD">
        <w:rPr>
          <w:rFonts w:ascii="Times New Roman" w:eastAsia="Calibri" w:hAnsi="Times New Roman"/>
          <w:sz w:val="24"/>
          <w:szCs w:val="24"/>
          <w:lang w:bidi="en-US"/>
        </w:rPr>
        <w:t xml:space="preserve"> the rear and brazed in place</w:t>
      </w:r>
      <w:r w:rsidRPr="008A308B">
        <w:rPr>
          <w:rFonts w:ascii="Times New Roman" w:eastAsia="Calibri" w:hAnsi="Times New Roman"/>
          <w:sz w:val="24"/>
          <w:szCs w:val="24"/>
          <w:lang w:bidi="en-US"/>
        </w:rPr>
        <w:t>. These repairs are conspicuous on the interior surfaces of the mounts.</w:t>
      </w:r>
    </w:p>
    <w:p w14:paraId="2EB60CDB" w14:textId="0CC8F6AF" w:rsidR="008A308B" w:rsidRPr="008A308B" w:rsidRDefault="008A308B" w:rsidP="00823D7A">
      <w:pPr>
        <w:spacing w:after="0" w:line="480" w:lineRule="auto"/>
        <w:ind w:firstLine="720"/>
        <w:rPr>
          <w:rFonts w:ascii="Times New Roman" w:eastAsia="Calibri" w:hAnsi="Times New Roman"/>
          <w:sz w:val="24"/>
          <w:szCs w:val="24"/>
          <w:lang w:bidi="en-US"/>
        </w:rPr>
      </w:pPr>
      <w:r w:rsidRPr="008A308B">
        <w:rPr>
          <w:rFonts w:ascii="Times New Roman" w:eastAsia="Calibri" w:hAnsi="Times New Roman"/>
          <w:sz w:val="24"/>
          <w:szCs w:val="24"/>
          <w:lang w:bidi="en-US"/>
        </w:rPr>
        <w:t>In addition to two-part sand casting and lost wax casting, two of the mounts on the cabinet were clearly produced using complex piece molding in sand. These mounts, from the outer edges of the upper shelf (</w:t>
      </w:r>
      <w:hyperlink w:anchor="fig-11-14" w:history="1">
        <w:r w:rsidR="00F46840" w:rsidRPr="00E003D0">
          <w:rPr>
            <w:rStyle w:val="Hyperlink"/>
            <w:rFonts w:ascii="Times New Roman" w:eastAsia="Calibri" w:hAnsi="Times New Roman"/>
            <w:bCs/>
            <w:sz w:val="24"/>
            <w:szCs w:val="24"/>
            <w:lang w:bidi="en-US"/>
          </w:rPr>
          <w:t>f</w:t>
        </w:r>
        <w:r w:rsidR="007B6CCD" w:rsidRPr="00E003D0">
          <w:rPr>
            <w:rStyle w:val="Hyperlink"/>
            <w:rFonts w:ascii="Times New Roman" w:eastAsia="Calibri" w:hAnsi="Times New Roman"/>
            <w:bCs/>
            <w:sz w:val="24"/>
            <w:szCs w:val="24"/>
            <w:lang w:bidi="en-US"/>
          </w:rPr>
          <w:t>ig. 11-14</w:t>
        </w:r>
      </w:hyperlink>
      <w:r w:rsidRPr="008A308B">
        <w:rPr>
          <w:rFonts w:ascii="Times New Roman" w:eastAsia="Calibri" w:hAnsi="Times New Roman"/>
          <w:sz w:val="24"/>
          <w:szCs w:val="24"/>
          <w:lang w:bidi="en-US"/>
        </w:rPr>
        <w:t xml:space="preserve">), have the relatively smooth and unblemished interior surfaces typical of sand castings but clearly show mold lines that suggest that the mold into which they were cast was probably made of from </w:t>
      </w:r>
      <w:r w:rsidR="00E003D0">
        <w:rPr>
          <w:rFonts w:ascii="Times New Roman" w:eastAsia="Calibri" w:hAnsi="Times New Roman"/>
          <w:sz w:val="24"/>
          <w:szCs w:val="24"/>
          <w:lang w:bidi="en-US"/>
        </w:rPr>
        <w:t>ten to fifteen</w:t>
      </w:r>
      <w:r w:rsidRPr="008A308B">
        <w:rPr>
          <w:rFonts w:ascii="Times New Roman" w:eastAsia="Calibri" w:hAnsi="Times New Roman"/>
          <w:sz w:val="24"/>
          <w:szCs w:val="24"/>
          <w:lang w:bidi="en-US"/>
        </w:rPr>
        <w:t xml:space="preserve"> pieces of compressed sand. </w:t>
      </w:r>
      <w:r w:rsidRPr="008A308B">
        <w:rPr>
          <w:rFonts w:ascii="Times New Roman" w:eastAsia="Calibri" w:hAnsi="Times New Roman"/>
          <w:sz w:val="24"/>
          <w:szCs w:val="24"/>
          <w:lang w:bidi="en-US"/>
        </w:rPr>
        <w:lastRenderedPageBreak/>
        <w:t xml:space="preserve">Complex sand casting of this type is well documented in the </w:t>
      </w:r>
      <w:r w:rsidR="00E003D0">
        <w:rPr>
          <w:rFonts w:ascii="Times New Roman" w:eastAsia="Calibri" w:hAnsi="Times New Roman"/>
          <w:sz w:val="24"/>
          <w:szCs w:val="24"/>
          <w:lang w:bidi="en-US"/>
        </w:rPr>
        <w:t>nineteenth</w:t>
      </w:r>
      <w:r w:rsidRPr="008A308B">
        <w:rPr>
          <w:rFonts w:ascii="Times New Roman" w:eastAsia="Calibri" w:hAnsi="Times New Roman"/>
          <w:sz w:val="24"/>
          <w:szCs w:val="24"/>
          <w:lang w:bidi="en-US"/>
        </w:rPr>
        <w:t xml:space="preserve"> century, but these mounts offer uncommon evidence that the technique was being practiced in mid</w:t>
      </w:r>
      <w:r w:rsidR="00E003D0">
        <w:rPr>
          <w:rFonts w:ascii="Times New Roman" w:eastAsia="Calibri" w:hAnsi="Times New Roman"/>
          <w:sz w:val="24"/>
          <w:szCs w:val="24"/>
          <w:lang w:bidi="en-US"/>
        </w:rPr>
        <w:t>-eighteenth-century</w:t>
      </w:r>
      <w:r w:rsidRPr="008A308B">
        <w:rPr>
          <w:rFonts w:ascii="Times New Roman" w:eastAsia="Calibri" w:hAnsi="Times New Roman"/>
          <w:sz w:val="24"/>
          <w:szCs w:val="24"/>
          <w:lang w:bidi="en-US"/>
        </w:rPr>
        <w:t xml:space="preserve"> Paris as well.</w:t>
      </w:r>
    </w:p>
    <w:p w14:paraId="45B355D6" w14:textId="07A320D3"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eastAsia="Calibri" w:hAnsi="Times New Roman"/>
          <w:sz w:val="24"/>
          <w:szCs w:val="24"/>
          <w:lang w:bidi="en-US"/>
        </w:rPr>
        <w:t xml:space="preserve">A representative selection of </w:t>
      </w:r>
      <w:r w:rsidR="00E003D0">
        <w:rPr>
          <w:rFonts w:ascii="Times New Roman" w:eastAsia="Calibri" w:hAnsi="Times New Roman"/>
          <w:sz w:val="24"/>
          <w:szCs w:val="24"/>
          <w:lang w:bidi="en-US"/>
        </w:rPr>
        <w:t>eighteen</w:t>
      </w:r>
      <w:r w:rsidRPr="008A308B">
        <w:rPr>
          <w:rFonts w:ascii="Times New Roman" w:eastAsia="Calibri" w:hAnsi="Times New Roman"/>
          <w:sz w:val="24"/>
          <w:szCs w:val="24"/>
          <w:lang w:bidi="en-US"/>
        </w:rPr>
        <w:t xml:space="preserve"> gilt bronze elements were removed from the cabinet and analyzed for alloy composition using X-ray fluorescence spectroscopy (XRF). </w:t>
      </w:r>
      <w:r w:rsidRPr="008A308B">
        <w:rPr>
          <w:rFonts w:ascii="Times New Roman" w:hAnsi="Times New Roman"/>
          <w:sz w:val="24"/>
          <w:szCs w:val="24"/>
        </w:rPr>
        <w:t xml:space="preserve">The alloys of the majority of the mounts are very typical in all respects of </w:t>
      </w:r>
      <w:r w:rsidR="00E003D0">
        <w:rPr>
          <w:rFonts w:ascii="Times New Roman" w:hAnsi="Times New Roman"/>
          <w:sz w:val="24"/>
          <w:szCs w:val="24"/>
        </w:rPr>
        <w:t>eighteenth-</w:t>
      </w:r>
      <w:r w:rsidRPr="008A308B">
        <w:rPr>
          <w:rFonts w:ascii="Times New Roman" w:hAnsi="Times New Roman"/>
          <w:sz w:val="24"/>
          <w:szCs w:val="24"/>
        </w:rPr>
        <w:t>century Parisian castings</w:t>
      </w:r>
      <w:r w:rsidR="00E003D0">
        <w:rPr>
          <w:rFonts w:ascii="Times New Roman" w:hAnsi="Times New Roman"/>
          <w:sz w:val="24"/>
          <w:szCs w:val="24"/>
        </w:rPr>
        <w:t>,</w:t>
      </w:r>
      <w:r w:rsidRPr="008A308B">
        <w:rPr>
          <w:rFonts w:ascii="Times New Roman" w:hAnsi="Times New Roman"/>
          <w:sz w:val="24"/>
          <w:szCs w:val="24"/>
        </w:rPr>
        <w:t xml:space="preserve"> and this supports the view that they are original to the cabinet.</w:t>
      </w:r>
    </w:p>
    <w:p w14:paraId="2F9A852A" w14:textId="794CB1ED"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Three mounts</w:t>
      </w:r>
      <w:r w:rsidR="00E003D0">
        <w:rPr>
          <w:rFonts w:ascii="Times New Roman" w:hAnsi="Times New Roman"/>
          <w:sz w:val="24"/>
          <w:szCs w:val="24"/>
        </w:rPr>
        <w:t>,</w:t>
      </w:r>
      <w:r w:rsidRPr="008A308B">
        <w:rPr>
          <w:rFonts w:ascii="Times New Roman" w:hAnsi="Times New Roman"/>
          <w:sz w:val="24"/>
          <w:szCs w:val="24"/>
        </w:rPr>
        <w:t xml:space="preserve"> however, have an alloy composition that differs substantially from the former group. These are framing mounts from the lower doors </w:t>
      </w:r>
      <w:r w:rsidR="00E003D0">
        <w:rPr>
          <w:rFonts w:ascii="Times New Roman" w:hAnsi="Times New Roman"/>
          <w:sz w:val="24"/>
          <w:szCs w:val="24"/>
        </w:rPr>
        <w:t>that</w:t>
      </w:r>
      <w:r w:rsidRPr="008A308B">
        <w:rPr>
          <w:rFonts w:ascii="Times New Roman" w:hAnsi="Times New Roman"/>
          <w:sz w:val="24"/>
          <w:szCs w:val="24"/>
        </w:rPr>
        <w:t xml:space="preserve"> appear to be replacements. They have distinctly different chasing (with textured surfaces that appear somewhat more regular and </w:t>
      </w:r>
      <w:r w:rsidR="00E003D0">
        <w:rPr>
          <w:rFonts w:ascii="Times New Roman" w:hAnsi="Times New Roman"/>
          <w:sz w:val="24"/>
          <w:szCs w:val="24"/>
        </w:rPr>
        <w:t>“</w:t>
      </w:r>
      <w:r w:rsidRPr="008A308B">
        <w:rPr>
          <w:rFonts w:ascii="Times New Roman" w:hAnsi="Times New Roman"/>
          <w:sz w:val="24"/>
          <w:szCs w:val="24"/>
        </w:rPr>
        <w:t>mechanical</w:t>
      </w:r>
      <w:r w:rsidR="00E003D0">
        <w:rPr>
          <w:rFonts w:ascii="Times New Roman" w:hAnsi="Times New Roman"/>
          <w:sz w:val="24"/>
          <w:szCs w:val="24"/>
        </w:rPr>
        <w:t>”</w:t>
      </w:r>
      <w:r w:rsidRPr="008A308B">
        <w:rPr>
          <w:rFonts w:ascii="Times New Roman" w:hAnsi="Times New Roman"/>
          <w:sz w:val="24"/>
          <w:szCs w:val="24"/>
        </w:rPr>
        <w:t>) and are also notable for the carving tool marks that have been cast into the rear surfaces, suggesting that they were molded from wooden master models (</w:t>
      </w:r>
      <w:hyperlink w:anchor="fig-11-15" w:history="1">
        <w:r w:rsidR="00F46840" w:rsidRPr="00E003D0">
          <w:rPr>
            <w:rStyle w:val="Hyperlink"/>
            <w:rFonts w:ascii="Times New Roman" w:hAnsi="Times New Roman"/>
            <w:bCs/>
            <w:sz w:val="24"/>
            <w:szCs w:val="24"/>
          </w:rPr>
          <w:t>f</w:t>
        </w:r>
        <w:r w:rsidR="007B6CCD" w:rsidRPr="00E003D0">
          <w:rPr>
            <w:rStyle w:val="Hyperlink"/>
            <w:rFonts w:ascii="Times New Roman" w:hAnsi="Times New Roman"/>
            <w:bCs/>
            <w:sz w:val="24"/>
            <w:szCs w:val="24"/>
          </w:rPr>
          <w:t>ig. 11-15</w:t>
        </w:r>
      </w:hyperlink>
      <w:r w:rsidRPr="00E35872">
        <w:rPr>
          <w:rFonts w:ascii="Times New Roman" w:hAnsi="Times New Roman"/>
          <w:bCs/>
          <w:sz w:val="24"/>
          <w:szCs w:val="24"/>
        </w:rPr>
        <w:t>)</w:t>
      </w:r>
      <w:r w:rsidR="00E35872" w:rsidRPr="00E35872">
        <w:rPr>
          <w:rFonts w:ascii="Times New Roman" w:hAnsi="Times New Roman"/>
          <w:bCs/>
          <w:sz w:val="24"/>
          <w:szCs w:val="24"/>
        </w:rPr>
        <w:t>.</w:t>
      </w:r>
      <w:r w:rsidRPr="00E35872">
        <w:rPr>
          <w:rFonts w:ascii="Times New Roman" w:hAnsi="Times New Roman"/>
          <w:sz w:val="24"/>
          <w:szCs w:val="24"/>
        </w:rPr>
        <w:t xml:space="preserve"> </w:t>
      </w:r>
      <w:r w:rsidRPr="008A308B">
        <w:rPr>
          <w:rFonts w:ascii="Times New Roman" w:hAnsi="Times New Roman"/>
          <w:sz w:val="24"/>
          <w:szCs w:val="24"/>
        </w:rPr>
        <w:t xml:space="preserve">The two are clearly distinguishable based on their chasing (top) and the working of the models (bottom), as well as the composition of their alloys.  </w:t>
      </w:r>
    </w:p>
    <w:p w14:paraId="76C47D3C" w14:textId="1B1A3E60"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t xml:space="preserve">The alloy of the replacement mounts is significantly higher in tin as well as </w:t>
      </w:r>
      <w:r w:rsidR="00E003D0">
        <w:rPr>
          <w:rFonts w:ascii="Times New Roman" w:hAnsi="Times New Roman"/>
          <w:sz w:val="24"/>
          <w:szCs w:val="24"/>
        </w:rPr>
        <w:t xml:space="preserve">in </w:t>
      </w:r>
      <w:r w:rsidRPr="008A308B">
        <w:rPr>
          <w:rFonts w:ascii="Times New Roman" w:hAnsi="Times New Roman"/>
          <w:sz w:val="24"/>
          <w:szCs w:val="24"/>
        </w:rPr>
        <w:t>several impurities (iron, antimony, and nickel) than that of the original mounts. The relatively high levels of these elements, the substantial silver content, and the apparent use of a wooden master model make these mounts very similar to gilt bronze mounts produced in Berlin and Dresden that have been examined and analyzed by Getty conservators. This elemental distribution has also been shown to be common in copper alloys from central European sources in the publications of Josef Riederer.</w:t>
      </w:r>
      <w:r w:rsidR="00E35872" w:rsidRPr="008A308B">
        <w:rPr>
          <w:rStyle w:val="EndnoteReference"/>
          <w:rFonts w:ascii="Times New Roman" w:hAnsi="Times New Roman"/>
          <w:sz w:val="24"/>
          <w:szCs w:val="24"/>
        </w:rPr>
        <w:endnoteReference w:id="36"/>
      </w:r>
      <w:r w:rsidRPr="008A308B">
        <w:rPr>
          <w:rFonts w:ascii="Times New Roman" w:hAnsi="Times New Roman"/>
          <w:sz w:val="24"/>
          <w:szCs w:val="24"/>
        </w:rPr>
        <w:t xml:space="preserve"> It is certainly possible that the reproduction of these mounts is associated with the 1845 restoration by the Polish restorer Josef Bonek (see below)</w:t>
      </w:r>
      <w:r w:rsidR="00E003D0">
        <w:rPr>
          <w:rFonts w:ascii="Times New Roman" w:hAnsi="Times New Roman"/>
          <w:sz w:val="24"/>
          <w:szCs w:val="24"/>
        </w:rPr>
        <w:t>,</w:t>
      </w:r>
      <w:r w:rsidRPr="008A308B">
        <w:rPr>
          <w:rFonts w:ascii="Times New Roman" w:hAnsi="Times New Roman"/>
          <w:sz w:val="24"/>
          <w:szCs w:val="24"/>
        </w:rPr>
        <w:t xml:space="preserve"> though the identity of the workshop that could have produced these bronze mounts is unknown.  </w:t>
      </w:r>
    </w:p>
    <w:p w14:paraId="01E06EBB" w14:textId="44C9A6BA"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lastRenderedPageBreak/>
        <w:t xml:space="preserve">The dates of two significant restorations to the cabinet are known. </w:t>
      </w:r>
      <w:r w:rsidR="00792F65">
        <w:rPr>
          <w:rFonts w:ascii="Times New Roman" w:hAnsi="Times New Roman"/>
          <w:sz w:val="24"/>
          <w:szCs w:val="24"/>
        </w:rPr>
        <w:t>T</w:t>
      </w:r>
      <w:r w:rsidRPr="008A308B">
        <w:rPr>
          <w:rFonts w:ascii="Times New Roman" w:hAnsi="Times New Roman"/>
          <w:sz w:val="24"/>
          <w:szCs w:val="24"/>
        </w:rPr>
        <w:t>he first is known from an inscription in Polish written in pencil on the lower surface of the drawer compartment. The inscription reads:</w:t>
      </w:r>
    </w:p>
    <w:p w14:paraId="1A04AA64" w14:textId="77777777" w:rsidR="008A308B" w:rsidRPr="008A308B" w:rsidRDefault="008A308B" w:rsidP="00823D7A">
      <w:pPr>
        <w:spacing w:after="0" w:line="480" w:lineRule="auto"/>
        <w:ind w:left="1620"/>
        <w:rPr>
          <w:rFonts w:ascii="Times New Roman" w:hAnsi="Times New Roman"/>
          <w:i/>
          <w:sz w:val="24"/>
          <w:szCs w:val="24"/>
        </w:rPr>
      </w:pPr>
      <w:r w:rsidRPr="008A308B">
        <w:rPr>
          <w:rFonts w:ascii="Times New Roman" w:hAnsi="Times New Roman"/>
          <w:i/>
          <w:sz w:val="24"/>
          <w:szCs w:val="24"/>
        </w:rPr>
        <w:t>Josef Bone(k?)</w:t>
      </w:r>
    </w:p>
    <w:p w14:paraId="48EC2BA5" w14:textId="0A0DE1F1" w:rsidR="008A308B" w:rsidRPr="008A308B" w:rsidRDefault="008A308B" w:rsidP="00823D7A">
      <w:pPr>
        <w:spacing w:after="0" w:line="480" w:lineRule="auto"/>
        <w:ind w:left="1620"/>
        <w:rPr>
          <w:rFonts w:ascii="Times New Roman" w:hAnsi="Times New Roman"/>
          <w:sz w:val="24"/>
          <w:szCs w:val="24"/>
        </w:rPr>
      </w:pPr>
      <w:r w:rsidRPr="008A308B">
        <w:rPr>
          <w:rFonts w:ascii="Times New Roman" w:hAnsi="Times New Roman"/>
          <w:i/>
          <w:sz w:val="24"/>
          <w:szCs w:val="24"/>
        </w:rPr>
        <w:t>Poprawiał w roku</w:t>
      </w:r>
      <w:r w:rsidRPr="008A308B">
        <w:rPr>
          <w:rFonts w:ascii="Times New Roman" w:hAnsi="Times New Roman"/>
          <w:sz w:val="24"/>
          <w:szCs w:val="24"/>
        </w:rPr>
        <w:t xml:space="preserve"> </w:t>
      </w:r>
      <w:r w:rsidRPr="008A308B">
        <w:rPr>
          <w:rFonts w:ascii="Times New Roman" w:hAnsi="Times New Roman"/>
          <w:i/>
          <w:sz w:val="24"/>
          <w:szCs w:val="24"/>
        </w:rPr>
        <w:t>1845</w:t>
      </w:r>
      <w:r w:rsidRPr="008A308B">
        <w:rPr>
          <w:rFonts w:ascii="Times New Roman" w:hAnsi="Times New Roman"/>
          <w:sz w:val="24"/>
          <w:szCs w:val="24"/>
        </w:rPr>
        <w:t xml:space="preserve"> [Improved in the year 1845]</w:t>
      </w:r>
    </w:p>
    <w:p w14:paraId="27532B5D" w14:textId="58D7B274" w:rsidR="008A308B" w:rsidRPr="008A308B" w:rsidRDefault="008A308B" w:rsidP="00823D7A">
      <w:pPr>
        <w:spacing w:after="0" w:line="480" w:lineRule="auto"/>
        <w:rPr>
          <w:rFonts w:ascii="Times New Roman" w:hAnsi="Times New Roman"/>
          <w:sz w:val="24"/>
          <w:szCs w:val="24"/>
        </w:rPr>
      </w:pPr>
      <w:r w:rsidRPr="008A308B">
        <w:rPr>
          <w:rFonts w:ascii="Times New Roman" w:hAnsi="Times New Roman"/>
          <w:sz w:val="24"/>
          <w:szCs w:val="24"/>
        </w:rPr>
        <w:t xml:space="preserve">The second known restoration was undertaken in 1982, shortly after the </w:t>
      </w:r>
      <w:r w:rsidR="00E003D0">
        <w:rPr>
          <w:rFonts w:ascii="Times New Roman" w:hAnsi="Times New Roman"/>
          <w:sz w:val="24"/>
          <w:szCs w:val="24"/>
        </w:rPr>
        <w:t>M</w:t>
      </w:r>
      <w:r w:rsidRPr="008A308B">
        <w:rPr>
          <w:rFonts w:ascii="Times New Roman" w:hAnsi="Times New Roman"/>
          <w:sz w:val="24"/>
          <w:szCs w:val="24"/>
        </w:rPr>
        <w:t>useum’s acquisition of the cabinet. This restoration was executed in England by David Hawkins.</w:t>
      </w:r>
    </w:p>
    <w:p w14:paraId="48A220BB" w14:textId="4F95DA99" w:rsidR="008A308B" w:rsidRPr="008A308B" w:rsidRDefault="008A308B" w:rsidP="00823D7A">
      <w:pPr>
        <w:spacing w:after="0" w:line="480" w:lineRule="auto"/>
        <w:ind w:firstLine="720"/>
        <w:rPr>
          <w:rFonts w:ascii="Times New Roman" w:eastAsia="Calibri" w:hAnsi="Times New Roman"/>
          <w:sz w:val="24"/>
          <w:szCs w:val="24"/>
          <w:lang w:val="en-GB" w:bidi="en-US"/>
        </w:rPr>
      </w:pPr>
      <w:r w:rsidRPr="008A308B">
        <w:rPr>
          <w:rFonts w:ascii="Times New Roman" w:eastAsia="Calibri" w:hAnsi="Times New Roman"/>
          <w:sz w:val="24"/>
          <w:szCs w:val="24"/>
          <w:lang w:val="en-GB" w:bidi="en-US"/>
        </w:rPr>
        <w:t xml:space="preserve">There are numerous small areas of veneer restoration using </w:t>
      </w:r>
      <w:r w:rsidRPr="008A308B">
        <w:rPr>
          <w:rFonts w:ascii="Times New Roman" w:hAnsi="Times New Roman"/>
          <w:sz w:val="24"/>
          <w:szCs w:val="24"/>
        </w:rPr>
        <w:t>Andaman padauk</w:t>
      </w:r>
      <w:r w:rsidRPr="008A308B">
        <w:rPr>
          <w:rFonts w:ascii="Times New Roman" w:eastAsia="Calibri" w:hAnsi="Times New Roman"/>
          <w:sz w:val="24"/>
          <w:szCs w:val="24"/>
          <w:lang w:val="en-GB" w:bidi="en-US"/>
        </w:rPr>
        <w:t xml:space="preserve"> (</w:t>
      </w:r>
      <w:r w:rsidRPr="008A308B">
        <w:rPr>
          <w:rFonts w:ascii="Times New Roman" w:eastAsia="Calibri" w:hAnsi="Times New Roman"/>
          <w:i/>
          <w:iCs/>
          <w:sz w:val="24"/>
          <w:szCs w:val="24"/>
          <w:lang w:val="en-GB" w:bidi="en-US"/>
        </w:rPr>
        <w:t>Pterocarpus dalbergioides</w:t>
      </w:r>
      <w:r w:rsidRPr="008A308B">
        <w:rPr>
          <w:rFonts w:ascii="Times New Roman" w:eastAsia="Calibri" w:hAnsi="Times New Roman"/>
          <w:sz w:val="24"/>
          <w:szCs w:val="24"/>
          <w:lang w:val="en-GB" w:bidi="en-US"/>
        </w:rPr>
        <w:t xml:space="preserve">) on the outside of the cabinet. This wood has a color and figure </w:t>
      </w:r>
      <w:r w:rsidR="00E003D0">
        <w:rPr>
          <w:rFonts w:ascii="Times New Roman" w:eastAsia="Calibri" w:hAnsi="Times New Roman"/>
          <w:sz w:val="24"/>
          <w:szCs w:val="24"/>
          <w:lang w:val="en-GB" w:bidi="en-US"/>
        </w:rPr>
        <w:t xml:space="preserve">similar </w:t>
      </w:r>
      <w:r w:rsidRPr="008A308B">
        <w:rPr>
          <w:rFonts w:ascii="Times New Roman" w:eastAsia="Calibri" w:hAnsi="Times New Roman"/>
          <w:sz w:val="24"/>
          <w:szCs w:val="24"/>
          <w:lang w:val="en-GB" w:bidi="en-US"/>
        </w:rPr>
        <w:t>to the bloodwood it replaces, but the width of the stripes is narrower and the dark vessels are more pronounced (</w:t>
      </w:r>
      <w:hyperlink w:anchor="fig-11-16" w:history="1">
        <w:r w:rsidR="00F46840" w:rsidRPr="00E003D0">
          <w:rPr>
            <w:rStyle w:val="Hyperlink"/>
            <w:rFonts w:ascii="Times New Roman" w:eastAsia="Calibri" w:hAnsi="Times New Roman"/>
            <w:bCs/>
            <w:sz w:val="24"/>
            <w:szCs w:val="24"/>
            <w:lang w:val="en-GB" w:bidi="en-US"/>
          </w:rPr>
          <w:t>f</w:t>
        </w:r>
        <w:r w:rsidR="007B6CCD" w:rsidRPr="00E003D0">
          <w:rPr>
            <w:rStyle w:val="Hyperlink"/>
            <w:rFonts w:ascii="Times New Roman" w:eastAsia="Calibri" w:hAnsi="Times New Roman"/>
            <w:bCs/>
            <w:sz w:val="24"/>
            <w:szCs w:val="24"/>
            <w:lang w:val="en-GB" w:bidi="en-US"/>
          </w:rPr>
          <w:t>ig. 11-16</w:t>
        </w:r>
      </w:hyperlink>
      <w:r w:rsidRPr="008A308B">
        <w:rPr>
          <w:rFonts w:ascii="Times New Roman" w:eastAsia="Calibri" w:hAnsi="Times New Roman"/>
          <w:sz w:val="24"/>
          <w:szCs w:val="24"/>
          <w:lang w:val="en-GB" w:bidi="en-US"/>
        </w:rPr>
        <w:t>)</w:t>
      </w:r>
      <w:r w:rsidR="00E35872">
        <w:rPr>
          <w:rFonts w:ascii="Times New Roman" w:eastAsia="Calibri" w:hAnsi="Times New Roman"/>
          <w:sz w:val="24"/>
          <w:szCs w:val="24"/>
          <w:lang w:val="en-GB" w:bidi="en-US"/>
        </w:rPr>
        <w:t>.</w:t>
      </w:r>
      <w:r w:rsidRPr="008A308B">
        <w:rPr>
          <w:rFonts w:ascii="Times New Roman" w:eastAsia="Calibri" w:hAnsi="Times New Roman"/>
          <w:sz w:val="24"/>
          <w:szCs w:val="24"/>
          <w:lang w:val="en-GB" w:bidi="en-US"/>
        </w:rPr>
        <w:t xml:space="preserve"> </w:t>
      </w:r>
      <w:r w:rsidR="00E003D0">
        <w:rPr>
          <w:rFonts w:ascii="Times New Roman" w:eastAsia="Calibri" w:hAnsi="Times New Roman"/>
          <w:sz w:val="24"/>
          <w:szCs w:val="24"/>
          <w:lang w:val="en-GB" w:bidi="en-US"/>
        </w:rPr>
        <w:t>In addition,</w:t>
      </w:r>
      <w:r w:rsidRPr="008A308B">
        <w:rPr>
          <w:rFonts w:ascii="Times New Roman" w:eastAsia="Calibri" w:hAnsi="Times New Roman"/>
          <w:sz w:val="24"/>
          <w:szCs w:val="24"/>
          <w:lang w:val="en-GB" w:bidi="en-US"/>
        </w:rPr>
        <w:t xml:space="preserve"> the entire surface of the internal bottom panel of the lower cupboard is veneered in padauk. Although some correspondence and photographs</w:t>
      </w:r>
      <w:r w:rsidR="00E003D0">
        <w:rPr>
          <w:rFonts w:ascii="Times New Roman" w:eastAsia="Calibri" w:hAnsi="Times New Roman"/>
          <w:sz w:val="24"/>
          <w:szCs w:val="24"/>
          <w:lang w:val="en-GB" w:bidi="en-US"/>
        </w:rPr>
        <w:t xml:space="preserve"> exist</w:t>
      </w:r>
      <w:r w:rsidRPr="008A308B">
        <w:rPr>
          <w:rFonts w:ascii="Times New Roman" w:eastAsia="Calibri" w:hAnsi="Times New Roman"/>
          <w:sz w:val="24"/>
          <w:szCs w:val="24"/>
          <w:lang w:val="en-GB" w:bidi="en-US"/>
        </w:rPr>
        <w:t xml:space="preserve"> in the </w:t>
      </w:r>
      <w:r w:rsidR="00E003D0">
        <w:rPr>
          <w:rFonts w:ascii="Times New Roman" w:eastAsia="Calibri" w:hAnsi="Times New Roman"/>
          <w:sz w:val="24"/>
          <w:szCs w:val="24"/>
          <w:lang w:val="en-GB" w:bidi="en-US"/>
        </w:rPr>
        <w:t>M</w:t>
      </w:r>
      <w:r w:rsidRPr="008A308B">
        <w:rPr>
          <w:rFonts w:ascii="Times New Roman" w:eastAsia="Calibri" w:hAnsi="Times New Roman"/>
          <w:sz w:val="24"/>
          <w:szCs w:val="24"/>
          <w:lang w:val="en-GB" w:bidi="en-US"/>
        </w:rPr>
        <w:t>useum’s object file showing the corner cupboard during the Hawkins restoration, there is no conservation report. Bloodwood was relatively unknown by English restoration workshops at this time</w:t>
      </w:r>
      <w:r w:rsidR="00E003D0">
        <w:rPr>
          <w:rFonts w:ascii="Times New Roman" w:eastAsia="Calibri" w:hAnsi="Times New Roman"/>
          <w:sz w:val="24"/>
          <w:szCs w:val="24"/>
          <w:lang w:val="en-GB" w:bidi="en-US"/>
        </w:rPr>
        <w:t>,</w:t>
      </w:r>
      <w:r w:rsidRPr="008A308B">
        <w:rPr>
          <w:rFonts w:ascii="Times New Roman" w:eastAsia="Calibri" w:hAnsi="Times New Roman"/>
          <w:sz w:val="24"/>
          <w:szCs w:val="24"/>
          <w:lang w:val="en-GB" w:bidi="en-US"/>
        </w:rPr>
        <w:t xml:space="preserve"> and it is very probable that the appearance of all the padauk dates from this recent English restoration. Most restoration work seem</w:t>
      </w:r>
      <w:r w:rsidR="00E003D0">
        <w:rPr>
          <w:rFonts w:ascii="Times New Roman" w:eastAsia="Calibri" w:hAnsi="Times New Roman"/>
          <w:sz w:val="24"/>
          <w:szCs w:val="24"/>
          <w:lang w:val="en-GB" w:bidi="en-US"/>
        </w:rPr>
        <w:t>s</w:t>
      </w:r>
      <w:r w:rsidRPr="008A308B">
        <w:rPr>
          <w:rFonts w:ascii="Times New Roman" w:eastAsia="Calibri" w:hAnsi="Times New Roman"/>
          <w:sz w:val="24"/>
          <w:szCs w:val="24"/>
          <w:lang w:val="en-GB" w:bidi="en-US"/>
        </w:rPr>
        <w:t xml:space="preserve"> to have been concentrated </w:t>
      </w:r>
      <w:r w:rsidR="00E003D0">
        <w:rPr>
          <w:rFonts w:ascii="Times New Roman" w:eastAsia="Calibri" w:hAnsi="Times New Roman"/>
          <w:sz w:val="24"/>
          <w:szCs w:val="24"/>
          <w:lang w:val="en-GB" w:bidi="en-US"/>
        </w:rPr>
        <w:t>in</w:t>
      </w:r>
      <w:r w:rsidRPr="008A308B">
        <w:rPr>
          <w:rFonts w:ascii="Times New Roman" w:eastAsia="Calibri" w:hAnsi="Times New Roman"/>
          <w:sz w:val="24"/>
          <w:szCs w:val="24"/>
          <w:lang w:val="en-GB" w:bidi="en-US"/>
        </w:rPr>
        <w:t xml:space="preserve"> the bombé parts of the corner cupboard and the large lower bottom panel. X-ray analysis shows cracking and recent consolidation of the proper right door in particular. X-radiographs also show extensive repairs to splits in the case bottom, executed with nine butterfly spline inlays, now covered by the padauk restoration veneer. </w:t>
      </w:r>
      <w:r w:rsidRPr="008A308B">
        <w:rPr>
          <w:rFonts w:ascii="Times New Roman" w:hAnsi="Times New Roman"/>
          <w:sz w:val="24"/>
          <w:szCs w:val="24"/>
        </w:rPr>
        <w:t xml:space="preserve">The upper panel of the drawer compartment, which has marquetry on the top, is counter-veneered on the underside, with what appears to be padauk. This was presumably also done by Hawkins to minimize warping and/or splitting of the panel. The </w:t>
      </w:r>
      <w:bookmarkStart w:id="2" w:name="_Hlk38226657"/>
      <w:r w:rsidRPr="008A308B">
        <w:rPr>
          <w:rFonts w:ascii="Times New Roman" w:hAnsi="Times New Roman"/>
          <w:sz w:val="24"/>
          <w:szCs w:val="24"/>
        </w:rPr>
        <w:t>counter-veneer</w:t>
      </w:r>
      <w:bookmarkEnd w:id="2"/>
      <w:r w:rsidRPr="008A308B">
        <w:rPr>
          <w:rFonts w:ascii="Times New Roman" w:hAnsi="Times New Roman"/>
          <w:sz w:val="24"/>
          <w:szCs w:val="24"/>
        </w:rPr>
        <w:t xml:space="preserve"> is arranged in two symmetrical diagonal fields.</w:t>
      </w:r>
    </w:p>
    <w:p w14:paraId="217BF273" w14:textId="6D998914" w:rsidR="008A308B" w:rsidRPr="008A308B" w:rsidRDefault="008A308B" w:rsidP="00823D7A">
      <w:pPr>
        <w:spacing w:after="0" w:line="480" w:lineRule="auto"/>
        <w:ind w:firstLine="720"/>
        <w:rPr>
          <w:rFonts w:ascii="Times New Roman" w:hAnsi="Times New Roman"/>
          <w:sz w:val="24"/>
          <w:szCs w:val="24"/>
        </w:rPr>
      </w:pPr>
      <w:r w:rsidRPr="008A308B">
        <w:rPr>
          <w:rFonts w:ascii="Times New Roman" w:hAnsi="Times New Roman"/>
          <w:sz w:val="24"/>
          <w:szCs w:val="24"/>
        </w:rPr>
        <w:lastRenderedPageBreak/>
        <w:t>The rear foot has been replaced, probably by Hawkins, with a solid walnut block</w:t>
      </w:r>
      <w:r w:rsidR="008C791D">
        <w:rPr>
          <w:rFonts w:ascii="Times New Roman" w:hAnsi="Times New Roman"/>
          <w:sz w:val="24"/>
          <w:szCs w:val="24"/>
        </w:rPr>
        <w:t>;</w:t>
      </w:r>
      <w:r w:rsidRPr="008A308B">
        <w:rPr>
          <w:rFonts w:ascii="Times New Roman" w:hAnsi="Times New Roman"/>
          <w:sz w:val="24"/>
          <w:szCs w:val="24"/>
        </w:rPr>
        <w:t xml:space="preserve"> the joint is just below the recess on which the bottom shelf rests. The block is attached with four dowels</w:t>
      </w:r>
      <w:r w:rsidR="008C791D">
        <w:rPr>
          <w:rFonts w:ascii="Times New Roman" w:hAnsi="Times New Roman"/>
          <w:sz w:val="24"/>
          <w:szCs w:val="24"/>
        </w:rPr>
        <w:t>.</w:t>
      </w:r>
      <w:r w:rsidRPr="008A308B">
        <w:rPr>
          <w:rFonts w:ascii="Times New Roman" w:hAnsi="Times New Roman"/>
          <w:sz w:val="24"/>
          <w:szCs w:val="24"/>
        </w:rPr>
        <w:t xml:space="preserve"> </w:t>
      </w:r>
      <w:r w:rsidR="008C791D">
        <w:rPr>
          <w:rFonts w:ascii="Times New Roman" w:hAnsi="Times New Roman"/>
          <w:sz w:val="24"/>
          <w:szCs w:val="24"/>
        </w:rPr>
        <w:t>X</w:t>
      </w:r>
      <w:r w:rsidRPr="008A308B">
        <w:rPr>
          <w:rFonts w:ascii="Times New Roman" w:hAnsi="Times New Roman"/>
          <w:sz w:val="24"/>
          <w:szCs w:val="24"/>
        </w:rPr>
        <w:t>-radiographs show holes apparently drilled with a relatively mo</w:t>
      </w:r>
      <w:r w:rsidR="007B6CCD">
        <w:rPr>
          <w:rFonts w:ascii="Times New Roman" w:hAnsi="Times New Roman"/>
          <w:sz w:val="24"/>
          <w:szCs w:val="24"/>
        </w:rPr>
        <w:t>dern spade or screw-auger bit.</w:t>
      </w:r>
    </w:p>
    <w:p w14:paraId="6B441B0F" w14:textId="77777777" w:rsidR="008A308B" w:rsidRPr="004D7C40" w:rsidRDefault="008A308B" w:rsidP="00823D7A">
      <w:pPr>
        <w:widowControl w:val="0"/>
        <w:autoSpaceDE w:val="0"/>
        <w:autoSpaceDN w:val="0"/>
        <w:adjustRightInd w:val="0"/>
        <w:spacing w:after="0" w:line="480" w:lineRule="auto"/>
        <w:rPr>
          <w:rFonts w:ascii="Times New Roman" w:hAnsi="Times New Roman"/>
          <w:sz w:val="24"/>
          <w:szCs w:val="24"/>
        </w:rPr>
      </w:pPr>
    </w:p>
    <w:sectPr w:rsidR="008A308B" w:rsidRPr="004D7C40">
      <w:footerReference w:type="default" r:id="rId16"/>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6B20B" w14:textId="77777777" w:rsidR="004A79D2" w:rsidRDefault="004A79D2" w:rsidP="0025069D">
      <w:pPr>
        <w:spacing w:after="0" w:line="240" w:lineRule="auto"/>
      </w:pPr>
      <w:r>
        <w:separator/>
      </w:r>
    </w:p>
  </w:endnote>
  <w:endnote w:type="continuationSeparator" w:id="0">
    <w:p w14:paraId="2706504A" w14:textId="77777777" w:rsidR="004A79D2" w:rsidRDefault="004A79D2" w:rsidP="0025069D">
      <w:pPr>
        <w:spacing w:after="0" w:line="240" w:lineRule="auto"/>
      </w:pPr>
      <w:r>
        <w:continuationSeparator/>
      </w:r>
    </w:p>
  </w:endnote>
  <w:endnote w:id="1">
    <w:p w14:paraId="3F0C0F0D" w14:textId="2CBE88F4" w:rsidR="005A74F0" w:rsidRPr="004834A8" w:rsidRDefault="005A74F0" w:rsidP="008E2ECC">
      <w:pPr>
        <w:pStyle w:val="EndnoteText"/>
        <w:spacing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See</w:t>
      </w:r>
      <w:r w:rsidRPr="004834A8">
        <w:rPr>
          <w:rFonts w:ascii="Times New Roman" w:hAnsi="Times New Roman"/>
        </w:rPr>
        <w:t xml:space="preserve"> </w:t>
      </w:r>
      <w:r>
        <w:rPr>
          <w:rFonts w:ascii="Times New Roman" w:hAnsi="Times New Roman"/>
          <w:sz w:val="24"/>
          <w:szCs w:val="24"/>
        </w:rPr>
        <w:t>{{</w:t>
      </w:r>
      <w:r w:rsidRPr="004834A8">
        <w:rPr>
          <w:rFonts w:ascii="Times New Roman" w:hAnsi="Times New Roman"/>
          <w:sz w:val="24"/>
          <w:szCs w:val="24"/>
        </w:rPr>
        <w:t>Wilson et al. 1996</w:t>
      </w:r>
      <w:r>
        <w:rPr>
          <w:rFonts w:ascii="Times New Roman" w:hAnsi="Times New Roman"/>
          <w:sz w:val="24"/>
          <w:szCs w:val="24"/>
        </w:rPr>
        <w:t>}}</w:t>
      </w:r>
      <w:r w:rsidRPr="004834A8">
        <w:rPr>
          <w:rFonts w:ascii="Times New Roman" w:hAnsi="Times New Roman"/>
          <w:sz w:val="24"/>
          <w:szCs w:val="24"/>
        </w:rPr>
        <w:t>, 70</w:t>
      </w:r>
      <w:r>
        <w:rPr>
          <w:rFonts w:ascii="Times New Roman" w:hAnsi="Times New Roman"/>
          <w:sz w:val="24"/>
          <w:szCs w:val="24"/>
        </w:rPr>
        <w:t>–</w:t>
      </w:r>
      <w:r w:rsidRPr="004834A8">
        <w:rPr>
          <w:rFonts w:ascii="Times New Roman" w:hAnsi="Times New Roman"/>
          <w:sz w:val="24"/>
          <w:szCs w:val="24"/>
        </w:rPr>
        <w:t xml:space="preserve">77, no. 10. </w:t>
      </w:r>
    </w:p>
  </w:endnote>
  <w:endnote w:id="2">
    <w:p w14:paraId="4CAA3AC4" w14:textId="38DEEAFB"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See</w:t>
      </w:r>
      <w:r w:rsidRPr="004834A8">
        <w:rPr>
          <w:rFonts w:ascii="Times New Roman" w:hAnsi="Times New Roman"/>
        </w:rPr>
        <w:t xml:space="preserve"> </w:t>
      </w:r>
      <w:r>
        <w:rPr>
          <w:rFonts w:ascii="Times New Roman" w:hAnsi="Times New Roman"/>
          <w:sz w:val="24"/>
          <w:szCs w:val="24"/>
        </w:rPr>
        <w:t>{{</w:t>
      </w:r>
      <w:r w:rsidRPr="004834A8">
        <w:rPr>
          <w:rFonts w:ascii="Times New Roman" w:hAnsi="Times New Roman"/>
          <w:sz w:val="24"/>
          <w:szCs w:val="24"/>
        </w:rPr>
        <w:t>Wilson et al. 1996</w:t>
      </w:r>
      <w:r>
        <w:rPr>
          <w:rFonts w:ascii="Times New Roman" w:hAnsi="Times New Roman"/>
          <w:sz w:val="24"/>
          <w:szCs w:val="24"/>
        </w:rPr>
        <w:t>}}</w:t>
      </w:r>
      <w:r w:rsidRPr="004834A8">
        <w:rPr>
          <w:rFonts w:ascii="Times New Roman" w:hAnsi="Times New Roman"/>
          <w:sz w:val="24"/>
          <w:szCs w:val="24"/>
        </w:rPr>
        <w:t>, 70</w:t>
      </w:r>
      <w:r>
        <w:rPr>
          <w:rFonts w:ascii="Times New Roman" w:hAnsi="Times New Roman"/>
          <w:sz w:val="24"/>
          <w:szCs w:val="24"/>
        </w:rPr>
        <w:t>–</w:t>
      </w:r>
      <w:r w:rsidRPr="004834A8">
        <w:rPr>
          <w:rFonts w:ascii="Times New Roman" w:hAnsi="Times New Roman"/>
          <w:sz w:val="24"/>
          <w:szCs w:val="24"/>
        </w:rPr>
        <w:t xml:space="preserve">77, no. 10. </w:t>
      </w:r>
    </w:p>
  </w:endnote>
  <w:endnote w:id="3">
    <w:p w14:paraId="63434BEF" w14:textId="590396D9" w:rsidR="005A74F0" w:rsidRPr="004834A8"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sz w:val="24"/>
          <w:szCs w:val="24"/>
        </w:rPr>
        <w:t xml:space="preserve"> For more information on Jacques Dubois</w:t>
      </w:r>
      <w:r>
        <w:rPr>
          <w:rFonts w:ascii="Times New Roman" w:hAnsi="Times New Roman"/>
          <w:sz w:val="24"/>
          <w:szCs w:val="24"/>
        </w:rPr>
        <w:t>,</w:t>
      </w:r>
      <w:r w:rsidRPr="004834A8">
        <w:rPr>
          <w:rFonts w:ascii="Times New Roman" w:hAnsi="Times New Roman"/>
          <w:sz w:val="24"/>
          <w:szCs w:val="24"/>
        </w:rPr>
        <w:t xml:space="preserve"> see </w:t>
      </w:r>
      <w:r>
        <w:rPr>
          <w:rFonts w:ascii="Times New Roman" w:hAnsi="Times New Roman"/>
          <w:sz w:val="24"/>
          <w:szCs w:val="24"/>
        </w:rPr>
        <w:t>{{</w:t>
      </w:r>
      <w:r w:rsidRPr="004834A8">
        <w:rPr>
          <w:rFonts w:ascii="Times New Roman" w:hAnsi="Times New Roman"/>
          <w:sz w:val="24"/>
          <w:szCs w:val="24"/>
        </w:rPr>
        <w:t>Pradère 1989</w:t>
      </w:r>
      <w:r>
        <w:rPr>
          <w:rFonts w:ascii="Times New Roman" w:hAnsi="Times New Roman"/>
          <w:sz w:val="24"/>
          <w:szCs w:val="24"/>
        </w:rPr>
        <w:t>a}}</w:t>
      </w:r>
      <w:r w:rsidRPr="004834A8">
        <w:rPr>
          <w:rFonts w:ascii="Times New Roman" w:hAnsi="Times New Roman"/>
          <w:sz w:val="24"/>
          <w:szCs w:val="24"/>
        </w:rPr>
        <w:t>, 168</w:t>
      </w:r>
      <w:r>
        <w:rPr>
          <w:rFonts w:ascii="Times New Roman" w:hAnsi="Times New Roman"/>
          <w:sz w:val="24"/>
          <w:szCs w:val="24"/>
        </w:rPr>
        <w:t>–</w:t>
      </w:r>
      <w:r w:rsidRPr="004834A8">
        <w:rPr>
          <w:rFonts w:ascii="Times New Roman" w:hAnsi="Times New Roman"/>
          <w:sz w:val="24"/>
          <w:szCs w:val="24"/>
        </w:rPr>
        <w:t xml:space="preserve">75; </w:t>
      </w:r>
      <w:r>
        <w:rPr>
          <w:rFonts w:ascii="Times New Roman" w:hAnsi="Times New Roman"/>
          <w:sz w:val="24"/>
          <w:szCs w:val="24"/>
        </w:rPr>
        <w:t>{{</w:t>
      </w:r>
      <w:r w:rsidRPr="004834A8">
        <w:rPr>
          <w:rFonts w:ascii="Times New Roman" w:hAnsi="Times New Roman"/>
          <w:sz w:val="24"/>
          <w:szCs w:val="24"/>
        </w:rPr>
        <w:t>Boiron 1990</w:t>
      </w:r>
      <w:r>
        <w:rPr>
          <w:rFonts w:ascii="Times New Roman" w:hAnsi="Times New Roman"/>
          <w:sz w:val="24"/>
          <w:szCs w:val="24"/>
        </w:rPr>
        <w:t>}}</w:t>
      </w:r>
      <w:r w:rsidRPr="004834A8">
        <w:rPr>
          <w:rFonts w:ascii="Times New Roman" w:hAnsi="Times New Roman"/>
          <w:sz w:val="24"/>
          <w:szCs w:val="24"/>
        </w:rPr>
        <w:t>, 42</w:t>
      </w:r>
      <w:r>
        <w:rPr>
          <w:rFonts w:ascii="Times New Roman" w:hAnsi="Times New Roman"/>
          <w:sz w:val="24"/>
          <w:szCs w:val="24"/>
        </w:rPr>
        <w:t>–</w:t>
      </w:r>
      <w:r w:rsidRPr="004834A8">
        <w:rPr>
          <w:rFonts w:ascii="Times New Roman" w:hAnsi="Times New Roman"/>
          <w:sz w:val="24"/>
          <w:szCs w:val="24"/>
        </w:rPr>
        <w:t xml:space="preserve">59; </w:t>
      </w:r>
      <w:r>
        <w:rPr>
          <w:rFonts w:ascii="Times New Roman" w:hAnsi="Times New Roman"/>
          <w:sz w:val="24"/>
          <w:szCs w:val="24"/>
        </w:rPr>
        <w:t>{{</w:t>
      </w:r>
      <w:r w:rsidRPr="004834A8">
        <w:rPr>
          <w:rFonts w:ascii="Times New Roman" w:hAnsi="Times New Roman"/>
          <w:sz w:val="24"/>
          <w:szCs w:val="24"/>
        </w:rPr>
        <w:t>Wolvesperges 2000</w:t>
      </w:r>
      <w:r>
        <w:rPr>
          <w:rFonts w:ascii="Times New Roman" w:hAnsi="Times New Roman"/>
          <w:sz w:val="24"/>
          <w:szCs w:val="24"/>
        </w:rPr>
        <w:t>}}</w:t>
      </w:r>
      <w:r w:rsidRPr="004834A8">
        <w:rPr>
          <w:rFonts w:ascii="Times New Roman" w:hAnsi="Times New Roman"/>
          <w:sz w:val="24"/>
          <w:szCs w:val="24"/>
        </w:rPr>
        <w:t>, 283</w:t>
      </w:r>
      <w:r>
        <w:rPr>
          <w:rFonts w:ascii="Times New Roman" w:hAnsi="Times New Roman"/>
          <w:sz w:val="24"/>
          <w:szCs w:val="24"/>
        </w:rPr>
        <w:t>–</w:t>
      </w:r>
      <w:r w:rsidRPr="004834A8">
        <w:rPr>
          <w:rFonts w:ascii="Times New Roman" w:hAnsi="Times New Roman"/>
          <w:sz w:val="24"/>
          <w:szCs w:val="24"/>
        </w:rPr>
        <w:t>91.</w:t>
      </w:r>
    </w:p>
  </w:endnote>
  <w:endnote w:id="4">
    <w:p w14:paraId="48AF4BA5" w14:textId="14DE161C" w:rsidR="005A74F0" w:rsidRPr="004834A8"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Pr>
          <w:rFonts w:ascii="Times New Roman" w:hAnsi="Times New Roman"/>
        </w:rPr>
        <w:t>A p</w:t>
      </w:r>
      <w:r w:rsidRPr="004834A8">
        <w:rPr>
          <w:rFonts w:ascii="Times New Roman" w:hAnsi="Times New Roman"/>
          <w:sz w:val="24"/>
          <w:szCs w:val="24"/>
        </w:rPr>
        <w:t xml:space="preserve">air of </w:t>
      </w:r>
      <w:r w:rsidRPr="004834A8">
        <w:rPr>
          <w:rFonts w:ascii="Times New Roman" w:hAnsi="Times New Roman"/>
          <w:i/>
          <w:sz w:val="24"/>
          <w:szCs w:val="24"/>
        </w:rPr>
        <w:t>bibliothèques</w:t>
      </w:r>
      <w:r w:rsidRPr="004834A8">
        <w:rPr>
          <w:rFonts w:ascii="Times New Roman" w:hAnsi="Times New Roman"/>
          <w:sz w:val="24"/>
          <w:szCs w:val="24"/>
        </w:rPr>
        <w:t xml:space="preserve">, attributed to Jacques Dubois, </w:t>
      </w:r>
      <w:r w:rsidRPr="00476E50">
        <w:rPr>
          <w:rFonts w:ascii="Times New Roman" w:hAnsi="Times New Roman"/>
          <w:i/>
          <w:sz w:val="24"/>
          <w:szCs w:val="24"/>
        </w:rPr>
        <w:t>Important French and Continental Furniture, Sculpture and Rugs, April 26, 1990</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New York: Christie</w:t>
      </w:r>
      <w:r>
        <w:rPr>
          <w:rFonts w:ascii="Times New Roman" w:hAnsi="Times New Roman"/>
          <w:sz w:val="24"/>
          <w:szCs w:val="24"/>
        </w:rPr>
        <w:t>’</w:t>
      </w:r>
      <w:r w:rsidRPr="00476E50">
        <w:rPr>
          <w:rFonts w:ascii="Times New Roman" w:hAnsi="Times New Roman"/>
          <w:sz w:val="24"/>
          <w:szCs w:val="24"/>
        </w:rPr>
        <w:t>s, 1990</w:t>
      </w:r>
      <w:r>
        <w:rPr>
          <w:rFonts w:ascii="Times New Roman" w:hAnsi="Times New Roman"/>
          <w:sz w:val="24"/>
          <w:szCs w:val="24"/>
        </w:rPr>
        <w:t>)</w:t>
      </w:r>
      <w:r w:rsidRPr="004834A8">
        <w:rPr>
          <w:rFonts w:ascii="Times New Roman" w:hAnsi="Times New Roman"/>
          <w:sz w:val="24"/>
          <w:szCs w:val="24"/>
        </w:rPr>
        <w:t xml:space="preserve">, lot 160. See another similar </w:t>
      </w:r>
      <w:r w:rsidRPr="004834A8">
        <w:rPr>
          <w:rFonts w:ascii="Times New Roman" w:hAnsi="Times New Roman"/>
          <w:i/>
          <w:sz w:val="24"/>
          <w:szCs w:val="24"/>
        </w:rPr>
        <w:t>bibliothèque</w:t>
      </w:r>
      <w:r w:rsidRPr="004834A8">
        <w:rPr>
          <w:rFonts w:ascii="Times New Roman" w:hAnsi="Times New Roman"/>
          <w:sz w:val="24"/>
          <w:szCs w:val="24"/>
        </w:rPr>
        <w:t>, also attributed to this master</w:t>
      </w:r>
      <w:r>
        <w:rPr>
          <w:rFonts w:ascii="Times New Roman" w:hAnsi="Times New Roman"/>
          <w:sz w:val="24"/>
          <w:szCs w:val="24"/>
        </w:rPr>
        <w:t>:</w:t>
      </w:r>
      <w:r w:rsidRPr="00BB1343">
        <w:rPr>
          <w:rFonts w:ascii="Times New Roman" w:hAnsi="Times New Roman"/>
          <w:sz w:val="24"/>
          <w:szCs w:val="24"/>
        </w:rPr>
        <w:t xml:space="preserve"> </w:t>
      </w:r>
      <w:r w:rsidRPr="00476E50">
        <w:rPr>
          <w:rFonts w:ascii="Times New Roman" w:hAnsi="Times New Roman"/>
          <w:i/>
          <w:sz w:val="24"/>
          <w:szCs w:val="24"/>
        </w:rPr>
        <w:t>Bel Ameublement, July 3, 1993</w:t>
      </w:r>
      <w:r w:rsidRPr="00476E50">
        <w:rPr>
          <w:rFonts w:ascii="Times New Roman" w:hAnsi="Times New Roman"/>
          <w:sz w:val="24"/>
          <w:szCs w:val="24"/>
        </w:rPr>
        <w:t xml:space="preserve"> </w:t>
      </w:r>
      <w:r>
        <w:rPr>
          <w:rFonts w:ascii="Times New Roman" w:hAnsi="Times New Roman"/>
          <w:sz w:val="24"/>
          <w:szCs w:val="24"/>
        </w:rPr>
        <w:t>(</w:t>
      </w:r>
      <w:r w:rsidRPr="00476E50">
        <w:rPr>
          <w:rFonts w:ascii="Times New Roman" w:hAnsi="Times New Roman"/>
          <w:sz w:val="24"/>
          <w:szCs w:val="24"/>
        </w:rPr>
        <w:t>Monaco: Sotheby’s, 1993</w:t>
      </w:r>
      <w:r>
        <w:rPr>
          <w:rFonts w:ascii="Times New Roman" w:hAnsi="Times New Roman"/>
          <w:sz w:val="24"/>
          <w:szCs w:val="24"/>
        </w:rPr>
        <w:t>),</w:t>
      </w:r>
      <w:r w:rsidRPr="004834A8">
        <w:rPr>
          <w:rFonts w:ascii="Times New Roman" w:hAnsi="Times New Roman"/>
          <w:sz w:val="24"/>
          <w:szCs w:val="24"/>
        </w:rPr>
        <w:t xml:space="preserve"> lot 98.</w:t>
      </w:r>
    </w:p>
  </w:endnote>
  <w:endnote w:id="5">
    <w:p w14:paraId="7CB8336B" w14:textId="79BEE55C" w:rsidR="005A74F0" w:rsidRPr="00A81C2E"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Acc. no. RBK-16660. See </w:t>
      </w:r>
      <w:r>
        <w:rPr>
          <w:rFonts w:ascii="Times New Roman" w:hAnsi="Times New Roman"/>
          <w:sz w:val="24"/>
          <w:szCs w:val="24"/>
        </w:rPr>
        <w:t>{{</w:t>
      </w:r>
      <w:r w:rsidRPr="004834A8">
        <w:rPr>
          <w:rFonts w:ascii="Times New Roman" w:hAnsi="Times New Roman"/>
          <w:sz w:val="24"/>
          <w:szCs w:val="24"/>
        </w:rPr>
        <w:t>Pradère 1989</w:t>
      </w:r>
      <w:r>
        <w:rPr>
          <w:rFonts w:ascii="Times New Roman" w:hAnsi="Times New Roman"/>
          <w:sz w:val="24"/>
          <w:szCs w:val="24"/>
        </w:rPr>
        <w:t>a}}</w:t>
      </w:r>
      <w:r w:rsidRPr="004834A8">
        <w:rPr>
          <w:rFonts w:ascii="Times New Roman" w:hAnsi="Times New Roman"/>
          <w:sz w:val="24"/>
          <w:szCs w:val="24"/>
        </w:rPr>
        <w:t xml:space="preserve">, 174, fig. 155; </w:t>
      </w:r>
      <w:r>
        <w:rPr>
          <w:rFonts w:ascii="Times New Roman" w:hAnsi="Times New Roman"/>
          <w:sz w:val="24"/>
          <w:szCs w:val="24"/>
        </w:rPr>
        <w:t>{{</w:t>
      </w:r>
      <w:r w:rsidRPr="004834A8">
        <w:rPr>
          <w:rFonts w:ascii="Times New Roman" w:hAnsi="Times New Roman"/>
          <w:sz w:val="24"/>
          <w:szCs w:val="24"/>
        </w:rPr>
        <w:t>Baarsen 2013</w:t>
      </w:r>
      <w:r>
        <w:rPr>
          <w:rFonts w:ascii="Times New Roman" w:hAnsi="Times New Roman"/>
          <w:sz w:val="24"/>
          <w:szCs w:val="24"/>
        </w:rPr>
        <w:t>}}</w:t>
      </w:r>
      <w:r w:rsidRPr="004834A8">
        <w:rPr>
          <w:rFonts w:ascii="Times New Roman" w:hAnsi="Times New Roman"/>
          <w:sz w:val="24"/>
          <w:szCs w:val="24"/>
        </w:rPr>
        <w:t>, 138</w:t>
      </w:r>
      <w:r>
        <w:rPr>
          <w:rFonts w:ascii="Times New Roman" w:hAnsi="Times New Roman"/>
          <w:sz w:val="24"/>
          <w:szCs w:val="24"/>
        </w:rPr>
        <w:t>–</w:t>
      </w:r>
      <w:r w:rsidRPr="004834A8">
        <w:rPr>
          <w:rFonts w:ascii="Times New Roman" w:hAnsi="Times New Roman"/>
          <w:sz w:val="24"/>
          <w:szCs w:val="24"/>
        </w:rPr>
        <w:t>41, no. 29.</w:t>
      </w:r>
    </w:p>
  </w:endnote>
  <w:endnote w:id="6">
    <w:p w14:paraId="41999924" w14:textId="2B71F528" w:rsidR="005A74F0" w:rsidRPr="004834A8" w:rsidRDefault="005A74F0" w:rsidP="008E2ECC">
      <w:pPr>
        <w:pStyle w:val="EndnoteText"/>
        <w:spacing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Acc. no. OA 6083. Purchased by Louis-Philippe, duc d</w:t>
      </w:r>
      <w:r>
        <w:rPr>
          <w:rFonts w:ascii="Times New Roman" w:hAnsi="Times New Roman"/>
          <w:sz w:val="24"/>
          <w:szCs w:val="24"/>
        </w:rPr>
        <w:t>’</w:t>
      </w:r>
      <w:r w:rsidRPr="004834A8">
        <w:rPr>
          <w:rFonts w:ascii="Times New Roman" w:hAnsi="Times New Roman"/>
          <w:sz w:val="24"/>
          <w:szCs w:val="24"/>
        </w:rPr>
        <w:t xml:space="preserve">Orléans, in 1769. See </w:t>
      </w:r>
      <w:r>
        <w:rPr>
          <w:rFonts w:ascii="Times New Roman" w:hAnsi="Times New Roman"/>
          <w:sz w:val="24"/>
          <w:szCs w:val="24"/>
        </w:rPr>
        <w:t>{{</w:t>
      </w:r>
      <w:r w:rsidRPr="004834A8">
        <w:rPr>
          <w:rFonts w:ascii="Times New Roman" w:hAnsi="Times New Roman"/>
          <w:sz w:val="24"/>
          <w:szCs w:val="24"/>
        </w:rPr>
        <w:t>Pradère 1989</w:t>
      </w:r>
      <w:r>
        <w:rPr>
          <w:rFonts w:ascii="Times New Roman" w:hAnsi="Times New Roman"/>
          <w:sz w:val="24"/>
          <w:szCs w:val="24"/>
        </w:rPr>
        <w:t>a}}</w:t>
      </w:r>
      <w:r w:rsidRPr="004834A8">
        <w:rPr>
          <w:rFonts w:ascii="Times New Roman" w:hAnsi="Times New Roman"/>
          <w:sz w:val="24"/>
          <w:szCs w:val="24"/>
        </w:rPr>
        <w:t xml:space="preserve">, 171, fig. 149; </w:t>
      </w:r>
      <w:r>
        <w:rPr>
          <w:rFonts w:ascii="Times New Roman" w:hAnsi="Times New Roman"/>
          <w:sz w:val="24"/>
          <w:szCs w:val="24"/>
        </w:rPr>
        <w:t>{{</w:t>
      </w:r>
      <w:r w:rsidRPr="004834A8">
        <w:rPr>
          <w:rFonts w:ascii="Times New Roman" w:hAnsi="Times New Roman"/>
          <w:sz w:val="24"/>
          <w:szCs w:val="24"/>
        </w:rPr>
        <w:t>Durand 2014</w:t>
      </w:r>
      <w:r>
        <w:rPr>
          <w:rFonts w:ascii="Times New Roman" w:hAnsi="Times New Roman"/>
          <w:sz w:val="24"/>
          <w:szCs w:val="24"/>
        </w:rPr>
        <w:t>}}</w:t>
      </w:r>
      <w:r w:rsidRPr="004834A8">
        <w:rPr>
          <w:rFonts w:ascii="Times New Roman" w:hAnsi="Times New Roman"/>
          <w:sz w:val="24"/>
          <w:szCs w:val="24"/>
        </w:rPr>
        <w:t>, 258</w:t>
      </w:r>
      <w:r>
        <w:rPr>
          <w:rFonts w:ascii="Times New Roman" w:hAnsi="Times New Roman"/>
          <w:sz w:val="24"/>
          <w:szCs w:val="24"/>
        </w:rPr>
        <w:t>–</w:t>
      </w:r>
      <w:r w:rsidRPr="004834A8">
        <w:rPr>
          <w:rFonts w:ascii="Times New Roman" w:hAnsi="Times New Roman"/>
          <w:sz w:val="24"/>
          <w:szCs w:val="24"/>
        </w:rPr>
        <w:t>59, no. 82.</w:t>
      </w:r>
    </w:p>
  </w:endnote>
  <w:endnote w:id="7">
    <w:p w14:paraId="3C94CAED" w14:textId="4DD6C763" w:rsidR="005A74F0" w:rsidRPr="004834A8" w:rsidRDefault="005A74F0" w:rsidP="008E2ECC">
      <w:pPr>
        <w:pStyle w:val="EndnoteText"/>
        <w:spacing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Pr>
          <w:rFonts w:ascii="Times New Roman" w:hAnsi="Times New Roman"/>
          <w:sz w:val="24"/>
          <w:szCs w:val="24"/>
        </w:rPr>
        <w:t>{{</w:t>
      </w:r>
      <w:r w:rsidRPr="004834A8">
        <w:rPr>
          <w:rFonts w:ascii="Times New Roman" w:hAnsi="Times New Roman"/>
          <w:sz w:val="24"/>
          <w:szCs w:val="24"/>
        </w:rPr>
        <w:t>Kjellberg 1979</w:t>
      </w:r>
      <w:r>
        <w:rPr>
          <w:rFonts w:ascii="Times New Roman" w:hAnsi="Times New Roman"/>
          <w:sz w:val="24"/>
          <w:szCs w:val="24"/>
        </w:rPr>
        <w:t>}}</w:t>
      </w:r>
      <w:r w:rsidRPr="004834A8">
        <w:rPr>
          <w:rFonts w:ascii="Times New Roman" w:hAnsi="Times New Roman"/>
          <w:sz w:val="24"/>
          <w:szCs w:val="24"/>
        </w:rPr>
        <w:t>, 116, fig. 2</w:t>
      </w:r>
      <w:r>
        <w:rPr>
          <w:rFonts w:ascii="Times New Roman" w:hAnsi="Times New Roman"/>
          <w:sz w:val="24"/>
          <w:szCs w:val="24"/>
        </w:rPr>
        <w:t>.</w:t>
      </w:r>
      <w:r w:rsidRPr="004834A8">
        <w:rPr>
          <w:rFonts w:ascii="Times New Roman" w:hAnsi="Times New Roman"/>
          <w:sz w:val="24"/>
          <w:szCs w:val="24"/>
        </w:rPr>
        <w:t xml:space="preserve"> </w:t>
      </w:r>
      <w:r>
        <w:rPr>
          <w:rFonts w:ascii="Times New Roman" w:hAnsi="Times New Roman"/>
          <w:sz w:val="24"/>
          <w:szCs w:val="24"/>
        </w:rPr>
        <w:t>S</w:t>
      </w:r>
      <w:r w:rsidRPr="004834A8">
        <w:rPr>
          <w:rFonts w:ascii="Times New Roman" w:hAnsi="Times New Roman"/>
          <w:sz w:val="24"/>
          <w:szCs w:val="24"/>
        </w:rPr>
        <w:t xml:space="preserve">ee also </w:t>
      </w:r>
      <w:r>
        <w:rPr>
          <w:rFonts w:ascii="Times New Roman" w:hAnsi="Times New Roman"/>
          <w:sz w:val="24"/>
          <w:szCs w:val="24"/>
        </w:rPr>
        <w:t>{{</w:t>
      </w:r>
      <w:r w:rsidRPr="004834A8">
        <w:rPr>
          <w:rFonts w:ascii="Times New Roman" w:hAnsi="Times New Roman"/>
          <w:sz w:val="24"/>
          <w:szCs w:val="24"/>
        </w:rPr>
        <w:t>Pradère 1989</w:t>
      </w:r>
      <w:r>
        <w:rPr>
          <w:rFonts w:ascii="Times New Roman" w:hAnsi="Times New Roman"/>
          <w:sz w:val="24"/>
          <w:szCs w:val="24"/>
        </w:rPr>
        <w:t>a}}</w:t>
      </w:r>
      <w:r w:rsidRPr="004834A8">
        <w:rPr>
          <w:rFonts w:ascii="Times New Roman" w:hAnsi="Times New Roman"/>
          <w:sz w:val="24"/>
          <w:szCs w:val="24"/>
        </w:rPr>
        <w:t xml:space="preserve">, 168, fig. 146, where the </w:t>
      </w:r>
      <w:r w:rsidRPr="005A74F0">
        <w:rPr>
          <w:rFonts w:ascii="Times New Roman" w:hAnsi="Times New Roman"/>
          <w:iCs/>
          <w:sz w:val="24"/>
          <w:szCs w:val="24"/>
        </w:rPr>
        <w:t>commode</w:t>
      </w:r>
      <w:r w:rsidRPr="008C791D">
        <w:rPr>
          <w:rFonts w:ascii="Times New Roman" w:hAnsi="Times New Roman"/>
          <w:iCs/>
          <w:sz w:val="24"/>
          <w:szCs w:val="24"/>
        </w:rPr>
        <w:t xml:space="preserve"> </w:t>
      </w:r>
      <w:r w:rsidRPr="004834A8">
        <w:rPr>
          <w:rFonts w:ascii="Times New Roman" w:hAnsi="Times New Roman"/>
          <w:sz w:val="24"/>
          <w:szCs w:val="24"/>
        </w:rPr>
        <w:t>is described as also bearing the stamp of Migeon as dealer.</w:t>
      </w:r>
    </w:p>
  </w:endnote>
  <w:endnote w:id="8">
    <w:p w14:paraId="3339BF90" w14:textId="49D5262C"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With the dealer Michel Meyer in the 1980s. It was painted with the inventory number 2321. Photograph in the files of the Sculpture and Decorative Arts</w:t>
      </w:r>
      <w:r>
        <w:rPr>
          <w:rFonts w:ascii="Times New Roman" w:hAnsi="Times New Roman"/>
          <w:sz w:val="24"/>
          <w:szCs w:val="24"/>
        </w:rPr>
        <w:t xml:space="preserve"> Department,</w:t>
      </w:r>
      <w:r w:rsidRPr="004834A8">
        <w:rPr>
          <w:rFonts w:ascii="Times New Roman" w:hAnsi="Times New Roman"/>
          <w:sz w:val="24"/>
          <w:szCs w:val="24"/>
        </w:rPr>
        <w:t xml:space="preserve"> J. Paul Getty Museum. </w:t>
      </w:r>
    </w:p>
  </w:endnote>
  <w:endnote w:id="9">
    <w:p w14:paraId="6D905EDB" w14:textId="7781D977" w:rsidR="005A74F0" w:rsidRPr="004834A8"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sz w:val="24"/>
          <w:szCs w:val="24"/>
        </w:rPr>
        <w:t xml:space="preserve"> </w:t>
      </w:r>
      <w:r>
        <w:rPr>
          <w:rFonts w:ascii="Times New Roman" w:hAnsi="Times New Roman"/>
          <w:sz w:val="24"/>
          <w:szCs w:val="24"/>
        </w:rPr>
        <w:t>{{</w:t>
      </w:r>
      <w:r w:rsidRPr="004834A8">
        <w:rPr>
          <w:rFonts w:ascii="Times New Roman" w:hAnsi="Times New Roman"/>
          <w:sz w:val="24"/>
          <w:szCs w:val="24"/>
        </w:rPr>
        <w:t>Gonzáles-Palacios 1996</w:t>
      </w:r>
      <w:r>
        <w:rPr>
          <w:rFonts w:ascii="Times New Roman" w:hAnsi="Times New Roman"/>
          <w:sz w:val="24"/>
          <w:szCs w:val="24"/>
        </w:rPr>
        <w:t>}}</w:t>
      </w:r>
      <w:r w:rsidRPr="004834A8">
        <w:rPr>
          <w:rFonts w:ascii="Times New Roman" w:hAnsi="Times New Roman"/>
          <w:sz w:val="24"/>
          <w:szCs w:val="24"/>
        </w:rPr>
        <w:t>, 136</w:t>
      </w:r>
      <w:r>
        <w:rPr>
          <w:rFonts w:ascii="Times New Roman" w:hAnsi="Times New Roman"/>
          <w:sz w:val="24"/>
          <w:szCs w:val="24"/>
        </w:rPr>
        <w:t>–</w:t>
      </w:r>
      <w:r w:rsidRPr="004834A8">
        <w:rPr>
          <w:rFonts w:ascii="Times New Roman" w:hAnsi="Times New Roman"/>
          <w:sz w:val="24"/>
          <w:szCs w:val="24"/>
        </w:rPr>
        <w:t>40, no. 9. They bear the marks of the Palazzo Colorno.</w:t>
      </w:r>
    </w:p>
  </w:endnote>
  <w:endnote w:id="10">
    <w:p w14:paraId="5693EA46" w14:textId="11263E54"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The engraving is listed in </w:t>
      </w:r>
      <w:r>
        <w:rPr>
          <w:rFonts w:ascii="Times New Roman" w:hAnsi="Times New Roman"/>
          <w:sz w:val="24"/>
          <w:szCs w:val="24"/>
        </w:rPr>
        <w:t>{{</w:t>
      </w:r>
      <w:r w:rsidRPr="004834A8">
        <w:rPr>
          <w:rFonts w:ascii="Times New Roman" w:hAnsi="Times New Roman"/>
          <w:sz w:val="24"/>
          <w:szCs w:val="24"/>
        </w:rPr>
        <w:t>Guilmard 1880</w:t>
      </w:r>
      <w:r>
        <w:rPr>
          <w:rFonts w:ascii="Times New Roman" w:hAnsi="Times New Roman"/>
          <w:sz w:val="24"/>
          <w:szCs w:val="24"/>
        </w:rPr>
        <w:t>}}</w:t>
      </w:r>
      <w:r w:rsidRPr="004834A8">
        <w:rPr>
          <w:rFonts w:ascii="Times New Roman" w:hAnsi="Times New Roman"/>
          <w:sz w:val="24"/>
          <w:szCs w:val="24"/>
        </w:rPr>
        <w:t xml:space="preserve">, 127. Part of Mariette's </w:t>
      </w:r>
      <w:r w:rsidRPr="004834A8">
        <w:rPr>
          <w:rFonts w:ascii="Times New Roman" w:hAnsi="Times New Roman"/>
          <w:i/>
          <w:sz w:val="24"/>
          <w:szCs w:val="24"/>
        </w:rPr>
        <w:t>L</w:t>
      </w:r>
      <w:r>
        <w:rPr>
          <w:rFonts w:ascii="Times New Roman" w:hAnsi="Times New Roman"/>
          <w:i/>
          <w:sz w:val="24"/>
          <w:szCs w:val="24"/>
        </w:rPr>
        <w:t>’</w:t>
      </w:r>
      <w:r w:rsidRPr="004834A8">
        <w:rPr>
          <w:rFonts w:ascii="Times New Roman" w:hAnsi="Times New Roman"/>
          <w:i/>
          <w:sz w:val="24"/>
          <w:szCs w:val="24"/>
        </w:rPr>
        <w:t>Architecture française</w:t>
      </w:r>
      <w:r w:rsidRPr="004834A8">
        <w:rPr>
          <w:rFonts w:ascii="Times New Roman" w:hAnsi="Times New Roman"/>
          <w:sz w:val="24"/>
          <w:szCs w:val="24"/>
        </w:rPr>
        <w:t>, the engraving is titled “Dessein de Lambris d'une Chambre à coucher avec lit en niche.” The corner cabinet, lettered D</w:t>
      </w:r>
      <w:r>
        <w:rPr>
          <w:rFonts w:ascii="Times New Roman" w:hAnsi="Times New Roman"/>
          <w:sz w:val="24"/>
          <w:szCs w:val="24"/>
        </w:rPr>
        <w:t>,</w:t>
      </w:r>
      <w:r w:rsidRPr="004834A8">
        <w:rPr>
          <w:rFonts w:ascii="Times New Roman" w:hAnsi="Times New Roman"/>
          <w:sz w:val="24"/>
          <w:szCs w:val="24"/>
        </w:rPr>
        <w:t xml:space="preserve"> is captioned “Commode d'encognure surmontée par une tablette qui porte une pendule.”</w:t>
      </w:r>
    </w:p>
  </w:endnote>
  <w:endnote w:id="11">
    <w:p w14:paraId="038F5CDF" w14:textId="29E82ABB"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Inv. no. 4504, </w:t>
      </w:r>
      <w:r w:rsidR="00B17CF7">
        <w:rPr>
          <w:rFonts w:ascii="Times New Roman" w:hAnsi="Times New Roman"/>
          <w:sz w:val="24"/>
          <w:szCs w:val="24"/>
        </w:rPr>
        <w:t>m</w:t>
      </w:r>
      <w:r w:rsidRPr="004834A8">
        <w:rPr>
          <w:rFonts w:ascii="Times New Roman" w:hAnsi="Times New Roman"/>
          <w:sz w:val="24"/>
          <w:szCs w:val="24"/>
        </w:rPr>
        <w:t xml:space="preserve">usée des Arts décoratifs, Paris; </w:t>
      </w:r>
      <w:r>
        <w:rPr>
          <w:rFonts w:ascii="Times New Roman" w:hAnsi="Times New Roman"/>
          <w:sz w:val="24"/>
          <w:szCs w:val="24"/>
        </w:rPr>
        <w:t>{{</w:t>
      </w:r>
      <w:r w:rsidRPr="004834A8">
        <w:rPr>
          <w:rFonts w:ascii="Times New Roman" w:hAnsi="Times New Roman"/>
          <w:sz w:val="24"/>
          <w:szCs w:val="24"/>
        </w:rPr>
        <w:t>Meuvret and Frégnac 1963</w:t>
      </w:r>
      <w:r>
        <w:rPr>
          <w:rFonts w:ascii="Times New Roman" w:hAnsi="Times New Roman"/>
          <w:sz w:val="24"/>
          <w:szCs w:val="24"/>
        </w:rPr>
        <w:t>}}</w:t>
      </w:r>
      <w:r w:rsidRPr="004834A8">
        <w:rPr>
          <w:rFonts w:ascii="Times New Roman" w:hAnsi="Times New Roman"/>
          <w:sz w:val="24"/>
          <w:szCs w:val="24"/>
        </w:rPr>
        <w:t xml:space="preserve">, 101; </w:t>
      </w:r>
      <w:r>
        <w:rPr>
          <w:rFonts w:ascii="Times New Roman" w:hAnsi="Times New Roman"/>
          <w:sz w:val="24"/>
          <w:szCs w:val="24"/>
        </w:rPr>
        <w:t>{{</w:t>
      </w:r>
      <w:r w:rsidRPr="004834A8">
        <w:rPr>
          <w:rFonts w:ascii="Times New Roman" w:hAnsi="Times New Roman"/>
          <w:sz w:val="24"/>
          <w:szCs w:val="24"/>
        </w:rPr>
        <w:t>Pradère 1989</w:t>
      </w:r>
      <w:r>
        <w:rPr>
          <w:rFonts w:ascii="Times New Roman" w:hAnsi="Times New Roman"/>
          <w:sz w:val="24"/>
          <w:szCs w:val="24"/>
        </w:rPr>
        <w:t>a}}</w:t>
      </w:r>
      <w:r w:rsidRPr="004834A8">
        <w:rPr>
          <w:rFonts w:ascii="Times New Roman" w:hAnsi="Times New Roman"/>
          <w:sz w:val="24"/>
          <w:szCs w:val="24"/>
        </w:rPr>
        <w:t xml:space="preserve">, 172. Pineau, also known as “Pineau le Russe,” was in Saint Petersburg from 1716 to about 1727, employed by Peter the Great as </w:t>
      </w:r>
      <w:r w:rsidRPr="00B17CF7">
        <w:rPr>
          <w:rFonts w:ascii="Times New Roman" w:hAnsi="Times New Roman"/>
          <w:i/>
          <w:iCs/>
          <w:sz w:val="24"/>
          <w:szCs w:val="24"/>
        </w:rPr>
        <w:t>p</w:t>
      </w:r>
      <w:r w:rsidRPr="004834A8">
        <w:rPr>
          <w:rFonts w:ascii="Times New Roman" w:hAnsi="Times New Roman"/>
          <w:i/>
          <w:sz w:val="24"/>
          <w:szCs w:val="24"/>
        </w:rPr>
        <w:t>remier sculpteur de Sa Sacrée Majesté Czarienne</w:t>
      </w:r>
      <w:r w:rsidRPr="00B17CF7">
        <w:rPr>
          <w:rFonts w:ascii="Times New Roman" w:hAnsi="Times New Roman"/>
          <w:sz w:val="24"/>
          <w:szCs w:val="24"/>
        </w:rPr>
        <w:t xml:space="preserve">. </w:t>
      </w:r>
      <w:r w:rsidRPr="004834A8">
        <w:rPr>
          <w:rFonts w:ascii="Times New Roman" w:hAnsi="Times New Roman"/>
          <w:sz w:val="24"/>
          <w:szCs w:val="24"/>
        </w:rPr>
        <w:t xml:space="preserve">See </w:t>
      </w:r>
      <w:r>
        <w:rPr>
          <w:rFonts w:ascii="Times New Roman" w:hAnsi="Times New Roman"/>
          <w:sz w:val="24"/>
          <w:szCs w:val="24"/>
        </w:rPr>
        <w:t>{{</w:t>
      </w:r>
      <w:r w:rsidRPr="004834A8">
        <w:rPr>
          <w:rFonts w:ascii="Times New Roman" w:hAnsi="Times New Roman"/>
          <w:sz w:val="24"/>
          <w:szCs w:val="24"/>
        </w:rPr>
        <w:t xml:space="preserve">Biais </w:t>
      </w:r>
      <w:r w:rsidRPr="004834A8">
        <w:rPr>
          <w:rStyle w:val="exldetailsdisplayval1"/>
          <w:rFonts w:ascii="Times New Roman" w:hAnsi="Times New Roman"/>
          <w:sz w:val="24"/>
          <w:szCs w:val="24"/>
          <w:lang w:val="en"/>
          <w:specVanish w:val="0"/>
        </w:rPr>
        <w:t>1892</w:t>
      </w:r>
      <w:r>
        <w:rPr>
          <w:rStyle w:val="exldetailsdisplayval1"/>
          <w:rFonts w:ascii="Times New Roman" w:hAnsi="Times New Roman"/>
          <w:sz w:val="24"/>
          <w:szCs w:val="24"/>
          <w:lang w:val="en"/>
          <w:specVanish w:val="0"/>
        </w:rPr>
        <w:t>}}</w:t>
      </w:r>
      <w:r w:rsidRPr="004834A8">
        <w:rPr>
          <w:rStyle w:val="exldetailsdisplayval1"/>
          <w:rFonts w:ascii="Times New Roman" w:hAnsi="Times New Roman"/>
          <w:sz w:val="24"/>
          <w:szCs w:val="24"/>
          <w:lang w:val="en"/>
          <w:specVanish w:val="0"/>
        </w:rPr>
        <w:t>, 15</w:t>
      </w:r>
      <w:r>
        <w:rPr>
          <w:rStyle w:val="exldetailsdisplayval1"/>
          <w:rFonts w:ascii="Times New Roman" w:hAnsi="Times New Roman"/>
          <w:sz w:val="24"/>
          <w:szCs w:val="24"/>
          <w:lang w:val="en"/>
          <w:specVanish w:val="0"/>
        </w:rPr>
        <w:t>–</w:t>
      </w:r>
      <w:r w:rsidRPr="004834A8">
        <w:rPr>
          <w:rStyle w:val="exldetailsdisplayval1"/>
          <w:rFonts w:ascii="Times New Roman" w:hAnsi="Times New Roman"/>
          <w:sz w:val="24"/>
          <w:szCs w:val="24"/>
          <w:lang w:val="en"/>
          <w:specVanish w:val="0"/>
        </w:rPr>
        <w:t xml:space="preserve">30. </w:t>
      </w:r>
    </w:p>
  </w:endnote>
  <w:endnote w:id="12">
    <w:p w14:paraId="2DEA7788" w14:textId="77777777" w:rsidR="005A74F0" w:rsidRPr="004834A8" w:rsidRDefault="005A74F0" w:rsidP="008E2ECC">
      <w:pPr>
        <w:pStyle w:val="EndnoteText"/>
        <w:spacing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In the collection of the Österreichisches Museum für agewandte Kunst (MAK), Vienna, Austria, acc. no. KI 10018-8.</w:t>
      </w:r>
    </w:p>
  </w:endnote>
  <w:endnote w:id="13">
    <w:p w14:paraId="53E5EBAE" w14:textId="21BE2791" w:rsidR="005A74F0" w:rsidRPr="00A81C2E"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I am grateful to Jonathan Bourne for first bringing this inventory to my attention. </w:t>
      </w:r>
      <w:r>
        <w:rPr>
          <w:rFonts w:ascii="Times New Roman" w:hAnsi="Times New Roman"/>
          <w:sz w:val="24"/>
          <w:szCs w:val="24"/>
        </w:rPr>
        <w:t>{{</w:t>
      </w:r>
      <w:r w:rsidRPr="004834A8">
        <w:rPr>
          <w:rFonts w:ascii="Times New Roman" w:hAnsi="Times New Roman"/>
          <w:sz w:val="24"/>
          <w:szCs w:val="24"/>
        </w:rPr>
        <w:t>Rothschild 1903</w:t>
      </w:r>
      <w:r>
        <w:rPr>
          <w:rFonts w:ascii="Times New Roman" w:hAnsi="Times New Roman"/>
          <w:sz w:val="24"/>
          <w:szCs w:val="24"/>
        </w:rPr>
        <w:t>}}</w:t>
      </w:r>
      <w:r w:rsidRPr="004834A8">
        <w:rPr>
          <w:rFonts w:ascii="Times New Roman" w:hAnsi="Times New Roman"/>
          <w:sz w:val="24"/>
          <w:szCs w:val="24"/>
        </w:rPr>
        <w:t>.</w:t>
      </w:r>
    </w:p>
  </w:endnote>
  <w:endnote w:id="14">
    <w:p w14:paraId="368F54BE" w14:textId="59DBAD32"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I am grateful to Mrs. Bettina de Rothschild Looram for her assistance. She provided the Museum with a transcript of Nathaniel von Rothschild</w:t>
      </w:r>
      <w:r>
        <w:rPr>
          <w:rFonts w:ascii="Times New Roman" w:hAnsi="Times New Roman"/>
          <w:sz w:val="24"/>
          <w:szCs w:val="24"/>
        </w:rPr>
        <w:t>’</w:t>
      </w:r>
      <w:r w:rsidRPr="004834A8">
        <w:rPr>
          <w:rFonts w:ascii="Times New Roman" w:hAnsi="Times New Roman"/>
          <w:sz w:val="24"/>
          <w:szCs w:val="24"/>
        </w:rPr>
        <w:t xml:space="preserve">s manuscript of the inventory and lent the original photograph of the Rote Salon in Vienna, from which the </w:t>
      </w:r>
      <w:r>
        <w:rPr>
          <w:rFonts w:ascii="Times New Roman" w:hAnsi="Times New Roman"/>
          <w:sz w:val="24"/>
          <w:szCs w:val="24"/>
        </w:rPr>
        <w:t>M</w:t>
      </w:r>
      <w:r w:rsidRPr="004834A8">
        <w:rPr>
          <w:rFonts w:ascii="Times New Roman" w:hAnsi="Times New Roman"/>
          <w:sz w:val="24"/>
          <w:szCs w:val="24"/>
        </w:rPr>
        <w:t>useum took a copy. Correspondence with David Cohen, September 9, 1991, in the files of the Sculpture and Decorative Arts</w:t>
      </w:r>
      <w:r>
        <w:rPr>
          <w:rFonts w:ascii="Times New Roman" w:hAnsi="Times New Roman"/>
          <w:sz w:val="24"/>
          <w:szCs w:val="24"/>
        </w:rPr>
        <w:t xml:space="preserve"> Department,</w:t>
      </w:r>
      <w:r w:rsidRPr="004834A8">
        <w:rPr>
          <w:rFonts w:ascii="Times New Roman" w:hAnsi="Times New Roman"/>
          <w:sz w:val="24"/>
          <w:szCs w:val="24"/>
        </w:rPr>
        <w:t xml:space="preserve"> J. Paul Getty Museum.</w:t>
      </w:r>
    </w:p>
  </w:endnote>
  <w:endnote w:id="15">
    <w:p w14:paraId="33B2D165" w14:textId="5B903280" w:rsidR="005A74F0" w:rsidRPr="004834A8" w:rsidRDefault="005A74F0" w:rsidP="008E2ECC">
      <w:pPr>
        <w:pStyle w:val="EndnoteText"/>
        <w:spacing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sz w:val="24"/>
          <w:szCs w:val="24"/>
        </w:rPr>
        <w:t xml:space="preserve"> </w:t>
      </w:r>
      <w:r>
        <w:rPr>
          <w:rFonts w:ascii="Times New Roman" w:hAnsi="Times New Roman"/>
          <w:sz w:val="24"/>
          <w:szCs w:val="24"/>
        </w:rPr>
        <w:t>{{</w:t>
      </w:r>
      <w:r w:rsidRPr="00B17CF7">
        <w:rPr>
          <w:rFonts w:ascii="Times New Roman" w:hAnsi="Times New Roman"/>
          <w:bCs/>
          <w:sz w:val="24"/>
          <w:szCs w:val="24"/>
        </w:rPr>
        <w:t xml:space="preserve">Łopatecki </w:t>
      </w:r>
      <w:r>
        <w:rPr>
          <w:rFonts w:ascii="Times New Roman" w:hAnsi="Times New Roman"/>
          <w:sz w:val="24"/>
          <w:szCs w:val="24"/>
        </w:rPr>
        <w:t>and Walczak</w:t>
      </w:r>
      <w:r w:rsidRPr="004834A8">
        <w:rPr>
          <w:rFonts w:ascii="Times New Roman" w:hAnsi="Times New Roman"/>
          <w:sz w:val="24"/>
          <w:szCs w:val="24"/>
        </w:rPr>
        <w:t xml:space="preserve"> 2015</w:t>
      </w:r>
      <w:r>
        <w:rPr>
          <w:rFonts w:ascii="Times New Roman" w:hAnsi="Times New Roman"/>
          <w:sz w:val="24"/>
          <w:szCs w:val="24"/>
        </w:rPr>
        <w:t>}}</w:t>
      </w:r>
      <w:r w:rsidRPr="004834A8">
        <w:rPr>
          <w:rFonts w:ascii="Times New Roman" w:hAnsi="Times New Roman"/>
          <w:sz w:val="24"/>
          <w:szCs w:val="24"/>
        </w:rPr>
        <w:t>.</w:t>
      </w:r>
    </w:p>
  </w:endnote>
  <w:endnote w:id="16">
    <w:p w14:paraId="23AF3761" w14:textId="50E36DD7" w:rsidR="005A74F0" w:rsidRPr="004834A8"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571249">
        <w:rPr>
          <w:rFonts w:ascii="Times New Roman" w:hAnsi="Times New Roman"/>
          <w:color w:val="000000"/>
          <w:sz w:val="24"/>
          <w:szCs w:val="24"/>
        </w:rPr>
        <w:t xml:space="preserve">Inventory of Jan Klemens Branicki, October 20, 1772, </w:t>
      </w:r>
      <w:r>
        <w:rPr>
          <w:rFonts w:ascii="Times New Roman" w:hAnsi="Times New Roman"/>
          <w:color w:val="000000"/>
          <w:sz w:val="24"/>
          <w:szCs w:val="24"/>
        </w:rPr>
        <w:t xml:space="preserve">no. </w:t>
      </w:r>
      <w:r w:rsidRPr="00571249">
        <w:rPr>
          <w:rFonts w:ascii="Times New Roman" w:hAnsi="Times New Roman"/>
          <w:color w:val="000000"/>
          <w:sz w:val="24"/>
          <w:szCs w:val="24"/>
        </w:rPr>
        <w:t xml:space="preserve">82, </w:t>
      </w:r>
      <w:r>
        <w:rPr>
          <w:rFonts w:ascii="Times New Roman" w:hAnsi="Times New Roman"/>
          <w:color w:val="000000"/>
          <w:sz w:val="24"/>
          <w:szCs w:val="24"/>
        </w:rPr>
        <w:t>f. 535v-</w:t>
      </w:r>
      <w:r w:rsidRPr="00571249">
        <w:rPr>
          <w:rFonts w:ascii="Times New Roman" w:hAnsi="Times New Roman"/>
          <w:color w:val="000000"/>
          <w:sz w:val="24"/>
          <w:szCs w:val="24"/>
        </w:rPr>
        <w:t>536</w:t>
      </w:r>
      <w:r>
        <w:rPr>
          <w:rFonts w:ascii="Times New Roman" w:hAnsi="Times New Roman"/>
          <w:color w:val="000000"/>
          <w:sz w:val="24"/>
          <w:szCs w:val="24"/>
        </w:rPr>
        <w:t xml:space="preserve">, </w:t>
      </w:r>
      <w:r w:rsidRPr="0009729D">
        <w:rPr>
          <w:rFonts w:ascii="Times New Roman" w:hAnsi="Times New Roman"/>
          <w:sz w:val="24"/>
          <w:szCs w:val="24"/>
        </w:rPr>
        <w:t>Roskie</w:t>
      </w:r>
      <w:r>
        <w:rPr>
          <w:rFonts w:ascii="Times New Roman" w:hAnsi="Times New Roman"/>
          <w:sz w:val="24"/>
          <w:szCs w:val="24"/>
        </w:rPr>
        <w:t xml:space="preserve"> Archives</w:t>
      </w:r>
      <w:r>
        <w:rPr>
          <w:rFonts w:ascii="Times New Roman" w:hAnsi="Times New Roman"/>
          <w:color w:val="000000"/>
          <w:sz w:val="24"/>
          <w:szCs w:val="24"/>
        </w:rPr>
        <w:t xml:space="preserve">, </w:t>
      </w:r>
      <w:r w:rsidRPr="00571249">
        <w:rPr>
          <w:rFonts w:ascii="Times New Roman" w:hAnsi="Times New Roman"/>
          <w:color w:val="000000"/>
          <w:sz w:val="24"/>
          <w:szCs w:val="24"/>
        </w:rPr>
        <w:t>Central Archives of Histori</w:t>
      </w:r>
      <w:r>
        <w:rPr>
          <w:rFonts w:ascii="Times New Roman" w:hAnsi="Times New Roman"/>
          <w:color w:val="000000"/>
          <w:sz w:val="24"/>
          <w:szCs w:val="24"/>
        </w:rPr>
        <w:t>c</w:t>
      </w:r>
      <w:r w:rsidRPr="00571249">
        <w:rPr>
          <w:rFonts w:ascii="Times New Roman" w:hAnsi="Times New Roman"/>
          <w:color w:val="000000"/>
          <w:sz w:val="24"/>
          <w:szCs w:val="24"/>
        </w:rPr>
        <w:t>al Records in Warsaw</w:t>
      </w:r>
      <w:r>
        <w:rPr>
          <w:rFonts w:ascii="Times New Roman" w:hAnsi="Times New Roman"/>
          <w:color w:val="000000"/>
          <w:sz w:val="24"/>
          <w:szCs w:val="24"/>
        </w:rPr>
        <w:t>.</w:t>
      </w:r>
      <w:r w:rsidDel="009355F4">
        <w:rPr>
          <w:rFonts w:ascii="Times New Roman" w:hAnsi="Times New Roman"/>
          <w:sz w:val="24"/>
          <w:szCs w:val="24"/>
        </w:rPr>
        <w:t xml:space="preserve"> </w:t>
      </w:r>
      <w:r w:rsidRPr="004834A8">
        <w:rPr>
          <w:rFonts w:ascii="Times New Roman" w:hAnsi="Times New Roman"/>
          <w:sz w:val="24"/>
          <w:szCs w:val="24"/>
        </w:rPr>
        <w:t>I thank Dr. Andrew A.</w:t>
      </w:r>
      <w:r>
        <w:rPr>
          <w:rFonts w:ascii="Times New Roman" w:hAnsi="Times New Roman"/>
          <w:sz w:val="24"/>
          <w:szCs w:val="24"/>
        </w:rPr>
        <w:t xml:space="preserve"> </w:t>
      </w:r>
      <w:r w:rsidRPr="004834A8">
        <w:rPr>
          <w:rFonts w:ascii="Times New Roman" w:hAnsi="Times New Roman"/>
          <w:sz w:val="24"/>
          <w:szCs w:val="24"/>
        </w:rPr>
        <w:t>S. Ciechanowiecki for his translation of the relevant part of the inventory and for his assistance in contacting Polish colleagues concerning Branicki and his ownership of the corner cabinet. Correspondence with the author, September 2, 1981.</w:t>
      </w:r>
    </w:p>
  </w:endnote>
  <w:endnote w:id="17">
    <w:p w14:paraId="13EC371E" w14:textId="219518CE"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“Szafkę kątową ze szkłem w pokoju moim, abym zastał gotowa, bardzo obligować Mr. Lullier i piszę o to do Jegomości Pana Generała Mokronowskiego.” </w:t>
      </w:r>
      <w:r w:rsidRPr="00571249">
        <w:rPr>
          <w:rFonts w:ascii="Times New Roman" w:hAnsi="Times New Roman"/>
          <w:color w:val="000000"/>
          <w:sz w:val="24"/>
          <w:szCs w:val="24"/>
        </w:rPr>
        <w:t xml:space="preserve">Correspondence between Jan Klemens Branicki and Mr. Koziebrodski, November 23, 1752, </w:t>
      </w:r>
      <w:r>
        <w:rPr>
          <w:rFonts w:ascii="Times New Roman" w:hAnsi="Times New Roman"/>
          <w:color w:val="000000"/>
          <w:sz w:val="24"/>
          <w:szCs w:val="24"/>
        </w:rPr>
        <w:t xml:space="preserve">no. </w:t>
      </w:r>
      <w:r w:rsidRPr="00571249">
        <w:rPr>
          <w:rFonts w:ascii="Times New Roman" w:hAnsi="Times New Roman"/>
          <w:color w:val="000000"/>
          <w:sz w:val="24"/>
          <w:szCs w:val="24"/>
        </w:rPr>
        <w:t xml:space="preserve">320, </w:t>
      </w:r>
      <w:r>
        <w:rPr>
          <w:rFonts w:ascii="Times New Roman" w:hAnsi="Times New Roman"/>
          <w:color w:val="000000"/>
          <w:sz w:val="24"/>
          <w:szCs w:val="24"/>
        </w:rPr>
        <w:t>f</w:t>
      </w:r>
      <w:r w:rsidR="00B17CF7">
        <w:rPr>
          <w:rFonts w:ascii="Times New Roman" w:hAnsi="Times New Roman"/>
          <w:color w:val="000000"/>
          <w:sz w:val="24"/>
          <w:szCs w:val="24"/>
        </w:rPr>
        <w:t>ol</w:t>
      </w:r>
      <w:r>
        <w:rPr>
          <w:rFonts w:ascii="Times New Roman" w:hAnsi="Times New Roman"/>
          <w:color w:val="000000"/>
          <w:sz w:val="24"/>
          <w:szCs w:val="24"/>
        </w:rPr>
        <w:t xml:space="preserve">. </w:t>
      </w:r>
      <w:r w:rsidRPr="00571249">
        <w:rPr>
          <w:rFonts w:ascii="Times New Roman" w:hAnsi="Times New Roman"/>
          <w:color w:val="000000"/>
          <w:sz w:val="24"/>
          <w:szCs w:val="24"/>
        </w:rPr>
        <w:t>85v</w:t>
      </w:r>
      <w:r>
        <w:rPr>
          <w:rFonts w:ascii="Times New Roman" w:hAnsi="Times New Roman"/>
          <w:color w:val="000000"/>
          <w:sz w:val="24"/>
          <w:szCs w:val="24"/>
        </w:rPr>
        <w:t xml:space="preserve">, </w:t>
      </w:r>
      <w:r>
        <w:rPr>
          <w:rFonts w:ascii="Times New Roman" w:hAnsi="Times New Roman"/>
          <w:sz w:val="24"/>
          <w:szCs w:val="24"/>
        </w:rPr>
        <w:t>Roskie</w:t>
      </w:r>
      <w:r w:rsidRPr="00D359BF">
        <w:rPr>
          <w:rFonts w:ascii="Times New Roman" w:hAnsi="Times New Roman"/>
          <w:sz w:val="24"/>
          <w:szCs w:val="24"/>
        </w:rPr>
        <w:t xml:space="preserve"> Archives, Teke Glinki, </w:t>
      </w:r>
      <w:r w:rsidRPr="00571249">
        <w:rPr>
          <w:rFonts w:ascii="Times New Roman" w:hAnsi="Times New Roman"/>
          <w:color w:val="000000"/>
          <w:sz w:val="24"/>
          <w:szCs w:val="24"/>
        </w:rPr>
        <w:t>Central Archives of Histori</w:t>
      </w:r>
      <w:r>
        <w:rPr>
          <w:rFonts w:ascii="Times New Roman" w:hAnsi="Times New Roman"/>
          <w:color w:val="000000"/>
          <w:sz w:val="24"/>
          <w:szCs w:val="24"/>
        </w:rPr>
        <w:t>c</w:t>
      </w:r>
      <w:r w:rsidRPr="00571249">
        <w:rPr>
          <w:rFonts w:ascii="Times New Roman" w:hAnsi="Times New Roman"/>
          <w:color w:val="000000"/>
          <w:sz w:val="24"/>
          <w:szCs w:val="24"/>
        </w:rPr>
        <w:t>al Records in Warsaw</w:t>
      </w:r>
      <w:r w:rsidRPr="004834A8">
        <w:rPr>
          <w:rFonts w:ascii="Times New Roman" w:hAnsi="Times New Roman"/>
          <w:sz w:val="24"/>
          <w:szCs w:val="24"/>
        </w:rPr>
        <w:t xml:space="preserve">. I am grateful to Bozenna Majewska-Maszkowska, curator of the Art Collections, Royal Castle of Warsaw, for providing me with this reference. Correspondence with the author, July 28, 1981. Lullier was a Warsaw </w:t>
      </w:r>
      <w:r w:rsidRPr="004834A8">
        <w:rPr>
          <w:rFonts w:ascii="Times New Roman" w:hAnsi="Times New Roman"/>
          <w:i/>
          <w:sz w:val="24"/>
          <w:szCs w:val="24"/>
        </w:rPr>
        <w:t>marchand</w:t>
      </w:r>
      <w:r>
        <w:rPr>
          <w:rFonts w:ascii="Times New Roman" w:hAnsi="Times New Roman"/>
          <w:i/>
          <w:sz w:val="24"/>
          <w:szCs w:val="24"/>
        </w:rPr>
        <w:t>-</w:t>
      </w:r>
      <w:r w:rsidRPr="004834A8">
        <w:rPr>
          <w:rFonts w:ascii="Times New Roman" w:hAnsi="Times New Roman"/>
          <w:i/>
          <w:sz w:val="24"/>
          <w:szCs w:val="24"/>
        </w:rPr>
        <w:t>mercier</w:t>
      </w:r>
      <w:r w:rsidRPr="004834A8">
        <w:rPr>
          <w:rFonts w:ascii="Times New Roman" w:hAnsi="Times New Roman"/>
          <w:sz w:val="24"/>
          <w:szCs w:val="24"/>
        </w:rPr>
        <w:t>.</w:t>
      </w:r>
    </w:p>
  </w:endnote>
  <w:endnote w:id="18">
    <w:p w14:paraId="11C4176F" w14:textId="58F6B3C9" w:rsidR="005A74F0" w:rsidRPr="008A308B" w:rsidRDefault="005A74F0" w:rsidP="008E2E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Times New Roman" w:hAnsi="Times New Roman"/>
          <w:color w:val="FF0000"/>
          <w:sz w:val="24"/>
          <w:szCs w:val="24"/>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It is possible that Branicki’s cupboard may have been paired with a stove. Although no such object is known to survive, the count’s inventory does mention a freestanding cast iron stove with gilding on the bottom and stone legs in the vicinity of the corner cabinet. Whether this object’s appearance was meant to echo the design of the Dubois corner cupboard is impossible to determine from this vague mention, but </w:t>
      </w:r>
      <w:r w:rsidRPr="004834A8">
        <w:rPr>
          <w:rFonts w:ascii="Times New Roman" w:hAnsi="Times New Roman"/>
          <w:i/>
          <w:sz w:val="24"/>
          <w:szCs w:val="24"/>
        </w:rPr>
        <w:t>encoignures</w:t>
      </w:r>
      <w:r w:rsidRPr="004834A8">
        <w:rPr>
          <w:rFonts w:ascii="Times New Roman" w:hAnsi="Times New Roman"/>
          <w:sz w:val="24"/>
          <w:szCs w:val="24"/>
        </w:rPr>
        <w:t xml:space="preserve"> are traditionally paired with another object of like design, and Branicki’s may have been no different. See </w:t>
      </w:r>
      <w:r>
        <w:rPr>
          <w:rFonts w:ascii="Times New Roman" w:hAnsi="Times New Roman"/>
          <w:sz w:val="24"/>
          <w:szCs w:val="24"/>
        </w:rPr>
        <w:t>{{</w:t>
      </w:r>
      <w:r w:rsidRPr="004834A8">
        <w:rPr>
          <w:rFonts w:ascii="Times New Roman" w:hAnsi="Times New Roman"/>
          <w:sz w:val="24"/>
          <w:szCs w:val="24"/>
        </w:rPr>
        <w:t>Valentino 2011</w:t>
      </w:r>
      <w:r>
        <w:rPr>
          <w:rFonts w:ascii="Times New Roman" w:hAnsi="Times New Roman"/>
          <w:sz w:val="24"/>
          <w:szCs w:val="24"/>
        </w:rPr>
        <w:t>}}</w:t>
      </w:r>
      <w:r w:rsidRPr="004834A8">
        <w:rPr>
          <w:rFonts w:ascii="Times New Roman" w:hAnsi="Times New Roman"/>
          <w:sz w:val="24"/>
          <w:szCs w:val="24"/>
        </w:rPr>
        <w:t xml:space="preserve">, 10. It is worth mentioning too that Branicki ordered a second, even larger cabinet. Although the 1772 inventory does not </w:t>
      </w:r>
      <w:r>
        <w:rPr>
          <w:rFonts w:ascii="Times New Roman" w:hAnsi="Times New Roman"/>
          <w:sz w:val="24"/>
          <w:szCs w:val="24"/>
        </w:rPr>
        <w:t>allude to</w:t>
      </w:r>
      <w:r w:rsidRPr="004834A8">
        <w:rPr>
          <w:rFonts w:ascii="Times New Roman" w:hAnsi="Times New Roman"/>
          <w:sz w:val="24"/>
          <w:szCs w:val="24"/>
        </w:rPr>
        <w:t xml:space="preserve"> any other large corner cabinets, it seems to mention the Getty’s cabinet specifically. See </w:t>
      </w:r>
      <w:r w:rsidRPr="00D359BF">
        <w:rPr>
          <w:rFonts w:ascii="Times New Roman" w:hAnsi="Times New Roman"/>
          <w:sz w:val="24"/>
          <w:szCs w:val="24"/>
        </w:rPr>
        <w:t>Correspondence of M. Koziebrodzki, December 6, 1753</w:t>
      </w:r>
      <w:r>
        <w:rPr>
          <w:rFonts w:ascii="Times New Roman" w:hAnsi="Times New Roman"/>
          <w:sz w:val="24"/>
          <w:szCs w:val="24"/>
        </w:rPr>
        <w:t>,</w:t>
      </w:r>
      <w:r w:rsidRPr="00D359BF">
        <w:rPr>
          <w:rFonts w:ascii="Times New Roman" w:hAnsi="Times New Roman"/>
          <w:sz w:val="24"/>
          <w:szCs w:val="24"/>
        </w:rPr>
        <w:t xml:space="preserve"> </w:t>
      </w:r>
      <w:r>
        <w:rPr>
          <w:rFonts w:ascii="Times New Roman" w:hAnsi="Times New Roman"/>
          <w:sz w:val="24"/>
          <w:szCs w:val="24"/>
        </w:rPr>
        <w:t xml:space="preserve">no. </w:t>
      </w:r>
      <w:r w:rsidRPr="00D359BF">
        <w:rPr>
          <w:rFonts w:ascii="Times New Roman" w:hAnsi="Times New Roman"/>
          <w:sz w:val="24"/>
          <w:szCs w:val="24"/>
        </w:rPr>
        <w:t>30</w:t>
      </w:r>
      <w:r>
        <w:rPr>
          <w:rFonts w:ascii="Times New Roman" w:hAnsi="Times New Roman"/>
          <w:sz w:val="24"/>
          <w:szCs w:val="24"/>
        </w:rPr>
        <w:t xml:space="preserve">, </w:t>
      </w:r>
      <w:r w:rsidRPr="00D359BF">
        <w:rPr>
          <w:rFonts w:ascii="Times New Roman" w:hAnsi="Times New Roman"/>
          <w:sz w:val="24"/>
          <w:szCs w:val="24"/>
        </w:rPr>
        <w:t>f</w:t>
      </w:r>
      <w:r>
        <w:rPr>
          <w:rFonts w:ascii="Times New Roman" w:hAnsi="Times New Roman"/>
          <w:sz w:val="24"/>
          <w:szCs w:val="24"/>
        </w:rPr>
        <w:t xml:space="preserve">. </w:t>
      </w:r>
      <w:r w:rsidRPr="00D359BF">
        <w:rPr>
          <w:rFonts w:ascii="Times New Roman" w:hAnsi="Times New Roman"/>
          <w:sz w:val="24"/>
          <w:szCs w:val="24"/>
        </w:rPr>
        <w:t>163, Potocki Archives, Teke Glinki, Central Archives of Historical Records in Warsaw</w:t>
      </w:r>
      <w:r w:rsidRPr="004834A8">
        <w:rPr>
          <w:rFonts w:ascii="Times New Roman" w:hAnsi="Times New Roman"/>
          <w:sz w:val="24"/>
          <w:szCs w:val="24"/>
        </w:rPr>
        <w:t xml:space="preserve">, as indicated by </w:t>
      </w:r>
      <w:r w:rsidR="00B17CF7">
        <w:rPr>
          <w:rFonts w:ascii="Times New Roman" w:hAnsi="Times New Roman"/>
          <w:sz w:val="24"/>
          <w:szCs w:val="24"/>
        </w:rPr>
        <w:t>{{</w:t>
      </w:r>
      <w:r w:rsidRPr="004834A8">
        <w:rPr>
          <w:rFonts w:ascii="Times New Roman" w:hAnsi="Times New Roman"/>
          <w:sz w:val="24"/>
          <w:szCs w:val="24"/>
        </w:rPr>
        <w:t>Valentino</w:t>
      </w:r>
      <w:r w:rsidR="00B17CF7">
        <w:rPr>
          <w:rFonts w:ascii="Times New Roman" w:hAnsi="Times New Roman"/>
          <w:sz w:val="24"/>
          <w:szCs w:val="24"/>
        </w:rPr>
        <w:t xml:space="preserve"> 2011}</w:t>
      </w:r>
      <w:r>
        <w:rPr>
          <w:rFonts w:ascii="Times New Roman" w:hAnsi="Times New Roman"/>
          <w:sz w:val="24"/>
          <w:szCs w:val="24"/>
        </w:rPr>
        <w:t xml:space="preserve">, </w:t>
      </w:r>
      <w:r w:rsidRPr="004834A8">
        <w:rPr>
          <w:rFonts w:ascii="Times New Roman" w:hAnsi="Times New Roman"/>
          <w:sz w:val="24"/>
          <w:szCs w:val="24"/>
        </w:rPr>
        <w:t>10</w:t>
      </w:r>
      <w:r>
        <w:rPr>
          <w:rFonts w:ascii="Times New Roman" w:hAnsi="Times New Roman"/>
          <w:sz w:val="24"/>
          <w:szCs w:val="24"/>
        </w:rPr>
        <w:t>–</w:t>
      </w:r>
      <w:r w:rsidRPr="004834A8">
        <w:rPr>
          <w:rFonts w:ascii="Times New Roman" w:hAnsi="Times New Roman"/>
          <w:sz w:val="24"/>
          <w:szCs w:val="24"/>
        </w:rPr>
        <w:t>11.</w:t>
      </w:r>
    </w:p>
  </w:endnote>
  <w:endnote w:id="19">
    <w:p w14:paraId="2AC3C88E" w14:textId="0B5C1751" w:rsidR="005A74F0" w:rsidRPr="004834A8" w:rsidRDefault="005A74F0" w:rsidP="008E2ECC">
      <w:pPr>
        <w:pStyle w:val="EndnoteText"/>
        <w:spacing w:line="480" w:lineRule="auto"/>
        <w:rPr>
          <w:rFonts w:ascii="Times New Roman" w:hAnsi="Times New Roman"/>
        </w:rPr>
      </w:pPr>
      <w:r w:rsidRPr="004834A8">
        <w:rPr>
          <w:rStyle w:val="EndnoteReference"/>
          <w:rFonts w:ascii="Times New Roman" w:hAnsi="Times New Roman"/>
        </w:rPr>
        <w:endnoteRef/>
      </w:r>
      <w:r w:rsidRPr="004834A8">
        <w:rPr>
          <w:rFonts w:ascii="Times New Roman" w:hAnsi="Times New Roman"/>
        </w:rPr>
        <w:t xml:space="preserve"> </w:t>
      </w:r>
      <w:r w:rsidRPr="004834A8">
        <w:rPr>
          <w:rFonts w:ascii="Times New Roman" w:hAnsi="Times New Roman"/>
          <w:sz w:val="24"/>
          <w:szCs w:val="24"/>
        </w:rPr>
        <w:t xml:space="preserve">See </w:t>
      </w:r>
      <w:r>
        <w:rPr>
          <w:rFonts w:ascii="Times New Roman" w:hAnsi="Times New Roman"/>
          <w:sz w:val="24"/>
          <w:szCs w:val="24"/>
        </w:rPr>
        <w:t>{{</w:t>
      </w:r>
      <w:r w:rsidRPr="004834A8">
        <w:rPr>
          <w:rFonts w:ascii="Times New Roman" w:hAnsi="Times New Roman"/>
          <w:sz w:val="24"/>
          <w:szCs w:val="24"/>
        </w:rPr>
        <w:t>Nyberg 1969</w:t>
      </w:r>
      <w:r>
        <w:rPr>
          <w:rFonts w:ascii="Times New Roman" w:hAnsi="Times New Roman"/>
          <w:sz w:val="24"/>
          <w:szCs w:val="24"/>
        </w:rPr>
        <w:t>}}</w:t>
      </w:r>
      <w:r w:rsidRPr="004834A8">
        <w:rPr>
          <w:rFonts w:ascii="Times New Roman" w:hAnsi="Times New Roman"/>
          <w:sz w:val="24"/>
          <w:szCs w:val="24"/>
        </w:rPr>
        <w:t xml:space="preserve">, </w:t>
      </w:r>
      <w:r>
        <w:rPr>
          <w:rFonts w:ascii="Times New Roman" w:hAnsi="Times New Roman"/>
          <w:sz w:val="24"/>
          <w:szCs w:val="24"/>
        </w:rPr>
        <w:t>pls.</w:t>
      </w:r>
      <w:r w:rsidRPr="004834A8">
        <w:rPr>
          <w:rFonts w:ascii="Times New Roman" w:hAnsi="Times New Roman"/>
          <w:sz w:val="24"/>
          <w:szCs w:val="24"/>
        </w:rPr>
        <w:t xml:space="preserve"> 87</w:t>
      </w:r>
      <w:r>
        <w:rPr>
          <w:rFonts w:ascii="Times New Roman" w:hAnsi="Times New Roman"/>
          <w:sz w:val="24"/>
          <w:szCs w:val="24"/>
        </w:rPr>
        <w:t>–</w:t>
      </w:r>
      <w:r w:rsidRPr="004834A8">
        <w:rPr>
          <w:rFonts w:ascii="Times New Roman" w:hAnsi="Times New Roman"/>
          <w:sz w:val="24"/>
          <w:szCs w:val="24"/>
        </w:rPr>
        <w:t xml:space="preserve">90; </w:t>
      </w:r>
      <w:r>
        <w:rPr>
          <w:rFonts w:ascii="Times New Roman" w:hAnsi="Times New Roman"/>
          <w:sz w:val="24"/>
          <w:szCs w:val="24"/>
        </w:rPr>
        <w:t>{{</w:t>
      </w:r>
      <w:r w:rsidRPr="004834A8">
        <w:rPr>
          <w:rFonts w:ascii="Times New Roman" w:hAnsi="Times New Roman"/>
          <w:sz w:val="24"/>
          <w:szCs w:val="24"/>
        </w:rPr>
        <w:t>Fuhring 2008</w:t>
      </w:r>
      <w:r>
        <w:rPr>
          <w:rFonts w:ascii="Times New Roman" w:hAnsi="Times New Roman"/>
          <w:sz w:val="24"/>
          <w:szCs w:val="24"/>
        </w:rPr>
        <w:t>}}</w:t>
      </w:r>
      <w:r w:rsidRPr="004834A8">
        <w:rPr>
          <w:rFonts w:ascii="Times New Roman" w:hAnsi="Times New Roman"/>
          <w:sz w:val="24"/>
          <w:szCs w:val="24"/>
        </w:rPr>
        <w:t xml:space="preserve">, 38. The small cabinet has since disappeared.      </w:t>
      </w:r>
    </w:p>
  </w:endnote>
  <w:endnote w:id="20">
    <w:p w14:paraId="5A25D62B" w14:textId="1C9B7B63" w:rsidR="005A74F0" w:rsidRPr="007B6CCD" w:rsidRDefault="005A74F0" w:rsidP="008A308B">
      <w:pPr>
        <w:pStyle w:val="EndnoteText"/>
        <w:spacing w:line="480" w:lineRule="auto"/>
        <w:rPr>
          <w:rFonts w:ascii="Times New Roman" w:hAnsi="Times New Roman"/>
          <w:sz w:val="24"/>
          <w:szCs w:val="24"/>
          <w:lang w:val="es-MX"/>
        </w:rPr>
      </w:pPr>
      <w:r w:rsidRPr="008A308B">
        <w:rPr>
          <w:rStyle w:val="EndnoteReference"/>
          <w:rFonts w:ascii="Times New Roman" w:hAnsi="Times New Roman"/>
        </w:rPr>
        <w:endnoteRef/>
      </w:r>
      <w:r w:rsidRPr="007B6CCD">
        <w:rPr>
          <w:rFonts w:ascii="Times New Roman" w:hAnsi="Times New Roman"/>
          <w:lang w:val="es-MX"/>
        </w:rPr>
        <w:t xml:space="preserve"> </w:t>
      </w:r>
      <w:r w:rsidRPr="007B6CCD">
        <w:rPr>
          <w:rFonts w:ascii="Times New Roman" w:hAnsi="Times New Roman"/>
          <w:sz w:val="24"/>
          <w:szCs w:val="24"/>
          <w:lang w:val="es-MX"/>
        </w:rPr>
        <w:t>{{Wilson et al. 1996}}, 70</w:t>
      </w:r>
      <w:r>
        <w:rPr>
          <w:rFonts w:ascii="Times New Roman" w:hAnsi="Times New Roman"/>
          <w:sz w:val="24"/>
          <w:szCs w:val="24"/>
          <w:lang w:val="es-MX"/>
        </w:rPr>
        <w:t>–</w:t>
      </w:r>
      <w:r w:rsidRPr="007B6CCD">
        <w:rPr>
          <w:rFonts w:ascii="Times New Roman" w:hAnsi="Times New Roman"/>
          <w:sz w:val="24"/>
          <w:szCs w:val="24"/>
          <w:lang w:val="es-MX"/>
        </w:rPr>
        <w:t>77, no. 10.</w:t>
      </w:r>
    </w:p>
  </w:endnote>
  <w:endnote w:id="21">
    <w:p w14:paraId="0DB54DB1" w14:textId="5C2E7154" w:rsidR="005A74F0" w:rsidRDefault="005A74F0" w:rsidP="00AA437A">
      <w:pPr>
        <w:pStyle w:val="EndnoteText"/>
        <w:spacing w:line="480" w:lineRule="auto"/>
      </w:pPr>
      <w:r>
        <w:rPr>
          <w:rStyle w:val="EndnoteReference"/>
        </w:rPr>
        <w:endnoteRef/>
      </w:r>
      <w:r>
        <w:t xml:space="preserve"> </w:t>
      </w:r>
      <w:r w:rsidRPr="00571249">
        <w:rPr>
          <w:rFonts w:ascii="Times New Roman" w:hAnsi="Times New Roman"/>
          <w:color w:val="000000"/>
          <w:sz w:val="24"/>
          <w:szCs w:val="24"/>
        </w:rPr>
        <w:t>Correspondence between Jan Klemens Branicki and Mr. Koziebrodski, November 23, 1752,</w:t>
      </w:r>
      <w:r w:rsidRPr="00D359BF">
        <w:rPr>
          <w:rFonts w:ascii="Times New Roman" w:hAnsi="Times New Roman"/>
          <w:sz w:val="24"/>
          <w:szCs w:val="24"/>
        </w:rPr>
        <w:t xml:space="preserve"> </w:t>
      </w:r>
      <w:r>
        <w:rPr>
          <w:rFonts w:ascii="Times New Roman" w:hAnsi="Times New Roman"/>
          <w:color w:val="000000"/>
          <w:sz w:val="24"/>
          <w:szCs w:val="24"/>
        </w:rPr>
        <w:t xml:space="preserve">no. </w:t>
      </w:r>
      <w:r w:rsidRPr="00571249">
        <w:rPr>
          <w:rFonts w:ascii="Times New Roman" w:hAnsi="Times New Roman"/>
          <w:color w:val="000000"/>
          <w:sz w:val="24"/>
          <w:szCs w:val="24"/>
        </w:rPr>
        <w:t xml:space="preserve">320, </w:t>
      </w:r>
      <w:r>
        <w:rPr>
          <w:rFonts w:ascii="Times New Roman" w:hAnsi="Times New Roman"/>
          <w:color w:val="000000"/>
          <w:sz w:val="24"/>
          <w:szCs w:val="24"/>
        </w:rPr>
        <w:t>f</w:t>
      </w:r>
      <w:r w:rsidR="00B17CF7">
        <w:rPr>
          <w:rFonts w:ascii="Times New Roman" w:hAnsi="Times New Roman"/>
          <w:color w:val="000000"/>
          <w:sz w:val="24"/>
          <w:szCs w:val="24"/>
        </w:rPr>
        <w:t>ol</w:t>
      </w:r>
      <w:r>
        <w:rPr>
          <w:rFonts w:ascii="Times New Roman" w:hAnsi="Times New Roman"/>
          <w:color w:val="000000"/>
          <w:sz w:val="24"/>
          <w:szCs w:val="24"/>
        </w:rPr>
        <w:t xml:space="preserve">. </w:t>
      </w:r>
      <w:r w:rsidRPr="00571249">
        <w:rPr>
          <w:rFonts w:ascii="Times New Roman" w:hAnsi="Times New Roman"/>
          <w:color w:val="000000"/>
          <w:sz w:val="24"/>
          <w:szCs w:val="24"/>
        </w:rPr>
        <w:t>85v</w:t>
      </w:r>
      <w:r>
        <w:rPr>
          <w:rFonts w:ascii="Times New Roman" w:hAnsi="Times New Roman"/>
          <w:sz w:val="24"/>
          <w:szCs w:val="24"/>
        </w:rPr>
        <w:t>, Roskie</w:t>
      </w:r>
      <w:r w:rsidRPr="00D359BF">
        <w:rPr>
          <w:rFonts w:ascii="Times New Roman" w:hAnsi="Times New Roman"/>
          <w:sz w:val="24"/>
          <w:szCs w:val="24"/>
        </w:rPr>
        <w:t xml:space="preserve"> Archives, Teke Glinki</w:t>
      </w:r>
      <w:r>
        <w:rPr>
          <w:rFonts w:ascii="Times New Roman" w:hAnsi="Times New Roman"/>
          <w:color w:val="000000"/>
          <w:sz w:val="24"/>
          <w:szCs w:val="24"/>
        </w:rPr>
        <w:t xml:space="preserve">; </w:t>
      </w:r>
      <w:r w:rsidRPr="00571249">
        <w:rPr>
          <w:rFonts w:ascii="Times New Roman" w:hAnsi="Times New Roman"/>
          <w:color w:val="000000"/>
          <w:sz w:val="24"/>
          <w:szCs w:val="24"/>
        </w:rPr>
        <w:t xml:space="preserve">Inventory of Jan Klemens Branicki, October 20, 1772, </w:t>
      </w:r>
      <w:r>
        <w:rPr>
          <w:rFonts w:ascii="Times New Roman" w:hAnsi="Times New Roman"/>
          <w:color w:val="000000"/>
          <w:sz w:val="24"/>
          <w:szCs w:val="24"/>
        </w:rPr>
        <w:t xml:space="preserve">no. </w:t>
      </w:r>
      <w:r w:rsidRPr="00571249">
        <w:rPr>
          <w:rFonts w:ascii="Times New Roman" w:hAnsi="Times New Roman"/>
          <w:color w:val="000000"/>
          <w:sz w:val="24"/>
          <w:szCs w:val="24"/>
        </w:rPr>
        <w:t xml:space="preserve">82, </w:t>
      </w:r>
      <w:r>
        <w:rPr>
          <w:rFonts w:ascii="Times New Roman" w:hAnsi="Times New Roman"/>
          <w:color w:val="000000"/>
          <w:sz w:val="24"/>
          <w:szCs w:val="24"/>
        </w:rPr>
        <w:t>f</w:t>
      </w:r>
      <w:r w:rsidR="00B17CF7">
        <w:rPr>
          <w:rFonts w:ascii="Times New Roman" w:hAnsi="Times New Roman"/>
          <w:color w:val="000000"/>
          <w:sz w:val="24"/>
          <w:szCs w:val="24"/>
        </w:rPr>
        <w:t>ols</w:t>
      </w:r>
      <w:r>
        <w:rPr>
          <w:rFonts w:ascii="Times New Roman" w:hAnsi="Times New Roman"/>
          <w:color w:val="000000"/>
          <w:sz w:val="24"/>
          <w:szCs w:val="24"/>
        </w:rPr>
        <w:t>. 535v</w:t>
      </w:r>
      <w:r w:rsidR="00B17CF7">
        <w:rPr>
          <w:rFonts w:ascii="Times New Roman" w:hAnsi="Times New Roman"/>
          <w:color w:val="000000"/>
          <w:sz w:val="24"/>
          <w:szCs w:val="24"/>
        </w:rPr>
        <w:t>–</w:t>
      </w:r>
      <w:r w:rsidRPr="00571249">
        <w:rPr>
          <w:rFonts w:ascii="Times New Roman" w:hAnsi="Times New Roman"/>
          <w:color w:val="000000"/>
          <w:sz w:val="24"/>
          <w:szCs w:val="24"/>
        </w:rPr>
        <w:t>536</w:t>
      </w:r>
      <w:r>
        <w:rPr>
          <w:rFonts w:ascii="Times New Roman" w:hAnsi="Times New Roman"/>
          <w:color w:val="000000"/>
          <w:sz w:val="24"/>
          <w:szCs w:val="24"/>
        </w:rPr>
        <w:t xml:space="preserve">, </w:t>
      </w:r>
      <w:r w:rsidRPr="0009729D">
        <w:rPr>
          <w:rFonts w:ascii="Times New Roman" w:hAnsi="Times New Roman"/>
          <w:sz w:val="24"/>
          <w:szCs w:val="24"/>
        </w:rPr>
        <w:t>Roskie</w:t>
      </w:r>
      <w:r>
        <w:rPr>
          <w:rFonts w:ascii="Times New Roman" w:hAnsi="Times New Roman"/>
          <w:sz w:val="24"/>
          <w:szCs w:val="24"/>
        </w:rPr>
        <w:t xml:space="preserve"> Archives</w:t>
      </w:r>
      <w:r>
        <w:rPr>
          <w:rFonts w:ascii="Times New Roman" w:hAnsi="Times New Roman"/>
          <w:color w:val="000000"/>
          <w:sz w:val="24"/>
          <w:szCs w:val="24"/>
        </w:rPr>
        <w:t xml:space="preserve">. Both in </w:t>
      </w:r>
      <w:r w:rsidRPr="00571249">
        <w:rPr>
          <w:rFonts w:ascii="Times New Roman" w:hAnsi="Times New Roman"/>
          <w:color w:val="000000"/>
          <w:sz w:val="24"/>
          <w:szCs w:val="24"/>
        </w:rPr>
        <w:t>Central Archives of Histori</w:t>
      </w:r>
      <w:r>
        <w:rPr>
          <w:rFonts w:ascii="Times New Roman" w:hAnsi="Times New Roman"/>
          <w:color w:val="000000"/>
          <w:sz w:val="24"/>
          <w:szCs w:val="24"/>
        </w:rPr>
        <w:t>c</w:t>
      </w:r>
      <w:r w:rsidRPr="00571249">
        <w:rPr>
          <w:rFonts w:ascii="Times New Roman" w:hAnsi="Times New Roman"/>
          <w:color w:val="000000"/>
          <w:sz w:val="24"/>
          <w:szCs w:val="24"/>
        </w:rPr>
        <w:t>al Records in Warsaw.</w:t>
      </w:r>
    </w:p>
  </w:endnote>
  <w:endnote w:id="22">
    <w:p w14:paraId="5509C6EB" w14:textId="0CD4BE80" w:rsidR="005A74F0" w:rsidRDefault="005A74F0" w:rsidP="00AA437A">
      <w:pPr>
        <w:pStyle w:val="EndnoteText"/>
        <w:spacing w:line="480" w:lineRule="auto"/>
      </w:pPr>
      <w:r>
        <w:rPr>
          <w:rStyle w:val="EndnoteReference"/>
        </w:rPr>
        <w:endnoteRef/>
      </w:r>
      <w:r>
        <w:t xml:space="preserve"> </w:t>
      </w:r>
      <w:r w:rsidRPr="00571249">
        <w:rPr>
          <w:rFonts w:ascii="Times New Roman" w:hAnsi="Times New Roman"/>
          <w:color w:val="000000"/>
          <w:sz w:val="24"/>
          <w:szCs w:val="24"/>
        </w:rPr>
        <w:t>Correspondence with Bozenna Majewska</w:t>
      </w:r>
      <w:r w:rsidRPr="00571249">
        <w:rPr>
          <w:rFonts w:ascii="Times New Roman" w:hAnsi="Times New Roman"/>
          <w:color w:val="000000"/>
          <w:sz w:val="24"/>
          <w:szCs w:val="24"/>
        </w:rPr>
        <w:noBreakHyphen/>
        <w:t>Maszkowska, Curator of Art Collections, Royal Castle in Warsaw, July 28, 1981</w:t>
      </w:r>
      <w:r>
        <w:rPr>
          <w:rFonts w:ascii="Times New Roman" w:hAnsi="Times New Roman"/>
          <w:color w:val="000000"/>
          <w:sz w:val="24"/>
          <w:szCs w:val="24"/>
        </w:rPr>
        <w:t>,</w:t>
      </w:r>
      <w:r w:rsidRPr="00AA437A">
        <w:rPr>
          <w:rFonts w:ascii="Times New Roman" w:hAnsi="Times New Roman"/>
          <w:color w:val="000000"/>
          <w:sz w:val="24"/>
          <w:szCs w:val="24"/>
        </w:rPr>
        <w:t xml:space="preserve"> </w:t>
      </w:r>
      <w:r w:rsidRPr="00571249">
        <w:rPr>
          <w:rFonts w:ascii="Times New Roman" w:hAnsi="Times New Roman"/>
          <w:color w:val="000000"/>
          <w:sz w:val="24"/>
          <w:szCs w:val="24"/>
        </w:rPr>
        <w:t xml:space="preserve">in the files of the </w:t>
      </w:r>
      <w:r w:rsidRPr="004834A8">
        <w:rPr>
          <w:rFonts w:ascii="Times New Roman" w:hAnsi="Times New Roman"/>
          <w:sz w:val="24"/>
          <w:szCs w:val="24"/>
        </w:rPr>
        <w:t>Sculpture and Decorative Arts</w:t>
      </w:r>
      <w:r>
        <w:rPr>
          <w:rFonts w:ascii="Times New Roman" w:hAnsi="Times New Roman"/>
          <w:sz w:val="24"/>
          <w:szCs w:val="24"/>
        </w:rPr>
        <w:t xml:space="preserve"> Department,</w:t>
      </w:r>
      <w:r w:rsidRPr="004834A8">
        <w:rPr>
          <w:rFonts w:ascii="Times New Roman" w:hAnsi="Times New Roman"/>
          <w:sz w:val="24"/>
          <w:szCs w:val="24"/>
        </w:rPr>
        <w:t xml:space="preserve"> </w:t>
      </w:r>
      <w:r w:rsidRPr="00571249">
        <w:rPr>
          <w:rFonts w:ascii="Times New Roman" w:hAnsi="Times New Roman"/>
          <w:color w:val="000000"/>
          <w:sz w:val="24"/>
          <w:szCs w:val="24"/>
        </w:rPr>
        <w:t>J. Paul Getty Museum.</w:t>
      </w:r>
    </w:p>
  </w:endnote>
  <w:endnote w:id="23">
    <w:p w14:paraId="11998314" w14:textId="68A3CC57" w:rsidR="005A74F0" w:rsidRDefault="005A74F0" w:rsidP="00AA437A">
      <w:pPr>
        <w:pStyle w:val="EndnoteText"/>
        <w:spacing w:line="480" w:lineRule="auto"/>
      </w:pPr>
      <w:r>
        <w:rPr>
          <w:rStyle w:val="EndnoteReference"/>
        </w:rPr>
        <w:endnoteRef/>
      </w:r>
      <w:r>
        <w:t xml:space="preserve"> </w:t>
      </w:r>
      <w:r w:rsidRPr="00571249">
        <w:rPr>
          <w:rFonts w:ascii="Times New Roman" w:hAnsi="Times New Roman"/>
          <w:color w:val="000000"/>
          <w:sz w:val="24"/>
          <w:szCs w:val="24"/>
        </w:rPr>
        <w:t>Inventory of Baron Nathaniel (Mayer) von Rothschild in the collection of the library of the Museum für angewandte Kunst in Vienna. Notizen über einige meiner Kunstgegenstände, 1903</w:t>
      </w:r>
      <w:r>
        <w:rPr>
          <w:rFonts w:ascii="Times New Roman" w:hAnsi="Times New Roman"/>
          <w:color w:val="000000"/>
          <w:sz w:val="24"/>
          <w:szCs w:val="24"/>
        </w:rPr>
        <w:t>, no. 80</w:t>
      </w:r>
      <w:r w:rsidRPr="00571249">
        <w:rPr>
          <w:rFonts w:ascii="Times New Roman" w:hAnsi="Times New Roman"/>
          <w:color w:val="000000"/>
          <w:sz w:val="24"/>
          <w:szCs w:val="24"/>
        </w:rPr>
        <w:t>.</w:t>
      </w:r>
    </w:p>
  </w:endnote>
  <w:endnote w:id="24">
    <w:p w14:paraId="59B7113A" w14:textId="6EE30416" w:rsidR="005A74F0" w:rsidRDefault="005A74F0" w:rsidP="00AA437A">
      <w:pPr>
        <w:pStyle w:val="EndnoteText"/>
        <w:spacing w:line="480" w:lineRule="auto"/>
      </w:pPr>
      <w:r>
        <w:rPr>
          <w:rStyle w:val="EndnoteReference"/>
        </w:rPr>
        <w:endnoteRef/>
      </w:r>
      <w:r>
        <w:t xml:space="preserve"> </w:t>
      </w:r>
      <w:r w:rsidRPr="00571249">
        <w:rPr>
          <w:rFonts w:ascii="Times New Roman" w:hAnsi="Times New Roman"/>
          <w:color w:val="000000"/>
          <w:sz w:val="24"/>
          <w:szCs w:val="24"/>
        </w:rPr>
        <w:t>Inventory in collection of the library of the Museum für angewandte Kunst in Vienna. Notizen über einige meiner Kunstgegenstände, 1903</w:t>
      </w:r>
      <w:r>
        <w:rPr>
          <w:rFonts w:ascii="Times New Roman" w:hAnsi="Times New Roman"/>
          <w:color w:val="000000"/>
          <w:sz w:val="24"/>
          <w:szCs w:val="24"/>
        </w:rPr>
        <w:t>, no. 80</w:t>
      </w:r>
      <w:r w:rsidRPr="00571249">
        <w:rPr>
          <w:rFonts w:ascii="Times New Roman" w:hAnsi="Times New Roman"/>
          <w:color w:val="000000"/>
          <w:sz w:val="24"/>
          <w:szCs w:val="24"/>
        </w:rPr>
        <w:t>.</w:t>
      </w:r>
    </w:p>
  </w:endnote>
  <w:endnote w:id="25">
    <w:p w14:paraId="590C5115" w14:textId="079EB567" w:rsidR="005A74F0" w:rsidRDefault="005A74F0" w:rsidP="00AA437A">
      <w:pPr>
        <w:pStyle w:val="EndnoteText"/>
        <w:spacing w:line="480" w:lineRule="auto"/>
      </w:pPr>
      <w:r>
        <w:rPr>
          <w:rStyle w:val="EndnoteReference"/>
        </w:rPr>
        <w:endnoteRef/>
      </w:r>
      <w:r>
        <w:t xml:space="preserve"> </w:t>
      </w:r>
      <w:r w:rsidRPr="00571249">
        <w:rPr>
          <w:rFonts w:ascii="Times New Roman" w:hAnsi="Times New Roman"/>
          <w:color w:val="000000"/>
          <w:sz w:val="24"/>
          <w:szCs w:val="24"/>
        </w:rPr>
        <w:t>Correspondence with Bettina de Rothschild Looram, September 9, 1991</w:t>
      </w:r>
      <w:r>
        <w:rPr>
          <w:rFonts w:ascii="Times New Roman" w:hAnsi="Times New Roman"/>
          <w:color w:val="000000"/>
          <w:sz w:val="24"/>
          <w:szCs w:val="24"/>
        </w:rPr>
        <w:t>,</w:t>
      </w:r>
      <w:r w:rsidRPr="00AA437A">
        <w:rPr>
          <w:rFonts w:ascii="Times New Roman" w:hAnsi="Times New Roman"/>
          <w:color w:val="000000"/>
          <w:sz w:val="24"/>
          <w:szCs w:val="24"/>
        </w:rPr>
        <w:t xml:space="preserve"> </w:t>
      </w:r>
      <w:r w:rsidRPr="00571249">
        <w:rPr>
          <w:rFonts w:ascii="Times New Roman" w:hAnsi="Times New Roman"/>
          <w:color w:val="000000"/>
          <w:sz w:val="24"/>
          <w:szCs w:val="24"/>
        </w:rPr>
        <w:t xml:space="preserve">in the files of the </w:t>
      </w:r>
      <w:r w:rsidRPr="004834A8">
        <w:rPr>
          <w:rFonts w:ascii="Times New Roman" w:hAnsi="Times New Roman"/>
          <w:sz w:val="24"/>
          <w:szCs w:val="24"/>
        </w:rPr>
        <w:t>Sculpture and Decorative Arts</w:t>
      </w:r>
      <w:r>
        <w:rPr>
          <w:rFonts w:ascii="Times New Roman" w:hAnsi="Times New Roman"/>
          <w:sz w:val="24"/>
          <w:szCs w:val="24"/>
        </w:rPr>
        <w:t xml:space="preserve"> Department,</w:t>
      </w:r>
      <w:r w:rsidRPr="004834A8">
        <w:rPr>
          <w:rFonts w:ascii="Times New Roman" w:hAnsi="Times New Roman"/>
          <w:sz w:val="24"/>
          <w:szCs w:val="24"/>
        </w:rPr>
        <w:t xml:space="preserve"> </w:t>
      </w:r>
      <w:r w:rsidRPr="00571249">
        <w:rPr>
          <w:rFonts w:ascii="Times New Roman" w:hAnsi="Times New Roman"/>
          <w:color w:val="000000"/>
          <w:sz w:val="24"/>
          <w:szCs w:val="24"/>
        </w:rPr>
        <w:t>J. Paul Getty Museum.</w:t>
      </w:r>
    </w:p>
  </w:endnote>
  <w:endnote w:id="26">
    <w:p w14:paraId="05FF5FDA" w14:textId="4DF507B7" w:rsidR="005A74F0" w:rsidRPr="00CA3A9D" w:rsidRDefault="005A74F0" w:rsidP="00ED2726">
      <w:pPr>
        <w:autoSpaceDE w:val="0"/>
        <w:autoSpaceDN w:val="0"/>
        <w:adjustRightInd w:val="0"/>
        <w:spacing w:line="480" w:lineRule="auto"/>
        <w:rPr>
          <w:rFonts w:ascii="Times New Roman" w:hAnsi="Times New Roman"/>
          <w:sz w:val="24"/>
          <w:szCs w:val="24"/>
        </w:rPr>
      </w:pPr>
      <w:r>
        <w:rPr>
          <w:rStyle w:val="EndnoteReference"/>
        </w:rPr>
        <w:endnoteRef/>
      </w:r>
      <w:r>
        <w:t xml:space="preserve"> </w:t>
      </w:r>
      <w:r>
        <w:rPr>
          <w:rFonts w:ascii="Times New Roman" w:hAnsi="Times New Roman"/>
          <w:sz w:val="24"/>
          <w:szCs w:val="24"/>
        </w:rPr>
        <w:t>Vienna, K</w:t>
      </w:r>
      <w:r w:rsidRPr="008668C6">
        <w:rPr>
          <w:rFonts w:ascii="Times New Roman" w:hAnsi="Times New Roman"/>
          <w:sz w:val="24"/>
          <w:szCs w:val="24"/>
        </w:rPr>
        <w:t>unsthistorisches Museum Zentral Depot</w:t>
      </w:r>
      <w:r>
        <w:rPr>
          <w:rFonts w:ascii="Times New Roman" w:hAnsi="Times New Roman"/>
          <w:sz w:val="24"/>
          <w:szCs w:val="24"/>
        </w:rPr>
        <w:t>,</w:t>
      </w:r>
      <w:r w:rsidRPr="008668C6">
        <w:rPr>
          <w:rFonts w:ascii="Times New Roman" w:hAnsi="Times New Roman"/>
          <w:sz w:val="24"/>
          <w:szCs w:val="24"/>
        </w:rPr>
        <w:t xml:space="preserve"> database record of the Zentralstelle für Denkmalschutz, under number AR653; Katalog Beschlagnahmungen, Sammlung A.R., p. 13, n</w:t>
      </w:r>
      <w:r w:rsidR="00EF3052">
        <w:rPr>
          <w:rFonts w:ascii="Times New Roman" w:hAnsi="Times New Roman"/>
          <w:sz w:val="24"/>
          <w:szCs w:val="24"/>
        </w:rPr>
        <w:t>o.</w:t>
      </w:r>
      <w:r w:rsidRPr="008668C6">
        <w:rPr>
          <w:rFonts w:ascii="Times New Roman" w:hAnsi="Times New Roman"/>
          <w:sz w:val="24"/>
          <w:szCs w:val="24"/>
        </w:rPr>
        <w:t xml:space="preserve"> 653</w:t>
      </w:r>
      <w:r>
        <w:rPr>
          <w:rFonts w:ascii="Times New Roman" w:hAnsi="Times New Roman"/>
          <w:sz w:val="24"/>
          <w:szCs w:val="24"/>
        </w:rPr>
        <w:t xml:space="preserve">. And </w:t>
      </w:r>
      <w:r>
        <w:rPr>
          <w:rFonts w:ascii="Times New Roman" w:hAnsi="Times New Roman"/>
          <w:color w:val="000000"/>
          <w:sz w:val="24"/>
          <w:szCs w:val="24"/>
        </w:rPr>
        <w:t>c</w:t>
      </w:r>
      <w:r w:rsidRPr="00571249">
        <w:rPr>
          <w:rFonts w:ascii="Times New Roman" w:hAnsi="Times New Roman"/>
          <w:color w:val="000000"/>
          <w:sz w:val="24"/>
          <w:szCs w:val="24"/>
        </w:rPr>
        <w:t xml:space="preserve">orrespondence with Bettina de Rothschild Looram, September 9, </w:t>
      </w:r>
      <w:r w:rsidRPr="00CA3A9D">
        <w:rPr>
          <w:rFonts w:ascii="Times New Roman" w:hAnsi="Times New Roman"/>
          <w:color w:val="000000"/>
          <w:sz w:val="24"/>
          <w:szCs w:val="24"/>
        </w:rPr>
        <w:t xml:space="preserve">1991, in the files of the </w:t>
      </w:r>
      <w:r w:rsidRPr="00CA3A9D">
        <w:rPr>
          <w:rFonts w:ascii="Times New Roman" w:hAnsi="Times New Roman"/>
          <w:sz w:val="24"/>
          <w:szCs w:val="24"/>
        </w:rPr>
        <w:t xml:space="preserve">Sculpture and Decorative Arts Department, </w:t>
      </w:r>
      <w:r w:rsidRPr="00CA3A9D">
        <w:rPr>
          <w:rFonts w:ascii="Times New Roman" w:hAnsi="Times New Roman"/>
          <w:color w:val="000000"/>
          <w:sz w:val="24"/>
          <w:szCs w:val="24"/>
        </w:rPr>
        <w:t>J. Paul Getty Museum.</w:t>
      </w:r>
    </w:p>
    <w:p w14:paraId="39CD7267" w14:textId="778F0382" w:rsidR="005A74F0" w:rsidRPr="00EF3052" w:rsidRDefault="004A79D2" w:rsidP="00AA437A">
      <w:pPr>
        <w:pStyle w:val="EndnoteText"/>
        <w:spacing w:line="480" w:lineRule="auto"/>
        <w:rPr>
          <w:rFonts w:ascii="Times New Roman" w:hAnsi="Times New Roman"/>
          <w:sz w:val="24"/>
          <w:szCs w:val="24"/>
        </w:rPr>
      </w:pPr>
      <w:hyperlink r:id="rId1" w:history="1">
        <w:r w:rsidR="005A74F0" w:rsidRPr="00EF3052">
          <w:rPr>
            <w:rStyle w:val="Hyperlink"/>
            <w:rFonts w:ascii="Times New Roman" w:hAnsi="Times New Roman"/>
            <w:sz w:val="24"/>
            <w:szCs w:val="24"/>
          </w:rPr>
          <w:t>https://www.zdk-online.org/k/AR_653/</w:t>
        </w:r>
      </w:hyperlink>
      <w:r w:rsidR="005A74F0" w:rsidRPr="00CA3A9D">
        <w:rPr>
          <w:rFonts w:ascii="Times New Roman" w:hAnsi="Times New Roman"/>
          <w:color w:val="000000"/>
          <w:sz w:val="24"/>
          <w:szCs w:val="24"/>
        </w:rPr>
        <w:t>.</w:t>
      </w:r>
    </w:p>
  </w:endnote>
  <w:endnote w:id="27">
    <w:p w14:paraId="2798C2DA" w14:textId="21DB5359" w:rsidR="005A74F0" w:rsidRPr="00CA3A9D" w:rsidRDefault="005A74F0" w:rsidP="00F65443">
      <w:pPr>
        <w:pStyle w:val="EndnoteText"/>
        <w:spacing w:line="480" w:lineRule="auto"/>
        <w:rPr>
          <w:rFonts w:ascii="Times New Roman" w:hAnsi="Times New Roman"/>
          <w:color w:val="000000"/>
          <w:sz w:val="24"/>
          <w:szCs w:val="24"/>
        </w:rPr>
      </w:pPr>
      <w:r w:rsidRPr="00EF3052">
        <w:rPr>
          <w:rStyle w:val="EndnoteReference"/>
          <w:rFonts w:ascii="Times New Roman" w:hAnsi="Times New Roman"/>
          <w:sz w:val="24"/>
          <w:szCs w:val="24"/>
        </w:rPr>
        <w:endnoteRef/>
      </w:r>
      <w:r w:rsidRPr="00EF3052">
        <w:rPr>
          <w:rFonts w:ascii="Times New Roman" w:hAnsi="Times New Roman"/>
          <w:sz w:val="24"/>
          <w:szCs w:val="24"/>
        </w:rPr>
        <w:t xml:space="preserve"> </w:t>
      </w:r>
      <w:r>
        <w:rPr>
          <w:rFonts w:ascii="Times New Roman" w:hAnsi="Times New Roman"/>
          <w:sz w:val="24"/>
          <w:szCs w:val="24"/>
        </w:rPr>
        <w:t xml:space="preserve">Berlin, </w:t>
      </w:r>
      <w:r w:rsidRPr="00CA3A9D">
        <w:rPr>
          <w:rFonts w:ascii="Times New Roman" w:hAnsi="Times New Roman"/>
          <w:sz w:val="24"/>
          <w:szCs w:val="24"/>
        </w:rPr>
        <w:t>Deutsches Historisches Museum</w:t>
      </w:r>
      <w:r>
        <w:rPr>
          <w:rFonts w:ascii="Times New Roman" w:hAnsi="Times New Roman"/>
          <w:sz w:val="24"/>
          <w:szCs w:val="24"/>
        </w:rPr>
        <w:t xml:space="preserve">, </w:t>
      </w:r>
      <w:r w:rsidRPr="00CA3A9D">
        <w:rPr>
          <w:rFonts w:ascii="Times New Roman" w:hAnsi="Times New Roman"/>
          <w:sz w:val="24"/>
          <w:szCs w:val="24"/>
        </w:rPr>
        <w:t xml:space="preserve">digitized records under number 1855; </w:t>
      </w:r>
      <w:r>
        <w:rPr>
          <w:rFonts w:ascii="Times New Roman" w:hAnsi="Times New Roman"/>
          <w:sz w:val="24"/>
          <w:szCs w:val="24"/>
        </w:rPr>
        <w:t xml:space="preserve">Koblenz (Germany), </w:t>
      </w:r>
      <w:r w:rsidRPr="00CA3A9D">
        <w:rPr>
          <w:rFonts w:ascii="Times New Roman" w:hAnsi="Times New Roman"/>
          <w:sz w:val="24"/>
          <w:szCs w:val="24"/>
        </w:rPr>
        <w:t>Bundesarchiv</w:t>
      </w:r>
      <w:r>
        <w:rPr>
          <w:rFonts w:ascii="Times New Roman" w:hAnsi="Times New Roman"/>
          <w:sz w:val="24"/>
          <w:szCs w:val="24"/>
        </w:rPr>
        <w:t xml:space="preserve"> (Federal Archives),</w:t>
      </w:r>
      <w:r w:rsidRPr="00CA3A9D">
        <w:rPr>
          <w:rFonts w:ascii="Times New Roman" w:hAnsi="Times New Roman"/>
          <w:sz w:val="24"/>
          <w:szCs w:val="24"/>
        </w:rPr>
        <w:t xml:space="preserve"> B 323/609</w:t>
      </w:r>
      <w:r>
        <w:rPr>
          <w:rFonts w:ascii="Times New Roman" w:hAnsi="Times New Roman"/>
          <w:sz w:val="24"/>
          <w:szCs w:val="24"/>
        </w:rPr>
        <w:t xml:space="preserve"> (</w:t>
      </w:r>
      <w:r w:rsidRPr="00CA3A9D">
        <w:rPr>
          <w:rFonts w:ascii="Times New Roman" w:hAnsi="Times New Roman"/>
          <w:sz w:val="24"/>
          <w:szCs w:val="24"/>
        </w:rPr>
        <w:t>Control</w:t>
      </w:r>
      <w:r w:rsidRPr="001E4BDC">
        <w:rPr>
          <w:rFonts w:ascii="Times New Roman" w:hAnsi="Times New Roman"/>
          <w:sz w:val="24"/>
          <w:szCs w:val="24"/>
        </w:rPr>
        <w:t xml:space="preserve"> </w:t>
      </w:r>
      <w:r w:rsidRPr="00CA3A9D">
        <w:rPr>
          <w:rFonts w:ascii="Times New Roman" w:hAnsi="Times New Roman"/>
          <w:sz w:val="24"/>
          <w:szCs w:val="24"/>
        </w:rPr>
        <w:t>Number File 609</w:t>
      </w:r>
      <w:r>
        <w:rPr>
          <w:rFonts w:ascii="Times New Roman" w:hAnsi="Times New Roman"/>
          <w:sz w:val="24"/>
          <w:szCs w:val="24"/>
        </w:rPr>
        <w:t>)</w:t>
      </w:r>
      <w:r w:rsidRPr="00CA3A9D">
        <w:rPr>
          <w:rFonts w:ascii="Times New Roman" w:hAnsi="Times New Roman"/>
          <w:sz w:val="24"/>
          <w:szCs w:val="24"/>
        </w:rPr>
        <w:t xml:space="preserve"> </w:t>
      </w:r>
      <w:r>
        <w:rPr>
          <w:rFonts w:ascii="Times New Roman" w:hAnsi="Times New Roman"/>
          <w:sz w:val="24"/>
          <w:szCs w:val="24"/>
        </w:rPr>
        <w:t xml:space="preserve">and </w:t>
      </w:r>
      <w:r w:rsidRPr="00CA3A9D">
        <w:rPr>
          <w:rFonts w:ascii="Times New Roman" w:hAnsi="Times New Roman"/>
          <w:sz w:val="24"/>
          <w:szCs w:val="24"/>
        </w:rPr>
        <w:t>B</w:t>
      </w:r>
      <w:r w:rsidRPr="00EF3052">
        <w:rPr>
          <w:rFonts w:ascii="Times New Roman" w:hAnsi="Times New Roman"/>
          <w:sz w:val="24"/>
          <w:szCs w:val="24"/>
        </w:rPr>
        <w:t xml:space="preserve"> </w:t>
      </w:r>
      <w:r w:rsidRPr="00CA3A9D">
        <w:rPr>
          <w:rFonts w:ascii="Times New Roman" w:hAnsi="Times New Roman"/>
          <w:sz w:val="24"/>
          <w:szCs w:val="24"/>
        </w:rPr>
        <w:t>323/652</w:t>
      </w:r>
      <w:r>
        <w:rPr>
          <w:rFonts w:ascii="Times New Roman" w:hAnsi="Times New Roman"/>
          <w:sz w:val="24"/>
          <w:szCs w:val="24"/>
        </w:rPr>
        <w:t xml:space="preserve"> (</w:t>
      </w:r>
      <w:r w:rsidRPr="00CA3A9D">
        <w:rPr>
          <w:rFonts w:ascii="Times New Roman" w:hAnsi="Times New Roman"/>
          <w:sz w:val="24"/>
          <w:szCs w:val="24"/>
        </w:rPr>
        <w:t>Restitution Card File 652</w:t>
      </w:r>
      <w:r>
        <w:rPr>
          <w:rFonts w:ascii="Times New Roman" w:hAnsi="Times New Roman"/>
          <w:sz w:val="24"/>
          <w:szCs w:val="24"/>
        </w:rPr>
        <w:t>)</w:t>
      </w:r>
      <w:r w:rsidRPr="00CA3A9D">
        <w:rPr>
          <w:rFonts w:ascii="Times New Roman" w:hAnsi="Times New Roman"/>
          <w:color w:val="000000"/>
          <w:sz w:val="24"/>
          <w:szCs w:val="24"/>
        </w:rPr>
        <w:t>.</w:t>
      </w:r>
    </w:p>
    <w:p w14:paraId="1E343768" w14:textId="3B3B215C" w:rsidR="005A74F0" w:rsidRPr="00EF3052" w:rsidRDefault="004A79D2" w:rsidP="00EF3052">
      <w:pPr>
        <w:spacing w:line="480" w:lineRule="auto"/>
        <w:rPr>
          <w:rFonts w:ascii="Times New Roman" w:hAnsi="Times New Roman"/>
          <w:sz w:val="24"/>
          <w:szCs w:val="24"/>
        </w:rPr>
      </w:pPr>
      <w:hyperlink r:id="rId2" w:history="1">
        <w:r w:rsidR="005A74F0" w:rsidRPr="00EF3052">
          <w:rPr>
            <w:rStyle w:val="Hyperlink"/>
            <w:rFonts w:ascii="Times New Roman" w:hAnsi="Times New Roman"/>
            <w:sz w:val="24"/>
            <w:szCs w:val="24"/>
          </w:rPr>
          <w:t>https://www.dhm.de/datenbank/ccp/dhm_ccp_add.php?seite=6&amp;fld_1=1855</w:t>
        </w:r>
      </w:hyperlink>
      <w:r w:rsidR="00EF3052">
        <w:rPr>
          <w:rStyle w:val="Hyperlink"/>
          <w:rFonts w:ascii="Times New Roman" w:hAnsi="Times New Roman"/>
          <w:color w:val="auto"/>
          <w:sz w:val="24"/>
          <w:szCs w:val="24"/>
          <w:u w:val="none"/>
        </w:rPr>
        <w:t>.</w:t>
      </w:r>
    </w:p>
  </w:endnote>
  <w:endnote w:id="28">
    <w:p w14:paraId="60BCC67F" w14:textId="232ECD23" w:rsidR="005A74F0" w:rsidRDefault="005A74F0" w:rsidP="009B025E">
      <w:pPr>
        <w:widowControl w:val="0"/>
        <w:tabs>
          <w:tab w:val="right" w:pos="3240"/>
          <w:tab w:val="left" w:pos="3360"/>
          <w:tab w:val="left" w:pos="4920"/>
        </w:tabs>
        <w:spacing w:line="480" w:lineRule="auto"/>
      </w:pPr>
      <w:r>
        <w:rPr>
          <w:rStyle w:val="EndnoteReference"/>
        </w:rPr>
        <w:endnoteRef/>
      </w:r>
      <w:r>
        <w:t xml:space="preserve"> </w:t>
      </w:r>
      <w:r w:rsidRPr="00404AAD">
        <w:rPr>
          <w:rFonts w:ascii="Times New Roman" w:hAnsi="Times New Roman"/>
          <w:color w:val="000000"/>
          <w:sz w:val="24"/>
          <w:szCs w:val="24"/>
        </w:rPr>
        <w:t>Correspondence with Bettina de Rothschild Looram, September 9, 1991</w:t>
      </w:r>
      <w:r>
        <w:rPr>
          <w:rFonts w:ascii="Times New Roman" w:hAnsi="Times New Roman"/>
          <w:color w:val="000000"/>
          <w:sz w:val="24"/>
          <w:szCs w:val="24"/>
        </w:rPr>
        <w:t>,</w:t>
      </w:r>
      <w:r w:rsidRPr="00404AAD">
        <w:rPr>
          <w:rFonts w:ascii="Times New Roman" w:hAnsi="Times New Roman"/>
          <w:color w:val="000000"/>
          <w:sz w:val="24"/>
          <w:szCs w:val="24"/>
        </w:rPr>
        <w:t xml:space="preserve"> in the files of the </w:t>
      </w:r>
      <w:r w:rsidRPr="004834A8">
        <w:rPr>
          <w:rFonts w:ascii="Times New Roman" w:hAnsi="Times New Roman"/>
          <w:sz w:val="24"/>
          <w:szCs w:val="24"/>
        </w:rPr>
        <w:t>Sculpture and Decorative Arts</w:t>
      </w:r>
      <w:r>
        <w:rPr>
          <w:rFonts w:ascii="Times New Roman" w:hAnsi="Times New Roman"/>
          <w:sz w:val="24"/>
          <w:szCs w:val="24"/>
        </w:rPr>
        <w:t xml:space="preserve"> Department,</w:t>
      </w:r>
      <w:r w:rsidRPr="004834A8">
        <w:rPr>
          <w:rFonts w:ascii="Times New Roman" w:hAnsi="Times New Roman"/>
          <w:sz w:val="24"/>
          <w:szCs w:val="24"/>
        </w:rPr>
        <w:t xml:space="preserve"> </w:t>
      </w:r>
      <w:r w:rsidRPr="00404AAD">
        <w:rPr>
          <w:rFonts w:ascii="Times New Roman" w:hAnsi="Times New Roman"/>
          <w:color w:val="000000"/>
          <w:sz w:val="24"/>
          <w:szCs w:val="24"/>
        </w:rPr>
        <w:t>J. Paul Getty Museum.</w:t>
      </w:r>
    </w:p>
  </w:endnote>
  <w:endnote w:id="29">
    <w:p w14:paraId="49176EA0" w14:textId="55806F50" w:rsidR="005A74F0" w:rsidRDefault="005A74F0" w:rsidP="00F65443">
      <w:pPr>
        <w:pStyle w:val="EndnoteText"/>
        <w:spacing w:line="480" w:lineRule="auto"/>
      </w:pPr>
      <w:r>
        <w:rPr>
          <w:rStyle w:val="EndnoteReference"/>
        </w:rPr>
        <w:endnoteRef/>
      </w:r>
      <w:r>
        <w:t xml:space="preserve"> </w:t>
      </w:r>
      <w:r w:rsidRPr="00571249">
        <w:rPr>
          <w:rFonts w:ascii="Times New Roman" w:hAnsi="Times New Roman"/>
          <w:color w:val="000000"/>
          <w:sz w:val="24"/>
          <w:szCs w:val="24"/>
        </w:rPr>
        <w:t>Conversation with Wildenstein &amp; Co, October 4, 1991.</w:t>
      </w:r>
    </w:p>
  </w:endnote>
  <w:endnote w:id="30">
    <w:p w14:paraId="440906B4" w14:textId="5146DC1E" w:rsidR="005A74F0" w:rsidRPr="008A308B" w:rsidRDefault="005A74F0" w:rsidP="00F65443">
      <w:pPr>
        <w:pStyle w:val="EndnoteText"/>
        <w:spacing w:line="480" w:lineRule="auto"/>
        <w:rPr>
          <w:rFonts w:ascii="Times New Roman" w:hAnsi="Times New Roman"/>
        </w:rPr>
      </w:pPr>
      <w:r w:rsidRPr="008A308B">
        <w:rPr>
          <w:rStyle w:val="EndnoteReference"/>
          <w:rFonts w:ascii="Times New Roman" w:hAnsi="Times New Roman"/>
        </w:rPr>
        <w:endnoteRef/>
      </w:r>
      <w:r w:rsidRPr="008A308B">
        <w:rPr>
          <w:rFonts w:ascii="Times New Roman" w:hAnsi="Times New Roman"/>
        </w:rPr>
        <w:t xml:space="preserve"> </w:t>
      </w:r>
      <w:r w:rsidRPr="008A308B">
        <w:rPr>
          <w:rFonts w:ascii="Times New Roman" w:hAnsi="Times New Roman"/>
          <w:sz w:val="24"/>
          <w:szCs w:val="24"/>
        </w:rPr>
        <w:t>It is likely that the cabinet traveled down the Seine by barge to Le Havre on the English Channel and then by oceangoing vessel north, around Denmark, to the city of Gdansk on the Baltic coast of Poland. From there, it would likely have traveled by barge up the Vistula River to Warsaw.</w:t>
      </w:r>
      <w:r w:rsidRPr="008A308B">
        <w:rPr>
          <w:rFonts w:ascii="Times New Roman" w:hAnsi="Times New Roman"/>
        </w:rPr>
        <w:t xml:space="preserve">  </w:t>
      </w:r>
    </w:p>
  </w:endnote>
  <w:endnote w:id="31">
    <w:p w14:paraId="5C138466" w14:textId="3035D6B6" w:rsidR="005A74F0" w:rsidRPr="008A308B" w:rsidRDefault="005A74F0" w:rsidP="004A40D4">
      <w:pPr>
        <w:pStyle w:val="EndnoteText"/>
        <w:spacing w:line="480" w:lineRule="auto"/>
        <w:rPr>
          <w:rFonts w:ascii="Times New Roman" w:hAnsi="Times New Roman"/>
        </w:rPr>
      </w:pPr>
      <w:r w:rsidRPr="008A308B">
        <w:rPr>
          <w:rStyle w:val="EndnoteReference"/>
          <w:rFonts w:ascii="Times New Roman" w:hAnsi="Times New Roman"/>
        </w:rPr>
        <w:endnoteRef/>
      </w:r>
      <w:r w:rsidRPr="008A308B">
        <w:rPr>
          <w:rFonts w:ascii="Times New Roman" w:hAnsi="Times New Roman"/>
        </w:rPr>
        <w:t xml:space="preserve"> </w:t>
      </w:r>
      <w:r>
        <w:rPr>
          <w:rFonts w:ascii="Times New Roman" w:hAnsi="Times New Roman"/>
          <w:sz w:val="24"/>
          <w:szCs w:val="24"/>
        </w:rPr>
        <w:t>{{</w:t>
      </w:r>
      <w:r w:rsidRPr="008A308B">
        <w:rPr>
          <w:rFonts w:ascii="Times New Roman" w:hAnsi="Times New Roman"/>
          <w:sz w:val="24"/>
          <w:szCs w:val="24"/>
        </w:rPr>
        <w:fldChar w:fldCharType="begin"/>
      </w:r>
      <w:r w:rsidRPr="008A308B">
        <w:rPr>
          <w:rFonts w:ascii="Times New Roman" w:hAnsi="Times New Roman"/>
          <w:sz w:val="24"/>
          <w:szCs w:val="24"/>
        </w:rPr>
        <w:instrText xml:space="preserve"> ADDIN ZOTERO_ITEM CSL_CITATION {"citationID":"d5wiSNcV","properties":{"formattedCitation":"Koeppe, Baarsen, and Metropolitan Museum of Art (New York N.Y.), {\\i{}Extravagant Inventions\\uc0\\u8239{}: The Princely Furniture of the Roentgens}, 12, 98.","plainCitation":"Koeppe, Baarsen, and Metropolitan Museum of Art (New York N.Y.), Extravagant Inventions : The Princely Furniture of the Roentgens, 12, 98.","noteIndex":2},"citationItems":[{"id":1553,"uris":["http://zotero.org/users/2455557/items/HATNJRZR"],"uri":["http://zotero.org/users/2455557/items/HATNJRZR"],"itemData":{"id":1553,"type":"book","title":"Extravagant inventions : the princely furniture of the Roentgens","publisher":"Metropolitan Museum of Art ; Distributed by Yale University Press","publisher-place":"New York New Haven","archive_location":"17424144","event-place":"New York New Haven","ISBN":"9781588394743","shortTitle":"Extravagant inventions : the princely furniture of the Roentgens","author":[{"family":"Koeppe","given":"Wolfram"},{"family":"Baarsen","given":"Reinier"},{"literal":"Metropolitan Museum of Art (New York N.Y.)"}],"issued":{"date-parts":[["2012"]]}},"locator":"12, 98"}],"schema":"https://github.com/citation-style-language/schema/raw/master/csl-citation.json"} </w:instrText>
      </w:r>
      <w:r w:rsidRPr="008A308B">
        <w:rPr>
          <w:rFonts w:ascii="Times New Roman" w:hAnsi="Times New Roman"/>
          <w:sz w:val="24"/>
          <w:szCs w:val="24"/>
        </w:rPr>
        <w:fldChar w:fldCharType="separate"/>
      </w:r>
      <w:r>
        <w:rPr>
          <w:rFonts w:ascii="Times New Roman" w:hAnsi="Times New Roman"/>
          <w:sz w:val="24"/>
          <w:szCs w:val="24"/>
        </w:rPr>
        <w:t>Koeppe and</w:t>
      </w:r>
      <w:r w:rsidRPr="008A308B">
        <w:rPr>
          <w:rFonts w:ascii="Times New Roman" w:hAnsi="Times New Roman"/>
          <w:sz w:val="24"/>
          <w:szCs w:val="24"/>
        </w:rPr>
        <w:t xml:space="preserve"> Baarsen, </w:t>
      </w:r>
      <w:r>
        <w:rPr>
          <w:rFonts w:ascii="Times New Roman" w:hAnsi="Times New Roman"/>
          <w:sz w:val="24"/>
          <w:szCs w:val="24"/>
        </w:rPr>
        <w:t>2012}}</w:t>
      </w:r>
      <w:r w:rsidR="00EF3052">
        <w:rPr>
          <w:rFonts w:ascii="Times New Roman" w:hAnsi="Times New Roman"/>
          <w:sz w:val="24"/>
          <w:szCs w:val="24"/>
        </w:rPr>
        <w:t>,</w:t>
      </w:r>
      <w:r w:rsidRPr="008A308B">
        <w:rPr>
          <w:rFonts w:ascii="Times New Roman" w:hAnsi="Times New Roman"/>
          <w:sz w:val="24"/>
          <w:szCs w:val="24"/>
        </w:rPr>
        <w:t xml:space="preserve"> 12, 98.</w:t>
      </w:r>
      <w:r w:rsidRPr="008A308B">
        <w:rPr>
          <w:rFonts w:ascii="Times New Roman" w:hAnsi="Times New Roman"/>
          <w:sz w:val="24"/>
          <w:szCs w:val="24"/>
        </w:rPr>
        <w:fldChar w:fldCharType="end"/>
      </w:r>
    </w:p>
  </w:endnote>
  <w:endnote w:id="32">
    <w:p w14:paraId="255F306D" w14:textId="77777777" w:rsidR="005A74F0" w:rsidRPr="008A308B" w:rsidRDefault="005A74F0" w:rsidP="008A308B">
      <w:pPr>
        <w:pStyle w:val="EndnoteText"/>
        <w:spacing w:line="480" w:lineRule="auto"/>
        <w:rPr>
          <w:rFonts w:ascii="Times New Roman" w:hAnsi="Times New Roman"/>
          <w:sz w:val="18"/>
          <w:szCs w:val="18"/>
        </w:rPr>
      </w:pPr>
      <w:r w:rsidRPr="008A308B">
        <w:rPr>
          <w:rStyle w:val="EndnoteReference"/>
          <w:rFonts w:ascii="Times New Roman" w:hAnsi="Times New Roman"/>
        </w:rPr>
        <w:endnoteRef/>
      </w:r>
      <w:r w:rsidRPr="008A308B">
        <w:rPr>
          <w:rFonts w:ascii="Times New Roman" w:hAnsi="Times New Roman"/>
          <w:sz w:val="18"/>
          <w:szCs w:val="18"/>
        </w:rPr>
        <w:t xml:space="preserve"> </w:t>
      </w:r>
      <w:r w:rsidRPr="008A308B">
        <w:rPr>
          <w:rFonts w:ascii="Times New Roman" w:hAnsi="Times New Roman"/>
          <w:sz w:val="24"/>
          <w:szCs w:val="24"/>
        </w:rPr>
        <w:t>The rear leg, below the level of the case, however, has been replaced with walnut during a later restoration.</w:t>
      </w:r>
      <w:r w:rsidRPr="008A308B">
        <w:rPr>
          <w:rFonts w:ascii="Times New Roman" w:hAnsi="Times New Roman"/>
          <w:sz w:val="18"/>
          <w:szCs w:val="18"/>
        </w:rPr>
        <w:t xml:space="preserve">  </w:t>
      </w:r>
    </w:p>
  </w:endnote>
  <w:endnote w:id="33">
    <w:p w14:paraId="35589106" w14:textId="77777777" w:rsidR="005A74F0" w:rsidRPr="008A308B" w:rsidRDefault="005A74F0" w:rsidP="00A21919">
      <w:pPr>
        <w:pStyle w:val="EndnoteText"/>
        <w:spacing w:line="480" w:lineRule="auto"/>
        <w:rPr>
          <w:rFonts w:ascii="Times New Roman" w:hAnsi="Times New Roman"/>
          <w:sz w:val="18"/>
          <w:szCs w:val="18"/>
        </w:rPr>
      </w:pPr>
      <w:r w:rsidRPr="008A308B">
        <w:rPr>
          <w:rStyle w:val="EndnoteReference"/>
          <w:rFonts w:ascii="Times New Roman" w:hAnsi="Times New Roman"/>
        </w:rPr>
        <w:endnoteRef/>
      </w:r>
      <w:r w:rsidRPr="008A308B">
        <w:rPr>
          <w:rFonts w:ascii="Times New Roman" w:hAnsi="Times New Roman"/>
          <w:sz w:val="18"/>
          <w:szCs w:val="18"/>
        </w:rPr>
        <w:t xml:space="preserve"> </w:t>
      </w:r>
      <w:r w:rsidRPr="008A308B">
        <w:rPr>
          <w:rFonts w:ascii="Times New Roman" w:hAnsi="Times New Roman"/>
          <w:sz w:val="24"/>
          <w:szCs w:val="24"/>
        </w:rPr>
        <w:t>There are now four pegs on each side, but one of each group appears to be a later addition.</w:t>
      </w:r>
      <w:r w:rsidRPr="008A308B">
        <w:rPr>
          <w:rFonts w:ascii="Times New Roman" w:hAnsi="Times New Roman"/>
          <w:sz w:val="18"/>
          <w:szCs w:val="18"/>
        </w:rPr>
        <w:t xml:space="preserve"> </w:t>
      </w:r>
    </w:p>
  </w:endnote>
  <w:endnote w:id="34">
    <w:p w14:paraId="367CCD44" w14:textId="5FB2A49E" w:rsidR="005A74F0" w:rsidRPr="008A308B" w:rsidRDefault="005A74F0" w:rsidP="008A308B">
      <w:pPr>
        <w:pStyle w:val="EndnoteText"/>
        <w:spacing w:line="480" w:lineRule="auto"/>
        <w:rPr>
          <w:rFonts w:ascii="Times New Roman" w:hAnsi="Times New Roman"/>
        </w:rPr>
      </w:pPr>
      <w:r w:rsidRPr="008A308B">
        <w:rPr>
          <w:rStyle w:val="EndnoteReference"/>
          <w:rFonts w:ascii="Times New Roman" w:hAnsi="Times New Roman"/>
        </w:rPr>
        <w:endnoteRef/>
      </w:r>
      <w:r w:rsidRPr="008A308B">
        <w:rPr>
          <w:rFonts w:ascii="Times New Roman" w:hAnsi="Times New Roman"/>
          <w:sz w:val="18"/>
          <w:szCs w:val="18"/>
        </w:rPr>
        <w:t xml:space="preserve"> </w:t>
      </w:r>
      <w:r w:rsidRPr="008A308B">
        <w:rPr>
          <w:rFonts w:ascii="Times New Roman" w:hAnsi="Times New Roman"/>
          <w:sz w:val="24"/>
          <w:szCs w:val="24"/>
        </w:rPr>
        <w:t>For a detailed description of this process</w:t>
      </w:r>
      <w:r>
        <w:rPr>
          <w:rFonts w:ascii="Times New Roman" w:hAnsi="Times New Roman"/>
          <w:sz w:val="24"/>
          <w:szCs w:val="24"/>
        </w:rPr>
        <w:t>,</w:t>
      </w:r>
      <w:r w:rsidRPr="008A308B">
        <w:rPr>
          <w:rFonts w:ascii="Times New Roman" w:hAnsi="Times New Roman"/>
          <w:sz w:val="24"/>
          <w:szCs w:val="24"/>
        </w:rPr>
        <w:t xml:space="preserve"> see </w:t>
      </w:r>
      <w:r>
        <w:rPr>
          <w:rFonts w:ascii="Times New Roman" w:hAnsi="Times New Roman"/>
          <w:sz w:val="24"/>
          <w:szCs w:val="24"/>
        </w:rPr>
        <w:t>{{</w:t>
      </w:r>
      <w:r w:rsidRPr="008A308B">
        <w:rPr>
          <w:rFonts w:ascii="Times New Roman" w:hAnsi="Times New Roman"/>
          <w:sz w:val="24"/>
          <w:szCs w:val="24"/>
        </w:rPr>
        <w:fldChar w:fldCharType="begin"/>
      </w:r>
      <w:r w:rsidRPr="008A308B">
        <w:rPr>
          <w:rFonts w:ascii="Times New Roman" w:hAnsi="Times New Roman"/>
          <w:sz w:val="24"/>
          <w:szCs w:val="24"/>
        </w:rPr>
        <w:instrText xml:space="preserve"> ADDIN EN.CITE &lt;EndNote&gt;&lt;Cite&gt;&lt;Author&gt;Considine&lt;/Author&gt;&lt;Year&gt;2000&lt;/Year&gt;&lt;RecNum&gt;1032&lt;/RecNum&gt;&lt;DisplayText&gt;Considine, B. and M. Jamet (2000). The fabrication of gilt bronze mounts for French eighteenth-century furniture. &lt;style face="underline"&gt;Gilded metals: history, technology and conservation.&lt;/style&gt; T. Drayman-Weisser. London, Archetype Publications 283-295.&lt;/DisplayText&gt;&lt;record&gt;&lt;rec-number&gt;1032&lt;/rec-number&gt;&lt;foreign-keys&gt;&lt;key app="EN" db-id="0etew9dpfda5s0eexpavt0ffzez9ffdv2ttp"&gt;1032&lt;/key&gt;&lt;/foreign-keys&gt;&lt;ref-type name="Book Section"&gt;5&lt;/ref-type&gt;&lt;contributors&gt;&lt;authors&gt;&lt;author&gt;Considine, Brian&lt;/author&gt;&lt;author&gt;Jamet, Michel&lt;/author&gt;&lt;/authors&gt;&lt;secondary-authors&gt;&lt;author&gt;Drayman-Weisser, Terry&lt;/author&gt;&lt;/secondary-authors&gt;&lt;/contributors&gt;&lt;titles&gt;&lt;title&gt;The fabrication of gilt bronze mounts for French eighteenth-century furniture.&lt;/title&gt;&lt;secondary-title&gt;Gilded metals: history, technology and conservation.&lt;/secondary-title&gt;&lt;/titles&gt;&lt;pages&gt;283-295&lt;/pages&gt;&lt;dates&gt;&lt;year&gt;2000&lt;/year&gt;&lt;/dates&gt;&lt;pub-location&gt;London&lt;/pub-location&gt;&lt;publisher&gt;Archetype Publications &lt;/publisher&gt;&lt;urls&gt;&lt;/urls&gt;&lt;/record&gt;&lt;/Cite&gt;&lt;/EndNote&gt;</w:instrText>
      </w:r>
      <w:r w:rsidRPr="008A308B">
        <w:rPr>
          <w:rFonts w:ascii="Times New Roman" w:hAnsi="Times New Roman"/>
          <w:sz w:val="24"/>
          <w:szCs w:val="24"/>
        </w:rPr>
        <w:fldChar w:fldCharType="separate"/>
      </w:r>
      <w:r>
        <w:rPr>
          <w:rFonts w:ascii="Times New Roman" w:hAnsi="Times New Roman"/>
          <w:noProof/>
          <w:sz w:val="24"/>
          <w:szCs w:val="24"/>
        </w:rPr>
        <w:t xml:space="preserve">Considine </w:t>
      </w:r>
      <w:r w:rsidRPr="008A308B">
        <w:rPr>
          <w:rFonts w:ascii="Times New Roman" w:hAnsi="Times New Roman"/>
          <w:noProof/>
          <w:sz w:val="24"/>
          <w:szCs w:val="24"/>
        </w:rPr>
        <w:t>a</w:t>
      </w:r>
      <w:r>
        <w:rPr>
          <w:rFonts w:ascii="Times New Roman" w:hAnsi="Times New Roman"/>
          <w:noProof/>
          <w:sz w:val="24"/>
          <w:szCs w:val="24"/>
        </w:rPr>
        <w:t xml:space="preserve">nd Jamet 2000}}, </w:t>
      </w:r>
      <w:r w:rsidRPr="008A308B">
        <w:rPr>
          <w:rFonts w:ascii="Times New Roman" w:hAnsi="Times New Roman"/>
          <w:noProof/>
          <w:sz w:val="24"/>
          <w:szCs w:val="24"/>
        </w:rPr>
        <w:t>283</w:t>
      </w:r>
      <w:r>
        <w:rPr>
          <w:rFonts w:ascii="Times New Roman" w:hAnsi="Times New Roman"/>
          <w:noProof/>
          <w:sz w:val="24"/>
          <w:szCs w:val="24"/>
        </w:rPr>
        <w:t>–</w:t>
      </w:r>
      <w:r w:rsidRPr="008A308B">
        <w:rPr>
          <w:rFonts w:ascii="Times New Roman" w:hAnsi="Times New Roman"/>
          <w:noProof/>
          <w:sz w:val="24"/>
          <w:szCs w:val="24"/>
        </w:rPr>
        <w:t>95.</w:t>
      </w:r>
      <w:r w:rsidRPr="008A308B">
        <w:rPr>
          <w:rFonts w:ascii="Times New Roman" w:hAnsi="Times New Roman"/>
          <w:sz w:val="24"/>
          <w:szCs w:val="24"/>
        </w:rPr>
        <w:fldChar w:fldCharType="end"/>
      </w:r>
    </w:p>
  </w:endnote>
  <w:endnote w:id="35">
    <w:p w14:paraId="6CDB8B42" w14:textId="63622AF8" w:rsidR="005A74F0" w:rsidRPr="008A308B" w:rsidRDefault="005A74F0" w:rsidP="008A308B">
      <w:pPr>
        <w:pStyle w:val="EndnoteText"/>
        <w:spacing w:line="480" w:lineRule="auto"/>
        <w:rPr>
          <w:rFonts w:ascii="Times New Roman" w:hAnsi="Times New Roman"/>
          <w:sz w:val="16"/>
          <w:szCs w:val="16"/>
        </w:rPr>
      </w:pPr>
      <w:r w:rsidRPr="008A308B">
        <w:rPr>
          <w:rStyle w:val="EndnoteReference"/>
          <w:rFonts w:ascii="Times New Roman" w:hAnsi="Times New Roman"/>
        </w:rPr>
        <w:endnoteRef/>
      </w:r>
      <w:r w:rsidRPr="008A308B">
        <w:rPr>
          <w:rFonts w:ascii="Times New Roman" w:hAnsi="Times New Roman"/>
          <w:sz w:val="18"/>
          <w:szCs w:val="18"/>
        </w:rPr>
        <w:t xml:space="preserve"> </w:t>
      </w:r>
      <w:r w:rsidRPr="008A308B">
        <w:rPr>
          <w:rFonts w:ascii="Times New Roman" w:hAnsi="Times New Roman"/>
          <w:sz w:val="24"/>
          <w:szCs w:val="24"/>
        </w:rPr>
        <w:t xml:space="preserve">The most obvious indicators of lost wax casting are the presence of small bubbles of metal and branched flashes on the interior surfaces of the castings. See </w:t>
      </w:r>
      <w:r>
        <w:rPr>
          <w:rFonts w:ascii="Times New Roman" w:hAnsi="Times New Roman"/>
          <w:sz w:val="24"/>
          <w:szCs w:val="24"/>
        </w:rPr>
        <w:t>{{</w:t>
      </w:r>
      <w:r w:rsidRPr="008A308B">
        <w:rPr>
          <w:rFonts w:ascii="Times New Roman" w:hAnsi="Times New Roman"/>
          <w:sz w:val="24"/>
          <w:szCs w:val="24"/>
        </w:rPr>
        <w:fldChar w:fldCharType="begin"/>
      </w:r>
      <w:r w:rsidRPr="008A308B">
        <w:rPr>
          <w:rFonts w:ascii="Times New Roman" w:hAnsi="Times New Roman"/>
          <w:sz w:val="24"/>
          <w:szCs w:val="24"/>
        </w:rPr>
        <w:instrText xml:space="preserve"> ADDIN EN.CITE &lt;EndNote&gt;&lt;Cite&gt;&lt;Author&gt;Heginbotham&lt;/Author&gt;&lt;Year&gt;2013&lt;/Year&gt;&lt;RecNum&gt;1095&lt;/RecNum&gt;&lt;DisplayText&gt;Heginbotham, A. (2013). Bronzes Dorés: A technical approach to examination and authentication of French gilt bronze. &lt;style face="underline"&gt;French Bronzes&lt;/style&gt;. D. Bourgarit and J. Bassett. London, Archetype&lt;style face="bold"&gt;: &lt;/style&gt;Forthcoming.&lt;/DisplayText&gt;&lt;record&gt;&lt;rec-number&gt;1095&lt;/rec-number&gt;&lt;foreign-keys&gt;&lt;key app="EN" db-id="0etew9dpfda5s0eexpavt0ffzez9ffdv2ttp"&gt;1095&lt;/key&gt;&lt;/foreign-keys&gt;&lt;ref-type name="Book Section"&gt;5&lt;/ref-type&gt;&lt;contributors&gt;&lt;authors&gt;&lt;author&gt;Heginbotham, Arlen&lt;/author&gt;&lt;/authors&gt;&lt;secondary-authors&gt;&lt;author&gt;David Bourgarit&lt;/author&gt;&lt;author&gt;Jane Bassett&lt;/author&gt;&lt;/secondary-authors&gt;&lt;/contributors&gt;&lt;titles&gt;&lt;title&gt;Bronzes Dorés: A technical approach to examination and authentication of French gilt bronze.&lt;/title&gt;&lt;secondary-title&gt;French Bronzes&lt;/secondary-title&gt;&lt;/titles&gt;&lt;pages&gt;Forthcoming&lt;/pages&gt;&lt;dates&gt;&lt;year&gt;2013&lt;/year&gt;&lt;/dates&gt;&lt;pub-location&gt;London&lt;/pub-location&gt;&lt;publisher&gt;Archetype&lt;/publisher&gt;&lt;urls&gt;&lt;/urls&gt;&lt;/record&gt;&lt;/Cite&gt;&lt;/EndNote&gt;</w:instrText>
      </w:r>
      <w:r w:rsidRPr="008A308B">
        <w:rPr>
          <w:rFonts w:ascii="Times New Roman" w:hAnsi="Times New Roman"/>
          <w:sz w:val="24"/>
          <w:szCs w:val="24"/>
        </w:rPr>
        <w:fldChar w:fldCharType="separate"/>
      </w:r>
      <w:r>
        <w:rPr>
          <w:rFonts w:ascii="Times New Roman" w:hAnsi="Times New Roman"/>
          <w:noProof/>
          <w:sz w:val="24"/>
          <w:szCs w:val="24"/>
        </w:rPr>
        <w:t>Heginbotham 2013}}.</w:t>
      </w:r>
      <w:r w:rsidRPr="008A308B">
        <w:rPr>
          <w:rFonts w:ascii="Times New Roman" w:hAnsi="Times New Roman"/>
          <w:sz w:val="24"/>
          <w:szCs w:val="24"/>
        </w:rPr>
        <w:fldChar w:fldCharType="end"/>
      </w:r>
    </w:p>
  </w:endnote>
  <w:endnote w:id="36">
    <w:p w14:paraId="2A49A255" w14:textId="6FD76E26" w:rsidR="005A74F0" w:rsidRDefault="005A74F0" w:rsidP="00E35872">
      <w:pPr>
        <w:pStyle w:val="EndnoteText"/>
        <w:spacing w:line="480" w:lineRule="auto"/>
      </w:pPr>
      <w:r w:rsidRPr="008A308B">
        <w:rPr>
          <w:rStyle w:val="EndnoteReference"/>
          <w:rFonts w:ascii="Times New Roman" w:hAnsi="Times New Roman"/>
        </w:rPr>
        <w:endnoteRef/>
      </w:r>
      <w:r w:rsidRPr="008A308B">
        <w:rPr>
          <w:rFonts w:ascii="Times New Roman" w:hAnsi="Times New Roman"/>
        </w:rPr>
        <w:t xml:space="preserve"> </w:t>
      </w:r>
      <w:r>
        <w:rPr>
          <w:rFonts w:ascii="Times New Roman" w:hAnsi="Times New Roman"/>
          <w:sz w:val="24"/>
          <w:szCs w:val="24"/>
        </w:rPr>
        <w:t>{{</w:t>
      </w:r>
      <w:r w:rsidRPr="008A308B">
        <w:rPr>
          <w:rFonts w:ascii="Times New Roman" w:hAnsi="Times New Roman"/>
          <w:sz w:val="24"/>
          <w:szCs w:val="24"/>
        </w:rPr>
        <w:fldChar w:fldCharType="begin"/>
      </w:r>
      <w:r w:rsidRPr="008A308B">
        <w:rPr>
          <w:rFonts w:ascii="Times New Roman" w:hAnsi="Times New Roman"/>
          <w:sz w:val="24"/>
          <w:szCs w:val="24"/>
        </w:rPr>
        <w:instrText xml:space="preserve"> ADDIN ZOTERO_ITEM CSL_CITATION {"citationID":"2j1QRtJW","properties":{"formattedCitation":"Riederer, \\uc0\\u8220{}Metallanalysen von Statuetten Der Wurzel Bauer-Werkstatt in N\\uc0\\u252{}rnberg\\uc0\\u8221{}; Riederer, \\uc0\\u8220{}Metallanalysen N\\uc0\\u252{}rnberger Statuetten Aus Der Zeit Der Labenwolf-Werkstatt\\uc0\\u8221{}; Riederer, \\uc0\\u8220{}Melallanalysen an Erzeugnissen Der Vischer-Werkstatt.\\uc0\\u8221{}","plainCitation":"Riederer, “Metallanalysen von Statuetten Der Wurzel Bauer-Werkstatt in Nürnberg”; Riederer, “Metallanalysen Nürnberger Statuetten Aus Der Zeit Der Labenwolf-Werkstatt”; Riederer, “Melallanalysen an Erzeugnissen Der Vischer-Werkstatt.”","noteIndex":7},"citationItems":[{"id":1975,"uris":["http://zotero.org/users/2455557/items/FGSEBXZQ"],"uri":["http://zotero.org/users/2455557/items/FGSEBXZQ"],"itemData":{"id":1975,"type":"article-journal","title":"Metallanalysen von Statuetten der Wurzel bauer-Werkstatt in Nürnberg","container-title":"Berliner-beiträge zur archäometrie","page":"43-58","volume":"5","shortTitle":"Metallanalysen von Statuetten der Wurzel bauer-Werkstatt in Nürnberg","author":[{"family":"Riederer","given":"J."}],"issued":{"date-parts":[["1980"]]}}},{"id":1977,"uris":["http://zotero.org/users/2455557/items/KPKM9S5X"],"uri":["http://zotero.org/users/2455557/items/KPKM9S5X"],"itemData":{"id":1977,"type":"article-journal","title":"Metallanalysen Nürnberger Statuetten aus der Zeit der Labenwolf-Werkstatt","container-title":"Berliner-beiträge zur archäometrie","page":"175-202","volume":"7","shortTitle":"Metallanalysen Nürnberger Statuetten aus der Zeit der Labenwolf-Werkstatt","author":[{"family":"Riederer","given":"J."}],"issued":{"date-parts":[["1982"]]}}},{"id":1979,"uris":["http://zotero.org/users/2455557/items/KP5QRJG8"],"uri":["http://zotero.org/users/2455557/items/KP5QRJG8"],"itemData":{"id":1979,"type":"article-journal","title":"Melallanalysen an Erzeugnissen der Vischer-Werkstatt","container-title":"Berliner-beiträge zur archäometrie","page":"89-99","volume":"8","shortTitle":"Melallanalysen an Erzeugnissen der Vischer-Werkstatt","author":[{"family":"Riederer","given":"J."}],"issued":{"date-parts":[["1983"]]}}}],"schema":"https://github.com/citation-style-language/schema/raw/master/csl-citation.json"} </w:instrText>
      </w:r>
      <w:r w:rsidRPr="008A308B">
        <w:rPr>
          <w:rFonts w:ascii="Times New Roman" w:hAnsi="Times New Roman"/>
          <w:sz w:val="24"/>
          <w:szCs w:val="24"/>
        </w:rPr>
        <w:fldChar w:fldCharType="separate"/>
      </w:r>
      <w:r w:rsidRPr="008A308B">
        <w:rPr>
          <w:rFonts w:ascii="Times New Roman" w:hAnsi="Times New Roman"/>
          <w:sz w:val="24"/>
          <w:szCs w:val="24"/>
        </w:rPr>
        <w:t>Riederer</w:t>
      </w:r>
      <w:r>
        <w:rPr>
          <w:rFonts w:ascii="Times New Roman" w:hAnsi="Times New Roman"/>
          <w:sz w:val="24"/>
          <w:szCs w:val="24"/>
        </w:rPr>
        <w:t xml:space="preserve"> 1980}}</w:t>
      </w:r>
      <w:r w:rsidRPr="008A308B">
        <w:rPr>
          <w:rFonts w:ascii="Times New Roman" w:hAnsi="Times New Roman"/>
          <w:sz w:val="24"/>
          <w:szCs w:val="24"/>
        </w:rPr>
        <w:t xml:space="preserve">; </w:t>
      </w:r>
      <w:r>
        <w:rPr>
          <w:rFonts w:ascii="Times New Roman" w:hAnsi="Times New Roman"/>
          <w:sz w:val="24"/>
          <w:szCs w:val="24"/>
        </w:rPr>
        <w:t>{{</w:t>
      </w:r>
      <w:r w:rsidRPr="008A308B">
        <w:rPr>
          <w:rFonts w:ascii="Times New Roman" w:hAnsi="Times New Roman"/>
          <w:sz w:val="24"/>
          <w:szCs w:val="24"/>
        </w:rPr>
        <w:t>Riederer</w:t>
      </w:r>
      <w:r>
        <w:rPr>
          <w:rFonts w:ascii="Times New Roman" w:hAnsi="Times New Roman"/>
          <w:sz w:val="24"/>
          <w:szCs w:val="24"/>
        </w:rPr>
        <w:t xml:space="preserve"> 1982}}; {{Riederer </w:t>
      </w:r>
      <w:r w:rsidRPr="008A308B">
        <w:rPr>
          <w:rFonts w:ascii="Times New Roman" w:hAnsi="Times New Roman"/>
          <w:sz w:val="24"/>
          <w:szCs w:val="24"/>
        </w:rPr>
        <w:fldChar w:fldCharType="end"/>
      </w:r>
      <w:r>
        <w:rPr>
          <w:rFonts w:ascii="Times New Roman" w:hAnsi="Times New Roman"/>
          <w:sz w:val="24"/>
          <w:szCs w:val="24"/>
        </w:rPr>
        <w:t>1983}}.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2909A" w14:textId="77777777" w:rsidR="005A74F0" w:rsidRPr="00A92744" w:rsidRDefault="005A74F0">
    <w:pPr>
      <w:pStyle w:val="Footer"/>
      <w:jc w:val="right"/>
      <w:rPr>
        <w:rFonts w:ascii="Times New Roman" w:hAnsi="Times New Roman"/>
        <w:sz w:val="24"/>
        <w:szCs w:val="24"/>
      </w:rPr>
    </w:pPr>
    <w:r w:rsidRPr="00A92744">
      <w:rPr>
        <w:rFonts w:ascii="Times New Roman" w:hAnsi="Times New Roman"/>
        <w:sz w:val="24"/>
        <w:szCs w:val="24"/>
      </w:rPr>
      <w:fldChar w:fldCharType="begin"/>
    </w:r>
    <w:r w:rsidRPr="00A92744">
      <w:rPr>
        <w:rFonts w:ascii="Times New Roman" w:hAnsi="Times New Roman"/>
        <w:sz w:val="24"/>
        <w:szCs w:val="24"/>
      </w:rPr>
      <w:instrText xml:space="preserve"> PAGE   \* MERGEFORMAT </w:instrText>
    </w:r>
    <w:r w:rsidRPr="00A92744">
      <w:rPr>
        <w:rFonts w:ascii="Times New Roman" w:hAnsi="Times New Roman"/>
        <w:sz w:val="24"/>
        <w:szCs w:val="24"/>
      </w:rPr>
      <w:fldChar w:fldCharType="separate"/>
    </w:r>
    <w:r>
      <w:rPr>
        <w:rFonts w:ascii="Times New Roman" w:hAnsi="Times New Roman"/>
        <w:noProof/>
        <w:sz w:val="24"/>
        <w:szCs w:val="24"/>
      </w:rPr>
      <w:t>31</w:t>
    </w:r>
    <w:r w:rsidRPr="00A92744">
      <w:rPr>
        <w:rFonts w:ascii="Times New Roman" w:hAnsi="Times New Roman"/>
        <w:noProof/>
        <w:sz w:val="24"/>
        <w:szCs w:val="24"/>
      </w:rPr>
      <w:fldChar w:fldCharType="end"/>
    </w:r>
  </w:p>
  <w:p w14:paraId="1C020AFC" w14:textId="77777777" w:rsidR="005A74F0" w:rsidRDefault="005A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55E81" w14:textId="77777777" w:rsidR="004A79D2" w:rsidRDefault="004A79D2" w:rsidP="0025069D">
      <w:pPr>
        <w:spacing w:after="0" w:line="240" w:lineRule="auto"/>
      </w:pPr>
      <w:r>
        <w:separator/>
      </w:r>
    </w:p>
  </w:footnote>
  <w:footnote w:type="continuationSeparator" w:id="0">
    <w:p w14:paraId="4C91AE5C" w14:textId="77777777" w:rsidR="004A79D2" w:rsidRDefault="004A79D2" w:rsidP="0025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5E17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57F"/>
    <w:rsid w:val="00003D64"/>
    <w:rsid w:val="0000418E"/>
    <w:rsid w:val="000044A9"/>
    <w:rsid w:val="00005C72"/>
    <w:rsid w:val="000322B2"/>
    <w:rsid w:val="00056475"/>
    <w:rsid w:val="00060671"/>
    <w:rsid w:val="00062751"/>
    <w:rsid w:val="000635B8"/>
    <w:rsid w:val="00063EA4"/>
    <w:rsid w:val="00064ADF"/>
    <w:rsid w:val="0006672A"/>
    <w:rsid w:val="00070538"/>
    <w:rsid w:val="000824E5"/>
    <w:rsid w:val="0009729D"/>
    <w:rsid w:val="000A29C5"/>
    <w:rsid w:val="000A3E2B"/>
    <w:rsid w:val="000A77E6"/>
    <w:rsid w:val="000B7EF4"/>
    <w:rsid w:val="000C5AA4"/>
    <w:rsid w:val="000D06EE"/>
    <w:rsid w:val="000D17E3"/>
    <w:rsid w:val="000D3C5B"/>
    <w:rsid w:val="000D64E4"/>
    <w:rsid w:val="000E315A"/>
    <w:rsid w:val="000E43F7"/>
    <w:rsid w:val="000F7D3A"/>
    <w:rsid w:val="0010379A"/>
    <w:rsid w:val="001103A6"/>
    <w:rsid w:val="0011645A"/>
    <w:rsid w:val="0012225B"/>
    <w:rsid w:val="001340D4"/>
    <w:rsid w:val="001417C2"/>
    <w:rsid w:val="0014571B"/>
    <w:rsid w:val="00150345"/>
    <w:rsid w:val="00150A84"/>
    <w:rsid w:val="00156512"/>
    <w:rsid w:val="001633AB"/>
    <w:rsid w:val="00163E41"/>
    <w:rsid w:val="001648E9"/>
    <w:rsid w:val="00170C33"/>
    <w:rsid w:val="00185263"/>
    <w:rsid w:val="00185C25"/>
    <w:rsid w:val="0019325E"/>
    <w:rsid w:val="001A55BD"/>
    <w:rsid w:val="001B5B00"/>
    <w:rsid w:val="001D5632"/>
    <w:rsid w:val="001D7278"/>
    <w:rsid w:val="001E5820"/>
    <w:rsid w:val="001F1BA1"/>
    <w:rsid w:val="00200D88"/>
    <w:rsid w:val="00203468"/>
    <w:rsid w:val="002352EB"/>
    <w:rsid w:val="0024536B"/>
    <w:rsid w:val="0025069D"/>
    <w:rsid w:val="00253AFD"/>
    <w:rsid w:val="0026262B"/>
    <w:rsid w:val="002637AA"/>
    <w:rsid w:val="00294AB8"/>
    <w:rsid w:val="002A2A36"/>
    <w:rsid w:val="002A4765"/>
    <w:rsid w:val="002B25A4"/>
    <w:rsid w:val="002B592B"/>
    <w:rsid w:val="002C11B3"/>
    <w:rsid w:val="002C1EA8"/>
    <w:rsid w:val="002C3F61"/>
    <w:rsid w:val="002C787D"/>
    <w:rsid w:val="002D0853"/>
    <w:rsid w:val="002D2E3B"/>
    <w:rsid w:val="002D3D3D"/>
    <w:rsid w:val="002D3E1F"/>
    <w:rsid w:val="002E689B"/>
    <w:rsid w:val="0030283C"/>
    <w:rsid w:val="0031087D"/>
    <w:rsid w:val="00311256"/>
    <w:rsid w:val="00311734"/>
    <w:rsid w:val="0031411D"/>
    <w:rsid w:val="00314446"/>
    <w:rsid w:val="00321514"/>
    <w:rsid w:val="00330E48"/>
    <w:rsid w:val="003410D4"/>
    <w:rsid w:val="0035059B"/>
    <w:rsid w:val="003510E8"/>
    <w:rsid w:val="003514BB"/>
    <w:rsid w:val="00351E9E"/>
    <w:rsid w:val="00356252"/>
    <w:rsid w:val="00366F1C"/>
    <w:rsid w:val="0037178D"/>
    <w:rsid w:val="0037441F"/>
    <w:rsid w:val="00386891"/>
    <w:rsid w:val="00393D65"/>
    <w:rsid w:val="0039426F"/>
    <w:rsid w:val="003A2DA0"/>
    <w:rsid w:val="003A4DAA"/>
    <w:rsid w:val="003A682C"/>
    <w:rsid w:val="003B0CFB"/>
    <w:rsid w:val="003B3CFA"/>
    <w:rsid w:val="003C388B"/>
    <w:rsid w:val="003C49DB"/>
    <w:rsid w:val="003C6783"/>
    <w:rsid w:val="003D0D4D"/>
    <w:rsid w:val="003D75B9"/>
    <w:rsid w:val="003D7DF5"/>
    <w:rsid w:val="003E296D"/>
    <w:rsid w:val="003F43DC"/>
    <w:rsid w:val="003F5A96"/>
    <w:rsid w:val="003F5F6A"/>
    <w:rsid w:val="00400CC3"/>
    <w:rsid w:val="00404AAD"/>
    <w:rsid w:val="00406BBE"/>
    <w:rsid w:val="00410C49"/>
    <w:rsid w:val="00427F7E"/>
    <w:rsid w:val="00432102"/>
    <w:rsid w:val="00432D1D"/>
    <w:rsid w:val="004448FD"/>
    <w:rsid w:val="004467D7"/>
    <w:rsid w:val="00463585"/>
    <w:rsid w:val="0047048A"/>
    <w:rsid w:val="00472426"/>
    <w:rsid w:val="004834A8"/>
    <w:rsid w:val="00485CC6"/>
    <w:rsid w:val="00486FD1"/>
    <w:rsid w:val="00492C5C"/>
    <w:rsid w:val="004A40D4"/>
    <w:rsid w:val="004A6150"/>
    <w:rsid w:val="004A79D2"/>
    <w:rsid w:val="004C38D3"/>
    <w:rsid w:val="004C580D"/>
    <w:rsid w:val="004C5B6D"/>
    <w:rsid w:val="004C5E24"/>
    <w:rsid w:val="004D0495"/>
    <w:rsid w:val="004D069C"/>
    <w:rsid w:val="004D7BE0"/>
    <w:rsid w:val="004D7C40"/>
    <w:rsid w:val="004E79E6"/>
    <w:rsid w:val="004F262C"/>
    <w:rsid w:val="004F5B4F"/>
    <w:rsid w:val="0051066E"/>
    <w:rsid w:val="00510756"/>
    <w:rsid w:val="005239ED"/>
    <w:rsid w:val="00527CC8"/>
    <w:rsid w:val="00533CB6"/>
    <w:rsid w:val="005617CE"/>
    <w:rsid w:val="0056675B"/>
    <w:rsid w:val="00571249"/>
    <w:rsid w:val="00574482"/>
    <w:rsid w:val="00583F14"/>
    <w:rsid w:val="00586675"/>
    <w:rsid w:val="00594829"/>
    <w:rsid w:val="00594CAB"/>
    <w:rsid w:val="005A2B05"/>
    <w:rsid w:val="005A3F6B"/>
    <w:rsid w:val="005A74F0"/>
    <w:rsid w:val="005B0686"/>
    <w:rsid w:val="005B3DE7"/>
    <w:rsid w:val="005B416E"/>
    <w:rsid w:val="005B4B81"/>
    <w:rsid w:val="005C46C6"/>
    <w:rsid w:val="005C7126"/>
    <w:rsid w:val="005E3BF1"/>
    <w:rsid w:val="005E496B"/>
    <w:rsid w:val="005E6AE5"/>
    <w:rsid w:val="005F4F2A"/>
    <w:rsid w:val="0060628C"/>
    <w:rsid w:val="00627B8B"/>
    <w:rsid w:val="00637DE4"/>
    <w:rsid w:val="00644266"/>
    <w:rsid w:val="00673AC6"/>
    <w:rsid w:val="00674849"/>
    <w:rsid w:val="00694708"/>
    <w:rsid w:val="006954D8"/>
    <w:rsid w:val="006A34AE"/>
    <w:rsid w:val="006A5809"/>
    <w:rsid w:val="006B0FF8"/>
    <w:rsid w:val="006B3A99"/>
    <w:rsid w:val="006C668B"/>
    <w:rsid w:val="006D049F"/>
    <w:rsid w:val="006D0A4F"/>
    <w:rsid w:val="006E45C3"/>
    <w:rsid w:val="006E5CE3"/>
    <w:rsid w:val="006F0F56"/>
    <w:rsid w:val="006F4A43"/>
    <w:rsid w:val="00731619"/>
    <w:rsid w:val="00747639"/>
    <w:rsid w:val="00752F5C"/>
    <w:rsid w:val="00753004"/>
    <w:rsid w:val="00753286"/>
    <w:rsid w:val="00754FD1"/>
    <w:rsid w:val="0076277A"/>
    <w:rsid w:val="0077383A"/>
    <w:rsid w:val="0077557F"/>
    <w:rsid w:val="00786C9E"/>
    <w:rsid w:val="00792F65"/>
    <w:rsid w:val="007945D0"/>
    <w:rsid w:val="007A04F6"/>
    <w:rsid w:val="007A7B88"/>
    <w:rsid w:val="007B596E"/>
    <w:rsid w:val="007B6CCD"/>
    <w:rsid w:val="007C0AD0"/>
    <w:rsid w:val="007C66D9"/>
    <w:rsid w:val="007D5459"/>
    <w:rsid w:val="007E133F"/>
    <w:rsid w:val="007E3E75"/>
    <w:rsid w:val="007F2C55"/>
    <w:rsid w:val="007F36D7"/>
    <w:rsid w:val="007F3F71"/>
    <w:rsid w:val="00804210"/>
    <w:rsid w:val="00807AEC"/>
    <w:rsid w:val="00810F7F"/>
    <w:rsid w:val="0081314A"/>
    <w:rsid w:val="0082167D"/>
    <w:rsid w:val="00823D7A"/>
    <w:rsid w:val="0083553F"/>
    <w:rsid w:val="00843BEC"/>
    <w:rsid w:val="00844239"/>
    <w:rsid w:val="008448A9"/>
    <w:rsid w:val="00846AE0"/>
    <w:rsid w:val="00851F56"/>
    <w:rsid w:val="0086100C"/>
    <w:rsid w:val="00870B09"/>
    <w:rsid w:val="00877E10"/>
    <w:rsid w:val="00883C81"/>
    <w:rsid w:val="008842B1"/>
    <w:rsid w:val="008848BD"/>
    <w:rsid w:val="008848FF"/>
    <w:rsid w:val="00885042"/>
    <w:rsid w:val="00891963"/>
    <w:rsid w:val="00893291"/>
    <w:rsid w:val="00893EE7"/>
    <w:rsid w:val="008A308B"/>
    <w:rsid w:val="008B2153"/>
    <w:rsid w:val="008C4004"/>
    <w:rsid w:val="008C637D"/>
    <w:rsid w:val="008C791D"/>
    <w:rsid w:val="008D168E"/>
    <w:rsid w:val="008E2ECC"/>
    <w:rsid w:val="008E7EE9"/>
    <w:rsid w:val="008F04F1"/>
    <w:rsid w:val="008F26EA"/>
    <w:rsid w:val="008F2CEF"/>
    <w:rsid w:val="00915319"/>
    <w:rsid w:val="00916786"/>
    <w:rsid w:val="009243A7"/>
    <w:rsid w:val="00926DCA"/>
    <w:rsid w:val="0093407E"/>
    <w:rsid w:val="009355F4"/>
    <w:rsid w:val="009365E8"/>
    <w:rsid w:val="0094037F"/>
    <w:rsid w:val="00942865"/>
    <w:rsid w:val="009471F2"/>
    <w:rsid w:val="00954DF7"/>
    <w:rsid w:val="0095789B"/>
    <w:rsid w:val="00960F5E"/>
    <w:rsid w:val="00960F8D"/>
    <w:rsid w:val="00967F62"/>
    <w:rsid w:val="009841A7"/>
    <w:rsid w:val="009B025E"/>
    <w:rsid w:val="009C7C83"/>
    <w:rsid w:val="009D1D10"/>
    <w:rsid w:val="009D71AC"/>
    <w:rsid w:val="009E0D9D"/>
    <w:rsid w:val="009E18AF"/>
    <w:rsid w:val="009E7843"/>
    <w:rsid w:val="009F2D3E"/>
    <w:rsid w:val="009F6013"/>
    <w:rsid w:val="00A00D23"/>
    <w:rsid w:val="00A051EE"/>
    <w:rsid w:val="00A11845"/>
    <w:rsid w:val="00A20D3D"/>
    <w:rsid w:val="00A217E6"/>
    <w:rsid w:val="00A21919"/>
    <w:rsid w:val="00A251C3"/>
    <w:rsid w:val="00A270E2"/>
    <w:rsid w:val="00A33477"/>
    <w:rsid w:val="00A43B02"/>
    <w:rsid w:val="00A50463"/>
    <w:rsid w:val="00A610C3"/>
    <w:rsid w:val="00A627AF"/>
    <w:rsid w:val="00A6384A"/>
    <w:rsid w:val="00A660D4"/>
    <w:rsid w:val="00A81C2E"/>
    <w:rsid w:val="00A92744"/>
    <w:rsid w:val="00AA3363"/>
    <w:rsid w:val="00AA437A"/>
    <w:rsid w:val="00AA581C"/>
    <w:rsid w:val="00AB3735"/>
    <w:rsid w:val="00AB7A7E"/>
    <w:rsid w:val="00AD31E7"/>
    <w:rsid w:val="00AD4B22"/>
    <w:rsid w:val="00AD76A9"/>
    <w:rsid w:val="00AE29F7"/>
    <w:rsid w:val="00AF00DB"/>
    <w:rsid w:val="00B068D4"/>
    <w:rsid w:val="00B1182A"/>
    <w:rsid w:val="00B13259"/>
    <w:rsid w:val="00B1555E"/>
    <w:rsid w:val="00B17402"/>
    <w:rsid w:val="00B17CF7"/>
    <w:rsid w:val="00B22F58"/>
    <w:rsid w:val="00B2332F"/>
    <w:rsid w:val="00B24906"/>
    <w:rsid w:val="00B27776"/>
    <w:rsid w:val="00B35894"/>
    <w:rsid w:val="00B36AAD"/>
    <w:rsid w:val="00B53B44"/>
    <w:rsid w:val="00B67BD9"/>
    <w:rsid w:val="00B722E3"/>
    <w:rsid w:val="00B8000A"/>
    <w:rsid w:val="00B80ECC"/>
    <w:rsid w:val="00B8241E"/>
    <w:rsid w:val="00B952CB"/>
    <w:rsid w:val="00BA1536"/>
    <w:rsid w:val="00BA1B6F"/>
    <w:rsid w:val="00BA7C2A"/>
    <w:rsid w:val="00BB0FFC"/>
    <w:rsid w:val="00BB1343"/>
    <w:rsid w:val="00BC2AD2"/>
    <w:rsid w:val="00BD2287"/>
    <w:rsid w:val="00BE3C65"/>
    <w:rsid w:val="00BE6ECA"/>
    <w:rsid w:val="00BF4B16"/>
    <w:rsid w:val="00BF6405"/>
    <w:rsid w:val="00C208FD"/>
    <w:rsid w:val="00C4160F"/>
    <w:rsid w:val="00C47310"/>
    <w:rsid w:val="00C5070E"/>
    <w:rsid w:val="00C510F5"/>
    <w:rsid w:val="00C54A5C"/>
    <w:rsid w:val="00C8020E"/>
    <w:rsid w:val="00C85F6C"/>
    <w:rsid w:val="00CA3A9D"/>
    <w:rsid w:val="00CA55F5"/>
    <w:rsid w:val="00CC2791"/>
    <w:rsid w:val="00CC6BDA"/>
    <w:rsid w:val="00CD2739"/>
    <w:rsid w:val="00CD56EE"/>
    <w:rsid w:val="00CD66D3"/>
    <w:rsid w:val="00CD7C95"/>
    <w:rsid w:val="00CE1305"/>
    <w:rsid w:val="00CF0CC1"/>
    <w:rsid w:val="00CF4F7C"/>
    <w:rsid w:val="00CF5260"/>
    <w:rsid w:val="00D01C4F"/>
    <w:rsid w:val="00D01CCD"/>
    <w:rsid w:val="00D02C7F"/>
    <w:rsid w:val="00D06B78"/>
    <w:rsid w:val="00D11DFF"/>
    <w:rsid w:val="00D2021F"/>
    <w:rsid w:val="00D25CDB"/>
    <w:rsid w:val="00D26121"/>
    <w:rsid w:val="00D3320E"/>
    <w:rsid w:val="00D43C56"/>
    <w:rsid w:val="00D653B7"/>
    <w:rsid w:val="00D66250"/>
    <w:rsid w:val="00D71DA6"/>
    <w:rsid w:val="00D73611"/>
    <w:rsid w:val="00D76CBD"/>
    <w:rsid w:val="00D9597B"/>
    <w:rsid w:val="00DB4041"/>
    <w:rsid w:val="00DF6A1C"/>
    <w:rsid w:val="00E003D0"/>
    <w:rsid w:val="00E029F6"/>
    <w:rsid w:val="00E24E2C"/>
    <w:rsid w:val="00E30887"/>
    <w:rsid w:val="00E35872"/>
    <w:rsid w:val="00E54CA6"/>
    <w:rsid w:val="00E60A66"/>
    <w:rsid w:val="00E62837"/>
    <w:rsid w:val="00E64683"/>
    <w:rsid w:val="00E8359B"/>
    <w:rsid w:val="00E8732C"/>
    <w:rsid w:val="00E902DE"/>
    <w:rsid w:val="00EA4FCF"/>
    <w:rsid w:val="00EB1E97"/>
    <w:rsid w:val="00EB3A73"/>
    <w:rsid w:val="00EB7379"/>
    <w:rsid w:val="00EB7B97"/>
    <w:rsid w:val="00EC0038"/>
    <w:rsid w:val="00EC0106"/>
    <w:rsid w:val="00EC398F"/>
    <w:rsid w:val="00EC42E3"/>
    <w:rsid w:val="00EC436E"/>
    <w:rsid w:val="00EC50D1"/>
    <w:rsid w:val="00ED2726"/>
    <w:rsid w:val="00ED38C4"/>
    <w:rsid w:val="00ED5F56"/>
    <w:rsid w:val="00EE3DD4"/>
    <w:rsid w:val="00EE404C"/>
    <w:rsid w:val="00EE5F11"/>
    <w:rsid w:val="00EF3052"/>
    <w:rsid w:val="00F03BC1"/>
    <w:rsid w:val="00F05C60"/>
    <w:rsid w:val="00F1118D"/>
    <w:rsid w:val="00F11DBC"/>
    <w:rsid w:val="00F2435E"/>
    <w:rsid w:val="00F250C8"/>
    <w:rsid w:val="00F32FF2"/>
    <w:rsid w:val="00F34B37"/>
    <w:rsid w:val="00F4178D"/>
    <w:rsid w:val="00F46840"/>
    <w:rsid w:val="00F46D5E"/>
    <w:rsid w:val="00F51A94"/>
    <w:rsid w:val="00F55286"/>
    <w:rsid w:val="00F579D1"/>
    <w:rsid w:val="00F6127B"/>
    <w:rsid w:val="00F65443"/>
    <w:rsid w:val="00F931D8"/>
    <w:rsid w:val="00FA1B88"/>
    <w:rsid w:val="00FA3317"/>
    <w:rsid w:val="00FB0644"/>
    <w:rsid w:val="00FB3D3F"/>
    <w:rsid w:val="00FB56EB"/>
    <w:rsid w:val="00FB7AD8"/>
    <w:rsid w:val="00FC54D7"/>
    <w:rsid w:val="00FE1DBB"/>
    <w:rsid w:val="00FE775A"/>
    <w:rsid w:val="00FF5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540823"/>
  <w14:defaultImageDpi w14:val="0"/>
  <w15:docId w15:val="{F949D187-5E22-4C73-A266-656AD60E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3A4D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5069D"/>
    <w:rPr>
      <w:sz w:val="20"/>
      <w:szCs w:val="20"/>
    </w:rPr>
  </w:style>
  <w:style w:type="character" w:customStyle="1" w:styleId="FootnoteTextChar">
    <w:name w:val="Footnote Text Char"/>
    <w:link w:val="FootnoteText"/>
    <w:uiPriority w:val="99"/>
    <w:rsid w:val="0025069D"/>
    <w:rPr>
      <w:sz w:val="20"/>
      <w:szCs w:val="20"/>
    </w:rPr>
  </w:style>
  <w:style w:type="character" w:styleId="FootnoteReference">
    <w:name w:val="footnote reference"/>
    <w:uiPriority w:val="99"/>
    <w:unhideWhenUsed/>
    <w:rsid w:val="0025069D"/>
    <w:rPr>
      <w:vertAlign w:val="superscript"/>
    </w:rPr>
  </w:style>
  <w:style w:type="paragraph" w:styleId="BalloonText">
    <w:name w:val="Balloon Text"/>
    <w:basedOn w:val="Normal"/>
    <w:link w:val="BalloonTextChar"/>
    <w:uiPriority w:val="99"/>
    <w:semiHidden/>
    <w:unhideWhenUsed/>
    <w:rsid w:val="0039426F"/>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39426F"/>
    <w:rPr>
      <w:rFonts w:ascii="Lucida Grande" w:hAnsi="Lucida Grande" w:cs="Lucida Grande"/>
      <w:sz w:val="18"/>
      <w:szCs w:val="18"/>
    </w:rPr>
  </w:style>
  <w:style w:type="paragraph" w:styleId="Header">
    <w:name w:val="header"/>
    <w:basedOn w:val="Normal"/>
    <w:link w:val="HeaderChar"/>
    <w:uiPriority w:val="99"/>
    <w:unhideWhenUsed/>
    <w:rsid w:val="00366F1C"/>
    <w:pPr>
      <w:tabs>
        <w:tab w:val="center" w:pos="4320"/>
        <w:tab w:val="right" w:pos="8640"/>
      </w:tabs>
    </w:pPr>
  </w:style>
  <w:style w:type="character" w:customStyle="1" w:styleId="HeaderChar">
    <w:name w:val="Header Char"/>
    <w:link w:val="Header"/>
    <w:uiPriority w:val="99"/>
    <w:rsid w:val="00366F1C"/>
    <w:rPr>
      <w:sz w:val="22"/>
      <w:szCs w:val="22"/>
    </w:rPr>
  </w:style>
  <w:style w:type="paragraph" w:styleId="Footer">
    <w:name w:val="footer"/>
    <w:basedOn w:val="Normal"/>
    <w:link w:val="FooterChar"/>
    <w:uiPriority w:val="99"/>
    <w:unhideWhenUsed/>
    <w:rsid w:val="00366F1C"/>
    <w:pPr>
      <w:tabs>
        <w:tab w:val="center" w:pos="4320"/>
        <w:tab w:val="right" w:pos="8640"/>
      </w:tabs>
    </w:pPr>
  </w:style>
  <w:style w:type="character" w:customStyle="1" w:styleId="FooterChar">
    <w:name w:val="Footer Char"/>
    <w:link w:val="Footer"/>
    <w:uiPriority w:val="99"/>
    <w:rsid w:val="00366F1C"/>
    <w:rPr>
      <w:sz w:val="22"/>
      <w:szCs w:val="22"/>
    </w:rPr>
  </w:style>
  <w:style w:type="character" w:styleId="Emphasis">
    <w:name w:val="Emphasis"/>
    <w:uiPriority w:val="20"/>
    <w:qFormat/>
    <w:rsid w:val="0014571B"/>
    <w:rPr>
      <w:i/>
      <w:iCs/>
    </w:rPr>
  </w:style>
  <w:style w:type="character" w:customStyle="1" w:styleId="exldetailsdisplayval1">
    <w:name w:val="exldetailsdisplayval1"/>
    <w:rsid w:val="00D06B78"/>
    <w:rPr>
      <w:vanish w:val="0"/>
      <w:webHidden w:val="0"/>
      <w:specVanish w:val="0"/>
    </w:rPr>
  </w:style>
  <w:style w:type="character" w:customStyle="1" w:styleId="searchword1">
    <w:name w:val="searchword1"/>
    <w:rsid w:val="00D06B78"/>
    <w:rPr>
      <w:shd w:val="clear" w:color="auto" w:fill="FFFBC3"/>
    </w:rPr>
  </w:style>
  <w:style w:type="character" w:styleId="Hyperlink">
    <w:name w:val="Hyperlink"/>
    <w:uiPriority w:val="99"/>
    <w:unhideWhenUsed/>
    <w:rsid w:val="001648E9"/>
    <w:rPr>
      <w:color w:val="0563C1"/>
      <w:u w:val="single"/>
    </w:rPr>
  </w:style>
  <w:style w:type="character" w:styleId="FollowedHyperlink">
    <w:name w:val="FollowedHyperlink"/>
    <w:uiPriority w:val="99"/>
    <w:semiHidden/>
    <w:unhideWhenUsed/>
    <w:rsid w:val="00C85F6C"/>
    <w:rPr>
      <w:color w:val="954F72"/>
      <w:u w:val="single"/>
    </w:rPr>
  </w:style>
  <w:style w:type="paragraph" w:styleId="EndnoteText">
    <w:name w:val="endnote text"/>
    <w:basedOn w:val="Normal"/>
    <w:link w:val="EndnoteTextChar"/>
    <w:uiPriority w:val="99"/>
    <w:semiHidden/>
    <w:unhideWhenUsed/>
    <w:rsid w:val="008E2ECC"/>
    <w:rPr>
      <w:sz w:val="20"/>
      <w:szCs w:val="20"/>
    </w:rPr>
  </w:style>
  <w:style w:type="character" w:customStyle="1" w:styleId="EndnoteTextChar">
    <w:name w:val="Endnote Text Char"/>
    <w:basedOn w:val="DefaultParagraphFont"/>
    <w:link w:val="EndnoteText"/>
    <w:uiPriority w:val="99"/>
    <w:semiHidden/>
    <w:rsid w:val="008E2ECC"/>
  </w:style>
  <w:style w:type="character" w:styleId="EndnoteReference">
    <w:name w:val="endnote reference"/>
    <w:uiPriority w:val="99"/>
    <w:semiHidden/>
    <w:unhideWhenUsed/>
    <w:rsid w:val="008E2ECC"/>
    <w:rPr>
      <w:vertAlign w:val="superscript"/>
    </w:rPr>
  </w:style>
  <w:style w:type="paragraph" w:styleId="Bibliography">
    <w:name w:val="Bibliography"/>
    <w:basedOn w:val="Normal"/>
    <w:next w:val="Normal"/>
    <w:uiPriority w:val="47"/>
    <w:rsid w:val="00F05C60"/>
  </w:style>
  <w:style w:type="character" w:customStyle="1" w:styleId="Heading2Char">
    <w:name w:val="Heading 2 Char"/>
    <w:basedOn w:val="DefaultParagraphFont"/>
    <w:link w:val="Heading2"/>
    <w:uiPriority w:val="9"/>
    <w:rsid w:val="003A4DA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1D10"/>
    <w:rPr>
      <w:color w:val="605E5C"/>
      <w:shd w:val="clear" w:color="auto" w:fill="E1DFDD"/>
    </w:rPr>
  </w:style>
  <w:style w:type="character" w:styleId="CommentReference">
    <w:name w:val="annotation reference"/>
    <w:basedOn w:val="DefaultParagraphFont"/>
    <w:uiPriority w:val="99"/>
    <w:semiHidden/>
    <w:unhideWhenUsed/>
    <w:rsid w:val="0037441F"/>
    <w:rPr>
      <w:sz w:val="16"/>
      <w:szCs w:val="16"/>
    </w:rPr>
  </w:style>
  <w:style w:type="paragraph" w:styleId="CommentText">
    <w:name w:val="annotation text"/>
    <w:basedOn w:val="Normal"/>
    <w:link w:val="CommentTextChar"/>
    <w:uiPriority w:val="99"/>
    <w:semiHidden/>
    <w:unhideWhenUsed/>
    <w:rsid w:val="0037441F"/>
    <w:pPr>
      <w:spacing w:line="240" w:lineRule="auto"/>
    </w:pPr>
    <w:rPr>
      <w:sz w:val="20"/>
      <w:szCs w:val="20"/>
    </w:rPr>
  </w:style>
  <w:style w:type="character" w:customStyle="1" w:styleId="CommentTextChar">
    <w:name w:val="Comment Text Char"/>
    <w:basedOn w:val="DefaultParagraphFont"/>
    <w:link w:val="CommentText"/>
    <w:uiPriority w:val="99"/>
    <w:semiHidden/>
    <w:rsid w:val="0037441F"/>
  </w:style>
  <w:style w:type="paragraph" w:styleId="CommentSubject">
    <w:name w:val="annotation subject"/>
    <w:basedOn w:val="CommentText"/>
    <w:next w:val="CommentText"/>
    <w:link w:val="CommentSubjectChar"/>
    <w:uiPriority w:val="99"/>
    <w:semiHidden/>
    <w:unhideWhenUsed/>
    <w:rsid w:val="0037441F"/>
    <w:rPr>
      <w:b/>
      <w:bCs/>
    </w:rPr>
  </w:style>
  <w:style w:type="character" w:customStyle="1" w:styleId="CommentSubjectChar">
    <w:name w:val="Comment Subject Char"/>
    <w:basedOn w:val="CommentTextChar"/>
    <w:link w:val="CommentSubject"/>
    <w:uiPriority w:val="99"/>
    <w:semiHidden/>
    <w:rsid w:val="00374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2229">
      <w:bodyDiv w:val="1"/>
      <w:marLeft w:val="0"/>
      <w:marRight w:val="0"/>
      <w:marTop w:val="0"/>
      <w:marBottom w:val="0"/>
      <w:divBdr>
        <w:top w:val="none" w:sz="0" w:space="0" w:color="auto"/>
        <w:left w:val="none" w:sz="0" w:space="0" w:color="auto"/>
        <w:bottom w:val="none" w:sz="0" w:space="0" w:color="auto"/>
        <w:right w:val="none" w:sz="0" w:space="0" w:color="auto"/>
      </w:divBdr>
    </w:div>
    <w:div w:id="322516418">
      <w:bodyDiv w:val="1"/>
      <w:marLeft w:val="0"/>
      <w:marRight w:val="0"/>
      <w:marTop w:val="0"/>
      <w:marBottom w:val="0"/>
      <w:divBdr>
        <w:top w:val="none" w:sz="0" w:space="0" w:color="auto"/>
        <w:left w:val="none" w:sz="0" w:space="0" w:color="auto"/>
        <w:bottom w:val="none" w:sz="0" w:space="0" w:color="auto"/>
        <w:right w:val="none" w:sz="0" w:space="0" w:color="auto"/>
      </w:divBdr>
    </w:div>
    <w:div w:id="365982614">
      <w:bodyDiv w:val="1"/>
      <w:marLeft w:val="0"/>
      <w:marRight w:val="0"/>
      <w:marTop w:val="0"/>
      <w:marBottom w:val="0"/>
      <w:divBdr>
        <w:top w:val="none" w:sz="0" w:space="0" w:color="auto"/>
        <w:left w:val="none" w:sz="0" w:space="0" w:color="auto"/>
        <w:bottom w:val="none" w:sz="0" w:space="0" w:color="auto"/>
        <w:right w:val="none" w:sz="0" w:space="0" w:color="auto"/>
      </w:divBdr>
    </w:div>
    <w:div w:id="716006949">
      <w:bodyDiv w:val="1"/>
      <w:marLeft w:val="0"/>
      <w:marRight w:val="0"/>
      <w:marTop w:val="0"/>
      <w:marBottom w:val="0"/>
      <w:divBdr>
        <w:top w:val="none" w:sz="0" w:space="0" w:color="auto"/>
        <w:left w:val="none" w:sz="0" w:space="0" w:color="auto"/>
        <w:bottom w:val="none" w:sz="0" w:space="0" w:color="auto"/>
        <w:right w:val="none" w:sz="0" w:space="0" w:color="auto"/>
      </w:divBdr>
    </w:div>
    <w:div w:id="869151394">
      <w:bodyDiv w:val="1"/>
      <w:marLeft w:val="0"/>
      <w:marRight w:val="0"/>
      <w:marTop w:val="0"/>
      <w:marBottom w:val="0"/>
      <w:divBdr>
        <w:top w:val="none" w:sz="0" w:space="0" w:color="auto"/>
        <w:left w:val="none" w:sz="0" w:space="0" w:color="auto"/>
        <w:bottom w:val="none" w:sz="0" w:space="0" w:color="auto"/>
        <w:right w:val="none" w:sz="0" w:space="0" w:color="auto"/>
      </w:divBdr>
    </w:div>
    <w:div w:id="927539213">
      <w:bodyDiv w:val="1"/>
      <w:marLeft w:val="45"/>
      <w:marRight w:val="45"/>
      <w:marTop w:val="45"/>
      <w:marBottom w:val="45"/>
      <w:divBdr>
        <w:top w:val="single" w:sz="6" w:space="0" w:color="ABC1DE"/>
        <w:left w:val="single" w:sz="6" w:space="0" w:color="ABC1DE"/>
        <w:bottom w:val="single" w:sz="6" w:space="0" w:color="ABC1DE"/>
        <w:right w:val="single" w:sz="6" w:space="0" w:color="ABC1DE"/>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2" TargetMode="External"/><Relationship Id="rId13" Type="http://schemas.openxmlformats.org/officeDocument/2006/relationships/hyperlink" Target="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2" TargetMode="External"/><Relationship Id="rId5" Type="http://schemas.openxmlformats.org/officeDocument/2006/relationships/webSettings" Target="webSettings.xml"/><Relationship Id="rId15" Type="http://schemas.openxmlformats.org/officeDocument/2006/relationships/hyperlink" Target="13" TargetMode="External"/><Relationship Id="rId10" Type="http://schemas.openxmlformats.org/officeDocument/2006/relationships/hyperlink" Target="12" TargetMode="External"/><Relationship Id="rId4" Type="http://schemas.openxmlformats.org/officeDocument/2006/relationships/settings" Target="settings.xml"/><Relationship Id="rId9" Type="http://schemas.openxmlformats.org/officeDocument/2006/relationships/hyperlink" Target="https://youtube/QHCTY7ctq6U" TargetMode="External"/><Relationship Id="rId14" Type="http://schemas.openxmlformats.org/officeDocument/2006/relationships/hyperlink" Target="12"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www.dhm.de/datenbank/ccp/dhm_ccp_add.php?seite=6&amp;fld_1=1855" TargetMode="External"/><Relationship Id="rId1" Type="http://schemas.openxmlformats.org/officeDocument/2006/relationships/hyperlink" Target="https://www.zdk-online.org/k/AR_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8F93-8E4E-45DE-94DD-F4D9DDC6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6437</Words>
  <Characters>36693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43044</CharactersWithSpaces>
  <SharedDoc>false</SharedDoc>
  <HLinks>
    <vt:vector size="18" baseType="variant">
      <vt:variant>
        <vt:i4>196692</vt:i4>
      </vt:variant>
      <vt:variant>
        <vt:i4>6</vt:i4>
      </vt:variant>
      <vt:variant>
        <vt:i4>0</vt:i4>
      </vt:variant>
      <vt:variant>
        <vt:i4>5</vt:i4>
      </vt:variant>
      <vt:variant>
        <vt:lpwstr>http://www.getty.edu/publications/virtuallibrary/0892362545.html</vt:lpwstr>
      </vt:variant>
      <vt:variant>
        <vt:lpwstr/>
      </vt:variant>
      <vt:variant>
        <vt:i4>196692</vt:i4>
      </vt:variant>
      <vt:variant>
        <vt:i4>3</vt:i4>
      </vt:variant>
      <vt:variant>
        <vt:i4>0</vt:i4>
      </vt:variant>
      <vt:variant>
        <vt:i4>5</vt:i4>
      </vt:variant>
      <vt:variant>
        <vt:lpwstr>http://www.getty.edu/publications/virtuallibrary/0892362545.html</vt:lpwstr>
      </vt:variant>
      <vt:variant>
        <vt:lpwstr/>
      </vt:variant>
      <vt:variant>
        <vt:i4>196692</vt:i4>
      </vt:variant>
      <vt:variant>
        <vt:i4>0</vt:i4>
      </vt:variant>
      <vt:variant>
        <vt:i4>0</vt:i4>
      </vt:variant>
      <vt:variant>
        <vt:i4>5</vt:i4>
      </vt:variant>
      <vt:variant>
        <vt:lpwstr>http://www.getty.edu/publications/virtuallibrary/0892362545.html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Halbert</dc:creator>
  <cp:keywords/>
  <dc:description/>
  <cp:lastModifiedBy>sheila berg</cp:lastModifiedBy>
  <cp:revision>19</cp:revision>
  <cp:lastPrinted>2018-01-18T21:43:00Z</cp:lastPrinted>
  <dcterms:created xsi:type="dcterms:W3CDTF">2020-05-05T22:42:00Z</dcterms:created>
  <dcterms:modified xsi:type="dcterms:W3CDTF">2020-06-02T00:38:00Z</dcterms:modified>
</cp:coreProperties>
</file>