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9505E" w14:textId="77777777" w:rsidR="00C8469B" w:rsidRDefault="00C84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sidRPr="00B902EE">
        <w:rPr>
          <w:rFonts w:ascii="Times New Roman" w:hAnsi="Times New Roman"/>
          <w:sz w:val="24"/>
          <w:szCs w:val="24"/>
        </w:rPr>
        <w:t>Cat.</w:t>
      </w:r>
      <w:r w:rsidR="00FC5CAF">
        <w:rPr>
          <w:rFonts w:ascii="Times New Roman" w:hAnsi="Times New Roman"/>
          <w:sz w:val="24"/>
          <w:szCs w:val="24"/>
        </w:rPr>
        <w:t xml:space="preserve"> </w:t>
      </w:r>
      <w:r w:rsidRPr="00B902EE">
        <w:rPr>
          <w:rFonts w:ascii="Times New Roman" w:hAnsi="Times New Roman"/>
          <w:sz w:val="24"/>
          <w:szCs w:val="24"/>
        </w:rPr>
        <w:t>No.</w:t>
      </w:r>
      <w:r w:rsidR="00D4209C">
        <w:rPr>
          <w:rFonts w:ascii="Times New Roman" w:hAnsi="Times New Roman"/>
          <w:sz w:val="24"/>
          <w:szCs w:val="24"/>
        </w:rPr>
        <w:t xml:space="preserve"> 12</w:t>
      </w:r>
      <w:r w:rsidR="00AA3DCF">
        <w:rPr>
          <w:rFonts w:ascii="Times New Roman" w:hAnsi="Times New Roman"/>
          <w:sz w:val="24"/>
          <w:szCs w:val="24"/>
        </w:rPr>
        <w:t>, Gillian Wilson</w:t>
      </w:r>
    </w:p>
    <w:p w14:paraId="77FCDA72" w14:textId="77777777" w:rsidR="00142C9C" w:rsidRPr="00B902EE" w:rsidRDefault="0014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p>
    <w:p w14:paraId="3A553F60" w14:textId="77777777" w:rsidR="00C8469B" w:rsidRDefault="00DF79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title: </w:t>
      </w:r>
      <w:r w:rsidR="00C8469B" w:rsidRPr="00B902EE">
        <w:rPr>
          <w:rFonts w:ascii="Times New Roman" w:hAnsi="Times New Roman"/>
          <w:sz w:val="24"/>
          <w:szCs w:val="24"/>
        </w:rPr>
        <w:t>Pair of corner cupboards</w:t>
      </w:r>
    </w:p>
    <w:p w14:paraId="736D185E" w14:textId="77777777" w:rsidR="0028383E" w:rsidRPr="00B902EE" w:rsidRDefault="00DF79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place_date: </w:t>
      </w:r>
      <w:r w:rsidR="0028383E">
        <w:rPr>
          <w:rFonts w:ascii="Times New Roman" w:hAnsi="Times New Roman"/>
          <w:sz w:val="24"/>
          <w:szCs w:val="24"/>
        </w:rPr>
        <w:t xml:space="preserve">French (Paris), </w:t>
      </w:r>
      <w:r>
        <w:rPr>
          <w:rFonts w:ascii="Times New Roman" w:hAnsi="Times New Roman"/>
          <w:sz w:val="24"/>
          <w:szCs w:val="24"/>
        </w:rPr>
        <w:t>ca.</w:t>
      </w:r>
      <w:r w:rsidR="0028383E">
        <w:rPr>
          <w:rFonts w:ascii="Times New Roman" w:hAnsi="Times New Roman"/>
          <w:sz w:val="24"/>
          <w:szCs w:val="24"/>
        </w:rPr>
        <w:t xml:space="preserve"> 1755</w:t>
      </w:r>
    </w:p>
    <w:p w14:paraId="3B4CCDD4" w14:textId="77777777" w:rsidR="00C8469B" w:rsidRPr="00B902EE" w:rsidRDefault="00DF79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attribution: </w:t>
      </w:r>
      <w:r w:rsidR="0028383E">
        <w:rPr>
          <w:rFonts w:ascii="Times New Roman" w:hAnsi="Times New Roman"/>
          <w:sz w:val="24"/>
          <w:szCs w:val="24"/>
        </w:rPr>
        <w:t xml:space="preserve">By </w:t>
      </w:r>
      <w:r w:rsidR="002B5D8F">
        <w:rPr>
          <w:rFonts w:ascii="Times New Roman" w:hAnsi="Times New Roman"/>
          <w:sz w:val="24"/>
          <w:szCs w:val="24"/>
        </w:rPr>
        <w:t xml:space="preserve">Jacques </w:t>
      </w:r>
      <w:r w:rsidR="002B5D8F" w:rsidRPr="00622B1D">
        <w:rPr>
          <w:rFonts w:ascii="Times New Roman" w:hAnsi="Times New Roman"/>
          <w:sz w:val="24"/>
          <w:szCs w:val="24"/>
        </w:rPr>
        <w:t>Dubois (</w:t>
      </w:r>
      <w:r w:rsidR="00622B1D" w:rsidRPr="00622B1D">
        <w:rPr>
          <w:rFonts w:ascii="Times New Roman" w:hAnsi="Times New Roman"/>
          <w:sz w:val="24"/>
          <w:szCs w:val="24"/>
        </w:rPr>
        <w:t>French, 1694</w:t>
      </w:r>
      <w:r>
        <w:rPr>
          <w:rFonts w:ascii="Times New Roman" w:hAnsi="Times New Roman"/>
          <w:sz w:val="24"/>
          <w:szCs w:val="24"/>
        </w:rPr>
        <w:t>–</w:t>
      </w:r>
      <w:r w:rsidR="00622B1D" w:rsidRPr="00622B1D">
        <w:rPr>
          <w:rFonts w:ascii="Times New Roman" w:hAnsi="Times New Roman"/>
          <w:sz w:val="24"/>
          <w:szCs w:val="24"/>
        </w:rPr>
        <w:t>1763, master 1742</w:t>
      </w:r>
      <w:r w:rsidR="002B5D8F" w:rsidRPr="00622B1D">
        <w:rPr>
          <w:rFonts w:ascii="Times New Roman" w:hAnsi="Times New Roman"/>
          <w:sz w:val="24"/>
          <w:szCs w:val="24"/>
        </w:rPr>
        <w:t>)</w:t>
      </w:r>
    </w:p>
    <w:p w14:paraId="0C810547" w14:textId="77777777" w:rsidR="00C8469B" w:rsidRPr="00B902EE" w:rsidRDefault="00DF79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materials: </w:t>
      </w:r>
      <w:r w:rsidR="002B5D8F" w:rsidRPr="00316533">
        <w:rPr>
          <w:rFonts w:ascii="Times New Roman" w:hAnsi="Times New Roman"/>
          <w:sz w:val="24"/>
          <w:szCs w:val="24"/>
        </w:rPr>
        <w:t>White</w:t>
      </w:r>
      <w:r w:rsidR="002B5D8F" w:rsidRPr="002B5D8F">
        <w:rPr>
          <w:rFonts w:ascii="Times New Roman" w:hAnsi="Times New Roman"/>
          <w:sz w:val="24"/>
          <w:szCs w:val="24"/>
        </w:rPr>
        <w:t xml:space="preserve"> oak veneered with pear</w:t>
      </w:r>
      <w:r w:rsidR="009875A3">
        <w:rPr>
          <w:rFonts w:ascii="Times New Roman" w:hAnsi="Times New Roman"/>
          <w:sz w:val="24"/>
          <w:szCs w:val="24"/>
        </w:rPr>
        <w:t>*</w:t>
      </w:r>
      <w:r w:rsidR="002B5D8F" w:rsidRPr="002B5D8F">
        <w:rPr>
          <w:rFonts w:ascii="Times New Roman" w:hAnsi="Times New Roman"/>
          <w:sz w:val="24"/>
          <w:szCs w:val="24"/>
        </w:rPr>
        <w:t xml:space="preserve"> and bloodwood, set with leather panels of Chinese black lacquer, and pa</w:t>
      </w:r>
      <w:r w:rsidR="002B5D8F">
        <w:rPr>
          <w:rFonts w:ascii="Times New Roman" w:hAnsi="Times New Roman"/>
          <w:sz w:val="24"/>
          <w:szCs w:val="24"/>
        </w:rPr>
        <w:t xml:space="preserve">inted with </w:t>
      </w:r>
      <w:r w:rsidR="0028383E">
        <w:rPr>
          <w:rFonts w:ascii="Times New Roman" w:hAnsi="Times New Roman"/>
          <w:sz w:val="24"/>
          <w:szCs w:val="24"/>
        </w:rPr>
        <w:t>European lacquer</w:t>
      </w:r>
      <w:r w:rsidR="002B5D8F">
        <w:rPr>
          <w:rFonts w:ascii="Times New Roman" w:hAnsi="Times New Roman"/>
          <w:sz w:val="24"/>
          <w:szCs w:val="24"/>
        </w:rPr>
        <w:t>; gilt</w:t>
      </w:r>
      <w:r>
        <w:rPr>
          <w:rFonts w:ascii="Times New Roman" w:hAnsi="Times New Roman"/>
          <w:sz w:val="24"/>
          <w:szCs w:val="24"/>
        </w:rPr>
        <w:t xml:space="preserve"> </w:t>
      </w:r>
      <w:r w:rsidR="002B5D8F" w:rsidRPr="002B5D8F">
        <w:rPr>
          <w:rFonts w:ascii="Times New Roman" w:hAnsi="Times New Roman"/>
          <w:sz w:val="24"/>
          <w:szCs w:val="24"/>
        </w:rPr>
        <w:t xml:space="preserve">bronze mounts; </w:t>
      </w:r>
      <w:r w:rsidR="0028383E">
        <w:rPr>
          <w:rFonts w:ascii="Times New Roman" w:hAnsi="Times New Roman"/>
          <w:sz w:val="24"/>
          <w:szCs w:val="24"/>
        </w:rPr>
        <w:t xml:space="preserve">brass and iron hardware and locks; </w:t>
      </w:r>
      <w:r w:rsidR="002B5D8F" w:rsidRPr="00A65943">
        <w:rPr>
          <w:rFonts w:ascii="Times New Roman" w:hAnsi="Times New Roman"/>
          <w:i/>
          <w:sz w:val="24"/>
          <w:szCs w:val="24"/>
        </w:rPr>
        <w:t>brèche d</w:t>
      </w:r>
      <w:r>
        <w:rPr>
          <w:rFonts w:ascii="Times New Roman" w:hAnsi="Times New Roman"/>
          <w:i/>
          <w:sz w:val="24"/>
          <w:szCs w:val="24"/>
        </w:rPr>
        <w:t>’</w:t>
      </w:r>
      <w:r w:rsidR="002B5D8F" w:rsidRPr="00A65943">
        <w:rPr>
          <w:rFonts w:ascii="Times New Roman" w:hAnsi="Times New Roman"/>
          <w:i/>
          <w:sz w:val="24"/>
          <w:szCs w:val="24"/>
        </w:rPr>
        <w:t>Alep</w:t>
      </w:r>
      <w:r w:rsidR="002B5D8F" w:rsidRPr="002B5D8F">
        <w:rPr>
          <w:rFonts w:ascii="Times New Roman" w:hAnsi="Times New Roman"/>
          <w:sz w:val="24"/>
          <w:szCs w:val="24"/>
        </w:rPr>
        <w:t xml:space="preserve"> top</w:t>
      </w:r>
    </w:p>
    <w:p w14:paraId="4CB41E4E" w14:textId="77777777" w:rsidR="00C8469B" w:rsidRPr="00B902EE" w:rsidRDefault="00DF79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dimensions: </w:t>
      </w:r>
      <w:r w:rsidR="00C8469B" w:rsidRPr="00B902EE">
        <w:rPr>
          <w:rFonts w:ascii="Times New Roman" w:hAnsi="Times New Roman"/>
          <w:sz w:val="24"/>
          <w:szCs w:val="24"/>
        </w:rPr>
        <w:t>H: 3 ft. 2 1/4 in., W: 2 ft. 7 1/2 in., D: 1 ft</w:t>
      </w:r>
      <w:r>
        <w:rPr>
          <w:rFonts w:ascii="Times New Roman" w:hAnsi="Times New Roman"/>
          <w:sz w:val="24"/>
          <w:szCs w:val="24"/>
        </w:rPr>
        <w:t>.</w:t>
      </w:r>
      <w:r w:rsidR="00C8469B" w:rsidRPr="00B902EE">
        <w:rPr>
          <w:rFonts w:ascii="Times New Roman" w:hAnsi="Times New Roman"/>
          <w:sz w:val="24"/>
          <w:szCs w:val="24"/>
        </w:rPr>
        <w:t xml:space="preserve"> 11 1/4 in. </w:t>
      </w:r>
      <w:r w:rsidR="00411760">
        <w:rPr>
          <w:rFonts w:ascii="Times New Roman" w:hAnsi="Times New Roman"/>
          <w:sz w:val="24"/>
          <w:szCs w:val="24"/>
        </w:rPr>
        <w:t>(97.2 x 80 x 58.7</w:t>
      </w:r>
      <w:r w:rsidR="00C8469B" w:rsidRPr="00B902EE">
        <w:rPr>
          <w:rFonts w:ascii="Times New Roman" w:hAnsi="Times New Roman"/>
          <w:sz w:val="24"/>
          <w:szCs w:val="24"/>
        </w:rPr>
        <w:t xml:space="preserve"> cm) </w:t>
      </w:r>
    </w:p>
    <w:p w14:paraId="34FB61F1" w14:textId="77777777" w:rsidR="00C8469B" w:rsidRDefault="00DF79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accession_number: </w:t>
      </w:r>
      <w:r w:rsidR="00C8469B" w:rsidRPr="00B902EE">
        <w:rPr>
          <w:rFonts w:ascii="Times New Roman" w:hAnsi="Times New Roman"/>
          <w:sz w:val="24"/>
          <w:szCs w:val="24"/>
        </w:rPr>
        <w:t xml:space="preserve">78.DA.119.1-2 </w:t>
      </w:r>
    </w:p>
    <w:p w14:paraId="2AE91898" w14:textId="77777777" w:rsidR="00316533" w:rsidRDefault="003165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p>
    <w:p w14:paraId="4B6141FB" w14:textId="77777777" w:rsidR="00C8469B" w:rsidRPr="00A046B1" w:rsidRDefault="00C8469B" w:rsidP="00A046B1">
      <w:pPr>
        <w:pStyle w:val="Heading2"/>
        <w:rPr>
          <w:b/>
          <w:bCs/>
          <w:i/>
          <w:iCs/>
          <w:color w:val="auto"/>
        </w:rPr>
      </w:pPr>
      <w:r w:rsidRPr="00A046B1">
        <w:rPr>
          <w:b/>
          <w:bCs/>
          <w:i/>
          <w:iCs/>
          <w:color w:val="auto"/>
        </w:rPr>
        <w:t>Description</w:t>
      </w:r>
    </w:p>
    <w:p w14:paraId="6D2D0DF3" w14:textId="77777777" w:rsidR="00150B55" w:rsidRDefault="00C84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sidRPr="00B902EE">
        <w:rPr>
          <w:rFonts w:ascii="Times New Roman" w:hAnsi="Times New Roman"/>
          <w:sz w:val="24"/>
          <w:szCs w:val="24"/>
        </w:rPr>
        <w:t xml:space="preserve">Each corner cupboard has a bowed front and is fitted with a single lockable door. It is </w:t>
      </w:r>
      <w:r w:rsidR="00A046B1">
        <w:rPr>
          <w:rFonts w:ascii="Times New Roman" w:hAnsi="Times New Roman"/>
          <w:sz w:val="24"/>
          <w:szCs w:val="24"/>
        </w:rPr>
        <w:t>s</w:t>
      </w:r>
      <w:r w:rsidRPr="00B902EE">
        <w:rPr>
          <w:rFonts w:ascii="Times New Roman" w:hAnsi="Times New Roman"/>
          <w:sz w:val="24"/>
          <w:szCs w:val="24"/>
        </w:rPr>
        <w:t xml:space="preserve">upported on four short </w:t>
      </w:r>
      <w:r w:rsidR="00B902EE" w:rsidRPr="00B902EE">
        <w:rPr>
          <w:rFonts w:ascii="Times New Roman" w:hAnsi="Times New Roman"/>
          <w:sz w:val="24"/>
          <w:szCs w:val="24"/>
        </w:rPr>
        <w:t>legs, three</w:t>
      </w:r>
      <w:r w:rsidRPr="00B902EE">
        <w:rPr>
          <w:rFonts w:ascii="Times New Roman" w:hAnsi="Times New Roman"/>
          <w:sz w:val="24"/>
          <w:szCs w:val="24"/>
        </w:rPr>
        <w:t xml:space="preserve"> of which are of cabriole form. The two outer legs are </w:t>
      </w:r>
      <w:r w:rsidR="00852636" w:rsidRPr="00684412">
        <w:rPr>
          <w:rFonts w:ascii="Times New Roman" w:hAnsi="Times New Roman"/>
          <w:sz w:val="24"/>
          <w:szCs w:val="24"/>
        </w:rPr>
        <w:t>five</w:t>
      </w:r>
      <w:r w:rsidR="00920DB5">
        <w:rPr>
          <w:rFonts w:ascii="Times New Roman" w:hAnsi="Times New Roman"/>
          <w:sz w:val="24"/>
          <w:szCs w:val="24"/>
        </w:rPr>
        <w:t>-</w:t>
      </w:r>
      <w:r w:rsidRPr="00B902EE">
        <w:rPr>
          <w:rFonts w:ascii="Times New Roman" w:hAnsi="Times New Roman"/>
          <w:sz w:val="24"/>
          <w:szCs w:val="24"/>
        </w:rPr>
        <w:t>sided in section</w:t>
      </w:r>
      <w:r w:rsidR="00A046B1">
        <w:rPr>
          <w:rFonts w:ascii="Times New Roman" w:hAnsi="Times New Roman"/>
          <w:sz w:val="24"/>
          <w:szCs w:val="24"/>
        </w:rPr>
        <w:t>,</w:t>
      </w:r>
      <w:r w:rsidR="00684412">
        <w:rPr>
          <w:rFonts w:ascii="Times New Roman" w:hAnsi="Times New Roman"/>
          <w:sz w:val="24"/>
          <w:szCs w:val="24"/>
        </w:rPr>
        <w:t xml:space="preserve"> </w:t>
      </w:r>
      <w:r w:rsidRPr="00B902EE">
        <w:rPr>
          <w:rFonts w:ascii="Times New Roman" w:hAnsi="Times New Roman"/>
          <w:sz w:val="24"/>
          <w:szCs w:val="24"/>
        </w:rPr>
        <w:t>while that in the center front has an almost flat outer surface and a curved back. The fourth leg</w:t>
      </w:r>
      <w:r w:rsidR="003D27F9">
        <w:rPr>
          <w:rFonts w:ascii="Times New Roman" w:hAnsi="Times New Roman"/>
          <w:sz w:val="24"/>
          <w:szCs w:val="24"/>
        </w:rPr>
        <w:t xml:space="preserve"> at the back of the piece is L-</w:t>
      </w:r>
      <w:r w:rsidRPr="00B902EE">
        <w:rPr>
          <w:rFonts w:ascii="Times New Roman" w:hAnsi="Times New Roman"/>
          <w:sz w:val="24"/>
          <w:szCs w:val="24"/>
        </w:rPr>
        <w:t xml:space="preserve">shaped in </w:t>
      </w:r>
      <w:r w:rsidR="00B902EE" w:rsidRPr="00B902EE">
        <w:rPr>
          <w:rFonts w:ascii="Times New Roman" w:hAnsi="Times New Roman"/>
          <w:sz w:val="24"/>
          <w:szCs w:val="24"/>
        </w:rPr>
        <w:t>section, fitted</w:t>
      </w:r>
      <w:r w:rsidRPr="00B902EE">
        <w:rPr>
          <w:rFonts w:ascii="Times New Roman" w:hAnsi="Times New Roman"/>
          <w:sz w:val="24"/>
          <w:szCs w:val="24"/>
        </w:rPr>
        <w:t xml:space="preserve"> with a block of </w:t>
      </w:r>
      <w:r w:rsidR="00B902EE" w:rsidRPr="00B902EE">
        <w:rPr>
          <w:rFonts w:ascii="Times New Roman" w:hAnsi="Times New Roman"/>
          <w:sz w:val="24"/>
          <w:szCs w:val="24"/>
        </w:rPr>
        <w:t>smaller dimensions</w:t>
      </w:r>
      <w:r w:rsidR="00B902EE">
        <w:rPr>
          <w:rFonts w:ascii="Times New Roman" w:hAnsi="Times New Roman"/>
          <w:sz w:val="24"/>
          <w:szCs w:val="24"/>
        </w:rPr>
        <w:t xml:space="preserve">. </w:t>
      </w:r>
      <w:r w:rsidRPr="00B902EE">
        <w:rPr>
          <w:rFonts w:ascii="Times New Roman" w:hAnsi="Times New Roman"/>
          <w:sz w:val="24"/>
          <w:szCs w:val="24"/>
        </w:rPr>
        <w:t>The stone tops are of</w:t>
      </w:r>
      <w:r w:rsidR="00B902EE">
        <w:rPr>
          <w:rFonts w:ascii="Times New Roman" w:hAnsi="Times New Roman"/>
          <w:sz w:val="24"/>
          <w:szCs w:val="24"/>
        </w:rPr>
        <w:t xml:space="preserve"> </w:t>
      </w:r>
      <w:r w:rsidR="00B902EE" w:rsidRPr="00B902EE">
        <w:rPr>
          <w:rFonts w:ascii="Times New Roman" w:hAnsi="Times New Roman"/>
          <w:i/>
          <w:sz w:val="24"/>
          <w:szCs w:val="24"/>
        </w:rPr>
        <w:t>brèche</w:t>
      </w:r>
      <w:r w:rsidRPr="00B902EE">
        <w:rPr>
          <w:rFonts w:ascii="Times New Roman" w:hAnsi="Times New Roman"/>
          <w:i/>
          <w:sz w:val="24"/>
          <w:szCs w:val="24"/>
        </w:rPr>
        <w:t xml:space="preserve"> </w:t>
      </w:r>
      <w:r w:rsidR="00B902EE" w:rsidRPr="00B902EE">
        <w:rPr>
          <w:rFonts w:ascii="Times New Roman" w:hAnsi="Times New Roman"/>
          <w:i/>
          <w:sz w:val="24"/>
          <w:szCs w:val="24"/>
        </w:rPr>
        <w:t>d’Alep</w:t>
      </w:r>
      <w:r w:rsidR="00B902EE" w:rsidRPr="00B902EE">
        <w:rPr>
          <w:rFonts w:ascii="Times New Roman" w:hAnsi="Times New Roman"/>
          <w:sz w:val="24"/>
          <w:szCs w:val="24"/>
        </w:rPr>
        <w:t>, cut</w:t>
      </w:r>
      <w:r w:rsidRPr="00B902EE">
        <w:rPr>
          <w:rFonts w:ascii="Times New Roman" w:hAnsi="Times New Roman"/>
          <w:sz w:val="24"/>
          <w:szCs w:val="24"/>
        </w:rPr>
        <w:t xml:space="preserve"> to conforming shape</w:t>
      </w:r>
      <w:r w:rsidR="00150B55">
        <w:rPr>
          <w:rFonts w:ascii="Times New Roman" w:hAnsi="Times New Roman"/>
          <w:sz w:val="24"/>
          <w:szCs w:val="24"/>
        </w:rPr>
        <w:t xml:space="preserve"> and with a molded front edge.</w:t>
      </w:r>
    </w:p>
    <w:p w14:paraId="747D2653" w14:textId="351701F5" w:rsidR="00150B55" w:rsidRDefault="00150B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00C8469B" w:rsidRPr="00B902EE">
        <w:rPr>
          <w:rFonts w:ascii="Times New Roman" w:hAnsi="Times New Roman"/>
          <w:sz w:val="24"/>
          <w:szCs w:val="24"/>
        </w:rPr>
        <w:t>The corners are set with pierced gilt</w:t>
      </w:r>
      <w:r w:rsidR="00D70626">
        <w:rPr>
          <w:rFonts w:ascii="Times New Roman" w:hAnsi="Times New Roman"/>
          <w:sz w:val="24"/>
          <w:szCs w:val="24"/>
        </w:rPr>
        <w:t xml:space="preserve"> </w:t>
      </w:r>
      <w:r w:rsidR="00C8469B" w:rsidRPr="00B902EE">
        <w:rPr>
          <w:rFonts w:ascii="Times New Roman" w:hAnsi="Times New Roman"/>
          <w:sz w:val="24"/>
          <w:szCs w:val="24"/>
        </w:rPr>
        <w:t>bronze mounts. Each consists of</w:t>
      </w:r>
      <w:r w:rsidR="00B902EE">
        <w:rPr>
          <w:rFonts w:ascii="Times New Roman" w:hAnsi="Times New Roman"/>
          <w:sz w:val="24"/>
          <w:szCs w:val="24"/>
        </w:rPr>
        <w:t xml:space="preserve"> a central cabochon set in a C-</w:t>
      </w:r>
      <w:r w:rsidR="00B902EE" w:rsidRPr="00B902EE">
        <w:rPr>
          <w:rFonts w:ascii="Times New Roman" w:hAnsi="Times New Roman"/>
          <w:sz w:val="24"/>
          <w:szCs w:val="24"/>
        </w:rPr>
        <w:t>scroll, edged</w:t>
      </w:r>
      <w:r w:rsidR="00C8469B" w:rsidRPr="00B902EE">
        <w:rPr>
          <w:rFonts w:ascii="Times New Roman" w:hAnsi="Times New Roman"/>
          <w:sz w:val="24"/>
          <w:szCs w:val="24"/>
        </w:rPr>
        <w:t xml:space="preserve"> by a leafy border. This is enclosed on either side </w:t>
      </w:r>
      <w:r w:rsidR="00B902EE" w:rsidRPr="00B902EE">
        <w:rPr>
          <w:rFonts w:ascii="Times New Roman" w:hAnsi="Times New Roman"/>
          <w:sz w:val="24"/>
          <w:szCs w:val="24"/>
        </w:rPr>
        <w:t>by hipped</w:t>
      </w:r>
      <w:r w:rsidR="00B902EE">
        <w:rPr>
          <w:rFonts w:ascii="Times New Roman" w:hAnsi="Times New Roman"/>
          <w:sz w:val="24"/>
          <w:szCs w:val="24"/>
        </w:rPr>
        <w:t xml:space="preserve"> scrolls of C and S</w:t>
      </w:r>
      <w:r w:rsidR="00D70626">
        <w:rPr>
          <w:rFonts w:ascii="Times New Roman" w:hAnsi="Times New Roman"/>
          <w:sz w:val="24"/>
          <w:szCs w:val="24"/>
        </w:rPr>
        <w:t xml:space="preserve"> </w:t>
      </w:r>
      <w:r w:rsidR="00B902EE" w:rsidRPr="00B902EE">
        <w:rPr>
          <w:rFonts w:ascii="Times New Roman" w:hAnsi="Times New Roman"/>
          <w:sz w:val="24"/>
          <w:szCs w:val="24"/>
        </w:rPr>
        <w:t>form</w:t>
      </w:r>
      <w:r w:rsidR="00B902EE">
        <w:rPr>
          <w:rFonts w:ascii="Times New Roman" w:hAnsi="Times New Roman"/>
          <w:sz w:val="24"/>
          <w:szCs w:val="24"/>
        </w:rPr>
        <w:t>, fringed</w:t>
      </w:r>
      <w:r w:rsidR="00C8469B" w:rsidRPr="00B902EE">
        <w:rPr>
          <w:rFonts w:ascii="Times New Roman" w:hAnsi="Times New Roman"/>
          <w:sz w:val="24"/>
          <w:szCs w:val="24"/>
        </w:rPr>
        <w:t xml:space="preserve"> with a shell</w:t>
      </w:r>
      <w:r w:rsidR="007E1BC5">
        <w:rPr>
          <w:rFonts w:ascii="Times New Roman" w:hAnsi="Times New Roman"/>
          <w:sz w:val="24"/>
          <w:szCs w:val="24"/>
        </w:rPr>
        <w:t>-</w:t>
      </w:r>
      <w:r w:rsidR="00C8469B" w:rsidRPr="00B902EE">
        <w:rPr>
          <w:rFonts w:ascii="Times New Roman" w:hAnsi="Times New Roman"/>
          <w:sz w:val="24"/>
          <w:szCs w:val="24"/>
        </w:rPr>
        <w:t xml:space="preserve">like form, terminating in scrolling leaves below and rising above to an S-shaped </w:t>
      </w:r>
      <w:r w:rsidR="00B902EE" w:rsidRPr="00B902EE">
        <w:rPr>
          <w:rFonts w:ascii="Times New Roman" w:hAnsi="Times New Roman"/>
          <w:sz w:val="24"/>
          <w:szCs w:val="24"/>
        </w:rPr>
        <w:t>platform, resting</w:t>
      </w:r>
      <w:r w:rsidR="00C8469B" w:rsidRPr="00B902EE">
        <w:rPr>
          <w:rFonts w:ascii="Times New Roman" w:hAnsi="Times New Roman"/>
          <w:sz w:val="24"/>
          <w:szCs w:val="24"/>
        </w:rPr>
        <w:t xml:space="preserve"> on and supporting leafy motifs. A leafy twig bearing three berries rises from the lower part of the mount, twining and appearing to either side of the main arrangement as it rises. Each corner mount is the </w:t>
      </w:r>
      <w:r>
        <w:rPr>
          <w:rFonts w:ascii="Times New Roman" w:hAnsi="Times New Roman"/>
          <w:sz w:val="24"/>
          <w:szCs w:val="24"/>
        </w:rPr>
        <w:t>reverse of the one opposite it.</w:t>
      </w:r>
    </w:p>
    <w:p w14:paraId="00343285" w14:textId="77777777" w:rsidR="00150B55" w:rsidRDefault="00150B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00C8469B" w:rsidRPr="00B902EE">
        <w:rPr>
          <w:rFonts w:ascii="Times New Roman" w:hAnsi="Times New Roman"/>
          <w:sz w:val="24"/>
          <w:szCs w:val="24"/>
        </w:rPr>
        <w:t xml:space="preserve">A straight mount of overlapping leaves and berries </w:t>
      </w:r>
      <w:r w:rsidR="00B902EE" w:rsidRPr="00B902EE">
        <w:rPr>
          <w:rFonts w:ascii="Times New Roman" w:hAnsi="Times New Roman"/>
          <w:sz w:val="24"/>
          <w:szCs w:val="24"/>
        </w:rPr>
        <w:t>descends from</w:t>
      </w:r>
      <w:r w:rsidR="00C8469B" w:rsidRPr="00B902EE">
        <w:rPr>
          <w:rFonts w:ascii="Times New Roman" w:hAnsi="Times New Roman"/>
          <w:sz w:val="24"/>
          <w:szCs w:val="24"/>
        </w:rPr>
        <w:t xml:space="preserve"> this mount to the top of </w:t>
      </w:r>
      <w:r w:rsidR="00C8469B" w:rsidRPr="00B902EE">
        <w:rPr>
          <w:rFonts w:ascii="Times New Roman" w:hAnsi="Times New Roman"/>
          <w:sz w:val="24"/>
          <w:szCs w:val="24"/>
        </w:rPr>
        <w:lastRenderedPageBreak/>
        <w:t xml:space="preserve">the </w:t>
      </w:r>
      <w:r w:rsidR="00B902EE" w:rsidRPr="00B902EE">
        <w:rPr>
          <w:rFonts w:ascii="Times New Roman" w:hAnsi="Times New Roman"/>
          <w:sz w:val="24"/>
          <w:szCs w:val="24"/>
        </w:rPr>
        <w:t>leg, where</w:t>
      </w:r>
      <w:r w:rsidR="00C8469B" w:rsidRPr="00B902EE">
        <w:rPr>
          <w:rFonts w:ascii="Times New Roman" w:hAnsi="Times New Roman"/>
          <w:sz w:val="24"/>
          <w:szCs w:val="24"/>
        </w:rPr>
        <w:t xml:space="preserve"> it joins a clust</w:t>
      </w:r>
      <w:r w:rsidR="003D27F9">
        <w:rPr>
          <w:rFonts w:ascii="Times New Roman" w:hAnsi="Times New Roman"/>
          <w:sz w:val="24"/>
          <w:szCs w:val="24"/>
        </w:rPr>
        <w:t xml:space="preserve">er of acanthus leaves. </w:t>
      </w:r>
      <w:r w:rsidR="00C8469B" w:rsidRPr="00B902EE">
        <w:rPr>
          <w:rFonts w:ascii="Times New Roman" w:hAnsi="Times New Roman"/>
          <w:sz w:val="24"/>
          <w:szCs w:val="24"/>
        </w:rPr>
        <w:t xml:space="preserve">These leaves overhang a concave molding </w:t>
      </w:r>
      <w:r w:rsidR="00BC6FF1">
        <w:rPr>
          <w:rFonts w:ascii="Times New Roman" w:hAnsi="Times New Roman"/>
          <w:sz w:val="24"/>
          <w:szCs w:val="24"/>
        </w:rPr>
        <w:t>that</w:t>
      </w:r>
      <w:r w:rsidR="00BC6FF1" w:rsidRPr="00B902EE">
        <w:rPr>
          <w:rFonts w:ascii="Times New Roman" w:hAnsi="Times New Roman"/>
          <w:sz w:val="24"/>
          <w:szCs w:val="24"/>
        </w:rPr>
        <w:t xml:space="preserve"> </w:t>
      </w:r>
      <w:r w:rsidR="00C8469B" w:rsidRPr="00B902EE">
        <w:rPr>
          <w:rFonts w:ascii="Times New Roman" w:hAnsi="Times New Roman"/>
          <w:sz w:val="24"/>
          <w:szCs w:val="24"/>
        </w:rPr>
        <w:t xml:space="preserve">extends horizontally across the front of the corner </w:t>
      </w:r>
      <w:r w:rsidR="00B902EE" w:rsidRPr="00B902EE">
        <w:rPr>
          <w:rFonts w:ascii="Times New Roman" w:hAnsi="Times New Roman"/>
          <w:sz w:val="24"/>
          <w:szCs w:val="24"/>
        </w:rPr>
        <w:t>cupboard, immediately</w:t>
      </w:r>
      <w:r w:rsidR="00C8469B" w:rsidRPr="00B902EE">
        <w:rPr>
          <w:rFonts w:ascii="Times New Roman" w:hAnsi="Times New Roman"/>
          <w:sz w:val="24"/>
          <w:szCs w:val="24"/>
        </w:rPr>
        <w:t xml:space="preserve"> below the single door. A short plain molding extends from the acanthus leaves down the outer edge of each outer leg to the scrolled and pierced foot mount. Each foot is composed of S-</w:t>
      </w:r>
      <w:r w:rsidR="00B902EE" w:rsidRPr="00B902EE">
        <w:rPr>
          <w:rFonts w:ascii="Times New Roman" w:hAnsi="Times New Roman"/>
          <w:sz w:val="24"/>
          <w:szCs w:val="24"/>
        </w:rPr>
        <w:t>scrolls enclosing</w:t>
      </w:r>
      <w:r w:rsidR="00C8469B" w:rsidRPr="00B902EE">
        <w:rPr>
          <w:rFonts w:ascii="Times New Roman" w:hAnsi="Times New Roman"/>
          <w:sz w:val="24"/>
          <w:szCs w:val="24"/>
        </w:rPr>
        <w:t xml:space="preserve"> an arrangement of leaves from which rises a short stem carrying leaves and </w:t>
      </w:r>
      <w:r w:rsidR="00B902EE" w:rsidRPr="00B902EE">
        <w:rPr>
          <w:rFonts w:ascii="Times New Roman" w:hAnsi="Times New Roman"/>
          <w:sz w:val="24"/>
          <w:szCs w:val="24"/>
        </w:rPr>
        <w:t>berries, set</w:t>
      </w:r>
      <w:r w:rsidR="00C8469B" w:rsidRPr="00B902EE">
        <w:rPr>
          <w:rFonts w:ascii="Times New Roman" w:hAnsi="Times New Roman"/>
          <w:sz w:val="24"/>
          <w:szCs w:val="24"/>
        </w:rPr>
        <w:t xml:space="preserve"> against a large divided leaf. A mount of the same model is set on the central </w:t>
      </w:r>
      <w:r w:rsidR="00B902EE" w:rsidRPr="00B902EE">
        <w:rPr>
          <w:rFonts w:ascii="Times New Roman" w:hAnsi="Times New Roman"/>
          <w:sz w:val="24"/>
          <w:szCs w:val="24"/>
        </w:rPr>
        <w:t>foot, and</w:t>
      </w:r>
      <w:r w:rsidR="00C8469B" w:rsidRPr="00B902EE">
        <w:rPr>
          <w:rFonts w:ascii="Times New Roman" w:hAnsi="Times New Roman"/>
          <w:sz w:val="24"/>
          <w:szCs w:val="24"/>
        </w:rPr>
        <w:t xml:space="preserve"> a twisted rope molding rises from either side to </w:t>
      </w:r>
      <w:r w:rsidR="00B902EE" w:rsidRPr="00B902EE">
        <w:rPr>
          <w:rFonts w:ascii="Times New Roman" w:hAnsi="Times New Roman"/>
          <w:sz w:val="24"/>
          <w:szCs w:val="24"/>
        </w:rPr>
        <w:t>outline the</w:t>
      </w:r>
      <w:r w:rsidR="00C8469B" w:rsidRPr="00B902EE">
        <w:rPr>
          <w:rFonts w:ascii="Times New Roman" w:hAnsi="Times New Roman"/>
          <w:sz w:val="24"/>
          <w:szCs w:val="24"/>
        </w:rPr>
        <w:t xml:space="preserve"> lower profile of the corner </w:t>
      </w:r>
      <w:r w:rsidR="00B902EE" w:rsidRPr="00B902EE">
        <w:rPr>
          <w:rFonts w:ascii="Times New Roman" w:hAnsi="Times New Roman"/>
          <w:sz w:val="24"/>
          <w:szCs w:val="24"/>
        </w:rPr>
        <w:t>cupboard.</w:t>
      </w:r>
      <w:r>
        <w:rPr>
          <w:rFonts w:ascii="Times New Roman" w:hAnsi="Times New Roman"/>
          <w:sz w:val="24"/>
          <w:szCs w:val="24"/>
        </w:rPr>
        <w:t xml:space="preserve"> </w:t>
      </w:r>
      <w:r w:rsidR="00C8469B" w:rsidRPr="00B902EE">
        <w:rPr>
          <w:rFonts w:ascii="Times New Roman" w:hAnsi="Times New Roman"/>
          <w:sz w:val="24"/>
          <w:szCs w:val="24"/>
        </w:rPr>
        <w:t>Above the central leg is a small mount in the form o</w:t>
      </w:r>
      <w:r w:rsidR="00B902EE">
        <w:rPr>
          <w:rFonts w:ascii="Times New Roman" w:hAnsi="Times New Roman"/>
          <w:sz w:val="24"/>
          <w:szCs w:val="24"/>
        </w:rPr>
        <w:t>f a shell flanked by foliated C</w:t>
      </w:r>
      <w:r>
        <w:rPr>
          <w:rFonts w:ascii="Times New Roman" w:hAnsi="Times New Roman"/>
          <w:sz w:val="24"/>
          <w:szCs w:val="24"/>
        </w:rPr>
        <w:t>-scrolls.</w:t>
      </w:r>
    </w:p>
    <w:p w14:paraId="6D82CF3D" w14:textId="4EB2DD5C" w:rsidR="00150B55" w:rsidRDefault="00150B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00C8469B" w:rsidRPr="00B902EE">
        <w:rPr>
          <w:rFonts w:ascii="Times New Roman" w:hAnsi="Times New Roman"/>
          <w:sz w:val="24"/>
          <w:szCs w:val="24"/>
        </w:rPr>
        <w:t>The door is set with a large continuous framing mount composed of C</w:t>
      </w:r>
      <w:r w:rsidR="00B902EE">
        <w:rPr>
          <w:rFonts w:ascii="Times New Roman" w:hAnsi="Times New Roman"/>
          <w:sz w:val="24"/>
          <w:szCs w:val="24"/>
        </w:rPr>
        <w:t>-</w:t>
      </w:r>
      <w:r w:rsidR="00C8469B" w:rsidRPr="00B902EE">
        <w:rPr>
          <w:rFonts w:ascii="Times New Roman" w:hAnsi="Times New Roman"/>
          <w:sz w:val="24"/>
          <w:szCs w:val="24"/>
        </w:rPr>
        <w:t xml:space="preserve"> and hipped S-scrolls set with leaves. On either side rise twining leafy branches carrying berries. Shorter flo</w:t>
      </w:r>
      <w:r w:rsidR="00C8469B" w:rsidRPr="00B902EE">
        <w:rPr>
          <w:rFonts w:ascii="Times New Roman" w:hAnsi="Times New Roman"/>
          <w:sz w:val="24"/>
          <w:szCs w:val="24"/>
        </w:rPr>
        <w:t>wering branches emerge above and descend to either side. The center of the upper part of the frame is composed of four ad</w:t>
      </w:r>
      <w:r w:rsidR="00642638">
        <w:rPr>
          <w:rFonts w:ascii="Times New Roman" w:hAnsi="Times New Roman"/>
          <w:sz w:val="24"/>
          <w:szCs w:val="24"/>
        </w:rPr>
        <w:t>d</w:t>
      </w:r>
      <w:r w:rsidR="00C8469B" w:rsidRPr="00B902EE">
        <w:rPr>
          <w:rFonts w:ascii="Times New Roman" w:hAnsi="Times New Roman"/>
          <w:sz w:val="24"/>
          <w:szCs w:val="24"/>
        </w:rPr>
        <w:t xml:space="preserve">orsed C-scrolls </w:t>
      </w:r>
      <w:r w:rsidR="00B902EE" w:rsidRPr="00B902EE">
        <w:rPr>
          <w:rFonts w:ascii="Times New Roman" w:hAnsi="Times New Roman"/>
          <w:sz w:val="24"/>
          <w:szCs w:val="24"/>
        </w:rPr>
        <w:t>asymmetrically</w:t>
      </w:r>
      <w:r w:rsidR="00C8469B" w:rsidRPr="00B902EE">
        <w:rPr>
          <w:rFonts w:ascii="Times New Roman" w:hAnsi="Times New Roman"/>
          <w:sz w:val="24"/>
          <w:szCs w:val="24"/>
        </w:rPr>
        <w:t xml:space="preserve"> arranged</w:t>
      </w:r>
      <w:r w:rsidR="00D70626">
        <w:rPr>
          <w:rFonts w:ascii="Times New Roman" w:hAnsi="Times New Roman"/>
          <w:sz w:val="24"/>
          <w:szCs w:val="24"/>
        </w:rPr>
        <w:t>,</w:t>
      </w:r>
      <w:r w:rsidR="00C8469B" w:rsidRPr="00B902EE">
        <w:rPr>
          <w:rFonts w:ascii="Times New Roman" w:hAnsi="Times New Roman"/>
          <w:sz w:val="24"/>
          <w:szCs w:val="24"/>
        </w:rPr>
        <w:t xml:space="preserve"> set with leaves, leafy twigs</w:t>
      </w:r>
      <w:r w:rsidR="00D70626">
        <w:rPr>
          <w:rFonts w:ascii="Times New Roman" w:hAnsi="Times New Roman"/>
          <w:sz w:val="24"/>
          <w:szCs w:val="24"/>
        </w:rPr>
        <w:t>,</w:t>
      </w:r>
      <w:r w:rsidR="00C8469B" w:rsidRPr="00B902EE">
        <w:rPr>
          <w:rFonts w:ascii="Times New Roman" w:hAnsi="Times New Roman"/>
          <w:sz w:val="24"/>
          <w:szCs w:val="24"/>
        </w:rPr>
        <w:t xml:space="preserve"> and berries. In the middle of the lower section of the framing mount is a larger rising </w:t>
      </w:r>
      <w:r w:rsidR="00B902EE" w:rsidRPr="00B902EE">
        <w:rPr>
          <w:rFonts w:ascii="Times New Roman" w:hAnsi="Times New Roman"/>
          <w:sz w:val="24"/>
          <w:szCs w:val="24"/>
        </w:rPr>
        <w:t>asymmetrical</w:t>
      </w:r>
      <w:r w:rsidR="00C8469B" w:rsidRPr="00B902EE">
        <w:rPr>
          <w:rFonts w:ascii="Times New Roman" w:hAnsi="Times New Roman"/>
          <w:sz w:val="24"/>
          <w:szCs w:val="24"/>
        </w:rPr>
        <w:t xml:space="preserve"> arrangement of C-scrolls set above a large pierced </w:t>
      </w:r>
      <w:r w:rsidR="00B902EE" w:rsidRPr="00B902EE">
        <w:rPr>
          <w:rFonts w:ascii="Times New Roman" w:hAnsi="Times New Roman"/>
          <w:sz w:val="24"/>
          <w:szCs w:val="24"/>
        </w:rPr>
        <w:t>shell, which</w:t>
      </w:r>
      <w:r w:rsidR="00C8469B" w:rsidRPr="00B902EE">
        <w:rPr>
          <w:rFonts w:ascii="Times New Roman" w:hAnsi="Times New Roman"/>
          <w:sz w:val="24"/>
          <w:szCs w:val="24"/>
        </w:rPr>
        <w:t xml:space="preserve"> is supported by further C-scrolls. Short branches bearing flowers e</w:t>
      </w:r>
      <w:r>
        <w:rPr>
          <w:rFonts w:ascii="Times New Roman" w:hAnsi="Times New Roman"/>
          <w:sz w:val="24"/>
          <w:szCs w:val="24"/>
        </w:rPr>
        <w:t xml:space="preserve">merge from the left and above. </w:t>
      </w:r>
    </w:p>
    <w:p w14:paraId="4E553678" w14:textId="7FCAEC16" w:rsidR="00C8469B" w:rsidRPr="00B902EE" w:rsidRDefault="00150B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00C8469B" w:rsidRPr="00B902EE">
        <w:rPr>
          <w:rFonts w:ascii="Times New Roman" w:hAnsi="Times New Roman"/>
          <w:sz w:val="24"/>
          <w:szCs w:val="24"/>
        </w:rPr>
        <w:t xml:space="preserve">The doors are set with </w:t>
      </w:r>
      <w:r w:rsidR="002A7238">
        <w:rPr>
          <w:rFonts w:ascii="Times New Roman" w:hAnsi="Times New Roman"/>
          <w:sz w:val="24"/>
          <w:szCs w:val="24"/>
        </w:rPr>
        <w:t xml:space="preserve">leather </w:t>
      </w:r>
      <w:r w:rsidR="00C8469B" w:rsidRPr="00B902EE">
        <w:rPr>
          <w:rFonts w:ascii="Times New Roman" w:hAnsi="Times New Roman"/>
          <w:sz w:val="24"/>
          <w:szCs w:val="24"/>
        </w:rPr>
        <w:t>panels of Chinese</w:t>
      </w:r>
      <w:r w:rsidR="00D70626">
        <w:rPr>
          <w:rFonts w:ascii="Times New Roman" w:hAnsi="Times New Roman"/>
          <w:sz w:val="24"/>
          <w:szCs w:val="24"/>
        </w:rPr>
        <w:t xml:space="preserve"> black</w:t>
      </w:r>
      <w:r w:rsidR="00C8469B" w:rsidRPr="00B902EE">
        <w:rPr>
          <w:rFonts w:ascii="Times New Roman" w:hAnsi="Times New Roman"/>
          <w:sz w:val="24"/>
          <w:szCs w:val="24"/>
        </w:rPr>
        <w:t xml:space="preserve"> lacquer </w:t>
      </w:r>
      <w:r w:rsidR="00852636">
        <w:rPr>
          <w:rFonts w:ascii="Times New Roman" w:hAnsi="Times New Roman"/>
          <w:sz w:val="24"/>
          <w:szCs w:val="24"/>
        </w:rPr>
        <w:t>featuring</w:t>
      </w:r>
      <w:r w:rsidR="00C8469B" w:rsidRPr="00B902EE">
        <w:rPr>
          <w:rFonts w:ascii="Times New Roman" w:hAnsi="Times New Roman"/>
          <w:sz w:val="24"/>
          <w:szCs w:val="24"/>
        </w:rPr>
        <w:t xml:space="preserve"> </w:t>
      </w:r>
      <w:r w:rsidR="000A6516">
        <w:rPr>
          <w:rFonts w:ascii="Times New Roman" w:hAnsi="Times New Roman"/>
          <w:sz w:val="24"/>
          <w:szCs w:val="24"/>
        </w:rPr>
        <w:t>three</w:t>
      </w:r>
      <w:r w:rsidR="000A6516" w:rsidRPr="00B902EE">
        <w:rPr>
          <w:rFonts w:ascii="Times New Roman" w:hAnsi="Times New Roman"/>
          <w:sz w:val="24"/>
          <w:szCs w:val="24"/>
        </w:rPr>
        <w:t xml:space="preserve"> </w:t>
      </w:r>
      <w:r w:rsidR="00B902EE" w:rsidRPr="00B902EE">
        <w:rPr>
          <w:rFonts w:ascii="Times New Roman" w:hAnsi="Times New Roman"/>
          <w:sz w:val="24"/>
          <w:szCs w:val="24"/>
        </w:rPr>
        <w:t>ton</w:t>
      </w:r>
      <w:r w:rsidR="00BC6FF1">
        <w:rPr>
          <w:rFonts w:ascii="Times New Roman" w:hAnsi="Times New Roman"/>
          <w:sz w:val="24"/>
          <w:szCs w:val="24"/>
        </w:rPr>
        <w:t>e</w:t>
      </w:r>
      <w:r w:rsidR="00B902EE" w:rsidRPr="00B902EE">
        <w:rPr>
          <w:rFonts w:ascii="Times New Roman" w:hAnsi="Times New Roman"/>
          <w:sz w:val="24"/>
          <w:szCs w:val="24"/>
        </w:rPr>
        <w:t>s of</w:t>
      </w:r>
      <w:r w:rsidR="00C8469B" w:rsidRPr="00B902EE">
        <w:rPr>
          <w:rFonts w:ascii="Times New Roman" w:hAnsi="Times New Roman"/>
          <w:sz w:val="24"/>
          <w:szCs w:val="24"/>
        </w:rPr>
        <w:t xml:space="preserve"> gold and touches of </w:t>
      </w:r>
      <w:r w:rsidR="00B77C8D">
        <w:rPr>
          <w:rFonts w:ascii="Times New Roman" w:hAnsi="Times New Roman"/>
          <w:sz w:val="24"/>
          <w:szCs w:val="24"/>
        </w:rPr>
        <w:t>vermilion and red och</w:t>
      </w:r>
      <w:r w:rsidR="00642638">
        <w:rPr>
          <w:rFonts w:ascii="Times New Roman" w:hAnsi="Times New Roman"/>
          <w:sz w:val="24"/>
          <w:szCs w:val="24"/>
        </w:rPr>
        <w:t>er</w:t>
      </w:r>
      <w:r w:rsidR="00C8469B" w:rsidRPr="00B902EE">
        <w:rPr>
          <w:rFonts w:ascii="Times New Roman" w:hAnsi="Times New Roman"/>
          <w:sz w:val="24"/>
          <w:szCs w:val="24"/>
        </w:rPr>
        <w:t xml:space="preserve">. The scene on corner cupboard .1 shows an open fenced area in front of a house with a pillared porch. Above right are three horses </w:t>
      </w:r>
      <w:r w:rsidR="00852636">
        <w:rPr>
          <w:rFonts w:ascii="Times New Roman" w:hAnsi="Times New Roman"/>
          <w:sz w:val="24"/>
          <w:szCs w:val="24"/>
        </w:rPr>
        <w:t>depicted</w:t>
      </w:r>
      <w:r w:rsidR="00D70626">
        <w:rPr>
          <w:rFonts w:ascii="Times New Roman" w:hAnsi="Times New Roman"/>
          <w:sz w:val="24"/>
          <w:szCs w:val="24"/>
        </w:rPr>
        <w:t xml:space="preserve"> in</w:t>
      </w:r>
      <w:r w:rsidR="00C8469B" w:rsidRPr="00B902EE">
        <w:rPr>
          <w:rFonts w:ascii="Times New Roman" w:hAnsi="Times New Roman"/>
          <w:sz w:val="24"/>
          <w:szCs w:val="24"/>
        </w:rPr>
        <w:t xml:space="preserve"> </w:t>
      </w:r>
      <w:r w:rsidR="00F0387D">
        <w:rPr>
          <w:rFonts w:ascii="Times New Roman" w:hAnsi="Times New Roman"/>
          <w:sz w:val="24"/>
          <w:szCs w:val="24"/>
        </w:rPr>
        <w:t>two tones of</w:t>
      </w:r>
      <w:r w:rsidR="00C8469B" w:rsidRPr="00B902EE">
        <w:rPr>
          <w:rFonts w:ascii="Times New Roman" w:hAnsi="Times New Roman"/>
          <w:sz w:val="24"/>
          <w:szCs w:val="24"/>
        </w:rPr>
        <w:t xml:space="preserve"> gold on which </w:t>
      </w:r>
      <w:r w:rsidR="00BC6FF1">
        <w:rPr>
          <w:rFonts w:ascii="Times New Roman" w:hAnsi="Times New Roman"/>
          <w:sz w:val="24"/>
          <w:szCs w:val="24"/>
        </w:rPr>
        <w:t xml:space="preserve">is </w:t>
      </w:r>
      <w:r w:rsidR="00C8469B" w:rsidRPr="00B902EE">
        <w:rPr>
          <w:rFonts w:ascii="Times New Roman" w:hAnsi="Times New Roman"/>
          <w:sz w:val="24"/>
          <w:szCs w:val="24"/>
        </w:rPr>
        <w:t>set a lord attended by two member</w:t>
      </w:r>
      <w:r w:rsidR="001D5D22">
        <w:rPr>
          <w:rFonts w:ascii="Times New Roman" w:hAnsi="Times New Roman"/>
          <w:sz w:val="24"/>
          <w:szCs w:val="24"/>
        </w:rPr>
        <w:t>s</w:t>
      </w:r>
      <w:r w:rsidR="00C8469B" w:rsidRPr="00B902EE">
        <w:rPr>
          <w:rFonts w:ascii="Times New Roman" w:hAnsi="Times New Roman"/>
          <w:sz w:val="24"/>
          <w:szCs w:val="24"/>
        </w:rPr>
        <w:t xml:space="preserve"> of his </w:t>
      </w:r>
      <w:r w:rsidR="00B902EE" w:rsidRPr="00B902EE">
        <w:rPr>
          <w:rFonts w:ascii="Times New Roman" w:hAnsi="Times New Roman"/>
          <w:sz w:val="24"/>
          <w:szCs w:val="24"/>
        </w:rPr>
        <w:t>court and</w:t>
      </w:r>
      <w:r w:rsidR="00C8469B" w:rsidRPr="00B902EE">
        <w:rPr>
          <w:rFonts w:ascii="Times New Roman" w:hAnsi="Times New Roman"/>
          <w:sz w:val="24"/>
          <w:szCs w:val="24"/>
        </w:rPr>
        <w:t xml:space="preserve"> servants carrying fans. In front of the house are ten more </w:t>
      </w:r>
      <w:r w:rsidR="00B902EE" w:rsidRPr="00B902EE">
        <w:rPr>
          <w:rFonts w:ascii="Times New Roman" w:hAnsi="Times New Roman"/>
          <w:sz w:val="24"/>
          <w:szCs w:val="24"/>
        </w:rPr>
        <w:t>servants, each</w:t>
      </w:r>
      <w:r w:rsidR="00C8469B" w:rsidRPr="00B902EE">
        <w:rPr>
          <w:rFonts w:ascii="Times New Roman" w:hAnsi="Times New Roman"/>
          <w:sz w:val="24"/>
          <w:szCs w:val="24"/>
        </w:rPr>
        <w:t xml:space="preserve"> wearing a short</w:t>
      </w:r>
      <w:r w:rsidR="00642638">
        <w:rPr>
          <w:rFonts w:ascii="Times New Roman" w:hAnsi="Times New Roman"/>
          <w:sz w:val="24"/>
          <w:szCs w:val="24"/>
        </w:rPr>
        <w:t>-</w:t>
      </w:r>
      <w:r w:rsidR="00C8469B" w:rsidRPr="00B902EE">
        <w:rPr>
          <w:rFonts w:ascii="Times New Roman" w:hAnsi="Times New Roman"/>
          <w:sz w:val="24"/>
          <w:szCs w:val="24"/>
        </w:rPr>
        <w:t>brimmed hat</w:t>
      </w:r>
      <w:r w:rsidR="00B902EE" w:rsidRPr="00B902EE">
        <w:rPr>
          <w:rFonts w:ascii="Times New Roman" w:hAnsi="Times New Roman"/>
          <w:sz w:val="24"/>
          <w:szCs w:val="24"/>
        </w:rPr>
        <w:t>, engaged</w:t>
      </w:r>
      <w:r w:rsidR="00C8469B" w:rsidRPr="00B902EE">
        <w:rPr>
          <w:rFonts w:ascii="Times New Roman" w:hAnsi="Times New Roman"/>
          <w:sz w:val="24"/>
          <w:szCs w:val="24"/>
        </w:rPr>
        <w:t xml:space="preserve"> in various </w:t>
      </w:r>
      <w:r w:rsidR="00B902EE">
        <w:rPr>
          <w:rFonts w:ascii="Times New Roman" w:hAnsi="Times New Roman"/>
          <w:sz w:val="24"/>
          <w:szCs w:val="24"/>
        </w:rPr>
        <w:t>actions.</w:t>
      </w:r>
      <w:r w:rsidR="00C8469B" w:rsidRPr="00B902EE">
        <w:rPr>
          <w:rFonts w:ascii="Times New Roman" w:hAnsi="Times New Roman"/>
          <w:sz w:val="24"/>
          <w:szCs w:val="24"/>
        </w:rPr>
        <w:t xml:space="preserve"> Two carry </w:t>
      </w:r>
      <w:r w:rsidR="00B902EE" w:rsidRPr="00B902EE">
        <w:rPr>
          <w:rFonts w:ascii="Times New Roman" w:hAnsi="Times New Roman"/>
          <w:sz w:val="24"/>
          <w:szCs w:val="24"/>
        </w:rPr>
        <w:t>swords</w:t>
      </w:r>
      <w:r w:rsidR="00D70626">
        <w:rPr>
          <w:rFonts w:ascii="Times New Roman" w:hAnsi="Times New Roman"/>
          <w:sz w:val="24"/>
          <w:szCs w:val="24"/>
        </w:rPr>
        <w:t>,</w:t>
      </w:r>
      <w:r w:rsidR="00B902EE" w:rsidRPr="00B902EE">
        <w:rPr>
          <w:rFonts w:ascii="Times New Roman" w:hAnsi="Times New Roman"/>
          <w:sz w:val="24"/>
          <w:szCs w:val="24"/>
        </w:rPr>
        <w:t xml:space="preserve"> </w:t>
      </w:r>
      <w:r w:rsidR="00C8469B" w:rsidRPr="00B902EE">
        <w:rPr>
          <w:rFonts w:ascii="Times New Roman" w:hAnsi="Times New Roman"/>
          <w:sz w:val="24"/>
          <w:szCs w:val="24"/>
        </w:rPr>
        <w:t>two</w:t>
      </w:r>
      <w:r w:rsidR="00D70626">
        <w:rPr>
          <w:rFonts w:ascii="Times New Roman" w:hAnsi="Times New Roman"/>
          <w:sz w:val="24"/>
          <w:szCs w:val="24"/>
        </w:rPr>
        <w:t xml:space="preserve"> carry</w:t>
      </w:r>
      <w:r w:rsidR="00C8469B" w:rsidRPr="00B902EE">
        <w:rPr>
          <w:rFonts w:ascii="Times New Roman" w:hAnsi="Times New Roman"/>
          <w:sz w:val="24"/>
          <w:szCs w:val="24"/>
        </w:rPr>
        <w:t xml:space="preserve"> red staves, two carry standards</w:t>
      </w:r>
      <w:r w:rsidR="00BC6FF1">
        <w:rPr>
          <w:rFonts w:ascii="Times New Roman" w:hAnsi="Times New Roman"/>
          <w:sz w:val="24"/>
          <w:szCs w:val="24"/>
        </w:rPr>
        <w:t>,</w:t>
      </w:r>
      <w:r w:rsidR="00C8469B" w:rsidRPr="00B902EE">
        <w:rPr>
          <w:rFonts w:ascii="Times New Roman" w:hAnsi="Times New Roman"/>
          <w:sz w:val="24"/>
          <w:szCs w:val="24"/>
        </w:rPr>
        <w:t xml:space="preserve"> and two beat drums. Another carries a large flag </w:t>
      </w:r>
      <w:r w:rsidR="00BC6FF1">
        <w:rPr>
          <w:rFonts w:ascii="Times New Roman" w:hAnsi="Times New Roman"/>
          <w:sz w:val="24"/>
          <w:szCs w:val="24"/>
        </w:rPr>
        <w:t>that</w:t>
      </w:r>
      <w:r w:rsidR="00BC6FF1" w:rsidRPr="00B902EE">
        <w:rPr>
          <w:rFonts w:ascii="Times New Roman" w:hAnsi="Times New Roman"/>
          <w:sz w:val="24"/>
          <w:szCs w:val="24"/>
        </w:rPr>
        <w:t xml:space="preserve"> </w:t>
      </w:r>
      <w:r w:rsidR="00C8469B" w:rsidRPr="00B902EE">
        <w:rPr>
          <w:rFonts w:ascii="Times New Roman" w:hAnsi="Times New Roman"/>
          <w:sz w:val="24"/>
          <w:szCs w:val="24"/>
        </w:rPr>
        <w:t>the wind has wrapped around his body. The tenth figure is damaged</w:t>
      </w:r>
      <w:r w:rsidR="00D70626">
        <w:rPr>
          <w:rFonts w:ascii="Times New Roman" w:hAnsi="Times New Roman"/>
          <w:sz w:val="24"/>
          <w:szCs w:val="24"/>
        </w:rPr>
        <w:t>,</w:t>
      </w:r>
      <w:r w:rsidR="00C8469B" w:rsidRPr="00B902EE">
        <w:rPr>
          <w:rFonts w:ascii="Times New Roman" w:hAnsi="Times New Roman"/>
          <w:sz w:val="24"/>
          <w:szCs w:val="24"/>
        </w:rPr>
        <w:t xml:space="preserve"> and it is not possible to define his task.       </w:t>
      </w:r>
    </w:p>
    <w:p w14:paraId="3617839E" w14:textId="77777777" w:rsidR="00C8469B" w:rsidRPr="00B902EE" w:rsidRDefault="00C84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sidRPr="00B902EE">
        <w:rPr>
          <w:rFonts w:ascii="Times New Roman" w:hAnsi="Times New Roman"/>
          <w:sz w:val="24"/>
          <w:szCs w:val="24"/>
        </w:rPr>
        <w:t xml:space="preserve">       In the center are seven more servants. One carries a </w:t>
      </w:r>
      <w:r w:rsidR="00B902EE" w:rsidRPr="00B902EE">
        <w:rPr>
          <w:rFonts w:ascii="Times New Roman" w:hAnsi="Times New Roman"/>
          <w:sz w:val="24"/>
          <w:szCs w:val="24"/>
        </w:rPr>
        <w:t>sword, another</w:t>
      </w:r>
      <w:r w:rsidRPr="00B902EE">
        <w:rPr>
          <w:rFonts w:ascii="Times New Roman" w:hAnsi="Times New Roman"/>
          <w:sz w:val="24"/>
          <w:szCs w:val="24"/>
        </w:rPr>
        <w:t xml:space="preserve"> a flag, and two carry standards. The activities of the remaining figures </w:t>
      </w:r>
      <w:r w:rsidR="00B902EE" w:rsidRPr="00B902EE">
        <w:rPr>
          <w:rFonts w:ascii="Times New Roman" w:hAnsi="Times New Roman"/>
          <w:sz w:val="24"/>
          <w:szCs w:val="24"/>
        </w:rPr>
        <w:t>are not</w:t>
      </w:r>
      <w:r w:rsidRPr="00B902EE">
        <w:rPr>
          <w:rFonts w:ascii="Times New Roman" w:hAnsi="Times New Roman"/>
          <w:sz w:val="24"/>
          <w:szCs w:val="24"/>
        </w:rPr>
        <w:t xml:space="preserve"> </w:t>
      </w:r>
      <w:r w:rsidR="00B902EE" w:rsidRPr="00B902EE">
        <w:rPr>
          <w:rFonts w:ascii="Times New Roman" w:hAnsi="Times New Roman"/>
          <w:sz w:val="24"/>
          <w:szCs w:val="24"/>
        </w:rPr>
        <w:t>comprehensible, probably</w:t>
      </w:r>
      <w:r w:rsidRPr="00B902EE">
        <w:rPr>
          <w:rFonts w:ascii="Times New Roman" w:hAnsi="Times New Roman"/>
          <w:sz w:val="24"/>
          <w:szCs w:val="24"/>
        </w:rPr>
        <w:t xml:space="preserve"> due to </w:t>
      </w:r>
      <w:r w:rsidR="00557A69">
        <w:rPr>
          <w:rFonts w:ascii="Times New Roman" w:hAnsi="Times New Roman"/>
          <w:sz w:val="24"/>
          <w:szCs w:val="24"/>
        </w:rPr>
        <w:lastRenderedPageBreak/>
        <w:t>incorrect over</w:t>
      </w:r>
      <w:r w:rsidRPr="00B902EE">
        <w:rPr>
          <w:rFonts w:ascii="Times New Roman" w:hAnsi="Times New Roman"/>
          <w:sz w:val="24"/>
          <w:szCs w:val="24"/>
        </w:rPr>
        <w:t>painting. The ground is painted with tufts of grass</w:t>
      </w:r>
      <w:r w:rsidR="00D70626">
        <w:rPr>
          <w:rFonts w:ascii="Times New Roman" w:hAnsi="Times New Roman"/>
          <w:sz w:val="24"/>
          <w:szCs w:val="24"/>
        </w:rPr>
        <w:t>,</w:t>
      </w:r>
      <w:r w:rsidRPr="00B902EE">
        <w:rPr>
          <w:rFonts w:ascii="Times New Roman" w:hAnsi="Times New Roman"/>
          <w:sz w:val="24"/>
          <w:szCs w:val="24"/>
        </w:rPr>
        <w:t xml:space="preserve"> and a tree emerges from behind a rock on the lower right.</w:t>
      </w:r>
    </w:p>
    <w:p w14:paraId="3F211F10" w14:textId="77777777" w:rsidR="00150B55" w:rsidRDefault="004117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00C8469B" w:rsidRPr="00B902EE">
        <w:rPr>
          <w:rFonts w:ascii="Times New Roman" w:hAnsi="Times New Roman"/>
          <w:sz w:val="24"/>
          <w:szCs w:val="24"/>
        </w:rPr>
        <w:t>The lacquer on cupboard .</w:t>
      </w:r>
      <w:r w:rsidR="00852636">
        <w:rPr>
          <w:rFonts w:ascii="Times New Roman" w:hAnsi="Times New Roman"/>
          <w:sz w:val="24"/>
          <w:szCs w:val="24"/>
        </w:rPr>
        <w:t xml:space="preserve">2 depicts </w:t>
      </w:r>
      <w:r w:rsidR="00C8469B" w:rsidRPr="00B902EE">
        <w:rPr>
          <w:rFonts w:ascii="Times New Roman" w:hAnsi="Times New Roman"/>
          <w:sz w:val="24"/>
          <w:szCs w:val="24"/>
        </w:rPr>
        <w:t xml:space="preserve">a large open temple held up by </w:t>
      </w:r>
      <w:r w:rsidR="00852636">
        <w:rPr>
          <w:rFonts w:ascii="Times New Roman" w:hAnsi="Times New Roman"/>
          <w:sz w:val="24"/>
          <w:szCs w:val="24"/>
        </w:rPr>
        <w:t>columns</w:t>
      </w:r>
      <w:r w:rsidR="00C8469B" w:rsidRPr="00B902EE">
        <w:rPr>
          <w:rFonts w:ascii="Times New Roman" w:hAnsi="Times New Roman"/>
          <w:sz w:val="24"/>
          <w:szCs w:val="24"/>
        </w:rPr>
        <w:t xml:space="preserve">. Inside are three </w:t>
      </w:r>
      <w:r w:rsidR="00B902EE" w:rsidRPr="00B902EE">
        <w:rPr>
          <w:rFonts w:ascii="Times New Roman" w:hAnsi="Times New Roman"/>
          <w:sz w:val="24"/>
          <w:szCs w:val="24"/>
        </w:rPr>
        <w:t>figures, one</w:t>
      </w:r>
      <w:r w:rsidR="00C8469B" w:rsidRPr="00B902EE">
        <w:rPr>
          <w:rFonts w:ascii="Times New Roman" w:hAnsi="Times New Roman"/>
          <w:sz w:val="24"/>
          <w:szCs w:val="24"/>
        </w:rPr>
        <w:t xml:space="preserve"> bearded and </w:t>
      </w:r>
      <w:r w:rsidR="00B902EE" w:rsidRPr="00B902EE">
        <w:rPr>
          <w:rFonts w:ascii="Times New Roman" w:hAnsi="Times New Roman"/>
          <w:sz w:val="24"/>
          <w:szCs w:val="24"/>
        </w:rPr>
        <w:t>seated, and</w:t>
      </w:r>
      <w:r w:rsidR="00C8469B" w:rsidRPr="00B902EE">
        <w:rPr>
          <w:rFonts w:ascii="Times New Roman" w:hAnsi="Times New Roman"/>
          <w:sz w:val="24"/>
          <w:szCs w:val="24"/>
        </w:rPr>
        <w:t xml:space="preserve"> two large drums. A fourth man stands on the staircase </w:t>
      </w:r>
      <w:r w:rsidR="00B902EE" w:rsidRPr="00B902EE">
        <w:rPr>
          <w:rFonts w:ascii="Times New Roman" w:hAnsi="Times New Roman"/>
          <w:sz w:val="24"/>
          <w:szCs w:val="24"/>
        </w:rPr>
        <w:t>and</w:t>
      </w:r>
      <w:r w:rsidR="00C8469B" w:rsidRPr="00B902EE">
        <w:rPr>
          <w:rFonts w:ascii="Times New Roman" w:hAnsi="Times New Roman"/>
          <w:sz w:val="24"/>
          <w:szCs w:val="24"/>
        </w:rPr>
        <w:t xml:space="preserve"> receives a </w:t>
      </w:r>
      <w:r w:rsidR="00B902EE" w:rsidRPr="00B902EE">
        <w:rPr>
          <w:rFonts w:ascii="Times New Roman" w:hAnsi="Times New Roman"/>
          <w:sz w:val="24"/>
          <w:szCs w:val="24"/>
        </w:rPr>
        <w:t>letter from</w:t>
      </w:r>
      <w:r w:rsidR="00C8469B" w:rsidRPr="00B902EE">
        <w:rPr>
          <w:rFonts w:ascii="Times New Roman" w:hAnsi="Times New Roman"/>
          <w:sz w:val="24"/>
          <w:szCs w:val="24"/>
        </w:rPr>
        <w:t xml:space="preserve"> a messenger. To the left </w:t>
      </w:r>
      <w:r w:rsidR="00B902EE" w:rsidRPr="00B902EE">
        <w:rPr>
          <w:rFonts w:ascii="Times New Roman" w:hAnsi="Times New Roman"/>
          <w:sz w:val="24"/>
          <w:szCs w:val="24"/>
        </w:rPr>
        <w:t>of the</w:t>
      </w:r>
      <w:r w:rsidR="00C8469B" w:rsidRPr="00B902EE">
        <w:rPr>
          <w:rFonts w:ascii="Times New Roman" w:hAnsi="Times New Roman"/>
          <w:sz w:val="24"/>
          <w:szCs w:val="24"/>
        </w:rPr>
        <w:t xml:space="preserve"> temple a large </w:t>
      </w:r>
      <w:r w:rsidR="00B902EE" w:rsidRPr="00B902EE">
        <w:rPr>
          <w:rFonts w:ascii="Times New Roman" w:hAnsi="Times New Roman"/>
          <w:sz w:val="24"/>
          <w:szCs w:val="24"/>
        </w:rPr>
        <w:t>tree stands</w:t>
      </w:r>
      <w:r w:rsidR="00C8469B" w:rsidRPr="00B902EE">
        <w:rPr>
          <w:rFonts w:ascii="Times New Roman" w:hAnsi="Times New Roman"/>
          <w:sz w:val="24"/>
          <w:szCs w:val="24"/>
        </w:rPr>
        <w:t xml:space="preserve"> in front of various structures. Above is a group of four warriors. All carry swords. One bears a standard</w:t>
      </w:r>
      <w:r w:rsidR="00D70626">
        <w:rPr>
          <w:rFonts w:ascii="Times New Roman" w:hAnsi="Times New Roman"/>
          <w:sz w:val="24"/>
          <w:szCs w:val="24"/>
        </w:rPr>
        <w:t>,</w:t>
      </w:r>
      <w:r w:rsidR="00C8469B" w:rsidRPr="00B902EE">
        <w:rPr>
          <w:rFonts w:ascii="Times New Roman" w:hAnsi="Times New Roman"/>
          <w:sz w:val="24"/>
          <w:szCs w:val="24"/>
        </w:rPr>
        <w:t xml:space="preserve"> and two </w:t>
      </w:r>
      <w:r w:rsidR="00B902EE" w:rsidRPr="00B902EE">
        <w:rPr>
          <w:rFonts w:ascii="Times New Roman" w:hAnsi="Times New Roman"/>
          <w:sz w:val="24"/>
          <w:szCs w:val="24"/>
        </w:rPr>
        <w:t>others carry</w:t>
      </w:r>
      <w:r w:rsidR="00C8469B" w:rsidRPr="00B902EE">
        <w:rPr>
          <w:rFonts w:ascii="Times New Roman" w:hAnsi="Times New Roman"/>
          <w:sz w:val="24"/>
          <w:szCs w:val="24"/>
        </w:rPr>
        <w:t xml:space="preserve"> scepters</w:t>
      </w:r>
      <w:r w:rsidR="00150B55">
        <w:rPr>
          <w:rFonts w:ascii="Times New Roman" w:hAnsi="Times New Roman"/>
          <w:sz w:val="24"/>
          <w:szCs w:val="24"/>
        </w:rPr>
        <w:t xml:space="preserve"> on the ends of long red poles</w:t>
      </w:r>
      <w:r w:rsidR="00991DD4">
        <w:rPr>
          <w:rFonts w:ascii="Times New Roman" w:hAnsi="Times New Roman"/>
          <w:sz w:val="24"/>
          <w:szCs w:val="24"/>
        </w:rPr>
        <w:t xml:space="preserve">. </w:t>
      </w:r>
    </w:p>
    <w:p w14:paraId="74B17A68" w14:textId="04C9CC31" w:rsidR="00C8469B" w:rsidRPr="00B902EE" w:rsidRDefault="00150B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00C8469B" w:rsidRPr="00B902EE">
        <w:rPr>
          <w:rFonts w:ascii="Times New Roman" w:hAnsi="Times New Roman"/>
          <w:sz w:val="24"/>
          <w:szCs w:val="24"/>
        </w:rPr>
        <w:t xml:space="preserve">The remaining surfaces on the facades of the corner cupboards are </w:t>
      </w:r>
      <w:r w:rsidR="00852636">
        <w:rPr>
          <w:rFonts w:ascii="Times New Roman" w:hAnsi="Times New Roman"/>
          <w:sz w:val="24"/>
          <w:szCs w:val="24"/>
        </w:rPr>
        <w:t>decorated</w:t>
      </w:r>
      <w:r w:rsidR="00C8469B" w:rsidRPr="00B902EE">
        <w:rPr>
          <w:rFonts w:ascii="Times New Roman" w:hAnsi="Times New Roman"/>
          <w:sz w:val="24"/>
          <w:szCs w:val="24"/>
        </w:rPr>
        <w:t xml:space="preserve"> with</w:t>
      </w:r>
      <w:r w:rsidR="00D70626">
        <w:rPr>
          <w:rFonts w:ascii="Times New Roman" w:hAnsi="Times New Roman"/>
          <w:sz w:val="24"/>
          <w:szCs w:val="24"/>
        </w:rPr>
        <w:t xml:space="preserve"> European</w:t>
      </w:r>
      <w:r w:rsidR="00C8469B" w:rsidRPr="00B902EE">
        <w:rPr>
          <w:rFonts w:ascii="Times New Roman" w:hAnsi="Times New Roman"/>
          <w:sz w:val="24"/>
          <w:szCs w:val="24"/>
        </w:rPr>
        <w:t xml:space="preserve"> black</w:t>
      </w:r>
      <w:r w:rsidR="00852636" w:rsidRPr="00852636">
        <w:rPr>
          <w:rFonts w:ascii="Times New Roman" w:hAnsi="Times New Roman"/>
          <w:sz w:val="24"/>
          <w:szCs w:val="24"/>
        </w:rPr>
        <w:t xml:space="preserve"> lacq</w:t>
      </w:r>
      <w:r w:rsidR="00EA0092">
        <w:rPr>
          <w:rFonts w:ascii="Times New Roman" w:hAnsi="Times New Roman"/>
          <w:sz w:val="24"/>
          <w:szCs w:val="24"/>
        </w:rPr>
        <w:t>u</w:t>
      </w:r>
      <w:r w:rsidR="00852636" w:rsidRPr="00852636">
        <w:rPr>
          <w:rFonts w:ascii="Times New Roman" w:hAnsi="Times New Roman"/>
          <w:sz w:val="24"/>
          <w:szCs w:val="24"/>
        </w:rPr>
        <w:t>er</w:t>
      </w:r>
      <w:r w:rsidR="00B902EE" w:rsidRPr="00B902EE">
        <w:rPr>
          <w:rFonts w:ascii="Times New Roman" w:hAnsi="Times New Roman"/>
          <w:sz w:val="24"/>
          <w:szCs w:val="24"/>
        </w:rPr>
        <w:t>,</w:t>
      </w:r>
      <w:r w:rsidR="00645492">
        <w:rPr>
          <w:rFonts w:ascii="Times New Roman" w:hAnsi="Times New Roman"/>
          <w:sz w:val="24"/>
          <w:szCs w:val="24"/>
        </w:rPr>
        <w:t xml:space="preserve"> </w:t>
      </w:r>
      <w:r w:rsidR="00B902EE" w:rsidRPr="00B902EE">
        <w:rPr>
          <w:rFonts w:ascii="Times New Roman" w:hAnsi="Times New Roman"/>
          <w:sz w:val="24"/>
          <w:szCs w:val="24"/>
        </w:rPr>
        <w:t>and</w:t>
      </w:r>
      <w:r w:rsidR="00C8469B" w:rsidRPr="00B902EE">
        <w:rPr>
          <w:rFonts w:ascii="Times New Roman" w:hAnsi="Times New Roman"/>
          <w:sz w:val="24"/>
          <w:szCs w:val="24"/>
        </w:rPr>
        <w:t xml:space="preserve"> each door is outlined with a narrow border of gold paint. Each lock plate i</w:t>
      </w:r>
      <w:r w:rsidR="005B6B8D">
        <w:rPr>
          <w:rFonts w:ascii="Times New Roman" w:hAnsi="Times New Roman"/>
          <w:sz w:val="24"/>
          <w:szCs w:val="24"/>
        </w:rPr>
        <w:t>s</w:t>
      </w:r>
      <w:r w:rsidR="00C8469B" w:rsidRPr="00B902EE">
        <w:rPr>
          <w:rFonts w:ascii="Times New Roman" w:hAnsi="Times New Roman"/>
          <w:sz w:val="24"/>
          <w:szCs w:val="24"/>
        </w:rPr>
        <w:t xml:space="preserve"> partly concealed by the framing </w:t>
      </w:r>
      <w:r w:rsidR="00B902EE" w:rsidRPr="00B902EE">
        <w:rPr>
          <w:rFonts w:ascii="Times New Roman" w:hAnsi="Times New Roman"/>
          <w:sz w:val="24"/>
          <w:szCs w:val="24"/>
        </w:rPr>
        <w:t xml:space="preserve">mount. </w:t>
      </w:r>
      <w:r w:rsidR="00C8469B" w:rsidRPr="00B902EE">
        <w:rPr>
          <w:rFonts w:ascii="Times New Roman" w:hAnsi="Times New Roman"/>
          <w:sz w:val="24"/>
          <w:szCs w:val="24"/>
        </w:rPr>
        <w:t>Set between broad scrolls and a leafy emergence</w:t>
      </w:r>
      <w:r w:rsidR="00D70626">
        <w:rPr>
          <w:rFonts w:ascii="Times New Roman" w:hAnsi="Times New Roman"/>
          <w:sz w:val="24"/>
          <w:szCs w:val="24"/>
        </w:rPr>
        <w:t>,</w:t>
      </w:r>
      <w:r w:rsidR="00C8469B" w:rsidRPr="00B902EE">
        <w:rPr>
          <w:rFonts w:ascii="Times New Roman" w:hAnsi="Times New Roman"/>
          <w:sz w:val="24"/>
          <w:szCs w:val="24"/>
        </w:rPr>
        <w:t xml:space="preserve"> they take the form of simple stippl</w:t>
      </w:r>
      <w:r>
        <w:rPr>
          <w:rFonts w:ascii="Times New Roman" w:hAnsi="Times New Roman"/>
          <w:sz w:val="24"/>
          <w:szCs w:val="24"/>
        </w:rPr>
        <w:t xml:space="preserve">ed plates centered by keyholes. </w:t>
      </w:r>
      <w:r w:rsidR="00C8469B" w:rsidRPr="00B902EE">
        <w:rPr>
          <w:rFonts w:ascii="Times New Roman" w:hAnsi="Times New Roman"/>
          <w:sz w:val="24"/>
          <w:szCs w:val="24"/>
        </w:rPr>
        <w:t xml:space="preserve">The interior surface of each door is veneered with an outer frame </w:t>
      </w:r>
      <w:r w:rsidR="00B902EE" w:rsidRPr="00B902EE">
        <w:rPr>
          <w:rFonts w:ascii="Times New Roman" w:hAnsi="Times New Roman"/>
          <w:sz w:val="24"/>
          <w:szCs w:val="24"/>
        </w:rPr>
        <w:t>of quarter</w:t>
      </w:r>
      <w:r w:rsidR="00B71CE9">
        <w:rPr>
          <w:rFonts w:ascii="Times New Roman" w:hAnsi="Times New Roman"/>
          <w:sz w:val="24"/>
          <w:szCs w:val="24"/>
        </w:rPr>
        <w:t>sawn</w:t>
      </w:r>
      <w:r w:rsidR="00B71CE9" w:rsidRPr="00B902EE">
        <w:rPr>
          <w:rFonts w:ascii="Times New Roman" w:hAnsi="Times New Roman"/>
          <w:sz w:val="24"/>
          <w:szCs w:val="24"/>
        </w:rPr>
        <w:t xml:space="preserve"> </w:t>
      </w:r>
      <w:r w:rsidR="00310E14">
        <w:rPr>
          <w:rFonts w:ascii="Times New Roman" w:hAnsi="Times New Roman"/>
          <w:sz w:val="24"/>
          <w:szCs w:val="24"/>
        </w:rPr>
        <w:t>bloodwood</w:t>
      </w:r>
      <w:r w:rsidR="00C8469B" w:rsidRPr="00B902EE">
        <w:rPr>
          <w:rFonts w:ascii="Times New Roman" w:hAnsi="Times New Roman"/>
          <w:sz w:val="24"/>
          <w:szCs w:val="24"/>
        </w:rPr>
        <w:t xml:space="preserve"> surrounding four panels of the same veneer. The cupboards are fitted with a single shelf</w:t>
      </w:r>
      <w:r w:rsidR="00D70626">
        <w:rPr>
          <w:rFonts w:ascii="Times New Roman" w:hAnsi="Times New Roman"/>
          <w:sz w:val="24"/>
          <w:szCs w:val="24"/>
        </w:rPr>
        <w:t>,</w:t>
      </w:r>
      <w:r w:rsidR="00C8469B" w:rsidRPr="00B902EE">
        <w:rPr>
          <w:rFonts w:ascii="Times New Roman" w:hAnsi="Times New Roman"/>
          <w:sz w:val="24"/>
          <w:szCs w:val="24"/>
        </w:rPr>
        <w:t xml:space="preserve"> and the entire interior surface is </w:t>
      </w:r>
      <w:r w:rsidR="00852636">
        <w:rPr>
          <w:rFonts w:ascii="Times New Roman" w:hAnsi="Times New Roman"/>
          <w:sz w:val="24"/>
          <w:szCs w:val="24"/>
        </w:rPr>
        <w:t xml:space="preserve">covered </w:t>
      </w:r>
      <w:r w:rsidR="00852636" w:rsidRPr="00310E14">
        <w:rPr>
          <w:rFonts w:ascii="Times New Roman" w:hAnsi="Times New Roman"/>
          <w:sz w:val="24"/>
          <w:szCs w:val="24"/>
        </w:rPr>
        <w:t xml:space="preserve">in </w:t>
      </w:r>
      <w:r w:rsidR="00D70626">
        <w:rPr>
          <w:rFonts w:ascii="Times New Roman" w:hAnsi="Times New Roman"/>
          <w:sz w:val="24"/>
          <w:szCs w:val="24"/>
        </w:rPr>
        <w:t xml:space="preserve">European </w:t>
      </w:r>
      <w:r w:rsidR="00852636" w:rsidRPr="00310E14">
        <w:rPr>
          <w:rFonts w:ascii="Times New Roman" w:hAnsi="Times New Roman"/>
          <w:sz w:val="24"/>
          <w:szCs w:val="24"/>
        </w:rPr>
        <w:t>vermilion red lacquer</w:t>
      </w:r>
      <w:r w:rsidR="00C02C0A">
        <w:rPr>
          <w:rFonts w:ascii="Times New Roman" w:hAnsi="Times New Roman"/>
          <w:sz w:val="24"/>
          <w:szCs w:val="24"/>
        </w:rPr>
        <w:t xml:space="preserve"> (</w:t>
      </w:r>
      <w:hyperlink w:anchor="fig-12-1" w:history="1">
        <w:r w:rsidR="0044086A" w:rsidRPr="0044086A">
          <w:rPr>
            <w:rStyle w:val="Hyperlink"/>
            <w:rFonts w:ascii="Times New Roman" w:hAnsi="Times New Roman"/>
            <w:sz w:val="24"/>
            <w:szCs w:val="24"/>
          </w:rPr>
          <w:t>f</w:t>
        </w:r>
        <w:r w:rsidR="00C02C0A" w:rsidRPr="0044086A">
          <w:rPr>
            <w:rStyle w:val="Hyperlink"/>
            <w:rFonts w:ascii="Times New Roman" w:hAnsi="Times New Roman"/>
            <w:sz w:val="24"/>
            <w:szCs w:val="24"/>
          </w:rPr>
          <w:t>ig. 12-1</w:t>
        </w:r>
      </w:hyperlink>
      <w:r w:rsidR="00C02C0A">
        <w:rPr>
          <w:rFonts w:ascii="Times New Roman" w:hAnsi="Times New Roman"/>
          <w:sz w:val="24"/>
          <w:szCs w:val="24"/>
        </w:rPr>
        <w:t>)</w:t>
      </w:r>
      <w:r w:rsidR="00C8469B" w:rsidRPr="00B902EE">
        <w:rPr>
          <w:rFonts w:ascii="Times New Roman" w:hAnsi="Times New Roman"/>
          <w:sz w:val="24"/>
          <w:szCs w:val="24"/>
        </w:rPr>
        <w:t xml:space="preserve">. </w:t>
      </w:r>
    </w:p>
    <w:p w14:paraId="57B1E091" w14:textId="77777777" w:rsidR="00C8469B" w:rsidRPr="00B902EE" w:rsidRDefault="00C84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p>
    <w:p w14:paraId="5E00ED05" w14:textId="77777777" w:rsidR="00C8469B" w:rsidRPr="0044086A" w:rsidRDefault="00C8469B" w:rsidP="0044086A">
      <w:pPr>
        <w:pStyle w:val="Heading2"/>
        <w:rPr>
          <w:b/>
          <w:bCs/>
          <w:i/>
          <w:iCs/>
          <w:color w:val="auto"/>
        </w:rPr>
      </w:pPr>
      <w:r w:rsidRPr="0044086A">
        <w:rPr>
          <w:b/>
          <w:bCs/>
          <w:i/>
          <w:iCs/>
          <w:color w:val="auto"/>
        </w:rPr>
        <w:t>Marks</w:t>
      </w:r>
    </w:p>
    <w:p w14:paraId="6491CA8E" w14:textId="5DACB95A" w:rsidR="00C8469B" w:rsidRPr="00B902EE" w:rsidRDefault="004037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Each c</w:t>
      </w:r>
      <w:r w:rsidR="00C8469B" w:rsidRPr="00B902EE">
        <w:rPr>
          <w:rFonts w:ascii="Times New Roman" w:hAnsi="Times New Roman"/>
          <w:sz w:val="24"/>
          <w:szCs w:val="24"/>
        </w:rPr>
        <w:t>o</w:t>
      </w:r>
      <w:r>
        <w:rPr>
          <w:rFonts w:ascii="Times New Roman" w:hAnsi="Times New Roman"/>
          <w:sz w:val="24"/>
          <w:szCs w:val="24"/>
        </w:rPr>
        <w:t>rner cupboard</w:t>
      </w:r>
      <w:r w:rsidR="002A1D50">
        <w:rPr>
          <w:rFonts w:ascii="Times New Roman" w:hAnsi="Times New Roman"/>
          <w:sz w:val="24"/>
          <w:szCs w:val="24"/>
        </w:rPr>
        <w:t xml:space="preserve"> is stamped on top of the front </w:t>
      </w:r>
      <w:r w:rsidR="00C8469B" w:rsidRPr="00B902EE">
        <w:rPr>
          <w:rFonts w:ascii="Times New Roman" w:hAnsi="Times New Roman"/>
          <w:sz w:val="24"/>
          <w:szCs w:val="24"/>
        </w:rPr>
        <w:t xml:space="preserve">right </w:t>
      </w:r>
      <w:r w:rsidR="002A1D50">
        <w:rPr>
          <w:rFonts w:ascii="Times New Roman" w:hAnsi="Times New Roman"/>
          <w:sz w:val="24"/>
          <w:szCs w:val="24"/>
        </w:rPr>
        <w:t xml:space="preserve">leg stile </w:t>
      </w:r>
      <w:r w:rsidR="00310E14">
        <w:rPr>
          <w:rFonts w:ascii="Times New Roman" w:hAnsi="Times New Roman"/>
          <w:sz w:val="24"/>
          <w:szCs w:val="24"/>
        </w:rPr>
        <w:t>“I</w:t>
      </w:r>
      <w:r w:rsidR="00C8469B" w:rsidRPr="00B902EE">
        <w:rPr>
          <w:rFonts w:ascii="Times New Roman" w:hAnsi="Times New Roman"/>
          <w:sz w:val="24"/>
          <w:szCs w:val="24"/>
        </w:rPr>
        <w:t>DUBOIS</w:t>
      </w:r>
      <w:r w:rsidR="00310E14">
        <w:rPr>
          <w:rFonts w:ascii="Times New Roman" w:hAnsi="Times New Roman"/>
          <w:sz w:val="24"/>
          <w:szCs w:val="24"/>
        </w:rPr>
        <w:t>”</w:t>
      </w:r>
      <w:r w:rsidR="00C8469B" w:rsidRPr="00B902EE">
        <w:rPr>
          <w:rFonts w:ascii="Times New Roman" w:hAnsi="Times New Roman"/>
          <w:sz w:val="24"/>
          <w:szCs w:val="24"/>
        </w:rPr>
        <w:t xml:space="preserve"> </w:t>
      </w:r>
      <w:r w:rsidR="002A1D50">
        <w:rPr>
          <w:rFonts w:ascii="Times New Roman" w:hAnsi="Times New Roman"/>
          <w:sz w:val="24"/>
          <w:szCs w:val="24"/>
        </w:rPr>
        <w:t xml:space="preserve">once </w:t>
      </w:r>
      <w:r w:rsidR="00C8469B" w:rsidRPr="00B902EE">
        <w:rPr>
          <w:rFonts w:ascii="Times New Roman" w:hAnsi="Times New Roman"/>
          <w:sz w:val="24"/>
          <w:szCs w:val="24"/>
        </w:rPr>
        <w:t xml:space="preserve">and </w:t>
      </w:r>
      <w:r w:rsidR="00310E14">
        <w:rPr>
          <w:rFonts w:ascii="Times New Roman" w:hAnsi="Times New Roman"/>
          <w:sz w:val="24"/>
          <w:szCs w:val="24"/>
        </w:rPr>
        <w:t>“</w:t>
      </w:r>
      <w:r w:rsidR="00C8469B" w:rsidRPr="00B902EE">
        <w:rPr>
          <w:rFonts w:ascii="Times New Roman" w:hAnsi="Times New Roman"/>
          <w:sz w:val="24"/>
          <w:szCs w:val="24"/>
        </w:rPr>
        <w:t>JME</w:t>
      </w:r>
      <w:r w:rsidR="00310E14">
        <w:rPr>
          <w:rFonts w:ascii="Times New Roman" w:hAnsi="Times New Roman"/>
          <w:sz w:val="24"/>
          <w:szCs w:val="24"/>
        </w:rPr>
        <w:t xml:space="preserve">,” for </w:t>
      </w:r>
      <w:r w:rsidR="00310E14" w:rsidRPr="00642638">
        <w:rPr>
          <w:rFonts w:ascii="Times New Roman" w:hAnsi="Times New Roman"/>
          <w:i/>
          <w:iCs/>
          <w:sz w:val="24"/>
          <w:szCs w:val="24"/>
        </w:rPr>
        <w:t>jurande des menuisiers-ébénistes</w:t>
      </w:r>
      <w:r w:rsidR="00C8469B" w:rsidRPr="00B902EE">
        <w:rPr>
          <w:rFonts w:ascii="Times New Roman" w:hAnsi="Times New Roman"/>
          <w:sz w:val="24"/>
          <w:szCs w:val="24"/>
        </w:rPr>
        <w:t xml:space="preserve"> twice</w:t>
      </w:r>
      <w:r w:rsidR="001C635B">
        <w:rPr>
          <w:rFonts w:ascii="Times New Roman" w:hAnsi="Times New Roman"/>
          <w:sz w:val="24"/>
          <w:szCs w:val="24"/>
        </w:rPr>
        <w:t xml:space="preserve"> (</w:t>
      </w:r>
      <w:hyperlink w:anchor="fig-12-2" w:history="1">
        <w:r w:rsidR="0044086A" w:rsidRPr="0044086A">
          <w:rPr>
            <w:rStyle w:val="Hyperlink"/>
            <w:rFonts w:ascii="Times New Roman" w:hAnsi="Times New Roman"/>
            <w:sz w:val="24"/>
            <w:szCs w:val="24"/>
          </w:rPr>
          <w:t>f</w:t>
        </w:r>
        <w:r w:rsidR="001C635B" w:rsidRPr="0044086A">
          <w:rPr>
            <w:rStyle w:val="Hyperlink"/>
            <w:rFonts w:ascii="Times New Roman" w:hAnsi="Times New Roman"/>
            <w:sz w:val="24"/>
            <w:szCs w:val="24"/>
          </w:rPr>
          <w:t xml:space="preserve">ig. </w:t>
        </w:r>
        <w:r w:rsidR="00D4209C" w:rsidRPr="0044086A">
          <w:rPr>
            <w:rStyle w:val="Hyperlink"/>
            <w:rFonts w:ascii="Times New Roman" w:hAnsi="Times New Roman"/>
            <w:sz w:val="24"/>
            <w:szCs w:val="24"/>
          </w:rPr>
          <w:t>12</w:t>
        </w:r>
        <w:r w:rsidR="001C635B" w:rsidRPr="0044086A">
          <w:rPr>
            <w:rStyle w:val="Hyperlink"/>
            <w:rFonts w:ascii="Times New Roman" w:hAnsi="Times New Roman"/>
            <w:sz w:val="24"/>
            <w:szCs w:val="24"/>
          </w:rPr>
          <w:t>-</w:t>
        </w:r>
        <w:r w:rsidR="00C02C0A" w:rsidRPr="0044086A">
          <w:rPr>
            <w:rStyle w:val="Hyperlink"/>
            <w:rFonts w:ascii="Times New Roman" w:hAnsi="Times New Roman"/>
            <w:sz w:val="24"/>
            <w:szCs w:val="24"/>
          </w:rPr>
          <w:t>2</w:t>
        </w:r>
      </w:hyperlink>
      <w:r w:rsidR="001C635B">
        <w:rPr>
          <w:rFonts w:ascii="Times New Roman" w:hAnsi="Times New Roman"/>
          <w:sz w:val="24"/>
          <w:szCs w:val="24"/>
        </w:rPr>
        <w:t>)</w:t>
      </w:r>
      <w:r w:rsidR="00C8469B" w:rsidRPr="00B902EE">
        <w:rPr>
          <w:rFonts w:ascii="Times New Roman" w:hAnsi="Times New Roman"/>
          <w:sz w:val="24"/>
          <w:szCs w:val="24"/>
        </w:rPr>
        <w:t>.</w:t>
      </w:r>
    </w:p>
    <w:p w14:paraId="48149F73" w14:textId="77777777" w:rsidR="002A1D50" w:rsidRPr="00A65943" w:rsidRDefault="002A1D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color w:val="FF0000"/>
          <w:sz w:val="24"/>
          <w:szCs w:val="24"/>
        </w:rPr>
      </w:pPr>
    </w:p>
    <w:p w14:paraId="5A35CDE6" w14:textId="77777777" w:rsidR="00150B55" w:rsidRPr="0044086A" w:rsidRDefault="00C8469B" w:rsidP="0044086A">
      <w:pPr>
        <w:pStyle w:val="Heading2"/>
        <w:rPr>
          <w:b/>
          <w:bCs/>
          <w:i/>
          <w:iCs/>
          <w:color w:val="auto"/>
        </w:rPr>
      </w:pPr>
      <w:r w:rsidRPr="0044086A">
        <w:rPr>
          <w:b/>
          <w:bCs/>
          <w:i/>
          <w:iCs/>
          <w:color w:val="auto"/>
        </w:rPr>
        <w:t>Commentary</w:t>
      </w:r>
    </w:p>
    <w:p w14:paraId="5D28E990" w14:textId="77777777" w:rsidR="003871FF" w:rsidRDefault="00C84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sidRPr="00B902EE">
        <w:rPr>
          <w:rFonts w:ascii="Times New Roman" w:hAnsi="Times New Roman"/>
          <w:sz w:val="24"/>
          <w:szCs w:val="24"/>
        </w:rPr>
        <w:t>The corner cupboar</w:t>
      </w:r>
      <w:r w:rsidR="00B902EE">
        <w:rPr>
          <w:rFonts w:ascii="Times New Roman" w:hAnsi="Times New Roman"/>
          <w:sz w:val="24"/>
          <w:szCs w:val="24"/>
        </w:rPr>
        <w:t xml:space="preserve">ds </w:t>
      </w:r>
      <w:r w:rsidR="00310E14">
        <w:rPr>
          <w:rFonts w:ascii="Times New Roman" w:hAnsi="Times New Roman"/>
          <w:sz w:val="24"/>
          <w:szCs w:val="24"/>
        </w:rPr>
        <w:t>are stamped “IDUBOIS</w:t>
      </w:r>
      <w:r w:rsidR="00D70626">
        <w:rPr>
          <w:rFonts w:ascii="Times New Roman" w:hAnsi="Times New Roman"/>
          <w:sz w:val="24"/>
          <w:szCs w:val="24"/>
        </w:rPr>
        <w:t>,</w:t>
      </w:r>
      <w:r w:rsidR="00310E14">
        <w:rPr>
          <w:rFonts w:ascii="Times New Roman" w:hAnsi="Times New Roman"/>
          <w:sz w:val="24"/>
          <w:szCs w:val="24"/>
        </w:rPr>
        <w:t>”</w:t>
      </w:r>
      <w:r w:rsidR="00B902EE">
        <w:rPr>
          <w:rFonts w:ascii="Times New Roman" w:hAnsi="Times New Roman"/>
          <w:sz w:val="24"/>
          <w:szCs w:val="24"/>
        </w:rPr>
        <w:t xml:space="preserve"> </w:t>
      </w:r>
      <w:r w:rsidR="00310E14">
        <w:rPr>
          <w:rFonts w:ascii="Times New Roman" w:hAnsi="Times New Roman"/>
          <w:sz w:val="24"/>
          <w:szCs w:val="24"/>
        </w:rPr>
        <w:t xml:space="preserve">for </w:t>
      </w:r>
      <w:r w:rsidR="00B902EE">
        <w:rPr>
          <w:rFonts w:ascii="Times New Roman" w:hAnsi="Times New Roman"/>
          <w:sz w:val="24"/>
          <w:szCs w:val="24"/>
        </w:rPr>
        <w:t>Jacques Dubois.</w:t>
      </w:r>
      <w:r w:rsidR="003871FF">
        <w:rPr>
          <w:rStyle w:val="EndnoteReference"/>
          <w:rFonts w:ascii="Times New Roman" w:hAnsi="Times New Roman"/>
          <w:sz w:val="24"/>
          <w:szCs w:val="24"/>
        </w:rPr>
        <w:endnoteReference w:id="1"/>
      </w:r>
      <w:r w:rsidR="003871FF">
        <w:rPr>
          <w:rFonts w:ascii="Times New Roman" w:hAnsi="Times New Roman"/>
          <w:sz w:val="24"/>
          <w:szCs w:val="24"/>
        </w:rPr>
        <w:t xml:space="preserve"> </w:t>
      </w:r>
      <w:r w:rsidR="003871FF" w:rsidRPr="00B902EE">
        <w:rPr>
          <w:rFonts w:ascii="Times New Roman" w:hAnsi="Times New Roman"/>
          <w:sz w:val="24"/>
          <w:szCs w:val="24"/>
        </w:rPr>
        <w:t>A pair of corner cupboards in the Palazzo Quirinale</w:t>
      </w:r>
      <w:r w:rsidR="003871FF">
        <w:rPr>
          <w:rFonts w:ascii="Times New Roman" w:hAnsi="Times New Roman"/>
          <w:sz w:val="24"/>
          <w:szCs w:val="24"/>
        </w:rPr>
        <w:t xml:space="preserve"> in Rome carries </w:t>
      </w:r>
      <w:r w:rsidR="003871FF" w:rsidRPr="00B902EE">
        <w:rPr>
          <w:rFonts w:ascii="Times New Roman" w:hAnsi="Times New Roman"/>
          <w:sz w:val="24"/>
          <w:szCs w:val="24"/>
        </w:rPr>
        <w:t>a framing mount on their single doors of the same floral and ext</w:t>
      </w:r>
      <w:r w:rsidR="003871FF">
        <w:rPr>
          <w:rFonts w:ascii="Times New Roman" w:hAnsi="Times New Roman"/>
          <w:sz w:val="24"/>
          <w:szCs w:val="24"/>
        </w:rPr>
        <w:t>remely asymmetrical model (</w:t>
      </w:r>
      <w:hyperlink w:anchor="fig-12-3" w:history="1">
        <w:r w:rsidR="0044086A" w:rsidRPr="0044086A">
          <w:rPr>
            <w:rStyle w:val="Hyperlink"/>
            <w:rFonts w:ascii="Times New Roman" w:hAnsi="Times New Roman"/>
            <w:sz w:val="24"/>
            <w:szCs w:val="24"/>
          </w:rPr>
          <w:t>f</w:t>
        </w:r>
        <w:r w:rsidR="003871FF" w:rsidRPr="0044086A">
          <w:rPr>
            <w:rStyle w:val="Hyperlink"/>
            <w:rFonts w:ascii="Times New Roman" w:hAnsi="Times New Roman"/>
            <w:sz w:val="24"/>
            <w:szCs w:val="24"/>
          </w:rPr>
          <w:t xml:space="preserve">ig. </w:t>
        </w:r>
        <w:r w:rsidR="00D4209C" w:rsidRPr="0044086A">
          <w:rPr>
            <w:rStyle w:val="Hyperlink"/>
            <w:rFonts w:ascii="Times New Roman" w:hAnsi="Times New Roman"/>
            <w:sz w:val="24"/>
            <w:szCs w:val="24"/>
          </w:rPr>
          <w:t>12</w:t>
        </w:r>
        <w:r w:rsidR="00C02C0A" w:rsidRPr="0044086A">
          <w:rPr>
            <w:rStyle w:val="Hyperlink"/>
            <w:rFonts w:ascii="Times New Roman" w:hAnsi="Times New Roman"/>
            <w:sz w:val="24"/>
            <w:szCs w:val="24"/>
          </w:rPr>
          <w:t>-3</w:t>
        </w:r>
      </w:hyperlink>
      <w:r w:rsidR="003871FF">
        <w:rPr>
          <w:rFonts w:ascii="Times New Roman" w:hAnsi="Times New Roman"/>
          <w:sz w:val="24"/>
          <w:szCs w:val="24"/>
        </w:rPr>
        <w:t>).</w:t>
      </w:r>
      <w:r w:rsidR="003871FF">
        <w:rPr>
          <w:rStyle w:val="EndnoteReference"/>
          <w:rFonts w:ascii="Times New Roman" w:hAnsi="Times New Roman"/>
          <w:sz w:val="24"/>
          <w:szCs w:val="24"/>
        </w:rPr>
        <w:endnoteReference w:id="2"/>
      </w:r>
      <w:r w:rsidR="003871FF">
        <w:rPr>
          <w:rFonts w:ascii="Times New Roman" w:hAnsi="Times New Roman"/>
          <w:sz w:val="24"/>
          <w:szCs w:val="24"/>
        </w:rPr>
        <w:t xml:space="preserve"> </w:t>
      </w:r>
      <w:r w:rsidR="003871FF" w:rsidRPr="00B902EE">
        <w:rPr>
          <w:rFonts w:ascii="Times New Roman" w:hAnsi="Times New Roman"/>
          <w:sz w:val="24"/>
          <w:szCs w:val="24"/>
        </w:rPr>
        <w:t>They are stamped by Dubois</w:t>
      </w:r>
      <w:r w:rsidR="0044086A">
        <w:rPr>
          <w:rFonts w:ascii="Times New Roman" w:hAnsi="Times New Roman"/>
          <w:sz w:val="24"/>
          <w:szCs w:val="24"/>
        </w:rPr>
        <w:t>,</w:t>
      </w:r>
      <w:r w:rsidR="003871FF" w:rsidRPr="00B902EE">
        <w:rPr>
          <w:rFonts w:ascii="Times New Roman" w:hAnsi="Times New Roman"/>
          <w:sz w:val="24"/>
          <w:szCs w:val="24"/>
        </w:rPr>
        <w:t xml:space="preserve"> and apart from having similar profiles and measurements (105 x 85 x 54</w:t>
      </w:r>
      <w:r w:rsidR="003871FF">
        <w:rPr>
          <w:rFonts w:ascii="Times New Roman" w:hAnsi="Times New Roman"/>
          <w:sz w:val="24"/>
          <w:szCs w:val="24"/>
        </w:rPr>
        <w:t xml:space="preserve"> cm</w:t>
      </w:r>
      <w:r w:rsidR="003871FF" w:rsidRPr="00B902EE">
        <w:rPr>
          <w:rFonts w:ascii="Times New Roman" w:hAnsi="Times New Roman"/>
          <w:sz w:val="24"/>
          <w:szCs w:val="24"/>
        </w:rPr>
        <w:t xml:space="preserve">) they carry mounts elsewhere of differing models and are veneered with </w:t>
      </w:r>
      <w:r w:rsidR="003871FF" w:rsidRPr="00A65943">
        <w:rPr>
          <w:rFonts w:ascii="Times New Roman" w:hAnsi="Times New Roman"/>
          <w:i/>
          <w:sz w:val="24"/>
          <w:szCs w:val="24"/>
        </w:rPr>
        <w:t>bois de bout</w:t>
      </w:r>
      <w:r w:rsidR="003871FF" w:rsidRPr="00B902EE">
        <w:rPr>
          <w:rFonts w:ascii="Times New Roman" w:hAnsi="Times New Roman"/>
          <w:sz w:val="24"/>
          <w:szCs w:val="24"/>
        </w:rPr>
        <w:t xml:space="preserve"> marquetry. No other corner cupboards of this design by Jacques </w:t>
      </w:r>
      <w:r w:rsidR="003871FF">
        <w:rPr>
          <w:rFonts w:ascii="Times New Roman" w:hAnsi="Times New Roman"/>
          <w:sz w:val="24"/>
          <w:szCs w:val="24"/>
        </w:rPr>
        <w:t>Dubois are known.</w:t>
      </w:r>
    </w:p>
    <w:p w14:paraId="05952091" w14:textId="33D212B8" w:rsidR="003871FF" w:rsidRDefault="0038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lastRenderedPageBreak/>
        <w:tab/>
      </w:r>
      <w:r w:rsidRPr="00B902EE">
        <w:rPr>
          <w:rFonts w:ascii="Times New Roman" w:hAnsi="Times New Roman"/>
          <w:sz w:val="24"/>
          <w:szCs w:val="24"/>
        </w:rPr>
        <w:t xml:space="preserve">Corner mounts of the same model can be seen on a small </w:t>
      </w:r>
      <w:r w:rsidRPr="00642638">
        <w:rPr>
          <w:rFonts w:ascii="Times New Roman" w:hAnsi="Times New Roman"/>
          <w:iCs/>
          <w:sz w:val="24"/>
          <w:szCs w:val="24"/>
        </w:rPr>
        <w:t>commode</w:t>
      </w:r>
      <w:r w:rsidRPr="0044086A">
        <w:rPr>
          <w:rFonts w:ascii="Times New Roman" w:hAnsi="Times New Roman"/>
          <w:iCs/>
          <w:sz w:val="24"/>
          <w:szCs w:val="24"/>
        </w:rPr>
        <w:t xml:space="preserve"> </w:t>
      </w:r>
      <w:r w:rsidRPr="00B902EE">
        <w:rPr>
          <w:rFonts w:ascii="Times New Roman" w:hAnsi="Times New Roman"/>
          <w:sz w:val="24"/>
          <w:szCs w:val="24"/>
        </w:rPr>
        <w:t>veneered with Chinese lacquer and stamped by Dubois in the Museum of Fine Arts, Boston</w:t>
      </w:r>
      <w:r>
        <w:rPr>
          <w:rFonts w:ascii="Times New Roman" w:hAnsi="Times New Roman"/>
          <w:sz w:val="24"/>
          <w:szCs w:val="24"/>
        </w:rPr>
        <w:t>.</w:t>
      </w:r>
      <w:r>
        <w:rPr>
          <w:rStyle w:val="EndnoteReference"/>
          <w:rFonts w:ascii="Times New Roman" w:hAnsi="Times New Roman"/>
          <w:sz w:val="24"/>
          <w:szCs w:val="24"/>
        </w:rPr>
        <w:endnoteReference w:id="3"/>
      </w:r>
      <w:r w:rsidRPr="00B902EE">
        <w:rPr>
          <w:rFonts w:ascii="Times New Roman" w:hAnsi="Times New Roman"/>
          <w:sz w:val="24"/>
          <w:szCs w:val="24"/>
        </w:rPr>
        <w:t xml:space="preserve"> A </w:t>
      </w:r>
      <w:r w:rsidRPr="00642638">
        <w:rPr>
          <w:rFonts w:ascii="Times New Roman" w:hAnsi="Times New Roman"/>
          <w:iCs/>
          <w:sz w:val="24"/>
          <w:szCs w:val="24"/>
        </w:rPr>
        <w:t>commode</w:t>
      </w:r>
      <w:r w:rsidRPr="0044086A">
        <w:rPr>
          <w:rFonts w:ascii="Times New Roman" w:hAnsi="Times New Roman"/>
          <w:iCs/>
          <w:sz w:val="24"/>
          <w:szCs w:val="24"/>
        </w:rPr>
        <w:t xml:space="preserve"> </w:t>
      </w:r>
      <w:r w:rsidRPr="00B902EE">
        <w:rPr>
          <w:rFonts w:ascii="Times New Roman" w:hAnsi="Times New Roman"/>
          <w:sz w:val="24"/>
          <w:szCs w:val="24"/>
        </w:rPr>
        <w:t>stamped by this master veneered with amaranth banding and bearing corner and feet mounts of the same mode</w:t>
      </w:r>
      <w:r>
        <w:rPr>
          <w:rFonts w:ascii="Times New Roman" w:hAnsi="Times New Roman"/>
          <w:sz w:val="24"/>
          <w:szCs w:val="24"/>
        </w:rPr>
        <w:t>l was sold in Paris in 1954.</w:t>
      </w:r>
      <w:r>
        <w:rPr>
          <w:rStyle w:val="EndnoteReference"/>
          <w:rFonts w:ascii="Times New Roman" w:hAnsi="Times New Roman"/>
          <w:sz w:val="24"/>
          <w:szCs w:val="24"/>
        </w:rPr>
        <w:endnoteReference w:id="4"/>
      </w:r>
      <w:r w:rsidRPr="00B902EE">
        <w:rPr>
          <w:rFonts w:ascii="Times New Roman" w:hAnsi="Times New Roman"/>
          <w:sz w:val="24"/>
          <w:szCs w:val="24"/>
        </w:rPr>
        <w:t xml:space="preserve"> A </w:t>
      </w:r>
      <w:r w:rsidRPr="00A65943">
        <w:rPr>
          <w:rFonts w:ascii="Times New Roman" w:hAnsi="Times New Roman"/>
          <w:i/>
          <w:sz w:val="24"/>
          <w:szCs w:val="24"/>
        </w:rPr>
        <w:t>bureau plat</w:t>
      </w:r>
      <w:r w:rsidRPr="00B902EE">
        <w:rPr>
          <w:rFonts w:ascii="Times New Roman" w:hAnsi="Times New Roman"/>
          <w:sz w:val="24"/>
          <w:szCs w:val="24"/>
        </w:rPr>
        <w:t xml:space="preserve"> set with corner mounts of this model and veneere</w:t>
      </w:r>
      <w:r>
        <w:rPr>
          <w:rFonts w:ascii="Times New Roman" w:hAnsi="Times New Roman"/>
          <w:sz w:val="24"/>
          <w:szCs w:val="24"/>
        </w:rPr>
        <w:t xml:space="preserve">d with panels of lacquer, </w:t>
      </w:r>
      <w:r w:rsidRPr="00B902EE">
        <w:rPr>
          <w:rFonts w:ascii="Times New Roman" w:hAnsi="Times New Roman"/>
          <w:sz w:val="24"/>
          <w:szCs w:val="24"/>
        </w:rPr>
        <w:t xml:space="preserve">of similar form to that in the </w:t>
      </w:r>
      <w:r>
        <w:rPr>
          <w:rFonts w:ascii="Times New Roman" w:hAnsi="Times New Roman"/>
          <w:sz w:val="24"/>
          <w:szCs w:val="24"/>
        </w:rPr>
        <w:t>m</w:t>
      </w:r>
      <w:r w:rsidRPr="00B902EE">
        <w:rPr>
          <w:rFonts w:ascii="Times New Roman" w:hAnsi="Times New Roman"/>
          <w:sz w:val="24"/>
          <w:szCs w:val="24"/>
        </w:rPr>
        <w:t>usée</w:t>
      </w:r>
      <w:r>
        <w:rPr>
          <w:rFonts w:ascii="Times New Roman" w:hAnsi="Times New Roman"/>
          <w:sz w:val="24"/>
          <w:szCs w:val="24"/>
        </w:rPr>
        <w:t xml:space="preserve"> du Louvre </w:t>
      </w:r>
      <w:r w:rsidRPr="00B902EE">
        <w:rPr>
          <w:rFonts w:ascii="Times New Roman" w:hAnsi="Times New Roman"/>
          <w:sz w:val="24"/>
          <w:szCs w:val="24"/>
        </w:rPr>
        <w:t>m</w:t>
      </w:r>
      <w:r>
        <w:rPr>
          <w:rFonts w:ascii="Times New Roman" w:hAnsi="Times New Roman"/>
          <w:sz w:val="24"/>
          <w:szCs w:val="24"/>
        </w:rPr>
        <w:t>ade for the duc de Choiseul,</w:t>
      </w:r>
      <w:r>
        <w:rPr>
          <w:rStyle w:val="EndnoteReference"/>
          <w:rFonts w:ascii="Times New Roman" w:hAnsi="Times New Roman"/>
          <w:sz w:val="24"/>
          <w:szCs w:val="24"/>
        </w:rPr>
        <w:endnoteReference w:id="5"/>
      </w:r>
      <w:r w:rsidRPr="00B902EE">
        <w:rPr>
          <w:rFonts w:ascii="Times New Roman" w:hAnsi="Times New Roman"/>
          <w:sz w:val="24"/>
          <w:szCs w:val="24"/>
        </w:rPr>
        <w:t xml:space="preserve"> was sold from the Pati</w:t>
      </w:r>
      <w:r w:rsidRPr="00A65943">
        <w:rPr>
          <w:rFonts w:ascii="Times New Roman" w:hAnsi="Times New Roman"/>
          <w:color w:val="32322F"/>
          <w:sz w:val="24"/>
          <w:szCs w:val="24"/>
        </w:rPr>
        <w:t>ñ</w:t>
      </w:r>
      <w:r w:rsidRPr="00B902EE">
        <w:rPr>
          <w:rFonts w:ascii="Times New Roman" w:hAnsi="Times New Roman"/>
          <w:sz w:val="24"/>
          <w:szCs w:val="24"/>
        </w:rPr>
        <w:t>o Co</w:t>
      </w:r>
      <w:r>
        <w:rPr>
          <w:rFonts w:ascii="Times New Roman" w:hAnsi="Times New Roman"/>
          <w:sz w:val="24"/>
          <w:szCs w:val="24"/>
        </w:rPr>
        <w:t>llection in New York in 1986</w:t>
      </w:r>
      <w:r w:rsidRPr="00B902EE">
        <w:rPr>
          <w:rFonts w:ascii="Times New Roman" w:hAnsi="Times New Roman"/>
          <w:sz w:val="24"/>
          <w:szCs w:val="24"/>
        </w:rPr>
        <w:t>.</w:t>
      </w:r>
      <w:r>
        <w:rPr>
          <w:rStyle w:val="EndnoteReference"/>
          <w:rFonts w:ascii="Times New Roman" w:hAnsi="Times New Roman"/>
          <w:sz w:val="24"/>
          <w:szCs w:val="24"/>
        </w:rPr>
        <w:endnoteReference w:id="6"/>
      </w:r>
      <w:r w:rsidRPr="003D27F9">
        <w:rPr>
          <w:rFonts w:ascii="Times New Roman" w:hAnsi="Times New Roman"/>
          <w:color w:val="FF0000"/>
          <w:sz w:val="24"/>
          <w:szCs w:val="24"/>
        </w:rPr>
        <w:t xml:space="preserve"> </w:t>
      </w:r>
      <w:r w:rsidRPr="00B902EE">
        <w:rPr>
          <w:rFonts w:ascii="Times New Roman" w:hAnsi="Times New Roman"/>
          <w:sz w:val="24"/>
          <w:szCs w:val="24"/>
        </w:rPr>
        <w:t>In an inventory taken of Dubois</w:t>
      </w:r>
      <w:r w:rsidR="0044086A">
        <w:rPr>
          <w:rFonts w:ascii="Times New Roman" w:hAnsi="Times New Roman"/>
          <w:sz w:val="24"/>
          <w:szCs w:val="24"/>
        </w:rPr>
        <w:t>’</w:t>
      </w:r>
      <w:r w:rsidRPr="00B902EE">
        <w:rPr>
          <w:rFonts w:ascii="Times New Roman" w:hAnsi="Times New Roman"/>
          <w:sz w:val="24"/>
          <w:szCs w:val="24"/>
        </w:rPr>
        <w:t>s large workshop at his death i</w:t>
      </w:r>
      <w:r>
        <w:rPr>
          <w:rFonts w:ascii="Times New Roman" w:hAnsi="Times New Roman"/>
          <w:sz w:val="24"/>
          <w:szCs w:val="24"/>
        </w:rPr>
        <w:t>n 1763 the following is listed: “</w:t>
      </w:r>
      <w:r w:rsidRPr="00B902EE">
        <w:rPr>
          <w:rFonts w:ascii="Times New Roman" w:hAnsi="Times New Roman"/>
          <w:sz w:val="24"/>
          <w:szCs w:val="24"/>
        </w:rPr>
        <w:t>2 grandes encoignures aussi de vernis de la</w:t>
      </w:r>
      <w:r>
        <w:rPr>
          <w:rFonts w:ascii="Times New Roman" w:hAnsi="Times New Roman"/>
          <w:sz w:val="24"/>
          <w:szCs w:val="24"/>
        </w:rPr>
        <w:t xml:space="preserve"> Chine à cartels, prisées 1 000 l.”</w:t>
      </w:r>
      <w:r>
        <w:rPr>
          <w:rStyle w:val="EndnoteReference"/>
          <w:rFonts w:ascii="Times New Roman" w:hAnsi="Times New Roman"/>
          <w:sz w:val="24"/>
          <w:szCs w:val="24"/>
        </w:rPr>
        <w:endnoteReference w:id="7"/>
      </w:r>
    </w:p>
    <w:p w14:paraId="450F19B1" w14:textId="7CB908CC" w:rsidR="003871FF" w:rsidRDefault="0038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t>In J. Paul Getty’s</w:t>
      </w:r>
      <w:r w:rsidRPr="00B902EE">
        <w:rPr>
          <w:rFonts w:ascii="Times New Roman" w:hAnsi="Times New Roman"/>
          <w:sz w:val="24"/>
          <w:szCs w:val="24"/>
        </w:rPr>
        <w:t xml:space="preserve"> diary for 1950 he notes that in September he visited Lionel Levi of Cameron</w:t>
      </w:r>
      <w:r>
        <w:rPr>
          <w:rFonts w:ascii="Times New Roman" w:hAnsi="Times New Roman"/>
          <w:sz w:val="24"/>
          <w:szCs w:val="24"/>
        </w:rPr>
        <w:t>’</w:t>
      </w:r>
      <w:r w:rsidRPr="00B902EE">
        <w:rPr>
          <w:rFonts w:ascii="Times New Roman" w:hAnsi="Times New Roman"/>
          <w:sz w:val="24"/>
          <w:szCs w:val="24"/>
        </w:rPr>
        <w:t xml:space="preserve">s in London, where he saw </w:t>
      </w:r>
      <w:r>
        <w:rPr>
          <w:rFonts w:ascii="Times New Roman" w:hAnsi="Times New Roman"/>
          <w:sz w:val="24"/>
          <w:szCs w:val="24"/>
        </w:rPr>
        <w:t>“</w:t>
      </w:r>
      <w:r w:rsidRPr="00B902EE">
        <w:rPr>
          <w:rFonts w:ascii="Times New Roman" w:hAnsi="Times New Roman"/>
          <w:sz w:val="24"/>
          <w:szCs w:val="24"/>
        </w:rPr>
        <w:t>a fine pair of Louis XV lacquer encoignures L3,500. Agreed to the price.</w:t>
      </w:r>
      <w:r>
        <w:rPr>
          <w:rFonts w:ascii="Times New Roman" w:hAnsi="Times New Roman"/>
          <w:sz w:val="24"/>
          <w:szCs w:val="24"/>
        </w:rPr>
        <w:t>”</w:t>
      </w:r>
      <w:r>
        <w:rPr>
          <w:rStyle w:val="EndnoteReference"/>
          <w:rFonts w:ascii="Times New Roman" w:hAnsi="Times New Roman"/>
          <w:sz w:val="24"/>
          <w:szCs w:val="24"/>
        </w:rPr>
        <w:endnoteReference w:id="8"/>
      </w:r>
      <w:r w:rsidRPr="00B902EE">
        <w:rPr>
          <w:rFonts w:ascii="Times New Roman" w:hAnsi="Times New Roman"/>
          <w:sz w:val="24"/>
          <w:szCs w:val="24"/>
        </w:rPr>
        <w:t xml:space="preserve"> Evidently the final transaction with Getty was held a month later by Levi</w:t>
      </w:r>
      <w:r w:rsidR="0044086A">
        <w:rPr>
          <w:rFonts w:ascii="Times New Roman" w:hAnsi="Times New Roman"/>
          <w:sz w:val="24"/>
          <w:szCs w:val="24"/>
        </w:rPr>
        <w:t>’</w:t>
      </w:r>
      <w:r w:rsidRPr="00B902EE">
        <w:rPr>
          <w:rFonts w:ascii="Times New Roman" w:hAnsi="Times New Roman"/>
          <w:sz w:val="24"/>
          <w:szCs w:val="24"/>
        </w:rPr>
        <w:t xml:space="preserve">s associate Frank Partridge, and the price given in the files of the </w:t>
      </w:r>
      <w:r w:rsidR="0044086A">
        <w:rPr>
          <w:rFonts w:ascii="Times New Roman" w:hAnsi="Times New Roman"/>
          <w:sz w:val="24"/>
          <w:szCs w:val="24"/>
        </w:rPr>
        <w:t>M</w:t>
      </w:r>
      <w:r w:rsidRPr="00B902EE">
        <w:rPr>
          <w:rFonts w:ascii="Times New Roman" w:hAnsi="Times New Roman"/>
          <w:sz w:val="24"/>
          <w:szCs w:val="24"/>
        </w:rPr>
        <w:t xml:space="preserve">useum </w:t>
      </w:r>
      <w:r w:rsidR="0044086A">
        <w:rPr>
          <w:rFonts w:ascii="Times New Roman" w:hAnsi="Times New Roman"/>
          <w:sz w:val="24"/>
          <w:szCs w:val="24"/>
        </w:rPr>
        <w:t>is</w:t>
      </w:r>
      <w:r w:rsidRPr="00B902EE">
        <w:rPr>
          <w:rFonts w:ascii="Times New Roman" w:hAnsi="Times New Roman"/>
          <w:sz w:val="24"/>
          <w:szCs w:val="24"/>
        </w:rPr>
        <w:t xml:space="preserve"> $11,931.93. The cupboards were sent to Malibu, but Getty asked for their return in 1960</w:t>
      </w:r>
      <w:r w:rsidR="0044086A">
        <w:rPr>
          <w:rFonts w:ascii="Times New Roman" w:hAnsi="Times New Roman"/>
          <w:sz w:val="24"/>
          <w:szCs w:val="24"/>
        </w:rPr>
        <w:t>,</w:t>
      </w:r>
      <w:r w:rsidRPr="00B902EE">
        <w:rPr>
          <w:rFonts w:ascii="Times New Roman" w:hAnsi="Times New Roman"/>
          <w:sz w:val="24"/>
          <w:szCs w:val="24"/>
        </w:rPr>
        <w:t xml:space="preserve"> and they remained in Sutton Place until just before his death</w:t>
      </w:r>
      <w:r w:rsidR="0044086A">
        <w:rPr>
          <w:rFonts w:ascii="Times New Roman" w:hAnsi="Times New Roman"/>
          <w:sz w:val="24"/>
          <w:szCs w:val="24"/>
        </w:rPr>
        <w:t>.</w:t>
      </w:r>
      <w:r w:rsidRPr="00B902EE">
        <w:rPr>
          <w:rFonts w:ascii="Times New Roman" w:hAnsi="Times New Roman"/>
          <w:sz w:val="24"/>
          <w:szCs w:val="24"/>
        </w:rPr>
        <w:t xml:space="preserve"> </w:t>
      </w:r>
      <w:r w:rsidR="0044086A">
        <w:rPr>
          <w:rFonts w:ascii="Times New Roman" w:hAnsi="Times New Roman"/>
          <w:sz w:val="24"/>
          <w:szCs w:val="24"/>
        </w:rPr>
        <w:t>They were</w:t>
      </w:r>
      <w:r w:rsidRPr="00B902EE">
        <w:rPr>
          <w:rFonts w:ascii="Times New Roman" w:hAnsi="Times New Roman"/>
          <w:sz w:val="24"/>
          <w:szCs w:val="24"/>
        </w:rPr>
        <w:t xml:space="preserve"> returned to the </w:t>
      </w:r>
      <w:r w:rsidR="0044086A">
        <w:rPr>
          <w:rFonts w:ascii="Times New Roman" w:hAnsi="Times New Roman"/>
          <w:sz w:val="24"/>
          <w:szCs w:val="24"/>
        </w:rPr>
        <w:t>M</w:t>
      </w:r>
      <w:r w:rsidRPr="00B902EE">
        <w:rPr>
          <w:rFonts w:ascii="Times New Roman" w:hAnsi="Times New Roman"/>
          <w:sz w:val="24"/>
          <w:szCs w:val="24"/>
        </w:rPr>
        <w:t xml:space="preserve">useum in 1975. The years of exposure to the uncontrolled climate in both </w:t>
      </w:r>
      <w:r>
        <w:rPr>
          <w:rFonts w:ascii="Times New Roman" w:hAnsi="Times New Roman"/>
          <w:sz w:val="24"/>
          <w:szCs w:val="24"/>
        </w:rPr>
        <w:t>Sutton Place</w:t>
      </w:r>
      <w:r w:rsidRPr="00B902EE">
        <w:rPr>
          <w:rFonts w:ascii="Times New Roman" w:hAnsi="Times New Roman"/>
          <w:sz w:val="24"/>
          <w:szCs w:val="24"/>
        </w:rPr>
        <w:t xml:space="preserve"> and the Ranch </w:t>
      </w:r>
      <w:r>
        <w:rPr>
          <w:rFonts w:ascii="Times New Roman" w:hAnsi="Times New Roman"/>
          <w:sz w:val="24"/>
          <w:szCs w:val="24"/>
        </w:rPr>
        <w:t xml:space="preserve">House </w:t>
      </w:r>
      <w:r w:rsidRPr="00B902EE">
        <w:rPr>
          <w:rFonts w:ascii="Times New Roman" w:hAnsi="Times New Roman"/>
          <w:sz w:val="24"/>
          <w:szCs w:val="24"/>
        </w:rPr>
        <w:t xml:space="preserve">in Malibu have taken their toll on the Chinese lacquer. It has been restored and repainted so many times that little remains of its original surface (see </w:t>
      </w:r>
      <w:r w:rsidR="0044086A">
        <w:rPr>
          <w:rFonts w:ascii="Times New Roman" w:hAnsi="Times New Roman"/>
          <w:sz w:val="24"/>
          <w:szCs w:val="24"/>
        </w:rPr>
        <w:t>“</w:t>
      </w:r>
      <w:r w:rsidRPr="00B902EE">
        <w:rPr>
          <w:rFonts w:ascii="Times New Roman" w:hAnsi="Times New Roman"/>
          <w:sz w:val="24"/>
          <w:szCs w:val="24"/>
        </w:rPr>
        <w:t xml:space="preserve">Technical </w:t>
      </w:r>
      <w:r w:rsidR="0044086A">
        <w:rPr>
          <w:rFonts w:ascii="Times New Roman" w:hAnsi="Times New Roman"/>
          <w:sz w:val="24"/>
          <w:szCs w:val="24"/>
        </w:rPr>
        <w:t>Description” below</w:t>
      </w:r>
      <w:r w:rsidRPr="00B902EE">
        <w:rPr>
          <w:rFonts w:ascii="Times New Roman" w:hAnsi="Times New Roman"/>
          <w:sz w:val="24"/>
          <w:szCs w:val="24"/>
        </w:rPr>
        <w:t xml:space="preserve">). </w:t>
      </w:r>
      <w:r w:rsidRPr="00316533">
        <w:rPr>
          <w:rFonts w:ascii="Times New Roman" w:hAnsi="Times New Roman"/>
          <w:sz w:val="24"/>
          <w:szCs w:val="24"/>
        </w:rPr>
        <w:t xml:space="preserve">For this reason the corner cupboards have never been on display in the </w:t>
      </w:r>
      <w:r w:rsidR="0044086A">
        <w:rPr>
          <w:rFonts w:ascii="Times New Roman" w:hAnsi="Times New Roman"/>
          <w:sz w:val="24"/>
          <w:szCs w:val="24"/>
        </w:rPr>
        <w:t>M</w:t>
      </w:r>
      <w:r w:rsidRPr="00316533">
        <w:rPr>
          <w:rFonts w:ascii="Times New Roman" w:hAnsi="Times New Roman"/>
          <w:sz w:val="24"/>
          <w:szCs w:val="24"/>
        </w:rPr>
        <w:t xml:space="preserve">useum. </w:t>
      </w:r>
    </w:p>
    <w:p w14:paraId="6F596BEC" w14:textId="78E1120C" w:rsidR="003871FF" w:rsidRDefault="0038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Pr="00B902EE">
        <w:rPr>
          <w:rFonts w:ascii="Times New Roman" w:hAnsi="Times New Roman"/>
          <w:sz w:val="24"/>
          <w:szCs w:val="24"/>
        </w:rPr>
        <w:t xml:space="preserve">A note in the </w:t>
      </w:r>
      <w:r w:rsidR="0044086A">
        <w:rPr>
          <w:rFonts w:ascii="Times New Roman" w:hAnsi="Times New Roman"/>
          <w:sz w:val="24"/>
          <w:szCs w:val="24"/>
        </w:rPr>
        <w:t>Museum’s</w:t>
      </w:r>
      <w:r w:rsidRPr="00B902EE">
        <w:rPr>
          <w:rFonts w:ascii="Times New Roman" w:hAnsi="Times New Roman"/>
          <w:sz w:val="24"/>
          <w:szCs w:val="24"/>
        </w:rPr>
        <w:t xml:space="preserve"> files states that the corner cupboards were once in the collection of Nathaniel </w:t>
      </w:r>
      <w:r>
        <w:rPr>
          <w:rFonts w:ascii="Times New Roman" w:hAnsi="Times New Roman"/>
          <w:sz w:val="24"/>
          <w:szCs w:val="24"/>
        </w:rPr>
        <w:t>von</w:t>
      </w:r>
      <w:r w:rsidRPr="00B902EE">
        <w:rPr>
          <w:rFonts w:ascii="Times New Roman" w:hAnsi="Times New Roman"/>
          <w:sz w:val="24"/>
          <w:szCs w:val="24"/>
        </w:rPr>
        <w:t xml:space="preserve"> Rothschild of Vienna.</w:t>
      </w:r>
      <w:r>
        <w:rPr>
          <w:rStyle w:val="EndnoteReference"/>
          <w:rFonts w:ascii="Times New Roman" w:hAnsi="Times New Roman"/>
          <w:sz w:val="24"/>
          <w:szCs w:val="24"/>
        </w:rPr>
        <w:endnoteReference w:id="9"/>
      </w:r>
      <w:r w:rsidRPr="00B902EE">
        <w:rPr>
          <w:rFonts w:ascii="Times New Roman" w:hAnsi="Times New Roman"/>
          <w:sz w:val="24"/>
          <w:szCs w:val="24"/>
        </w:rPr>
        <w:t xml:space="preserve"> This provenance appears to be incorrect. Nathaniel </w:t>
      </w:r>
      <w:r w:rsidR="0044086A">
        <w:rPr>
          <w:rFonts w:ascii="Times New Roman" w:hAnsi="Times New Roman"/>
          <w:sz w:val="24"/>
          <w:szCs w:val="24"/>
        </w:rPr>
        <w:t xml:space="preserve">von Rothschild’s collection </w:t>
      </w:r>
      <w:r w:rsidRPr="00B902EE">
        <w:rPr>
          <w:rFonts w:ascii="Times New Roman" w:hAnsi="Times New Roman"/>
          <w:sz w:val="24"/>
          <w:szCs w:val="24"/>
        </w:rPr>
        <w:t>was in part restituted</w:t>
      </w:r>
      <w:r w:rsidR="0044086A">
        <w:rPr>
          <w:rFonts w:ascii="Times New Roman" w:hAnsi="Times New Roman"/>
          <w:sz w:val="24"/>
          <w:szCs w:val="24"/>
        </w:rPr>
        <w:t xml:space="preserve"> in 1947</w:t>
      </w:r>
      <w:r w:rsidRPr="00B902EE">
        <w:rPr>
          <w:rFonts w:ascii="Times New Roman" w:hAnsi="Times New Roman"/>
          <w:sz w:val="24"/>
          <w:szCs w:val="24"/>
        </w:rPr>
        <w:t xml:space="preserve"> to Clarice </w:t>
      </w:r>
      <w:r>
        <w:rPr>
          <w:rFonts w:ascii="Times New Roman" w:hAnsi="Times New Roman"/>
          <w:sz w:val="24"/>
          <w:szCs w:val="24"/>
        </w:rPr>
        <w:t>von</w:t>
      </w:r>
      <w:r w:rsidRPr="00B902EE">
        <w:rPr>
          <w:rFonts w:ascii="Times New Roman" w:hAnsi="Times New Roman"/>
          <w:sz w:val="24"/>
          <w:szCs w:val="24"/>
        </w:rPr>
        <w:t xml:space="preserve"> Rothschild, who sent it to Rosenberg </w:t>
      </w:r>
      <w:r w:rsidR="0044086A">
        <w:rPr>
          <w:rFonts w:ascii="Times New Roman" w:hAnsi="Times New Roman"/>
          <w:sz w:val="24"/>
          <w:szCs w:val="24"/>
        </w:rPr>
        <w:t>&amp;</w:t>
      </w:r>
      <w:r w:rsidRPr="00B902EE">
        <w:rPr>
          <w:rFonts w:ascii="Times New Roman" w:hAnsi="Times New Roman"/>
          <w:sz w:val="24"/>
          <w:szCs w:val="24"/>
        </w:rPr>
        <w:t xml:space="preserve"> Stiebel in New York. Gerald Stiebel cannot find a mention of the corner cupboards in the </w:t>
      </w:r>
      <w:r w:rsidR="0044086A">
        <w:rPr>
          <w:rFonts w:ascii="Times New Roman" w:hAnsi="Times New Roman"/>
          <w:sz w:val="24"/>
          <w:szCs w:val="24"/>
        </w:rPr>
        <w:t>company’s</w:t>
      </w:r>
      <w:r w:rsidRPr="00B902EE">
        <w:rPr>
          <w:rFonts w:ascii="Times New Roman" w:hAnsi="Times New Roman"/>
          <w:sz w:val="24"/>
          <w:szCs w:val="24"/>
        </w:rPr>
        <w:t xml:space="preserve"> archives and thinks </w:t>
      </w:r>
      <w:r w:rsidR="00C16268">
        <w:rPr>
          <w:rFonts w:ascii="Times New Roman" w:hAnsi="Times New Roman"/>
          <w:sz w:val="24"/>
          <w:szCs w:val="24"/>
        </w:rPr>
        <w:t xml:space="preserve">it </w:t>
      </w:r>
      <w:r w:rsidRPr="00B902EE">
        <w:rPr>
          <w:rFonts w:ascii="Times New Roman" w:hAnsi="Times New Roman"/>
          <w:sz w:val="24"/>
          <w:szCs w:val="24"/>
        </w:rPr>
        <w:t>is unlikely that his forebears would have pa</w:t>
      </w:r>
      <w:r>
        <w:rPr>
          <w:rFonts w:ascii="Times New Roman" w:hAnsi="Times New Roman"/>
          <w:sz w:val="24"/>
          <w:szCs w:val="24"/>
        </w:rPr>
        <w:t>ssed them to a London dealer</w:t>
      </w:r>
      <w:r w:rsidRPr="00B902EE">
        <w:rPr>
          <w:rFonts w:ascii="Times New Roman" w:hAnsi="Times New Roman"/>
          <w:sz w:val="24"/>
          <w:szCs w:val="24"/>
        </w:rPr>
        <w:t>.</w:t>
      </w:r>
      <w:r>
        <w:rPr>
          <w:rStyle w:val="EndnoteReference"/>
          <w:rFonts w:ascii="Times New Roman" w:hAnsi="Times New Roman"/>
          <w:sz w:val="24"/>
          <w:szCs w:val="24"/>
        </w:rPr>
        <w:endnoteReference w:id="10"/>
      </w:r>
      <w:r w:rsidRPr="00B902EE">
        <w:rPr>
          <w:rFonts w:ascii="Times New Roman" w:hAnsi="Times New Roman"/>
          <w:sz w:val="24"/>
          <w:szCs w:val="24"/>
        </w:rPr>
        <w:t xml:space="preserve"> The original invoice, provided by Frank Partridge</w:t>
      </w:r>
      <w:r>
        <w:rPr>
          <w:rFonts w:ascii="Times New Roman" w:hAnsi="Times New Roman"/>
          <w:sz w:val="24"/>
          <w:szCs w:val="24"/>
        </w:rPr>
        <w:t>,</w:t>
      </w:r>
      <w:r w:rsidRPr="00B902EE">
        <w:rPr>
          <w:rFonts w:ascii="Times New Roman" w:hAnsi="Times New Roman"/>
          <w:sz w:val="24"/>
          <w:szCs w:val="24"/>
        </w:rPr>
        <w:t xml:space="preserve"> makes no mention of a Rothschild provenance. In </w:t>
      </w:r>
      <w:r w:rsidRPr="00B902EE">
        <w:rPr>
          <w:rFonts w:ascii="Times New Roman" w:hAnsi="Times New Roman"/>
          <w:i/>
          <w:sz w:val="24"/>
          <w:szCs w:val="24"/>
        </w:rPr>
        <w:t>Collector</w:t>
      </w:r>
      <w:r w:rsidR="00642638">
        <w:rPr>
          <w:rFonts w:ascii="Times New Roman" w:hAnsi="Times New Roman"/>
          <w:i/>
          <w:sz w:val="24"/>
          <w:szCs w:val="24"/>
        </w:rPr>
        <w:t>’</w:t>
      </w:r>
      <w:r w:rsidRPr="00B902EE">
        <w:rPr>
          <w:rFonts w:ascii="Times New Roman" w:hAnsi="Times New Roman"/>
          <w:i/>
          <w:sz w:val="24"/>
          <w:szCs w:val="24"/>
        </w:rPr>
        <w:t>s Choice</w:t>
      </w:r>
      <w:r w:rsidRPr="00B902EE">
        <w:rPr>
          <w:rFonts w:ascii="Times New Roman" w:hAnsi="Times New Roman"/>
          <w:sz w:val="24"/>
          <w:szCs w:val="24"/>
        </w:rPr>
        <w:t xml:space="preserve"> </w:t>
      </w:r>
      <w:r w:rsidR="00E34825">
        <w:rPr>
          <w:rFonts w:ascii="Times New Roman" w:hAnsi="Times New Roman"/>
          <w:sz w:val="24"/>
          <w:szCs w:val="24"/>
        </w:rPr>
        <w:t>Getty</w:t>
      </w:r>
      <w:r>
        <w:rPr>
          <w:rFonts w:ascii="Times New Roman" w:hAnsi="Times New Roman"/>
          <w:sz w:val="24"/>
          <w:szCs w:val="24"/>
        </w:rPr>
        <w:t xml:space="preserve"> writes,</w:t>
      </w:r>
      <w:r w:rsidRPr="00B902EE">
        <w:rPr>
          <w:rFonts w:ascii="Times New Roman" w:hAnsi="Times New Roman"/>
          <w:sz w:val="24"/>
          <w:szCs w:val="24"/>
        </w:rPr>
        <w:t xml:space="preserve"> </w:t>
      </w:r>
      <w:r>
        <w:rPr>
          <w:rFonts w:ascii="Times New Roman" w:hAnsi="Times New Roman"/>
          <w:sz w:val="24"/>
          <w:szCs w:val="24"/>
        </w:rPr>
        <w:t>“</w:t>
      </w:r>
      <w:r w:rsidRPr="00B902EE">
        <w:rPr>
          <w:rFonts w:ascii="Times New Roman" w:hAnsi="Times New Roman"/>
          <w:sz w:val="24"/>
          <w:szCs w:val="24"/>
        </w:rPr>
        <w:t xml:space="preserve">I have a pair of black lacquer </w:t>
      </w:r>
      <w:r w:rsidRPr="00B902EE">
        <w:rPr>
          <w:rFonts w:ascii="Times New Roman" w:hAnsi="Times New Roman"/>
          <w:sz w:val="24"/>
          <w:szCs w:val="24"/>
        </w:rPr>
        <w:t>L</w:t>
      </w:r>
      <w:r>
        <w:rPr>
          <w:rFonts w:ascii="Times New Roman" w:hAnsi="Times New Roman"/>
          <w:sz w:val="24"/>
          <w:szCs w:val="24"/>
        </w:rPr>
        <w:t xml:space="preserve">ouis </w:t>
      </w:r>
      <w:r>
        <w:rPr>
          <w:rFonts w:ascii="Times New Roman" w:hAnsi="Times New Roman"/>
          <w:sz w:val="24"/>
          <w:szCs w:val="24"/>
        </w:rPr>
        <w:lastRenderedPageBreak/>
        <w:t xml:space="preserve">XV encoignures by Dubois. </w:t>
      </w:r>
      <w:r w:rsidRPr="00B902EE">
        <w:rPr>
          <w:rFonts w:ascii="Times New Roman" w:hAnsi="Times New Roman"/>
          <w:sz w:val="24"/>
          <w:szCs w:val="24"/>
        </w:rPr>
        <w:t>I</w:t>
      </w:r>
      <w:r w:rsidR="0044086A">
        <w:rPr>
          <w:rFonts w:ascii="Times New Roman" w:hAnsi="Times New Roman"/>
          <w:sz w:val="24"/>
          <w:szCs w:val="24"/>
        </w:rPr>
        <w:t>’</w:t>
      </w:r>
      <w:r w:rsidRPr="00B902EE">
        <w:rPr>
          <w:rFonts w:ascii="Times New Roman" w:hAnsi="Times New Roman"/>
          <w:sz w:val="24"/>
          <w:szCs w:val="24"/>
        </w:rPr>
        <w:t xml:space="preserve">d been in the market for such a pair for about </w:t>
      </w:r>
      <w:r>
        <w:rPr>
          <w:rFonts w:ascii="Times New Roman" w:hAnsi="Times New Roman"/>
          <w:sz w:val="24"/>
          <w:szCs w:val="24"/>
        </w:rPr>
        <w:t>fifteen</w:t>
      </w:r>
      <w:r w:rsidRPr="00B902EE">
        <w:rPr>
          <w:rFonts w:ascii="Times New Roman" w:hAnsi="Times New Roman"/>
          <w:sz w:val="24"/>
          <w:szCs w:val="24"/>
        </w:rPr>
        <w:t xml:space="preserve"> years before I saw these at Partridge</w:t>
      </w:r>
      <w:r>
        <w:rPr>
          <w:rFonts w:ascii="Times New Roman" w:hAnsi="Times New Roman"/>
          <w:sz w:val="24"/>
          <w:szCs w:val="24"/>
        </w:rPr>
        <w:t>’</w:t>
      </w:r>
      <w:r w:rsidRPr="00B902EE">
        <w:rPr>
          <w:rFonts w:ascii="Times New Roman" w:hAnsi="Times New Roman"/>
          <w:sz w:val="24"/>
          <w:szCs w:val="24"/>
        </w:rPr>
        <w:t>s in London. Their beauty and elegance so impressed me that I bought them</w:t>
      </w:r>
      <w:r w:rsidRPr="00CC6A18">
        <w:rPr>
          <w:rFonts w:ascii="Times New Roman" w:hAnsi="Times New Roman"/>
          <w:sz w:val="24"/>
          <w:szCs w:val="24"/>
          <w:lang w:val="en"/>
        </w:rPr>
        <w:t>—</w:t>
      </w:r>
      <w:r w:rsidRPr="00B902EE">
        <w:rPr>
          <w:rFonts w:ascii="Times New Roman" w:hAnsi="Times New Roman"/>
          <w:sz w:val="24"/>
          <w:szCs w:val="24"/>
        </w:rPr>
        <w:t>regardless of their high price</w:t>
      </w:r>
      <w:r w:rsidRPr="00CC6A18">
        <w:rPr>
          <w:rFonts w:ascii="Times New Roman" w:hAnsi="Times New Roman"/>
          <w:sz w:val="24"/>
          <w:szCs w:val="24"/>
          <w:lang w:val="en"/>
        </w:rPr>
        <w:t>—</w:t>
      </w:r>
      <w:r w:rsidRPr="00B902EE">
        <w:rPr>
          <w:rFonts w:ascii="Times New Roman" w:hAnsi="Times New Roman"/>
          <w:sz w:val="24"/>
          <w:szCs w:val="24"/>
        </w:rPr>
        <w:t xml:space="preserve">without hesitation. Frank Partridge was under the impression that these </w:t>
      </w:r>
      <w:r>
        <w:rPr>
          <w:rFonts w:ascii="Times New Roman" w:hAnsi="Times New Roman"/>
          <w:sz w:val="24"/>
          <w:szCs w:val="24"/>
        </w:rPr>
        <w:t xml:space="preserve">also </w:t>
      </w:r>
      <w:r w:rsidRPr="00B902EE">
        <w:rPr>
          <w:rFonts w:ascii="Times New Roman" w:hAnsi="Times New Roman"/>
          <w:sz w:val="24"/>
          <w:szCs w:val="24"/>
        </w:rPr>
        <w:t>came from one of the Rothschild collections. But their previous ownership</w:t>
      </w:r>
      <w:r>
        <w:rPr>
          <w:rFonts w:ascii="Times New Roman" w:hAnsi="Times New Roman"/>
          <w:sz w:val="24"/>
          <w:szCs w:val="24"/>
        </w:rPr>
        <w:t xml:space="preserve"> was never fully confirmed.”</w:t>
      </w:r>
      <w:r>
        <w:rPr>
          <w:rStyle w:val="EndnoteReference"/>
          <w:rFonts w:ascii="Times New Roman" w:hAnsi="Times New Roman"/>
          <w:sz w:val="24"/>
          <w:szCs w:val="24"/>
        </w:rPr>
        <w:endnoteReference w:id="11"/>
      </w:r>
    </w:p>
    <w:p w14:paraId="548E27A8" w14:textId="77777777" w:rsidR="003871FF" w:rsidRPr="00B902EE" w:rsidRDefault="0038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Pr="00B902EE">
        <w:rPr>
          <w:rFonts w:ascii="Times New Roman" w:hAnsi="Times New Roman"/>
          <w:sz w:val="24"/>
          <w:szCs w:val="24"/>
        </w:rPr>
        <w:t xml:space="preserve">It is likely that the corner cupboards were in fact sold by </w:t>
      </w:r>
      <w:r>
        <w:rPr>
          <w:rFonts w:ascii="Times New Roman" w:hAnsi="Times New Roman"/>
          <w:sz w:val="24"/>
          <w:szCs w:val="24"/>
        </w:rPr>
        <w:t xml:space="preserve">Francis David Charteris, </w:t>
      </w:r>
      <w:r w:rsidRPr="00B902EE">
        <w:rPr>
          <w:rFonts w:ascii="Times New Roman" w:hAnsi="Times New Roman"/>
          <w:sz w:val="24"/>
          <w:szCs w:val="24"/>
        </w:rPr>
        <w:t xml:space="preserve">the </w:t>
      </w:r>
      <w:r>
        <w:rPr>
          <w:rFonts w:ascii="Times New Roman" w:hAnsi="Times New Roman"/>
          <w:sz w:val="24"/>
          <w:szCs w:val="24"/>
        </w:rPr>
        <w:t xml:space="preserve">twelfth </w:t>
      </w:r>
      <w:r w:rsidRPr="00B902EE">
        <w:rPr>
          <w:rFonts w:ascii="Times New Roman" w:hAnsi="Times New Roman"/>
          <w:sz w:val="24"/>
          <w:szCs w:val="24"/>
        </w:rPr>
        <w:t xml:space="preserve">Earl of Wemyss and </w:t>
      </w:r>
      <w:r>
        <w:rPr>
          <w:rFonts w:ascii="Times New Roman" w:hAnsi="Times New Roman"/>
          <w:sz w:val="24"/>
          <w:szCs w:val="24"/>
        </w:rPr>
        <w:t xml:space="preserve">eighth Earl of </w:t>
      </w:r>
      <w:r w:rsidRPr="00B902EE">
        <w:rPr>
          <w:rFonts w:ascii="Times New Roman" w:hAnsi="Times New Roman"/>
          <w:sz w:val="24"/>
          <w:szCs w:val="24"/>
        </w:rPr>
        <w:t>March</w:t>
      </w:r>
      <w:r>
        <w:rPr>
          <w:rFonts w:ascii="Times New Roman" w:hAnsi="Times New Roman"/>
          <w:sz w:val="24"/>
          <w:szCs w:val="24"/>
        </w:rPr>
        <w:t xml:space="preserve"> (1912</w:t>
      </w:r>
      <w:r w:rsidR="0044086A">
        <w:rPr>
          <w:rFonts w:ascii="Times New Roman" w:hAnsi="Times New Roman"/>
          <w:sz w:val="24"/>
          <w:szCs w:val="24"/>
        </w:rPr>
        <w:t>–</w:t>
      </w:r>
      <w:r>
        <w:rPr>
          <w:rFonts w:ascii="Times New Roman" w:hAnsi="Times New Roman"/>
          <w:sz w:val="24"/>
          <w:szCs w:val="24"/>
        </w:rPr>
        <w:t>2008)</w:t>
      </w:r>
      <w:r w:rsidRPr="00B902EE">
        <w:rPr>
          <w:rFonts w:ascii="Times New Roman" w:hAnsi="Times New Roman"/>
          <w:sz w:val="24"/>
          <w:szCs w:val="24"/>
        </w:rPr>
        <w:t xml:space="preserve"> at</w:t>
      </w:r>
      <w:r>
        <w:rPr>
          <w:rFonts w:ascii="Times New Roman" w:hAnsi="Times New Roman"/>
          <w:sz w:val="24"/>
          <w:szCs w:val="24"/>
        </w:rPr>
        <w:t xml:space="preserve"> Christie’s on March 7, 1946:</w:t>
      </w:r>
    </w:p>
    <w:p w14:paraId="6C9439A9" w14:textId="7ABB9614" w:rsidR="003871FF" w:rsidRDefault="0038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w:t>
      </w:r>
      <w:r w:rsidRPr="00B902EE">
        <w:rPr>
          <w:rFonts w:ascii="Times New Roman" w:hAnsi="Times New Roman"/>
          <w:sz w:val="24"/>
          <w:szCs w:val="24"/>
        </w:rPr>
        <w:t>99 A PAIR OF LOUIS XV ENCOIGNURES,</w:t>
      </w:r>
      <w:r>
        <w:rPr>
          <w:rFonts w:ascii="Times New Roman" w:hAnsi="Times New Roman"/>
          <w:sz w:val="24"/>
          <w:szCs w:val="24"/>
        </w:rPr>
        <w:t xml:space="preserve"> </w:t>
      </w:r>
      <w:r w:rsidRPr="00B902EE">
        <w:rPr>
          <w:rFonts w:ascii="Times New Roman" w:hAnsi="Times New Roman"/>
          <w:sz w:val="24"/>
          <w:szCs w:val="24"/>
        </w:rPr>
        <w:t>each enclosed by one door, lacquered with Chinese figures and buildin</w:t>
      </w:r>
      <w:r>
        <w:rPr>
          <w:rFonts w:ascii="Times New Roman" w:hAnsi="Times New Roman"/>
          <w:sz w:val="24"/>
          <w:szCs w:val="24"/>
        </w:rPr>
        <w:t xml:space="preserve">gs in gold heightened with red </w:t>
      </w:r>
      <w:r w:rsidRPr="00B902EE">
        <w:rPr>
          <w:rFonts w:ascii="Times New Roman" w:hAnsi="Times New Roman"/>
          <w:sz w:val="24"/>
          <w:szCs w:val="24"/>
        </w:rPr>
        <w:t>on black ground, mounted</w:t>
      </w:r>
      <w:r>
        <w:rPr>
          <w:rFonts w:ascii="Times New Roman" w:hAnsi="Times New Roman"/>
          <w:sz w:val="24"/>
          <w:szCs w:val="24"/>
        </w:rPr>
        <w:t xml:space="preserve"> </w:t>
      </w:r>
      <w:r w:rsidRPr="00B902EE">
        <w:rPr>
          <w:rFonts w:ascii="Times New Roman" w:hAnsi="Times New Roman"/>
          <w:sz w:val="24"/>
          <w:szCs w:val="24"/>
        </w:rPr>
        <w:t xml:space="preserve">with ormolu borders to the panels and corner mounts chased with sprays of flowers </w:t>
      </w:r>
      <w:r>
        <w:rPr>
          <w:rFonts w:ascii="Times New Roman" w:hAnsi="Times New Roman"/>
          <w:sz w:val="24"/>
          <w:szCs w:val="24"/>
        </w:rPr>
        <w:t xml:space="preserve">entwined with </w:t>
      </w:r>
      <w:r w:rsidRPr="00B902EE">
        <w:rPr>
          <w:rFonts w:ascii="Times New Roman" w:hAnsi="Times New Roman"/>
          <w:sz w:val="24"/>
          <w:szCs w:val="24"/>
        </w:rPr>
        <w:t xml:space="preserve"> scrollwork</w:t>
      </w:r>
      <w:r>
        <w:rPr>
          <w:rFonts w:ascii="Times New Roman" w:hAnsi="Times New Roman"/>
          <w:sz w:val="24"/>
          <w:szCs w:val="24"/>
        </w:rPr>
        <w:t>,</w:t>
      </w:r>
      <w:r w:rsidRPr="00B902EE">
        <w:rPr>
          <w:rFonts w:ascii="Times New Roman" w:hAnsi="Times New Roman"/>
          <w:sz w:val="24"/>
          <w:szCs w:val="24"/>
        </w:rPr>
        <w:t xml:space="preserve"> surmounted by </w:t>
      </w:r>
      <w:r w:rsidRPr="007D661C">
        <w:rPr>
          <w:rFonts w:ascii="Times New Roman" w:hAnsi="Times New Roman"/>
          <w:sz w:val="24"/>
          <w:szCs w:val="24"/>
        </w:rPr>
        <w:t>giallo</w:t>
      </w:r>
      <w:r>
        <w:rPr>
          <w:rFonts w:ascii="Times New Roman" w:hAnsi="Times New Roman"/>
          <w:sz w:val="24"/>
          <w:szCs w:val="24"/>
        </w:rPr>
        <w:t xml:space="preserve"> marble slabs</w:t>
      </w:r>
      <w:r w:rsidRPr="00CC6A18">
        <w:rPr>
          <w:rFonts w:ascii="Times New Roman" w:hAnsi="Times New Roman"/>
          <w:sz w:val="24"/>
          <w:szCs w:val="24"/>
          <w:lang w:val="en"/>
        </w:rPr>
        <w:t>—</w:t>
      </w:r>
      <w:r w:rsidRPr="00B902EE">
        <w:rPr>
          <w:rFonts w:ascii="Times New Roman" w:hAnsi="Times New Roman"/>
          <w:sz w:val="24"/>
          <w:szCs w:val="24"/>
        </w:rPr>
        <w:t xml:space="preserve">32 </w:t>
      </w:r>
      <w:r w:rsidRPr="007D661C">
        <w:rPr>
          <w:rFonts w:ascii="Times New Roman" w:hAnsi="Times New Roman"/>
          <w:i/>
          <w:sz w:val="24"/>
          <w:szCs w:val="24"/>
        </w:rPr>
        <w:t>in. wide stamped</w:t>
      </w:r>
      <w:r w:rsidRPr="00B902EE">
        <w:rPr>
          <w:rFonts w:ascii="Times New Roman" w:hAnsi="Times New Roman"/>
          <w:sz w:val="24"/>
          <w:szCs w:val="24"/>
        </w:rPr>
        <w:t xml:space="preserve"> I.</w:t>
      </w:r>
      <w:r>
        <w:rPr>
          <w:rFonts w:ascii="Times New Roman" w:hAnsi="Times New Roman"/>
          <w:sz w:val="24"/>
          <w:szCs w:val="24"/>
        </w:rPr>
        <w:t xml:space="preserve"> </w:t>
      </w:r>
      <w:r w:rsidRPr="00B902EE">
        <w:rPr>
          <w:rFonts w:ascii="Times New Roman" w:hAnsi="Times New Roman"/>
          <w:sz w:val="24"/>
          <w:szCs w:val="24"/>
        </w:rPr>
        <w:t>Dubois,</w:t>
      </w:r>
      <w:r>
        <w:rPr>
          <w:rFonts w:ascii="Times New Roman" w:hAnsi="Times New Roman"/>
          <w:sz w:val="24"/>
          <w:szCs w:val="24"/>
        </w:rPr>
        <w:t xml:space="preserve"> </w:t>
      </w:r>
      <w:r w:rsidRPr="00B902EE">
        <w:rPr>
          <w:rFonts w:ascii="Times New Roman" w:hAnsi="Times New Roman"/>
          <w:sz w:val="24"/>
          <w:szCs w:val="24"/>
        </w:rPr>
        <w:t>ME.</w:t>
      </w:r>
      <w:r>
        <w:rPr>
          <w:rFonts w:ascii="Times New Roman" w:hAnsi="Times New Roman"/>
          <w:sz w:val="24"/>
          <w:szCs w:val="24"/>
        </w:rPr>
        <w:t>”</w:t>
      </w:r>
      <w:r>
        <w:rPr>
          <w:rStyle w:val="EndnoteReference"/>
          <w:rFonts w:ascii="Times New Roman" w:hAnsi="Times New Roman"/>
          <w:sz w:val="24"/>
          <w:szCs w:val="24"/>
        </w:rPr>
        <w:endnoteReference w:id="12"/>
      </w:r>
      <w:r>
        <w:rPr>
          <w:rFonts w:ascii="Times New Roman" w:hAnsi="Times New Roman"/>
          <w:sz w:val="24"/>
          <w:szCs w:val="24"/>
        </w:rPr>
        <w:t xml:space="preserve"> </w:t>
      </w:r>
      <w:r w:rsidRPr="00B902EE">
        <w:rPr>
          <w:rFonts w:ascii="Times New Roman" w:hAnsi="Times New Roman"/>
          <w:sz w:val="24"/>
          <w:szCs w:val="24"/>
        </w:rPr>
        <w:t>Unfortunately</w:t>
      </w:r>
      <w:r w:rsidR="0044086A">
        <w:rPr>
          <w:rFonts w:ascii="Times New Roman" w:hAnsi="Times New Roman"/>
          <w:sz w:val="24"/>
          <w:szCs w:val="24"/>
        </w:rPr>
        <w:t>,</w:t>
      </w:r>
      <w:r w:rsidRPr="00B902EE">
        <w:rPr>
          <w:rFonts w:ascii="Times New Roman" w:hAnsi="Times New Roman"/>
          <w:sz w:val="24"/>
          <w:szCs w:val="24"/>
        </w:rPr>
        <w:t xml:space="preserve"> the sal</w:t>
      </w:r>
      <w:r>
        <w:rPr>
          <w:rFonts w:ascii="Times New Roman" w:hAnsi="Times New Roman"/>
          <w:sz w:val="24"/>
          <w:szCs w:val="24"/>
        </w:rPr>
        <w:t>e catalogue is not illustrated.</w:t>
      </w:r>
    </w:p>
    <w:p w14:paraId="0D74FC3D" w14:textId="1F5C0BA3" w:rsidR="003871FF" w:rsidRDefault="0038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Pr="00B902EE">
        <w:rPr>
          <w:rFonts w:ascii="Times New Roman" w:hAnsi="Times New Roman"/>
          <w:sz w:val="24"/>
          <w:szCs w:val="24"/>
        </w:rPr>
        <w:t>They were acquired by Raphael Rosenberg for 890 guineas.</w:t>
      </w:r>
      <w:r>
        <w:rPr>
          <w:rStyle w:val="EndnoteReference"/>
          <w:rFonts w:ascii="Times New Roman" w:hAnsi="Times New Roman"/>
          <w:sz w:val="24"/>
          <w:szCs w:val="24"/>
        </w:rPr>
        <w:endnoteReference w:id="13"/>
      </w:r>
      <w:r w:rsidRPr="00B902EE">
        <w:rPr>
          <w:rFonts w:ascii="Times New Roman" w:hAnsi="Times New Roman"/>
          <w:sz w:val="24"/>
          <w:szCs w:val="24"/>
        </w:rPr>
        <w:t xml:space="preserve"> He was in partnership with his brother Saemy,</w:t>
      </w:r>
      <w:r>
        <w:rPr>
          <w:rFonts w:ascii="Times New Roman" w:hAnsi="Times New Roman"/>
          <w:sz w:val="24"/>
          <w:szCs w:val="24"/>
        </w:rPr>
        <w:t xml:space="preserve"> </w:t>
      </w:r>
      <w:r w:rsidRPr="00B902EE">
        <w:rPr>
          <w:rFonts w:ascii="Times New Roman" w:hAnsi="Times New Roman"/>
          <w:sz w:val="24"/>
          <w:szCs w:val="24"/>
        </w:rPr>
        <w:t xml:space="preserve">having left Germany before </w:t>
      </w:r>
      <w:r>
        <w:rPr>
          <w:rFonts w:ascii="Times New Roman" w:hAnsi="Times New Roman"/>
          <w:sz w:val="24"/>
          <w:szCs w:val="24"/>
        </w:rPr>
        <w:t>World War</w:t>
      </w:r>
      <w:r w:rsidR="0044086A">
        <w:rPr>
          <w:rFonts w:ascii="Times New Roman" w:hAnsi="Times New Roman"/>
          <w:sz w:val="24"/>
          <w:szCs w:val="24"/>
        </w:rPr>
        <w:t xml:space="preserve"> II</w:t>
      </w:r>
      <w:r w:rsidRPr="00B902EE">
        <w:rPr>
          <w:rFonts w:ascii="Times New Roman" w:hAnsi="Times New Roman"/>
          <w:sz w:val="24"/>
          <w:szCs w:val="24"/>
        </w:rPr>
        <w:t xml:space="preserve">. The </w:t>
      </w:r>
      <w:r>
        <w:rPr>
          <w:rFonts w:ascii="Times New Roman" w:hAnsi="Times New Roman"/>
          <w:sz w:val="24"/>
          <w:szCs w:val="24"/>
        </w:rPr>
        <w:t xml:space="preserve">London company was known as S&amp;R Rosenberg Ltd. There is a likelihood </w:t>
      </w:r>
      <w:r w:rsidRPr="00B902EE">
        <w:rPr>
          <w:rFonts w:ascii="Times New Roman" w:hAnsi="Times New Roman"/>
          <w:sz w:val="24"/>
          <w:szCs w:val="24"/>
        </w:rPr>
        <w:t xml:space="preserve">that they bought the corner cupboards </w:t>
      </w:r>
      <w:r>
        <w:rPr>
          <w:rFonts w:ascii="Times New Roman" w:hAnsi="Times New Roman"/>
          <w:sz w:val="24"/>
          <w:szCs w:val="24"/>
        </w:rPr>
        <w:t xml:space="preserve">together </w:t>
      </w:r>
      <w:r w:rsidRPr="00B902EE">
        <w:rPr>
          <w:rFonts w:ascii="Times New Roman" w:hAnsi="Times New Roman"/>
          <w:sz w:val="24"/>
          <w:szCs w:val="24"/>
        </w:rPr>
        <w:t>with Levi of Cameron</w:t>
      </w:r>
      <w:r>
        <w:rPr>
          <w:rFonts w:ascii="Times New Roman" w:hAnsi="Times New Roman"/>
          <w:sz w:val="24"/>
          <w:szCs w:val="24"/>
        </w:rPr>
        <w:t>’</w:t>
      </w:r>
      <w:r w:rsidRPr="00B902EE">
        <w:rPr>
          <w:rFonts w:ascii="Times New Roman" w:hAnsi="Times New Roman"/>
          <w:sz w:val="24"/>
          <w:szCs w:val="24"/>
        </w:rPr>
        <w:t>s and Frank Partridge</w:t>
      </w:r>
      <w:r>
        <w:rPr>
          <w:rFonts w:ascii="Times New Roman" w:hAnsi="Times New Roman"/>
          <w:sz w:val="24"/>
          <w:szCs w:val="24"/>
        </w:rPr>
        <w:t>, but this has yet to be confirmed</w:t>
      </w:r>
      <w:r w:rsidRPr="00B902EE">
        <w:rPr>
          <w:rFonts w:ascii="Times New Roman" w:hAnsi="Times New Roman"/>
          <w:sz w:val="24"/>
          <w:szCs w:val="24"/>
        </w:rPr>
        <w:t>.</w:t>
      </w:r>
      <w:r>
        <w:rPr>
          <w:rStyle w:val="EndnoteReference"/>
          <w:rFonts w:ascii="Times New Roman" w:hAnsi="Times New Roman"/>
          <w:sz w:val="24"/>
          <w:szCs w:val="24"/>
        </w:rPr>
        <w:endnoteReference w:id="14"/>
      </w:r>
    </w:p>
    <w:p w14:paraId="5BFD5CBE" w14:textId="77777777" w:rsidR="00B902EE" w:rsidRPr="00DF70FB" w:rsidRDefault="00B902EE" w:rsidP="00DF7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1DBC1C9" w14:textId="77777777" w:rsidR="00C8469B" w:rsidRPr="00DF70FB" w:rsidRDefault="00C8469B" w:rsidP="00DF7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06A610EB" w14:textId="77777777" w:rsidR="006D71A1" w:rsidRDefault="006D71A1" w:rsidP="0044086A">
      <w:pPr>
        <w:pStyle w:val="Heading2"/>
        <w:rPr>
          <w:b/>
          <w:bCs/>
          <w:i/>
          <w:iCs/>
          <w:color w:val="auto"/>
        </w:rPr>
      </w:pPr>
      <w:r w:rsidRPr="0044086A">
        <w:rPr>
          <w:b/>
          <w:bCs/>
          <w:i/>
          <w:iCs/>
          <w:color w:val="auto"/>
        </w:rPr>
        <w:t>Provenance</w:t>
      </w:r>
    </w:p>
    <w:p w14:paraId="2BE3B321" w14:textId="77777777" w:rsidR="0044086A" w:rsidRPr="0044086A" w:rsidRDefault="0044086A" w:rsidP="0044086A"/>
    <w:p w14:paraId="595BD5D3" w14:textId="4306D821" w:rsidR="00DF70FB" w:rsidRPr="00DF70FB" w:rsidRDefault="0044086A" w:rsidP="00477265">
      <w:pPr>
        <w:widowControl w:val="0"/>
        <w:tabs>
          <w:tab w:val="right" w:pos="3240"/>
          <w:tab w:val="left" w:pos="3360"/>
          <w:tab w:val="left" w:pos="4920"/>
        </w:tabs>
        <w:spacing w:line="480" w:lineRule="auto"/>
        <w:rPr>
          <w:rFonts w:ascii="Times New Roman" w:hAnsi="Times New Roman"/>
          <w:color w:val="000000"/>
          <w:sz w:val="24"/>
          <w:szCs w:val="24"/>
        </w:rPr>
      </w:pPr>
      <w:r>
        <w:rPr>
          <w:rFonts w:ascii="Times New Roman" w:hAnsi="Times New Roman"/>
          <w:color w:val="000000"/>
          <w:sz w:val="24"/>
          <w:szCs w:val="24"/>
        </w:rPr>
        <w:t>–</w:t>
      </w:r>
      <w:r w:rsidR="00DF70FB" w:rsidRPr="00DF70FB">
        <w:rPr>
          <w:rFonts w:ascii="Times New Roman" w:hAnsi="Times New Roman"/>
          <w:color w:val="000000"/>
          <w:sz w:val="24"/>
          <w:szCs w:val="24"/>
        </w:rPr>
        <w:t>1946</w:t>
      </w:r>
      <w:r>
        <w:rPr>
          <w:rFonts w:ascii="Times New Roman" w:hAnsi="Times New Roman"/>
          <w:color w:val="000000"/>
          <w:sz w:val="24"/>
          <w:szCs w:val="24"/>
        </w:rPr>
        <w:t xml:space="preserve">: </w:t>
      </w:r>
      <w:r w:rsidR="00DF70FB" w:rsidRPr="00DF70FB">
        <w:rPr>
          <w:rFonts w:ascii="Times New Roman" w:hAnsi="Times New Roman"/>
          <w:color w:val="000000"/>
          <w:sz w:val="24"/>
          <w:szCs w:val="24"/>
        </w:rPr>
        <w:tab/>
        <w:t xml:space="preserve">Francis David Charteris, twelfth </w:t>
      </w:r>
      <w:r>
        <w:rPr>
          <w:rFonts w:ascii="Times New Roman" w:hAnsi="Times New Roman"/>
          <w:color w:val="000000"/>
          <w:sz w:val="24"/>
          <w:szCs w:val="24"/>
        </w:rPr>
        <w:t>E</w:t>
      </w:r>
      <w:r w:rsidR="00DF70FB" w:rsidRPr="00DF70FB">
        <w:rPr>
          <w:rFonts w:ascii="Times New Roman" w:hAnsi="Times New Roman"/>
          <w:color w:val="000000"/>
          <w:sz w:val="24"/>
          <w:szCs w:val="24"/>
        </w:rPr>
        <w:t xml:space="preserve">arl of Wemyss and eighth </w:t>
      </w:r>
      <w:r>
        <w:rPr>
          <w:rFonts w:ascii="Times New Roman" w:hAnsi="Times New Roman"/>
          <w:color w:val="000000"/>
          <w:sz w:val="24"/>
          <w:szCs w:val="24"/>
        </w:rPr>
        <w:t>E</w:t>
      </w:r>
      <w:r w:rsidR="00DF70FB" w:rsidRPr="00DF70FB">
        <w:rPr>
          <w:rFonts w:ascii="Times New Roman" w:hAnsi="Times New Roman"/>
          <w:color w:val="000000"/>
          <w:sz w:val="24"/>
          <w:szCs w:val="24"/>
        </w:rPr>
        <w:t>arl of March, Scottish, 1912</w:t>
      </w:r>
      <w:r>
        <w:rPr>
          <w:rFonts w:ascii="Times New Roman" w:hAnsi="Times New Roman"/>
          <w:color w:val="000000"/>
          <w:sz w:val="24"/>
          <w:szCs w:val="24"/>
        </w:rPr>
        <w:t>–</w:t>
      </w:r>
      <w:r w:rsidR="00DF70FB" w:rsidRPr="00DF70FB">
        <w:rPr>
          <w:rFonts w:ascii="Times New Roman" w:hAnsi="Times New Roman"/>
          <w:color w:val="000000"/>
          <w:sz w:val="24"/>
          <w:szCs w:val="24"/>
        </w:rPr>
        <w:t xml:space="preserve">2008 (Gosford House, Longniddry, East Lothian, Scotland) [sold, </w:t>
      </w:r>
      <w:r w:rsidR="00DF70FB" w:rsidRPr="00642638">
        <w:rPr>
          <w:rFonts w:ascii="Times New Roman" w:hAnsi="Times New Roman"/>
          <w:i/>
          <w:iCs/>
          <w:color w:val="000000"/>
          <w:sz w:val="24"/>
          <w:szCs w:val="24"/>
        </w:rPr>
        <w:t>Old French and English Furniture and Porcelain [</w:t>
      </w:r>
      <w:r>
        <w:rPr>
          <w:rFonts w:ascii="Times New Roman" w:hAnsi="Times New Roman"/>
          <w:i/>
          <w:iCs/>
          <w:color w:val="000000"/>
          <w:sz w:val="24"/>
          <w:szCs w:val="24"/>
        </w:rPr>
        <w:t xml:space="preserve"> . . . </w:t>
      </w:r>
      <w:r w:rsidR="00DF70FB" w:rsidRPr="00642638">
        <w:rPr>
          <w:rFonts w:ascii="Times New Roman" w:hAnsi="Times New Roman"/>
          <w:i/>
          <w:iCs/>
          <w:color w:val="000000"/>
          <w:sz w:val="24"/>
          <w:szCs w:val="24"/>
        </w:rPr>
        <w:t>]</w:t>
      </w:r>
      <w:r w:rsidR="00DF70FB" w:rsidRPr="00DF70FB">
        <w:rPr>
          <w:rFonts w:ascii="Times New Roman" w:hAnsi="Times New Roman"/>
          <w:color w:val="000000"/>
          <w:sz w:val="24"/>
          <w:szCs w:val="24"/>
        </w:rPr>
        <w:t>, Christie</w:t>
      </w:r>
      <w:r w:rsidR="00F81ACF">
        <w:rPr>
          <w:rFonts w:ascii="Times New Roman" w:hAnsi="Times New Roman"/>
          <w:color w:val="000000"/>
          <w:sz w:val="24"/>
          <w:szCs w:val="24"/>
        </w:rPr>
        <w:t>’</w:t>
      </w:r>
      <w:r w:rsidR="00DF70FB" w:rsidRPr="00DF70FB">
        <w:rPr>
          <w:rFonts w:ascii="Times New Roman" w:hAnsi="Times New Roman"/>
          <w:color w:val="000000"/>
          <w:sz w:val="24"/>
          <w:szCs w:val="24"/>
        </w:rPr>
        <w:t>s, London, March 7, 1946, lot 99, sold to Raphael Rosenberg]</w:t>
      </w:r>
      <w:r>
        <w:rPr>
          <w:rFonts w:ascii="Times New Roman" w:hAnsi="Times New Roman"/>
          <w:color w:val="000000"/>
          <w:sz w:val="24"/>
          <w:szCs w:val="24"/>
        </w:rPr>
        <w:t xml:space="preserve">; </w:t>
      </w:r>
      <w:r w:rsidR="00DF70FB" w:rsidRPr="00DF70FB">
        <w:rPr>
          <w:rFonts w:ascii="Times New Roman" w:hAnsi="Times New Roman"/>
          <w:color w:val="000000"/>
          <w:sz w:val="24"/>
          <w:szCs w:val="24"/>
        </w:rPr>
        <w:t>1946</w:t>
      </w:r>
      <w:r>
        <w:rPr>
          <w:rFonts w:ascii="Times New Roman" w:hAnsi="Times New Roman"/>
          <w:color w:val="000000"/>
          <w:sz w:val="24"/>
          <w:szCs w:val="24"/>
        </w:rPr>
        <w:t xml:space="preserve">–  : </w:t>
      </w:r>
      <w:r w:rsidR="00DF70FB" w:rsidRPr="00DF70FB">
        <w:rPr>
          <w:rFonts w:ascii="Times New Roman" w:hAnsi="Times New Roman"/>
          <w:color w:val="000000"/>
          <w:sz w:val="24"/>
          <w:szCs w:val="24"/>
        </w:rPr>
        <w:t>Raphael Rosenberg, German, 1894–</w:t>
      </w:r>
      <w:r>
        <w:rPr>
          <w:rFonts w:ascii="Times New Roman" w:hAnsi="Times New Roman"/>
          <w:color w:val="000000"/>
          <w:sz w:val="24"/>
          <w:szCs w:val="24"/>
        </w:rPr>
        <w:t>1</w:t>
      </w:r>
      <w:r w:rsidR="00DF70FB" w:rsidRPr="00DF70FB">
        <w:rPr>
          <w:rFonts w:ascii="Times New Roman" w:hAnsi="Times New Roman"/>
          <w:color w:val="000000"/>
          <w:sz w:val="24"/>
          <w:szCs w:val="24"/>
        </w:rPr>
        <w:t>968</w:t>
      </w:r>
      <w:r w:rsidR="00477265">
        <w:rPr>
          <w:rFonts w:ascii="Times New Roman" w:hAnsi="Times New Roman"/>
          <w:color w:val="000000"/>
          <w:sz w:val="24"/>
          <w:szCs w:val="24"/>
        </w:rPr>
        <w:t>;</w:t>
      </w:r>
      <w:r w:rsidR="00477265">
        <w:rPr>
          <w:rStyle w:val="EndnoteReference"/>
          <w:rFonts w:ascii="Times New Roman" w:hAnsi="Times New Roman"/>
          <w:color w:val="000000"/>
          <w:sz w:val="24"/>
          <w:szCs w:val="24"/>
        </w:rPr>
        <w:endnoteReference w:id="15"/>
      </w:r>
      <w:r w:rsidR="00DF70FB" w:rsidRPr="00DF70FB">
        <w:rPr>
          <w:rFonts w:ascii="Times New Roman" w:hAnsi="Times New Roman"/>
          <w:color w:val="000000"/>
          <w:sz w:val="24"/>
          <w:szCs w:val="24"/>
        </w:rPr>
        <w:t xml:space="preserve"> </w:t>
      </w:r>
      <w:r w:rsidR="00477265">
        <w:rPr>
          <w:rFonts w:ascii="Times New Roman" w:hAnsi="Times New Roman"/>
          <w:color w:val="000000"/>
          <w:sz w:val="24"/>
          <w:szCs w:val="24"/>
        </w:rPr>
        <w:t>–</w:t>
      </w:r>
      <w:r w:rsidR="00DF70FB" w:rsidRPr="00DF70FB">
        <w:rPr>
          <w:rFonts w:ascii="Times New Roman" w:hAnsi="Times New Roman"/>
          <w:color w:val="000000"/>
          <w:sz w:val="24"/>
          <w:szCs w:val="24"/>
        </w:rPr>
        <w:t>1950</w:t>
      </w:r>
      <w:r w:rsidR="00477265">
        <w:rPr>
          <w:rFonts w:ascii="Times New Roman" w:hAnsi="Times New Roman"/>
          <w:color w:val="000000"/>
          <w:sz w:val="24"/>
          <w:szCs w:val="24"/>
        </w:rPr>
        <w:t xml:space="preserve">: </w:t>
      </w:r>
      <w:r w:rsidR="009A0CE5">
        <w:rPr>
          <w:rFonts w:ascii="Times New Roman" w:hAnsi="Times New Roman"/>
          <w:color w:val="000000"/>
          <w:sz w:val="24"/>
          <w:szCs w:val="24"/>
        </w:rPr>
        <w:t>Cameron</w:t>
      </w:r>
      <w:r w:rsidR="00477265">
        <w:rPr>
          <w:rFonts w:ascii="Times New Roman" w:hAnsi="Times New Roman"/>
          <w:color w:val="000000"/>
          <w:sz w:val="24"/>
          <w:szCs w:val="24"/>
        </w:rPr>
        <w:t xml:space="preserve"> </w:t>
      </w:r>
      <w:r w:rsidR="009A0CE5">
        <w:rPr>
          <w:rFonts w:ascii="Times New Roman" w:hAnsi="Times New Roman"/>
          <w:color w:val="000000"/>
          <w:sz w:val="24"/>
          <w:szCs w:val="24"/>
        </w:rPr>
        <w:t xml:space="preserve">and </w:t>
      </w:r>
      <w:r w:rsidR="00DF70FB" w:rsidRPr="00DF70FB">
        <w:rPr>
          <w:rFonts w:ascii="Times New Roman" w:hAnsi="Times New Roman"/>
          <w:color w:val="000000"/>
          <w:sz w:val="24"/>
          <w:szCs w:val="24"/>
        </w:rPr>
        <w:t>Frank Partridge &amp; Sons, Ltd. (London, England), sold to J. Paul Getty, 1950</w:t>
      </w:r>
      <w:r w:rsidR="00477265">
        <w:rPr>
          <w:rFonts w:ascii="Times New Roman" w:hAnsi="Times New Roman"/>
          <w:color w:val="000000"/>
          <w:sz w:val="24"/>
          <w:szCs w:val="24"/>
        </w:rPr>
        <w:t xml:space="preserve">; </w:t>
      </w:r>
      <w:r w:rsidR="00DF70FB" w:rsidRPr="00DF70FB">
        <w:rPr>
          <w:rFonts w:ascii="Times New Roman" w:hAnsi="Times New Roman"/>
          <w:color w:val="000000"/>
          <w:sz w:val="24"/>
          <w:szCs w:val="24"/>
        </w:rPr>
        <w:t>1950</w:t>
      </w:r>
      <w:r w:rsidR="00477265">
        <w:rPr>
          <w:rFonts w:ascii="Times New Roman" w:hAnsi="Times New Roman"/>
          <w:color w:val="000000"/>
          <w:sz w:val="24"/>
          <w:szCs w:val="24"/>
        </w:rPr>
        <w:t>–</w:t>
      </w:r>
      <w:r w:rsidR="00DF70FB" w:rsidRPr="00DF70FB">
        <w:rPr>
          <w:rFonts w:ascii="Times New Roman" w:hAnsi="Times New Roman"/>
          <w:color w:val="000000"/>
          <w:sz w:val="24"/>
          <w:szCs w:val="24"/>
        </w:rPr>
        <w:t>76</w:t>
      </w:r>
      <w:r w:rsidR="00477265">
        <w:rPr>
          <w:rFonts w:ascii="Times New Roman" w:hAnsi="Times New Roman"/>
          <w:color w:val="000000"/>
          <w:sz w:val="24"/>
          <w:szCs w:val="24"/>
        </w:rPr>
        <w:t xml:space="preserve">: </w:t>
      </w:r>
      <w:r w:rsidR="00DF70FB" w:rsidRPr="00DF70FB">
        <w:rPr>
          <w:rFonts w:ascii="Times New Roman" w:hAnsi="Times New Roman"/>
          <w:color w:val="000000"/>
          <w:sz w:val="24"/>
          <w:szCs w:val="24"/>
        </w:rPr>
        <w:t xml:space="preserve">J. Paul Getty, </w:t>
      </w:r>
      <w:r w:rsidR="00DF70FB" w:rsidRPr="00DF70FB">
        <w:rPr>
          <w:rFonts w:ascii="Times New Roman" w:hAnsi="Times New Roman"/>
          <w:color w:val="000000"/>
          <w:sz w:val="24"/>
          <w:szCs w:val="24"/>
        </w:rPr>
        <w:lastRenderedPageBreak/>
        <w:t>American, 1892</w:t>
      </w:r>
      <w:r w:rsidR="00477265">
        <w:rPr>
          <w:rFonts w:ascii="Times New Roman" w:hAnsi="Times New Roman"/>
          <w:color w:val="000000"/>
          <w:sz w:val="24"/>
          <w:szCs w:val="24"/>
        </w:rPr>
        <w:t>–</w:t>
      </w:r>
      <w:r w:rsidR="00DF70FB" w:rsidRPr="00DF70FB">
        <w:rPr>
          <w:rFonts w:ascii="Times New Roman" w:hAnsi="Times New Roman"/>
          <w:color w:val="000000"/>
          <w:sz w:val="24"/>
          <w:szCs w:val="24"/>
        </w:rPr>
        <w:t>1976 (Sutton Place, Surrey, England), upon his death, held in trust by the estate</w:t>
      </w:r>
      <w:r w:rsidR="00477265">
        <w:rPr>
          <w:rFonts w:ascii="Times New Roman" w:hAnsi="Times New Roman"/>
          <w:color w:val="000000"/>
          <w:sz w:val="24"/>
          <w:szCs w:val="24"/>
        </w:rPr>
        <w:t xml:space="preserve">; </w:t>
      </w:r>
      <w:r w:rsidR="00DF70FB" w:rsidRPr="00DF70FB">
        <w:rPr>
          <w:rFonts w:ascii="Times New Roman" w:hAnsi="Times New Roman"/>
          <w:color w:val="000000"/>
          <w:sz w:val="24"/>
          <w:szCs w:val="24"/>
        </w:rPr>
        <w:t>1976</w:t>
      </w:r>
      <w:r w:rsidR="00477265">
        <w:rPr>
          <w:rFonts w:ascii="Times New Roman" w:hAnsi="Times New Roman"/>
          <w:color w:val="000000"/>
          <w:sz w:val="24"/>
          <w:szCs w:val="24"/>
        </w:rPr>
        <w:t>–</w:t>
      </w:r>
      <w:r w:rsidR="00DF70FB" w:rsidRPr="00DF70FB">
        <w:rPr>
          <w:rFonts w:ascii="Times New Roman" w:hAnsi="Times New Roman"/>
          <w:color w:val="000000"/>
          <w:sz w:val="24"/>
          <w:szCs w:val="24"/>
        </w:rPr>
        <w:t>78</w:t>
      </w:r>
      <w:r w:rsidR="00477265">
        <w:rPr>
          <w:rFonts w:ascii="Times New Roman" w:hAnsi="Times New Roman"/>
          <w:color w:val="000000"/>
          <w:sz w:val="24"/>
          <w:szCs w:val="24"/>
        </w:rPr>
        <w:t>: e</w:t>
      </w:r>
      <w:r w:rsidR="00DF70FB" w:rsidRPr="00DF70FB">
        <w:rPr>
          <w:rFonts w:ascii="Times New Roman" w:hAnsi="Times New Roman"/>
          <w:color w:val="000000"/>
          <w:sz w:val="24"/>
          <w:szCs w:val="24"/>
        </w:rPr>
        <w:t>state of J. Paul Getty, American, 1892</w:t>
      </w:r>
      <w:r w:rsidR="00477265">
        <w:rPr>
          <w:rFonts w:ascii="Times New Roman" w:hAnsi="Times New Roman"/>
          <w:color w:val="000000"/>
          <w:sz w:val="24"/>
          <w:szCs w:val="24"/>
        </w:rPr>
        <w:t>–</w:t>
      </w:r>
      <w:r w:rsidR="00DF70FB" w:rsidRPr="00DF70FB">
        <w:rPr>
          <w:rFonts w:ascii="Times New Roman" w:hAnsi="Times New Roman"/>
          <w:color w:val="000000"/>
          <w:sz w:val="24"/>
          <w:szCs w:val="24"/>
        </w:rPr>
        <w:t>1976, distributed to the J. Paul Getty Museum, 1978.</w:t>
      </w:r>
    </w:p>
    <w:p w14:paraId="3326DB84" w14:textId="77777777" w:rsidR="006D71A1" w:rsidRPr="00DF70FB" w:rsidRDefault="006D71A1" w:rsidP="00DF7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74C024F3" w14:textId="77777777" w:rsidR="006D71A1" w:rsidRDefault="006D71A1" w:rsidP="00477265">
      <w:pPr>
        <w:pStyle w:val="Heading2"/>
        <w:rPr>
          <w:b/>
          <w:bCs/>
          <w:i/>
          <w:iCs/>
          <w:color w:val="auto"/>
        </w:rPr>
      </w:pPr>
      <w:r w:rsidRPr="00477265">
        <w:rPr>
          <w:b/>
          <w:bCs/>
          <w:i/>
          <w:iCs/>
          <w:color w:val="auto"/>
        </w:rPr>
        <w:t>Exhibition History</w:t>
      </w:r>
    </w:p>
    <w:p w14:paraId="0A5681DB" w14:textId="77777777" w:rsidR="00477265" w:rsidRPr="00477265" w:rsidRDefault="00477265" w:rsidP="00477265"/>
    <w:p w14:paraId="33C06089" w14:textId="77777777" w:rsidR="006D71A1" w:rsidRPr="00DF70FB" w:rsidRDefault="006D71A1" w:rsidP="00DF7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DF70FB">
        <w:rPr>
          <w:rFonts w:ascii="Times New Roman" w:hAnsi="Times New Roman"/>
          <w:i/>
          <w:sz w:val="24"/>
          <w:szCs w:val="24"/>
        </w:rPr>
        <w:t>Connecting Seas: A Visual History of Discoveries and Encounters</w:t>
      </w:r>
      <w:r w:rsidR="00477265">
        <w:rPr>
          <w:rFonts w:ascii="Times New Roman" w:hAnsi="Times New Roman"/>
          <w:i/>
          <w:sz w:val="24"/>
          <w:szCs w:val="24"/>
        </w:rPr>
        <w:t xml:space="preserve">, </w:t>
      </w:r>
      <w:r w:rsidRPr="00DF70FB">
        <w:rPr>
          <w:rFonts w:ascii="Times New Roman" w:hAnsi="Times New Roman"/>
          <w:sz w:val="24"/>
          <w:szCs w:val="24"/>
        </w:rPr>
        <w:t xml:space="preserve">Getty </w:t>
      </w:r>
      <w:r w:rsidR="00F62846">
        <w:rPr>
          <w:rFonts w:ascii="Times New Roman" w:hAnsi="Times New Roman"/>
          <w:sz w:val="24"/>
          <w:szCs w:val="24"/>
        </w:rPr>
        <w:t>Research Institute (Los Angeles</w:t>
      </w:r>
      <w:r w:rsidRPr="00DF70FB">
        <w:rPr>
          <w:rFonts w:ascii="Times New Roman" w:hAnsi="Times New Roman"/>
          <w:sz w:val="24"/>
          <w:szCs w:val="24"/>
        </w:rPr>
        <w:t>), December 7, 2013</w:t>
      </w:r>
      <w:r w:rsidR="00477265">
        <w:rPr>
          <w:rFonts w:ascii="Times New Roman" w:hAnsi="Times New Roman"/>
          <w:sz w:val="24"/>
          <w:szCs w:val="24"/>
        </w:rPr>
        <w:t>–</w:t>
      </w:r>
      <w:r w:rsidRPr="00DF70FB">
        <w:rPr>
          <w:rFonts w:ascii="Times New Roman" w:hAnsi="Times New Roman"/>
          <w:sz w:val="24"/>
          <w:szCs w:val="24"/>
        </w:rPr>
        <w:t>April 13, 2014.</w:t>
      </w:r>
    </w:p>
    <w:p w14:paraId="76444786" w14:textId="77777777" w:rsidR="006D71A1" w:rsidRPr="00DF70FB" w:rsidRDefault="006D71A1" w:rsidP="00DF7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3478E521" w14:textId="77777777" w:rsidR="00477265" w:rsidRDefault="006D71A1" w:rsidP="00477265">
      <w:pPr>
        <w:pStyle w:val="Heading2"/>
        <w:rPr>
          <w:b/>
          <w:bCs/>
          <w:i/>
          <w:iCs/>
          <w:color w:val="auto"/>
        </w:rPr>
      </w:pPr>
      <w:r w:rsidRPr="00477265">
        <w:rPr>
          <w:b/>
          <w:bCs/>
          <w:i/>
          <w:iCs/>
          <w:color w:val="auto"/>
        </w:rPr>
        <w:t>Bibliography</w:t>
      </w:r>
    </w:p>
    <w:p w14:paraId="1CFAE9CC" w14:textId="77777777" w:rsidR="0041543F" w:rsidRPr="00477265" w:rsidRDefault="0041543F" w:rsidP="00477265">
      <w:pPr>
        <w:pStyle w:val="Heading2"/>
        <w:rPr>
          <w:b/>
          <w:bCs/>
          <w:i/>
          <w:iCs/>
        </w:rPr>
      </w:pPr>
      <w:r w:rsidRPr="00477265">
        <w:rPr>
          <w:b/>
          <w:bCs/>
          <w:i/>
          <w:iCs/>
          <w:color w:val="auto"/>
        </w:rPr>
        <w:t xml:space="preserve"> </w:t>
      </w:r>
    </w:p>
    <w:p w14:paraId="25333699" w14:textId="789E3570" w:rsidR="00993A79" w:rsidRPr="00EF087E" w:rsidRDefault="00993A79" w:rsidP="00993A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 w:val="24"/>
          <w:szCs w:val="24"/>
          <w:lang w:val="nl-NL"/>
        </w:rPr>
      </w:pPr>
      <w:r w:rsidRPr="00EF087E">
        <w:rPr>
          <w:rFonts w:ascii="Times New Roman" w:hAnsi="Times New Roman"/>
          <w:color w:val="000000"/>
          <w:sz w:val="24"/>
          <w:szCs w:val="24"/>
        </w:rPr>
        <w:t>{{Getty and Le Vane 1955}}, 151, 167; {{Wescher 1955}}, 118, 122, 130, fig. 14; {{Getty 1956}}, 81, ill.; {{Getty 1963}}, 120, ill.; {{Getty 1965}}, 150,  ill.; {{Huth 1971}}, 145, no. 234; {{Kjellberg 1989}},</w:t>
      </w:r>
      <w:r w:rsidRPr="00EF087E">
        <w:rPr>
          <w:rFonts w:ascii="Times New Roman" w:hAnsi="Times New Roman"/>
          <w:color w:val="000000"/>
          <w:sz w:val="24"/>
          <w:szCs w:val="24"/>
        </w:rPr>
        <w:t xml:space="preserve"> 273; {{Boiron 1990}}, 56, ill.; {{Bremer-David et al. 1993}}, 33-34, no. 38; {{Wilson and Hess 2001}}, 22, no. 38; </w:t>
      </w:r>
      <w:r w:rsidRPr="00EF087E">
        <w:rPr>
          <w:rFonts w:ascii="Times New Roman" w:hAnsi="Times New Roman"/>
          <w:color w:val="000000"/>
          <w:sz w:val="24"/>
          <w:szCs w:val="24"/>
          <w:lang w:val="nl-NL"/>
        </w:rPr>
        <w:t xml:space="preserve">{{Hagelskamp, Heginbotham, and </w:t>
      </w:r>
      <w:r w:rsidR="00F81ACF">
        <w:rPr>
          <w:rFonts w:ascii="Times New Roman" w:hAnsi="Times New Roman"/>
          <w:color w:val="000000"/>
          <w:sz w:val="24"/>
          <w:szCs w:val="24"/>
          <w:lang w:val="nl-NL"/>
        </w:rPr>
        <w:t>v</w:t>
      </w:r>
      <w:r w:rsidRPr="00EF087E">
        <w:rPr>
          <w:rFonts w:ascii="Times New Roman" w:hAnsi="Times New Roman"/>
          <w:color w:val="000000"/>
          <w:sz w:val="24"/>
          <w:szCs w:val="24"/>
          <w:lang w:val="nl-NL"/>
        </w:rPr>
        <w:t xml:space="preserve">an Duin 2014}}, S221–S222, fig. 1; {{Schilling et al. 2014}}, S131; {{Hagelskamp, Heginbotham, and </w:t>
      </w:r>
      <w:r w:rsidR="00F81ACF">
        <w:rPr>
          <w:rFonts w:ascii="Times New Roman" w:hAnsi="Times New Roman"/>
          <w:color w:val="000000"/>
          <w:sz w:val="24"/>
          <w:szCs w:val="24"/>
          <w:lang w:val="nl-NL"/>
        </w:rPr>
        <w:t>v</w:t>
      </w:r>
      <w:r w:rsidRPr="00EF087E">
        <w:rPr>
          <w:rFonts w:ascii="Times New Roman" w:hAnsi="Times New Roman"/>
          <w:color w:val="000000"/>
          <w:sz w:val="24"/>
          <w:szCs w:val="24"/>
          <w:lang w:val="nl-NL"/>
        </w:rPr>
        <w:t>an Duin 2016}}, 91–96, figs. 1a–1b, 5c–5d, 6, 8.</w:t>
      </w:r>
    </w:p>
    <w:p w14:paraId="60E80389" w14:textId="77777777" w:rsidR="00A60267" w:rsidRPr="00563A88" w:rsidRDefault="00A60267" w:rsidP="00A60267">
      <w:pPr>
        <w:spacing w:line="480" w:lineRule="auto"/>
        <w:outlineLvl w:val="0"/>
        <w:rPr>
          <w:rFonts w:ascii="Times New Roman" w:hAnsi="Times New Roman"/>
          <w:sz w:val="24"/>
          <w:szCs w:val="24"/>
        </w:rPr>
      </w:pPr>
    </w:p>
    <w:p w14:paraId="3FDC8319" w14:textId="77777777" w:rsidR="00A60267" w:rsidRDefault="00A60267" w:rsidP="00745E51">
      <w:pPr>
        <w:pStyle w:val="Heading2"/>
        <w:rPr>
          <w:b/>
          <w:bCs/>
          <w:i/>
          <w:iCs/>
          <w:color w:val="auto"/>
        </w:rPr>
      </w:pPr>
      <w:r w:rsidRPr="00745E51">
        <w:rPr>
          <w:b/>
          <w:bCs/>
          <w:i/>
          <w:iCs/>
          <w:color w:val="auto"/>
        </w:rPr>
        <w:t>Technical Description</w:t>
      </w:r>
    </w:p>
    <w:p w14:paraId="099E383E" w14:textId="77777777" w:rsidR="00745E51" w:rsidRPr="00745E51" w:rsidRDefault="00745E51" w:rsidP="00745E51"/>
    <w:p w14:paraId="15E0540E" w14:textId="53C78A63" w:rsidR="00A60267" w:rsidRPr="00A60267" w:rsidRDefault="00A60267" w:rsidP="00745E51">
      <w:pPr>
        <w:spacing w:after="0" w:line="480" w:lineRule="auto"/>
        <w:rPr>
          <w:rFonts w:ascii="Times New Roman" w:hAnsi="Times New Roman"/>
          <w:sz w:val="24"/>
          <w:szCs w:val="24"/>
        </w:rPr>
      </w:pPr>
      <w:r w:rsidRPr="00A60267">
        <w:rPr>
          <w:rFonts w:ascii="Times New Roman" w:hAnsi="Times New Roman"/>
          <w:sz w:val="24"/>
          <w:szCs w:val="24"/>
        </w:rPr>
        <w:t>At first glance, these corner cabinets appear to be assembled using standard frame-and-panel construction (</w:t>
      </w:r>
      <w:hyperlink w:anchor="fig-12-4" w:history="1">
        <w:r w:rsidR="00DC5499" w:rsidRPr="00DC5499">
          <w:rPr>
            <w:rStyle w:val="Hyperlink"/>
            <w:rFonts w:ascii="Times New Roman" w:hAnsi="Times New Roman"/>
            <w:bCs/>
            <w:sz w:val="24"/>
            <w:szCs w:val="24"/>
          </w:rPr>
          <w:t>f</w:t>
        </w:r>
        <w:r w:rsidRPr="00DC5499">
          <w:rPr>
            <w:rStyle w:val="Hyperlink"/>
            <w:rFonts w:ascii="Times New Roman" w:hAnsi="Times New Roman"/>
            <w:bCs/>
            <w:sz w:val="24"/>
            <w:szCs w:val="24"/>
          </w:rPr>
          <w:t>ig. 12-4</w:t>
        </w:r>
      </w:hyperlink>
      <w:r w:rsidRPr="00745E51">
        <w:rPr>
          <w:rFonts w:ascii="Times New Roman" w:hAnsi="Times New Roman"/>
          <w:sz w:val="24"/>
          <w:szCs w:val="24"/>
        </w:rPr>
        <w:t>)</w:t>
      </w:r>
      <w:r w:rsidRPr="00A60267">
        <w:rPr>
          <w:rFonts w:ascii="Times New Roman" w:hAnsi="Times New Roman"/>
          <w:sz w:val="24"/>
          <w:szCs w:val="24"/>
        </w:rPr>
        <w:t>. A look at the underside quickly reveals, however, that things are not as they initially appear (</w:t>
      </w:r>
      <w:hyperlink w:anchor="fig-12-5" w:history="1">
        <w:r w:rsidR="00DC5499" w:rsidRPr="00DC5499">
          <w:rPr>
            <w:rStyle w:val="Hyperlink"/>
            <w:rFonts w:ascii="Times New Roman" w:hAnsi="Times New Roman"/>
            <w:bCs/>
            <w:sz w:val="24"/>
            <w:szCs w:val="24"/>
          </w:rPr>
          <w:t>f</w:t>
        </w:r>
        <w:r w:rsidR="00C02C0A" w:rsidRPr="00DC5499">
          <w:rPr>
            <w:rStyle w:val="Hyperlink"/>
            <w:rFonts w:ascii="Times New Roman" w:hAnsi="Times New Roman"/>
            <w:bCs/>
            <w:sz w:val="24"/>
            <w:szCs w:val="24"/>
          </w:rPr>
          <w:t>ig. 12-5</w:t>
        </w:r>
      </w:hyperlink>
      <w:r w:rsidRPr="00A60267">
        <w:rPr>
          <w:rFonts w:ascii="Times New Roman" w:hAnsi="Times New Roman"/>
          <w:sz w:val="24"/>
          <w:szCs w:val="24"/>
        </w:rPr>
        <w:t xml:space="preserve">). Dovetails join the case back panels to the case bottom, and what first appear to be lower structural rails (securing the front and rear legs) are little more than thin </w:t>
      </w:r>
      <w:r w:rsidRPr="00A60267">
        <w:rPr>
          <w:rFonts w:ascii="Times New Roman" w:hAnsi="Times New Roman"/>
          <w:sz w:val="24"/>
          <w:szCs w:val="24"/>
        </w:rPr>
        <w:lastRenderedPageBreak/>
        <w:t>battens of oak that were nai</w:t>
      </w:r>
      <w:r w:rsidRPr="00A60267">
        <w:rPr>
          <w:rFonts w:ascii="Times New Roman" w:hAnsi="Times New Roman"/>
          <w:sz w:val="24"/>
          <w:szCs w:val="24"/>
        </w:rPr>
        <w:t>led across the case back without structural function. X-radiographs confirm that the same is true at the top of the case; ersatz rails are nailed along the top rear edges, seemingly to conceal the underlying dovetail joints and give the impression of frame</w:t>
      </w:r>
      <w:r w:rsidR="00DC5499">
        <w:rPr>
          <w:rFonts w:ascii="Times New Roman" w:hAnsi="Times New Roman"/>
          <w:sz w:val="24"/>
          <w:szCs w:val="24"/>
        </w:rPr>
        <w:t>-</w:t>
      </w:r>
      <w:r w:rsidRPr="00A60267">
        <w:rPr>
          <w:rFonts w:ascii="Times New Roman" w:hAnsi="Times New Roman"/>
          <w:sz w:val="24"/>
          <w:szCs w:val="24"/>
        </w:rPr>
        <w:t>and</w:t>
      </w:r>
      <w:r w:rsidR="00DC5499">
        <w:rPr>
          <w:rFonts w:ascii="Times New Roman" w:hAnsi="Times New Roman"/>
          <w:sz w:val="24"/>
          <w:szCs w:val="24"/>
        </w:rPr>
        <w:t>-</w:t>
      </w:r>
      <w:r w:rsidRPr="00A60267">
        <w:rPr>
          <w:rFonts w:ascii="Times New Roman" w:hAnsi="Times New Roman"/>
          <w:sz w:val="24"/>
          <w:szCs w:val="24"/>
        </w:rPr>
        <w:t>panel construction (</w:t>
      </w:r>
      <w:hyperlink w:anchor="fig-12-6" w:history="1">
        <w:r w:rsidR="00DC5499" w:rsidRPr="00DC5499">
          <w:rPr>
            <w:rStyle w:val="Hyperlink"/>
            <w:rFonts w:ascii="Times New Roman" w:hAnsi="Times New Roman"/>
            <w:bCs/>
            <w:sz w:val="24"/>
            <w:szCs w:val="24"/>
          </w:rPr>
          <w:t>f</w:t>
        </w:r>
        <w:r w:rsidR="00C02C0A" w:rsidRPr="00DC5499">
          <w:rPr>
            <w:rStyle w:val="Hyperlink"/>
            <w:rFonts w:ascii="Times New Roman" w:hAnsi="Times New Roman"/>
            <w:bCs/>
            <w:sz w:val="24"/>
            <w:szCs w:val="24"/>
          </w:rPr>
          <w:t>ig. 12-6</w:t>
        </w:r>
      </w:hyperlink>
      <w:r w:rsidRPr="00A60267">
        <w:rPr>
          <w:rFonts w:ascii="Times New Roman" w:hAnsi="Times New Roman"/>
          <w:sz w:val="24"/>
          <w:szCs w:val="24"/>
        </w:rPr>
        <w:t xml:space="preserve">). The two back panels of each cabinet are joined to each other at the back corner with a simple dado, secured with glue and nails. The panels are each assembled from three boards of rather poor quality oak. In each case, the board closest to the back corner is longer than the others and runs down to </w:t>
      </w:r>
      <w:r w:rsidRPr="00A60267">
        <w:rPr>
          <w:rFonts w:ascii="Times New Roman" w:hAnsi="Times New Roman"/>
          <w:sz w:val="24"/>
          <w:szCs w:val="24"/>
        </w:rPr>
        <w:t xml:space="preserve">the floor. These boards have been sawn to shape and form the basis of the rear foot. Once again, the functional joint between the rear panels is concealed with oak battens of negligible structural utility, giving the false impression of a solid post at the rear corner.  </w:t>
      </w:r>
    </w:p>
    <w:p w14:paraId="5A055308" w14:textId="34C7C78D" w:rsidR="00A60267" w:rsidRPr="00A60267" w:rsidRDefault="00A60267" w:rsidP="00745E51">
      <w:pPr>
        <w:spacing w:after="0" w:line="480" w:lineRule="auto"/>
        <w:ind w:firstLine="720"/>
        <w:rPr>
          <w:rFonts w:ascii="Times New Roman" w:hAnsi="Times New Roman"/>
          <w:sz w:val="24"/>
          <w:szCs w:val="24"/>
        </w:rPr>
      </w:pPr>
      <w:r w:rsidRPr="00A60267">
        <w:rPr>
          <w:rFonts w:ascii="Times New Roman" w:hAnsi="Times New Roman"/>
          <w:sz w:val="24"/>
          <w:szCs w:val="24"/>
        </w:rPr>
        <w:t>The back panels are attached to the two front posts with tongue</w:t>
      </w:r>
      <w:r w:rsidR="004A66B4">
        <w:rPr>
          <w:rFonts w:ascii="Times New Roman" w:hAnsi="Times New Roman"/>
          <w:sz w:val="24"/>
          <w:szCs w:val="24"/>
        </w:rPr>
        <w:t>-</w:t>
      </w:r>
      <w:r w:rsidRPr="00A60267">
        <w:rPr>
          <w:rFonts w:ascii="Times New Roman" w:hAnsi="Times New Roman"/>
          <w:sz w:val="24"/>
          <w:szCs w:val="24"/>
        </w:rPr>
        <w:t>and</w:t>
      </w:r>
      <w:r w:rsidR="004A66B4">
        <w:rPr>
          <w:rFonts w:ascii="Times New Roman" w:hAnsi="Times New Roman"/>
          <w:sz w:val="24"/>
          <w:szCs w:val="24"/>
        </w:rPr>
        <w:t>-</w:t>
      </w:r>
      <w:r w:rsidRPr="00A60267">
        <w:rPr>
          <w:rFonts w:ascii="Times New Roman" w:hAnsi="Times New Roman"/>
          <w:sz w:val="24"/>
          <w:szCs w:val="24"/>
        </w:rPr>
        <w:t>groove joints; as is commonly the case, the grooves can be seen extending below the case bottom on the rear face of the front legs. Even the front corner p</w:t>
      </w:r>
      <w:r w:rsidRPr="00A60267">
        <w:rPr>
          <w:rFonts w:ascii="Times New Roman" w:hAnsi="Times New Roman"/>
          <w:sz w:val="24"/>
          <w:szCs w:val="24"/>
        </w:rPr>
        <w:t>osts are not entirely what they appear. While there are indeed solid posts at the corners, they have been augmented on their inside and outside faces, as well as on their tops, with oak battens analogous to those used on the case back. The reasons for doing this are not readily apparent; the resulting composite post is not unusually large</w:t>
      </w:r>
      <w:r w:rsidR="004A66B4">
        <w:rPr>
          <w:rFonts w:ascii="Times New Roman" w:hAnsi="Times New Roman"/>
          <w:sz w:val="24"/>
          <w:szCs w:val="24"/>
        </w:rPr>
        <w:t>,</w:t>
      </w:r>
      <w:r w:rsidRPr="00A60267">
        <w:rPr>
          <w:rFonts w:ascii="Times New Roman" w:hAnsi="Times New Roman"/>
          <w:sz w:val="24"/>
          <w:szCs w:val="24"/>
        </w:rPr>
        <w:t xml:space="preserve"> and a single block of wood could easily have been used. It is possible that the widening of the posts represents a modification to accommodate corner mounts that are larger than those anticipated in the original carcass design. Another unusual feature of the front posts may lend credence to this supposition. When the corner mounts are removed, one sees that bulbous blocks of wood, approximately 10</w:t>
      </w:r>
      <w:r w:rsidR="004A66B4">
        <w:rPr>
          <w:rFonts w:ascii="Times New Roman" w:hAnsi="Times New Roman"/>
          <w:sz w:val="24"/>
          <w:szCs w:val="24"/>
        </w:rPr>
        <w:t xml:space="preserve"> </w:t>
      </w:r>
      <w:r w:rsidRPr="00A60267">
        <w:rPr>
          <w:rFonts w:ascii="Times New Roman" w:hAnsi="Times New Roman"/>
          <w:sz w:val="24"/>
          <w:szCs w:val="24"/>
        </w:rPr>
        <w:t xml:space="preserve">cm high by 5 cm wide, have been inserted into the posts behind the mount’s central cabochon </w:t>
      </w:r>
      <w:hyperlink w:anchor="fig-12-7" w:history="1">
        <w:r w:rsidRPr="004A66B4">
          <w:rPr>
            <w:rStyle w:val="Hyperlink"/>
            <w:rFonts w:ascii="Times New Roman" w:hAnsi="Times New Roman"/>
            <w:sz w:val="24"/>
            <w:szCs w:val="24"/>
          </w:rPr>
          <w:t>(</w:t>
        </w:r>
        <w:r w:rsidR="004A66B4" w:rsidRPr="004A66B4">
          <w:rPr>
            <w:rStyle w:val="Hyperlink"/>
            <w:rFonts w:ascii="Times New Roman" w:hAnsi="Times New Roman"/>
            <w:bCs/>
            <w:sz w:val="24"/>
            <w:szCs w:val="24"/>
          </w:rPr>
          <w:t>f</w:t>
        </w:r>
        <w:r w:rsidR="00C02C0A" w:rsidRPr="004A66B4">
          <w:rPr>
            <w:rStyle w:val="Hyperlink"/>
            <w:rFonts w:ascii="Times New Roman" w:hAnsi="Times New Roman"/>
            <w:bCs/>
            <w:sz w:val="24"/>
            <w:szCs w:val="24"/>
          </w:rPr>
          <w:t>ig. 12-7</w:t>
        </w:r>
      </w:hyperlink>
      <w:r w:rsidRPr="00A60267">
        <w:rPr>
          <w:rFonts w:ascii="Times New Roman" w:hAnsi="Times New Roman"/>
          <w:sz w:val="24"/>
          <w:szCs w:val="24"/>
        </w:rPr>
        <w:t xml:space="preserve">). The surfaces of these blocks are visible through the piercing of the corner mounts; it appears to have been necessary to add these blocks because the original </w:t>
      </w:r>
      <w:r w:rsidRPr="00A60267">
        <w:rPr>
          <w:rFonts w:ascii="Times New Roman" w:hAnsi="Times New Roman"/>
          <w:sz w:val="24"/>
          <w:szCs w:val="24"/>
        </w:rPr>
        <w:lastRenderedPageBreak/>
        <w:t xml:space="preserve">contour of the post </w:t>
      </w:r>
      <w:r w:rsidRPr="00A60267">
        <w:rPr>
          <w:rFonts w:ascii="Times New Roman" w:hAnsi="Times New Roman"/>
          <w:sz w:val="24"/>
          <w:szCs w:val="24"/>
        </w:rPr>
        <w:t>was too shallow to adequately fill the space behind the current mounts. This, again, supports the idea that the original carcass design was conceived with different, less protuberant, corner mounts in mind</w:t>
      </w:r>
      <w:r w:rsidR="004A66B4">
        <w:rPr>
          <w:rFonts w:ascii="Times New Roman" w:hAnsi="Times New Roman"/>
          <w:sz w:val="24"/>
          <w:szCs w:val="24"/>
        </w:rPr>
        <w:t>.</w:t>
      </w:r>
      <w:r w:rsidRPr="00A60267">
        <w:rPr>
          <w:rStyle w:val="EndnoteReference"/>
          <w:rFonts w:ascii="Times New Roman" w:hAnsi="Times New Roman"/>
          <w:sz w:val="24"/>
          <w:szCs w:val="24"/>
        </w:rPr>
        <w:endnoteReference w:id="16"/>
      </w:r>
      <w:r w:rsidRPr="00A60267">
        <w:rPr>
          <w:rFonts w:ascii="Times New Roman" w:hAnsi="Times New Roman"/>
          <w:sz w:val="24"/>
          <w:szCs w:val="24"/>
        </w:rPr>
        <w:t xml:space="preserve">   </w:t>
      </w:r>
    </w:p>
    <w:p w14:paraId="194F51B8" w14:textId="63CBC051" w:rsidR="00A60267" w:rsidRPr="00A60267" w:rsidRDefault="00A60267" w:rsidP="00745E51">
      <w:pPr>
        <w:spacing w:after="0" w:line="480" w:lineRule="auto"/>
        <w:ind w:firstLine="720"/>
        <w:rPr>
          <w:rFonts w:ascii="Times New Roman" w:hAnsi="Times New Roman"/>
          <w:sz w:val="24"/>
          <w:szCs w:val="24"/>
        </w:rPr>
      </w:pPr>
      <w:r w:rsidRPr="00A60267">
        <w:rPr>
          <w:rFonts w:ascii="Times New Roman" w:hAnsi="Times New Roman"/>
          <w:sz w:val="24"/>
          <w:szCs w:val="24"/>
        </w:rPr>
        <w:t>The short front corner legs have been built up from several small blocks of oak, glued on to the post and then cut back to create the cabriole form. Beneath the front edge of the case bottom, two serpentine blocks of wood are attached, joining in the middle, to form the skirt. The central foot is attached into these blocks with a single large mortise</w:t>
      </w:r>
      <w:r w:rsidR="00C945E2">
        <w:rPr>
          <w:rFonts w:ascii="Times New Roman" w:hAnsi="Times New Roman"/>
          <w:sz w:val="24"/>
          <w:szCs w:val="24"/>
        </w:rPr>
        <w:t>-</w:t>
      </w:r>
      <w:r w:rsidRPr="00A60267">
        <w:rPr>
          <w:rFonts w:ascii="Times New Roman" w:hAnsi="Times New Roman"/>
          <w:sz w:val="24"/>
          <w:szCs w:val="24"/>
        </w:rPr>
        <w:t>and</w:t>
      </w:r>
      <w:r w:rsidR="00C945E2">
        <w:rPr>
          <w:rFonts w:ascii="Times New Roman" w:hAnsi="Times New Roman"/>
          <w:sz w:val="24"/>
          <w:szCs w:val="24"/>
        </w:rPr>
        <w:t>-</w:t>
      </w:r>
      <w:r w:rsidRPr="00A60267">
        <w:rPr>
          <w:rFonts w:ascii="Times New Roman" w:hAnsi="Times New Roman"/>
          <w:sz w:val="24"/>
          <w:szCs w:val="24"/>
        </w:rPr>
        <w:t>tenon joint, visible in X-ray. Diagonal cross braces attached with screws support the underside of the case bottom</w:t>
      </w:r>
      <w:r w:rsidR="00B71CE9">
        <w:rPr>
          <w:rFonts w:ascii="Times New Roman" w:hAnsi="Times New Roman"/>
          <w:sz w:val="24"/>
          <w:szCs w:val="24"/>
        </w:rPr>
        <w:t xml:space="preserve"> (</w:t>
      </w:r>
      <w:r w:rsidR="00642638">
        <w:rPr>
          <w:rFonts w:ascii="Times New Roman" w:hAnsi="Times New Roman"/>
          <w:sz w:val="24"/>
          <w:szCs w:val="24"/>
        </w:rPr>
        <w:t xml:space="preserve">see </w:t>
      </w:r>
      <w:hyperlink w:anchor="fig-12-5" w:history="1">
        <w:r w:rsidR="00B71CE9" w:rsidRPr="00642638">
          <w:rPr>
            <w:rStyle w:val="Hyperlink"/>
            <w:rFonts w:ascii="Times New Roman" w:hAnsi="Times New Roman"/>
            <w:sz w:val="24"/>
            <w:szCs w:val="24"/>
          </w:rPr>
          <w:t>fig. 12-5</w:t>
        </w:r>
      </w:hyperlink>
      <w:r w:rsidR="00B71CE9">
        <w:rPr>
          <w:rFonts w:ascii="Times New Roman" w:hAnsi="Times New Roman"/>
          <w:sz w:val="24"/>
          <w:szCs w:val="24"/>
        </w:rPr>
        <w:t>)</w:t>
      </w:r>
      <w:r w:rsidR="00C945E2">
        <w:rPr>
          <w:rFonts w:ascii="Times New Roman" w:hAnsi="Times New Roman"/>
          <w:sz w:val="24"/>
          <w:szCs w:val="24"/>
        </w:rPr>
        <w:t>;</w:t>
      </w:r>
      <w:r w:rsidRPr="00A60267">
        <w:rPr>
          <w:rFonts w:ascii="Times New Roman" w:hAnsi="Times New Roman"/>
          <w:sz w:val="24"/>
          <w:szCs w:val="24"/>
        </w:rPr>
        <w:t xml:space="preserve"> however</w:t>
      </w:r>
      <w:r w:rsidR="00C945E2">
        <w:rPr>
          <w:rFonts w:ascii="Times New Roman" w:hAnsi="Times New Roman"/>
          <w:sz w:val="24"/>
          <w:szCs w:val="24"/>
        </w:rPr>
        <w:t>,</w:t>
      </w:r>
      <w:r w:rsidRPr="00A60267">
        <w:rPr>
          <w:rFonts w:ascii="Times New Roman" w:hAnsi="Times New Roman"/>
          <w:sz w:val="24"/>
          <w:szCs w:val="24"/>
        </w:rPr>
        <w:t xml:space="preserve"> these do not appear to be original.</w:t>
      </w:r>
    </w:p>
    <w:p w14:paraId="5BAA2EB1" w14:textId="2330AD7E" w:rsidR="00AC2355" w:rsidRDefault="00A60267" w:rsidP="00745E51">
      <w:pPr>
        <w:spacing w:after="0" w:line="480" w:lineRule="auto"/>
        <w:ind w:firstLine="720"/>
        <w:rPr>
          <w:rFonts w:ascii="Times New Roman" w:hAnsi="Times New Roman"/>
          <w:sz w:val="24"/>
          <w:szCs w:val="24"/>
        </w:rPr>
      </w:pPr>
      <w:r w:rsidRPr="00A60267">
        <w:rPr>
          <w:rFonts w:ascii="Times New Roman" w:hAnsi="Times New Roman"/>
          <w:sz w:val="24"/>
          <w:szCs w:val="24"/>
        </w:rPr>
        <w:t xml:space="preserve">The cabinets’ bowed doors are made of laminated oak. X-radiography clearly shows that </w:t>
      </w:r>
      <w:r w:rsidR="00B71CE9">
        <w:rPr>
          <w:rFonts w:ascii="Times New Roman" w:hAnsi="Times New Roman"/>
          <w:sz w:val="24"/>
          <w:szCs w:val="24"/>
        </w:rPr>
        <w:t>for</w:t>
      </w:r>
      <w:r w:rsidR="00B71CE9" w:rsidRPr="00A60267">
        <w:rPr>
          <w:rFonts w:ascii="Times New Roman" w:hAnsi="Times New Roman"/>
          <w:sz w:val="24"/>
          <w:szCs w:val="24"/>
        </w:rPr>
        <w:t xml:space="preserve"> </w:t>
      </w:r>
      <w:r w:rsidRPr="00A60267">
        <w:rPr>
          <w:rFonts w:ascii="Times New Roman" w:hAnsi="Times New Roman"/>
          <w:sz w:val="24"/>
          <w:szCs w:val="24"/>
        </w:rPr>
        <w:t xml:space="preserve">each door, approximately </w:t>
      </w:r>
      <w:r w:rsidR="00C945E2">
        <w:rPr>
          <w:rFonts w:ascii="Times New Roman" w:hAnsi="Times New Roman"/>
          <w:sz w:val="24"/>
          <w:szCs w:val="24"/>
        </w:rPr>
        <w:t>fifteen</w:t>
      </w:r>
      <w:r w:rsidRPr="00A60267">
        <w:rPr>
          <w:rFonts w:ascii="Times New Roman" w:hAnsi="Times New Roman"/>
          <w:sz w:val="24"/>
          <w:szCs w:val="24"/>
        </w:rPr>
        <w:t xml:space="preserve"> narrow vertical staves are glued side</w:t>
      </w:r>
      <w:r w:rsidR="00C945E2">
        <w:rPr>
          <w:rFonts w:ascii="Times New Roman" w:hAnsi="Times New Roman"/>
          <w:sz w:val="24"/>
          <w:szCs w:val="24"/>
        </w:rPr>
        <w:t xml:space="preserve"> </w:t>
      </w:r>
      <w:r w:rsidRPr="00A60267">
        <w:rPr>
          <w:rFonts w:ascii="Times New Roman" w:hAnsi="Times New Roman"/>
          <w:sz w:val="24"/>
          <w:szCs w:val="24"/>
        </w:rPr>
        <w:t>by</w:t>
      </w:r>
      <w:r w:rsidR="00C945E2">
        <w:rPr>
          <w:rFonts w:ascii="Times New Roman" w:hAnsi="Times New Roman"/>
          <w:sz w:val="24"/>
          <w:szCs w:val="24"/>
        </w:rPr>
        <w:t xml:space="preserve"> </w:t>
      </w:r>
      <w:r w:rsidRPr="00A60267">
        <w:rPr>
          <w:rFonts w:ascii="Times New Roman" w:hAnsi="Times New Roman"/>
          <w:sz w:val="24"/>
          <w:szCs w:val="24"/>
        </w:rPr>
        <w:t>side to form the body of the door, and then substantial battens are attached to the top and bottom of the door with numerous wooden pegs and glue (</w:t>
      </w:r>
      <w:hyperlink w:anchor="fig-12-8" w:history="1">
        <w:r w:rsidR="00AC2355" w:rsidRPr="00F73CA8">
          <w:rPr>
            <w:rStyle w:val="Hyperlink"/>
            <w:rFonts w:ascii="Times New Roman" w:hAnsi="Times New Roman"/>
            <w:bCs/>
            <w:sz w:val="24"/>
            <w:szCs w:val="24"/>
          </w:rPr>
          <w:t>figs. 12-8</w:t>
        </w:r>
      </w:hyperlink>
      <w:r w:rsidR="00AC2355" w:rsidRPr="00642638">
        <w:rPr>
          <w:rFonts w:ascii="Times New Roman" w:hAnsi="Times New Roman"/>
          <w:bCs/>
          <w:sz w:val="24"/>
          <w:szCs w:val="24"/>
        </w:rPr>
        <w:t>,</w:t>
      </w:r>
      <w:r w:rsidR="00AC2355">
        <w:rPr>
          <w:rFonts w:ascii="Times New Roman" w:hAnsi="Times New Roman"/>
          <w:bCs/>
          <w:color w:val="FF0000"/>
          <w:sz w:val="24"/>
          <w:szCs w:val="24"/>
        </w:rPr>
        <w:t xml:space="preserve"> </w:t>
      </w:r>
      <w:hyperlink w:anchor="fig-12-9" w:history="1">
        <w:r w:rsidR="00AC2355" w:rsidRPr="00F73CA8">
          <w:rPr>
            <w:rStyle w:val="Hyperlink"/>
            <w:rFonts w:ascii="Times New Roman" w:hAnsi="Times New Roman"/>
            <w:bCs/>
            <w:sz w:val="24"/>
            <w:szCs w:val="24"/>
          </w:rPr>
          <w:t>12-9</w:t>
        </w:r>
      </w:hyperlink>
      <w:r w:rsidRPr="00A60267">
        <w:rPr>
          <w:rFonts w:ascii="Times New Roman" w:hAnsi="Times New Roman"/>
          <w:sz w:val="24"/>
          <w:szCs w:val="24"/>
        </w:rPr>
        <w:t xml:space="preserve">). This rather unsophisticated method of assembly was also used by Dubois on the doors of his large corner cabinet made for Count </w:t>
      </w:r>
      <w:r w:rsidR="00883178" w:rsidRPr="00571249">
        <w:rPr>
          <w:rFonts w:ascii="Times New Roman" w:hAnsi="Times New Roman"/>
          <w:color w:val="000000"/>
          <w:sz w:val="24"/>
          <w:szCs w:val="24"/>
        </w:rPr>
        <w:t>Branicki</w:t>
      </w:r>
      <w:r w:rsidR="00883178" w:rsidRPr="00A60267" w:rsidDel="00883178">
        <w:rPr>
          <w:rFonts w:ascii="Times New Roman" w:hAnsi="Times New Roman"/>
          <w:sz w:val="24"/>
          <w:szCs w:val="24"/>
        </w:rPr>
        <w:t xml:space="preserve"> </w:t>
      </w:r>
      <w:r w:rsidRPr="00A60267">
        <w:rPr>
          <w:rFonts w:ascii="Times New Roman" w:hAnsi="Times New Roman"/>
          <w:sz w:val="24"/>
          <w:szCs w:val="24"/>
        </w:rPr>
        <w:t>(</w:t>
      </w:r>
      <w:r w:rsidR="00F73CA8">
        <w:rPr>
          <w:rFonts w:ascii="Times New Roman" w:hAnsi="Times New Roman"/>
          <w:sz w:val="24"/>
          <w:szCs w:val="24"/>
        </w:rPr>
        <w:t xml:space="preserve">see </w:t>
      </w:r>
      <w:hyperlink r:id="rId8" w:history="1">
        <w:r w:rsidR="0070464D" w:rsidRPr="00F73CA8">
          <w:rPr>
            <w:rStyle w:val="Hyperlink"/>
            <w:rFonts w:ascii="Times New Roman" w:hAnsi="Times New Roman"/>
            <w:sz w:val="24"/>
            <w:szCs w:val="24"/>
          </w:rPr>
          <w:t>cat. no.</w:t>
        </w:r>
        <w:r w:rsidRPr="00F73CA8">
          <w:rPr>
            <w:rStyle w:val="Hyperlink"/>
            <w:rFonts w:ascii="Times New Roman" w:hAnsi="Times New Roman"/>
            <w:sz w:val="24"/>
            <w:szCs w:val="24"/>
          </w:rPr>
          <w:t xml:space="preserve"> 11</w:t>
        </w:r>
      </w:hyperlink>
      <w:r w:rsidRPr="00A60267">
        <w:rPr>
          <w:rFonts w:ascii="Times New Roman" w:hAnsi="Times New Roman"/>
          <w:sz w:val="24"/>
          <w:szCs w:val="24"/>
        </w:rPr>
        <w:t xml:space="preserve">). </w:t>
      </w:r>
    </w:p>
    <w:p w14:paraId="12FEC455" w14:textId="7B42FA3E" w:rsidR="00A60267" w:rsidRPr="00A60267" w:rsidRDefault="00A60267" w:rsidP="00745E51">
      <w:pPr>
        <w:spacing w:after="0" w:line="480" w:lineRule="auto"/>
        <w:ind w:firstLine="720"/>
        <w:rPr>
          <w:rFonts w:ascii="Times New Roman" w:hAnsi="Times New Roman"/>
          <w:sz w:val="24"/>
          <w:szCs w:val="24"/>
        </w:rPr>
      </w:pPr>
      <w:r w:rsidRPr="00A60267">
        <w:rPr>
          <w:rFonts w:ascii="Times New Roman" w:hAnsi="Times New Roman"/>
          <w:sz w:val="24"/>
          <w:szCs w:val="24"/>
        </w:rPr>
        <w:t>The interiors of the doors are veneered with bloodwood (</w:t>
      </w:r>
      <w:r w:rsidRPr="00A60267">
        <w:rPr>
          <w:rFonts w:ascii="Times New Roman" w:hAnsi="Times New Roman"/>
          <w:i/>
          <w:iCs/>
          <w:sz w:val="24"/>
          <w:szCs w:val="24"/>
        </w:rPr>
        <w:t>Brosimum rubescens</w:t>
      </w:r>
      <w:r w:rsidRPr="0070464D">
        <w:rPr>
          <w:rFonts w:ascii="Times New Roman" w:hAnsi="Times New Roman"/>
          <w:sz w:val="24"/>
          <w:szCs w:val="24"/>
        </w:rPr>
        <w:t xml:space="preserve">). </w:t>
      </w:r>
      <w:r w:rsidRPr="00A60267">
        <w:rPr>
          <w:rFonts w:ascii="Times New Roman" w:hAnsi="Times New Roman"/>
          <w:sz w:val="24"/>
          <w:szCs w:val="24"/>
        </w:rPr>
        <w:t xml:space="preserve">The exterior of the doors, surrounding the central lacquer panels, </w:t>
      </w:r>
      <w:r w:rsidR="00C945E2">
        <w:rPr>
          <w:rFonts w:ascii="Times New Roman" w:hAnsi="Times New Roman"/>
          <w:sz w:val="24"/>
          <w:szCs w:val="24"/>
        </w:rPr>
        <w:t>is</w:t>
      </w:r>
      <w:r w:rsidRPr="00A60267">
        <w:rPr>
          <w:rFonts w:ascii="Times New Roman" w:hAnsi="Times New Roman"/>
          <w:sz w:val="24"/>
          <w:szCs w:val="24"/>
        </w:rPr>
        <w:t xml:space="preserve"> veneered with fruitwood, likely pear (</w:t>
      </w:r>
      <w:r w:rsidR="00C945E2">
        <w:rPr>
          <w:rFonts w:ascii="Times New Roman" w:hAnsi="Times New Roman"/>
          <w:i/>
          <w:iCs/>
          <w:sz w:val="24"/>
          <w:szCs w:val="24"/>
        </w:rPr>
        <w:t>P</w:t>
      </w:r>
      <w:r w:rsidRPr="00A60267">
        <w:rPr>
          <w:rFonts w:ascii="Times New Roman" w:hAnsi="Times New Roman"/>
          <w:i/>
          <w:iCs/>
          <w:sz w:val="24"/>
          <w:szCs w:val="24"/>
        </w:rPr>
        <w:t>yrus</w:t>
      </w:r>
      <w:r w:rsidRPr="00A60267">
        <w:rPr>
          <w:rFonts w:ascii="Times New Roman" w:hAnsi="Times New Roman"/>
          <w:sz w:val="24"/>
          <w:szCs w:val="24"/>
        </w:rPr>
        <w:t xml:space="preserve"> sp.)</w:t>
      </w:r>
      <w:r w:rsidR="00C945E2">
        <w:rPr>
          <w:rFonts w:ascii="Times New Roman" w:hAnsi="Times New Roman"/>
          <w:sz w:val="24"/>
          <w:szCs w:val="24"/>
        </w:rPr>
        <w:t>,</w:t>
      </w:r>
      <w:r w:rsidRPr="00A60267">
        <w:rPr>
          <w:rFonts w:ascii="Times New Roman" w:hAnsi="Times New Roman"/>
          <w:sz w:val="24"/>
          <w:szCs w:val="24"/>
        </w:rPr>
        <w:t xml:space="preserve"> which serves as a smooth ground for the European</w:t>
      </w:r>
      <w:r w:rsidR="00C945E2">
        <w:rPr>
          <w:rFonts w:ascii="Times New Roman" w:hAnsi="Times New Roman"/>
          <w:sz w:val="24"/>
          <w:szCs w:val="24"/>
        </w:rPr>
        <w:t xml:space="preserve"> black</w:t>
      </w:r>
      <w:r w:rsidRPr="00A60267">
        <w:rPr>
          <w:rFonts w:ascii="Times New Roman" w:hAnsi="Times New Roman"/>
          <w:sz w:val="24"/>
          <w:szCs w:val="24"/>
        </w:rPr>
        <w:t xml:space="preserve"> </w:t>
      </w:r>
      <w:r w:rsidRPr="00A60267">
        <w:rPr>
          <w:rFonts w:ascii="Times New Roman" w:hAnsi="Times New Roman"/>
          <w:iCs/>
          <w:sz w:val="24"/>
          <w:szCs w:val="24"/>
        </w:rPr>
        <w:t>lacquer</w:t>
      </w:r>
      <w:r w:rsidRPr="00A60267">
        <w:rPr>
          <w:rFonts w:ascii="Times New Roman" w:hAnsi="Times New Roman"/>
          <w:sz w:val="24"/>
          <w:szCs w:val="24"/>
        </w:rPr>
        <w:t>.</w:t>
      </w:r>
    </w:p>
    <w:p w14:paraId="52BEA51A" w14:textId="2179D6ED" w:rsidR="00A60267" w:rsidRPr="00A60267" w:rsidRDefault="00A60267" w:rsidP="00745E51">
      <w:pPr>
        <w:spacing w:after="0" w:line="480" w:lineRule="auto"/>
        <w:ind w:firstLine="720"/>
        <w:rPr>
          <w:rFonts w:ascii="Times New Roman" w:hAnsi="Times New Roman"/>
          <w:sz w:val="24"/>
          <w:szCs w:val="24"/>
        </w:rPr>
      </w:pPr>
      <w:r w:rsidRPr="00A60267">
        <w:rPr>
          <w:rFonts w:ascii="Times New Roman" w:hAnsi="Times New Roman"/>
          <w:sz w:val="24"/>
          <w:szCs w:val="24"/>
        </w:rPr>
        <w:t xml:space="preserve">The cabinet doors are hung at the top and bottom on loose knife hinges that allow the doors to be lifted off of their mounts </w:t>
      </w:r>
      <w:r w:rsidR="00C02C0A">
        <w:rPr>
          <w:rFonts w:ascii="Times New Roman" w:hAnsi="Times New Roman"/>
          <w:sz w:val="24"/>
          <w:szCs w:val="24"/>
        </w:rPr>
        <w:t>when the marble top is removed</w:t>
      </w:r>
      <w:r w:rsidRPr="00A60267">
        <w:rPr>
          <w:rFonts w:ascii="Times New Roman" w:hAnsi="Times New Roman"/>
          <w:sz w:val="24"/>
          <w:szCs w:val="24"/>
        </w:rPr>
        <w:t>. X-ray images show that at some point in the past, possibly originally, both cabinets had third hinges in the middle of the door (screw holes</w:t>
      </w:r>
      <w:r w:rsidR="00F73CA8">
        <w:rPr>
          <w:rFonts w:ascii="Times New Roman" w:hAnsi="Times New Roman"/>
          <w:sz w:val="24"/>
          <w:szCs w:val="24"/>
        </w:rPr>
        <w:t xml:space="preserve"> are</w:t>
      </w:r>
      <w:r w:rsidRPr="00A60267">
        <w:rPr>
          <w:rFonts w:ascii="Times New Roman" w:hAnsi="Times New Roman"/>
          <w:sz w:val="24"/>
          <w:szCs w:val="24"/>
        </w:rPr>
        <w:t xml:space="preserve"> visible </w:t>
      </w:r>
      <w:r w:rsidR="00642638">
        <w:rPr>
          <w:rFonts w:ascii="Times New Roman" w:hAnsi="Times New Roman"/>
          <w:sz w:val="24"/>
          <w:szCs w:val="24"/>
        </w:rPr>
        <w:t>in the radiographs</w:t>
      </w:r>
      <w:r w:rsidRPr="00A60267">
        <w:rPr>
          <w:rFonts w:ascii="Times New Roman" w:hAnsi="Times New Roman"/>
          <w:sz w:val="24"/>
          <w:szCs w:val="24"/>
        </w:rPr>
        <w:t>); it is not known why or at what time the third hinges were added and/or removed.</w:t>
      </w:r>
    </w:p>
    <w:p w14:paraId="76D0C76F" w14:textId="1938E7CD"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lastRenderedPageBreak/>
        <w:t>The decoration of Chinese lacquer on this pair of cabinets is extraordinary in several respects. First and foremost</w:t>
      </w:r>
      <w:r w:rsidR="00F73CA8">
        <w:rPr>
          <w:rFonts w:ascii="Times New Roman" w:hAnsi="Times New Roman"/>
          <w:sz w:val="24"/>
          <w:szCs w:val="24"/>
        </w:rPr>
        <w:t>,</w:t>
      </w:r>
      <w:r w:rsidRPr="00A60267">
        <w:rPr>
          <w:rFonts w:ascii="Times New Roman" w:hAnsi="Times New Roman"/>
          <w:sz w:val="24"/>
          <w:szCs w:val="24"/>
        </w:rPr>
        <w:t xml:space="preserve"> it has been applied onto a markedly convex surface.  The use of true Asian lacquer in this manner is extremely rare, for the simple reason that it is extremely difficult to accomplish. As has been noted </w:t>
      </w:r>
      <w:r w:rsidR="00F73CA8">
        <w:rPr>
          <w:rFonts w:ascii="Times New Roman" w:hAnsi="Times New Roman"/>
          <w:sz w:val="24"/>
          <w:szCs w:val="24"/>
        </w:rPr>
        <w:t>previously</w:t>
      </w:r>
      <w:r w:rsidRPr="00A60267">
        <w:rPr>
          <w:rFonts w:ascii="Times New Roman" w:hAnsi="Times New Roman"/>
          <w:sz w:val="24"/>
          <w:szCs w:val="24"/>
        </w:rPr>
        <w:t xml:space="preserve"> (see</w:t>
      </w:r>
      <w:r w:rsidR="00F73CA8">
        <w:rPr>
          <w:rFonts w:ascii="Times New Roman" w:hAnsi="Times New Roman"/>
          <w:sz w:val="24"/>
          <w:szCs w:val="24"/>
        </w:rPr>
        <w:t xml:space="preserve">, e.g., </w:t>
      </w:r>
      <w:hyperlink r:id="rId9" w:history="1">
        <w:r w:rsidR="00F73CA8" w:rsidRPr="00F73CA8">
          <w:rPr>
            <w:rStyle w:val="Hyperlink"/>
            <w:rFonts w:ascii="Times New Roman" w:hAnsi="Times New Roman"/>
            <w:sz w:val="24"/>
            <w:szCs w:val="24"/>
          </w:rPr>
          <w:t>cat. no. 5</w:t>
        </w:r>
      </w:hyperlink>
      <w:r w:rsidRPr="00A60267">
        <w:rPr>
          <w:rFonts w:ascii="Times New Roman" w:hAnsi="Times New Roman"/>
          <w:sz w:val="24"/>
          <w:szCs w:val="24"/>
        </w:rPr>
        <w:t xml:space="preserve">), lacquer panels have a certain amount of </w:t>
      </w:r>
      <w:r w:rsidRPr="00A60267">
        <w:rPr>
          <w:rFonts w:ascii="Times New Roman" w:hAnsi="Times New Roman"/>
          <w:i/>
          <w:iCs/>
          <w:sz w:val="24"/>
          <w:szCs w:val="24"/>
        </w:rPr>
        <w:t>flexibility</w:t>
      </w:r>
      <w:r w:rsidRPr="00A60267">
        <w:rPr>
          <w:rFonts w:ascii="Times New Roman" w:hAnsi="Times New Roman"/>
          <w:sz w:val="24"/>
          <w:szCs w:val="24"/>
        </w:rPr>
        <w:t xml:space="preserve"> when thinned to veneerlike thickness of approximately 1</w:t>
      </w:r>
      <w:r w:rsidR="0070464D">
        <w:rPr>
          <w:rFonts w:ascii="Times New Roman" w:hAnsi="Times New Roman"/>
          <w:sz w:val="24"/>
          <w:szCs w:val="24"/>
        </w:rPr>
        <w:t xml:space="preserve"> </w:t>
      </w:r>
      <w:r w:rsidRPr="00A60267">
        <w:rPr>
          <w:rFonts w:ascii="Times New Roman" w:hAnsi="Times New Roman"/>
          <w:sz w:val="24"/>
          <w:szCs w:val="24"/>
        </w:rPr>
        <w:t>mm. This allows them to be carefully bent in one dimension. Lacquer panels, however</w:t>
      </w:r>
      <w:r w:rsidR="00F73CA8">
        <w:rPr>
          <w:rFonts w:ascii="Times New Roman" w:hAnsi="Times New Roman"/>
          <w:sz w:val="24"/>
          <w:szCs w:val="24"/>
        </w:rPr>
        <w:t>,</w:t>
      </w:r>
      <w:r w:rsidRPr="00A60267">
        <w:rPr>
          <w:rFonts w:ascii="Times New Roman" w:hAnsi="Times New Roman"/>
          <w:sz w:val="24"/>
          <w:szCs w:val="24"/>
        </w:rPr>
        <w:t xml:space="preserve"> have very low </w:t>
      </w:r>
      <w:r w:rsidRPr="00A60267">
        <w:rPr>
          <w:rFonts w:ascii="Times New Roman" w:hAnsi="Times New Roman"/>
          <w:i/>
          <w:iCs/>
          <w:sz w:val="24"/>
          <w:szCs w:val="24"/>
        </w:rPr>
        <w:t>extensibility</w:t>
      </w:r>
      <w:r w:rsidR="00F73CA8">
        <w:rPr>
          <w:rFonts w:ascii="Times New Roman" w:hAnsi="Times New Roman"/>
          <w:sz w:val="24"/>
          <w:szCs w:val="24"/>
        </w:rPr>
        <w:t>;</w:t>
      </w:r>
      <w:r w:rsidRPr="00A60267">
        <w:rPr>
          <w:rFonts w:ascii="Times New Roman" w:hAnsi="Times New Roman"/>
          <w:sz w:val="24"/>
          <w:szCs w:val="24"/>
        </w:rPr>
        <w:t xml:space="preserve"> that is</w:t>
      </w:r>
      <w:r w:rsidR="00F73CA8">
        <w:rPr>
          <w:rFonts w:ascii="Times New Roman" w:hAnsi="Times New Roman"/>
          <w:sz w:val="24"/>
          <w:szCs w:val="24"/>
        </w:rPr>
        <w:t>,</w:t>
      </w:r>
      <w:r w:rsidRPr="00A60267">
        <w:rPr>
          <w:rFonts w:ascii="Times New Roman" w:hAnsi="Times New Roman"/>
          <w:sz w:val="24"/>
          <w:szCs w:val="24"/>
        </w:rPr>
        <w:t xml:space="preserve"> they cannot be stretched (or compressed) to any appreciable degree. This characteristic makes it virtually impossible to bend flat lacquer onto a compound curve without tearing or distorting the lacquer. How then was Dubois able to accomplish this extraordinary feat on these corner cabinets? The </w:t>
      </w:r>
      <w:r w:rsidRPr="00A60267">
        <w:rPr>
          <w:rFonts w:ascii="Times New Roman" w:hAnsi="Times New Roman"/>
          <w:sz w:val="24"/>
          <w:szCs w:val="24"/>
        </w:rPr>
        <w:t xml:space="preserve">answer lies both in his technique and in his careful choice of materials.  </w:t>
      </w:r>
    </w:p>
    <w:p w14:paraId="427FEA3B" w14:textId="297B82F3"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X-radiographs of the doors re</w:t>
      </w:r>
      <w:r w:rsidRPr="00A60267">
        <w:rPr>
          <w:rFonts w:ascii="Times New Roman" w:hAnsi="Times New Roman"/>
          <w:sz w:val="24"/>
          <w:szCs w:val="24"/>
        </w:rPr>
        <w:t>veal distinct patterns of cuts in the lacquer</w:t>
      </w:r>
      <w:r w:rsidR="00C40CD9">
        <w:rPr>
          <w:rFonts w:ascii="Times New Roman" w:hAnsi="Times New Roman"/>
          <w:sz w:val="24"/>
          <w:szCs w:val="24"/>
        </w:rPr>
        <w:t>, which</w:t>
      </w:r>
      <w:r w:rsidRPr="00A60267">
        <w:rPr>
          <w:rFonts w:ascii="Times New Roman" w:hAnsi="Times New Roman"/>
          <w:sz w:val="24"/>
          <w:szCs w:val="24"/>
        </w:rPr>
        <w:t xml:space="preserve"> provide the first clues to Dubois’</w:t>
      </w:r>
      <w:r w:rsidR="00C40CD9">
        <w:rPr>
          <w:rFonts w:ascii="Times New Roman" w:hAnsi="Times New Roman"/>
          <w:sz w:val="24"/>
          <w:szCs w:val="24"/>
        </w:rPr>
        <w:t>s</w:t>
      </w:r>
      <w:r w:rsidRPr="00A60267">
        <w:rPr>
          <w:rFonts w:ascii="Times New Roman" w:hAnsi="Times New Roman"/>
          <w:sz w:val="24"/>
          <w:szCs w:val="24"/>
        </w:rPr>
        <w:t xml:space="preserve"> method. The cuts show where thin wedges of lacquer were excised from the original panel</w:t>
      </w:r>
      <w:r w:rsidR="00C40CD9">
        <w:rPr>
          <w:rFonts w:ascii="Times New Roman" w:hAnsi="Times New Roman"/>
          <w:sz w:val="24"/>
          <w:szCs w:val="24"/>
        </w:rPr>
        <w:t>,</w:t>
      </w:r>
      <w:r w:rsidRPr="00A60267">
        <w:rPr>
          <w:rFonts w:ascii="Times New Roman" w:hAnsi="Times New Roman"/>
          <w:sz w:val="24"/>
          <w:szCs w:val="24"/>
        </w:rPr>
        <w:t xml:space="preserve"> allowing it to lay flat on a convex substrate. A familiar analog might be a tailor’s technique of placing a triangular dart into a garment, allowing </w:t>
      </w:r>
      <w:r w:rsidR="00C40CD9">
        <w:rPr>
          <w:rFonts w:ascii="Times New Roman" w:hAnsi="Times New Roman"/>
          <w:sz w:val="24"/>
          <w:szCs w:val="24"/>
        </w:rPr>
        <w:t>the</w:t>
      </w:r>
      <w:r w:rsidRPr="00A60267">
        <w:rPr>
          <w:rFonts w:ascii="Times New Roman" w:hAnsi="Times New Roman"/>
          <w:sz w:val="24"/>
          <w:szCs w:val="24"/>
        </w:rPr>
        <w:t xml:space="preserve"> textile to conform to the curves of a human form. Interestingly, the patterns of cuts on the two doors are very different. On one (cabinet .2), major cuts are made radially from the top and sides into the center of the panel (</w:t>
      </w:r>
      <w:hyperlink w:anchor="fig-12-10" w:history="1">
        <w:r w:rsidR="006E45AD" w:rsidRPr="006E45AD">
          <w:rPr>
            <w:rStyle w:val="Hyperlink"/>
            <w:rFonts w:ascii="Times New Roman" w:hAnsi="Times New Roman"/>
            <w:bCs/>
            <w:sz w:val="24"/>
            <w:szCs w:val="24"/>
          </w:rPr>
          <w:t>f</w:t>
        </w:r>
        <w:r w:rsidR="00C02C0A" w:rsidRPr="006E45AD">
          <w:rPr>
            <w:rStyle w:val="Hyperlink"/>
            <w:rFonts w:ascii="Times New Roman" w:hAnsi="Times New Roman"/>
            <w:bCs/>
            <w:sz w:val="24"/>
            <w:szCs w:val="24"/>
          </w:rPr>
          <w:t>ig. 12-10</w:t>
        </w:r>
      </w:hyperlink>
      <w:r w:rsidRPr="00A60267">
        <w:rPr>
          <w:rFonts w:ascii="Times New Roman" w:hAnsi="Times New Roman"/>
          <w:sz w:val="24"/>
          <w:szCs w:val="24"/>
        </w:rPr>
        <w:t xml:space="preserve">). These cuts stop short of the center such that the panel remains in one piece. On the other door (cabinet .1), two major horizontal cuts split the panel into three </w:t>
      </w:r>
      <w:r w:rsidRPr="00A60267">
        <w:rPr>
          <w:rFonts w:ascii="Times New Roman" w:hAnsi="Times New Roman"/>
          <w:sz w:val="24"/>
          <w:szCs w:val="24"/>
        </w:rPr>
        <w:t>sections and two short vertical cuts push upward from the lower edge of the upper section (</w:t>
      </w:r>
      <w:hyperlink w:anchor="fig-12-11" w:history="1">
        <w:r w:rsidR="006E45AD" w:rsidRPr="006E45AD">
          <w:rPr>
            <w:rStyle w:val="Hyperlink"/>
            <w:rFonts w:ascii="Times New Roman" w:hAnsi="Times New Roman"/>
            <w:bCs/>
            <w:sz w:val="24"/>
            <w:szCs w:val="24"/>
          </w:rPr>
          <w:t>f</w:t>
        </w:r>
        <w:r w:rsidR="002668CA" w:rsidRPr="006E45AD">
          <w:rPr>
            <w:rStyle w:val="Hyperlink"/>
            <w:rFonts w:ascii="Times New Roman" w:hAnsi="Times New Roman"/>
            <w:bCs/>
            <w:sz w:val="24"/>
            <w:szCs w:val="24"/>
          </w:rPr>
          <w:t>ig. 12-11</w:t>
        </w:r>
      </w:hyperlink>
      <w:r w:rsidRPr="00A60267">
        <w:rPr>
          <w:rFonts w:ascii="Times New Roman" w:hAnsi="Times New Roman"/>
          <w:sz w:val="24"/>
          <w:szCs w:val="24"/>
        </w:rPr>
        <w:t>).</w:t>
      </w:r>
      <w:r w:rsidR="004E5E85">
        <w:rPr>
          <w:rFonts w:ascii="Times New Roman" w:hAnsi="Times New Roman"/>
          <w:sz w:val="24"/>
          <w:szCs w:val="24"/>
        </w:rPr>
        <w:t xml:space="preserve"> </w:t>
      </w:r>
      <w:r w:rsidRPr="00A60267">
        <w:rPr>
          <w:rFonts w:ascii="Times New Roman" w:hAnsi="Times New Roman"/>
          <w:sz w:val="24"/>
          <w:szCs w:val="24"/>
        </w:rPr>
        <w:t xml:space="preserve">The fact that the two doors were prepared in such different ways suggests that the craftsman responsible was experimenting with a technique that was not altogether routine for him. By placing a sheet of transparent polyester film (nonextensible) over the doors and making similar </w:t>
      </w:r>
      <w:r w:rsidRPr="00A60267">
        <w:rPr>
          <w:rFonts w:ascii="Times New Roman" w:hAnsi="Times New Roman"/>
          <w:sz w:val="24"/>
          <w:szCs w:val="24"/>
        </w:rPr>
        <w:lastRenderedPageBreak/>
        <w:t>cuts, it is possible</w:t>
      </w:r>
      <w:r w:rsidRPr="00A60267">
        <w:rPr>
          <w:rFonts w:ascii="Times New Roman" w:hAnsi="Times New Roman"/>
          <w:sz w:val="24"/>
          <w:szCs w:val="24"/>
        </w:rPr>
        <w:t xml:space="preserve"> to determine how much of the original lacquer had to be excised to allow the lacquer to con</w:t>
      </w:r>
      <w:r w:rsidR="00C02C0A">
        <w:rPr>
          <w:rFonts w:ascii="Times New Roman" w:hAnsi="Times New Roman"/>
          <w:sz w:val="24"/>
          <w:szCs w:val="24"/>
        </w:rPr>
        <w:t>form to the convex door fronts</w:t>
      </w:r>
      <w:r w:rsidRPr="00A60267">
        <w:rPr>
          <w:rFonts w:ascii="Times New Roman" w:hAnsi="Times New Roman"/>
          <w:sz w:val="24"/>
          <w:szCs w:val="24"/>
        </w:rPr>
        <w:t xml:space="preserve">. This exercise also reveals that the method using radial cuts is less successful </w:t>
      </w:r>
      <w:r w:rsidR="00C40CD9">
        <w:rPr>
          <w:rFonts w:ascii="Times New Roman" w:hAnsi="Times New Roman"/>
          <w:sz w:val="24"/>
          <w:szCs w:val="24"/>
        </w:rPr>
        <w:t>at</w:t>
      </w:r>
      <w:r w:rsidRPr="00A60267">
        <w:rPr>
          <w:rFonts w:ascii="Times New Roman" w:hAnsi="Times New Roman"/>
          <w:sz w:val="24"/>
          <w:szCs w:val="24"/>
        </w:rPr>
        <w:t xml:space="preserve"> allowing easy conformation than the other method of splitting the panel into horizontal bands. It seems likely</w:t>
      </w:r>
      <w:r w:rsidR="00C40CD9">
        <w:rPr>
          <w:rFonts w:ascii="Times New Roman" w:hAnsi="Times New Roman"/>
          <w:sz w:val="24"/>
          <w:szCs w:val="24"/>
        </w:rPr>
        <w:t>,</w:t>
      </w:r>
      <w:r w:rsidRPr="00A60267">
        <w:rPr>
          <w:rFonts w:ascii="Times New Roman" w:hAnsi="Times New Roman"/>
          <w:sz w:val="24"/>
          <w:szCs w:val="24"/>
        </w:rPr>
        <w:t xml:space="preserve"> therefore, that the doors were prepared in that </w:t>
      </w:r>
      <w:r w:rsidRPr="00A60267">
        <w:rPr>
          <w:rFonts w:ascii="Times New Roman" w:hAnsi="Times New Roman"/>
          <w:sz w:val="24"/>
          <w:szCs w:val="24"/>
        </w:rPr>
        <w:t>order.</w:t>
      </w:r>
      <w:r w:rsidRPr="00A60267">
        <w:rPr>
          <w:rStyle w:val="EndnoteReference"/>
          <w:rFonts w:ascii="Times New Roman" w:hAnsi="Times New Roman"/>
          <w:sz w:val="24"/>
          <w:szCs w:val="24"/>
        </w:rPr>
        <w:endnoteReference w:id="17"/>
      </w:r>
    </w:p>
    <w:p w14:paraId="4049AB7B" w14:textId="77777777"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 xml:space="preserve">Two additional points of interest are raised by the </w:t>
      </w:r>
      <w:r w:rsidR="006E45AD">
        <w:rPr>
          <w:rFonts w:ascii="Times New Roman" w:hAnsi="Times New Roman"/>
          <w:sz w:val="24"/>
          <w:szCs w:val="24"/>
        </w:rPr>
        <w:t>X</w:t>
      </w:r>
      <w:r w:rsidRPr="00A60267">
        <w:rPr>
          <w:rFonts w:ascii="Times New Roman" w:hAnsi="Times New Roman"/>
          <w:sz w:val="24"/>
          <w:szCs w:val="24"/>
        </w:rPr>
        <w:t>-radiographs. The first is that the original Chinese panels do not extend to the edges of the field defined by the gilt bronze mounts.</w:t>
      </w:r>
      <w:r w:rsidR="006E45AD">
        <w:rPr>
          <w:rFonts w:ascii="Times New Roman" w:hAnsi="Times New Roman"/>
          <w:sz w:val="24"/>
          <w:szCs w:val="24"/>
        </w:rPr>
        <w:t xml:space="preserve"> </w:t>
      </w:r>
      <w:r w:rsidRPr="00A60267">
        <w:rPr>
          <w:rFonts w:ascii="Times New Roman" w:hAnsi="Times New Roman"/>
          <w:sz w:val="24"/>
          <w:szCs w:val="24"/>
        </w:rPr>
        <w:t>This indicates that the French craftsman responsible for lacquering the balance of the case would also have had to add significant sections of new decorative work to extend the original composition, particularly at the sides. This circumstance was presumably brought on by necessity</w:t>
      </w:r>
      <w:r w:rsidR="006E45AD">
        <w:rPr>
          <w:rFonts w:ascii="Times New Roman" w:hAnsi="Times New Roman"/>
          <w:sz w:val="24"/>
          <w:szCs w:val="24"/>
        </w:rPr>
        <w:t>,</w:t>
      </w:r>
      <w:r w:rsidRPr="00A60267">
        <w:rPr>
          <w:rFonts w:ascii="Times New Roman" w:hAnsi="Times New Roman"/>
          <w:sz w:val="24"/>
          <w:szCs w:val="24"/>
        </w:rPr>
        <w:t xml:space="preserve"> and therefore it seems reasonable to assume that the original Chinese panels were never significantly wider than their current maximum width of approximately 50</w:t>
      </w:r>
      <w:r w:rsidR="004E5E85">
        <w:rPr>
          <w:rFonts w:ascii="Times New Roman" w:hAnsi="Times New Roman"/>
          <w:sz w:val="24"/>
          <w:szCs w:val="24"/>
        </w:rPr>
        <w:t xml:space="preserve"> </w:t>
      </w:r>
      <w:r w:rsidRPr="00A60267">
        <w:rPr>
          <w:rFonts w:ascii="Times New Roman" w:hAnsi="Times New Roman"/>
          <w:sz w:val="24"/>
          <w:szCs w:val="24"/>
        </w:rPr>
        <w:t>cm. It is also clear that the excision of original lacquer material during the bending process would have required the cuts to be hidden and any mismatches of design across the seams to be corrected by the French lacquerer as well. This is most clearly in evidence on cabinet .2 in the area of the tree. Here, the original French retouching is visible as a 2</w:t>
      </w:r>
      <w:r w:rsidR="006E45AD">
        <w:rPr>
          <w:rFonts w:ascii="Times New Roman" w:hAnsi="Times New Roman"/>
          <w:sz w:val="24"/>
          <w:szCs w:val="24"/>
        </w:rPr>
        <w:t>-</w:t>
      </w:r>
      <w:r w:rsidRPr="00A60267">
        <w:rPr>
          <w:rFonts w:ascii="Times New Roman" w:hAnsi="Times New Roman"/>
          <w:sz w:val="24"/>
          <w:szCs w:val="24"/>
        </w:rPr>
        <w:t>cm</w:t>
      </w:r>
      <w:r w:rsidR="006E45AD">
        <w:rPr>
          <w:rFonts w:ascii="Times New Roman" w:hAnsi="Times New Roman"/>
          <w:sz w:val="24"/>
          <w:szCs w:val="24"/>
        </w:rPr>
        <w:t>-</w:t>
      </w:r>
      <w:r w:rsidRPr="00A60267">
        <w:rPr>
          <w:rFonts w:ascii="Times New Roman" w:hAnsi="Times New Roman"/>
          <w:sz w:val="24"/>
          <w:szCs w:val="24"/>
        </w:rPr>
        <w:t>wide band straddling the cut; the French work was executed in brass powders that have tarnished and darkened (</w:t>
      </w:r>
      <w:hyperlink w:anchor="fig-12-12" w:history="1">
        <w:r w:rsidR="006E45AD" w:rsidRPr="006E45AD">
          <w:rPr>
            <w:rStyle w:val="Hyperlink"/>
            <w:rFonts w:ascii="Times New Roman" w:hAnsi="Times New Roman"/>
            <w:bCs/>
            <w:sz w:val="24"/>
            <w:szCs w:val="24"/>
          </w:rPr>
          <w:t>f</w:t>
        </w:r>
        <w:r w:rsidR="00C02C0A" w:rsidRPr="006E45AD">
          <w:rPr>
            <w:rStyle w:val="Hyperlink"/>
            <w:rFonts w:ascii="Times New Roman" w:hAnsi="Times New Roman"/>
            <w:bCs/>
            <w:sz w:val="24"/>
            <w:szCs w:val="24"/>
          </w:rPr>
          <w:t>ig. 12-12</w:t>
        </w:r>
      </w:hyperlink>
      <w:r w:rsidRPr="0052435D">
        <w:rPr>
          <w:rFonts w:ascii="Times New Roman" w:hAnsi="Times New Roman"/>
          <w:bCs/>
          <w:sz w:val="24"/>
          <w:szCs w:val="24"/>
        </w:rPr>
        <w:t>)</w:t>
      </w:r>
      <w:r w:rsidRPr="0052435D">
        <w:rPr>
          <w:rFonts w:ascii="Times New Roman" w:hAnsi="Times New Roman"/>
          <w:sz w:val="24"/>
          <w:szCs w:val="24"/>
        </w:rPr>
        <w:t>.</w:t>
      </w:r>
      <w:r w:rsidRPr="00A60267">
        <w:rPr>
          <w:rFonts w:ascii="Times New Roman" w:hAnsi="Times New Roman"/>
          <w:sz w:val="24"/>
          <w:szCs w:val="24"/>
        </w:rPr>
        <w:t xml:space="preserve">  </w:t>
      </w:r>
    </w:p>
    <w:p w14:paraId="38D3CB2D" w14:textId="7138E351" w:rsidR="00E378D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Dubois’</w:t>
      </w:r>
      <w:r w:rsidR="00717AB5">
        <w:rPr>
          <w:rFonts w:ascii="Times New Roman" w:hAnsi="Times New Roman"/>
          <w:sz w:val="24"/>
          <w:szCs w:val="24"/>
        </w:rPr>
        <w:t>s</w:t>
      </w:r>
      <w:r w:rsidRPr="00A60267">
        <w:rPr>
          <w:rFonts w:ascii="Times New Roman" w:hAnsi="Times New Roman"/>
          <w:sz w:val="24"/>
          <w:szCs w:val="24"/>
        </w:rPr>
        <w:t xml:space="preserve"> success in bending his Chinese panels onto these doors may be attributable not only to the skill of the craftsman but also to the inherent qualities of the panels he selected.  These panels are extremely unusual in that they were originally lacquered onto a leather substrate. At the time of writing, no other examples of lacquered leather are known on French furniture. This substrate would undoubtedly have been an advantage to Dubois as he attempted this challenging compound bending technique. Wood (the preponderant substrate for lacquer) </w:t>
      </w:r>
      <w:r w:rsidRPr="00A60267">
        <w:rPr>
          <w:rFonts w:ascii="Times New Roman" w:hAnsi="Times New Roman"/>
          <w:sz w:val="24"/>
          <w:szCs w:val="24"/>
        </w:rPr>
        <w:lastRenderedPageBreak/>
        <w:t>has a distinct grain di</w:t>
      </w:r>
      <w:r w:rsidRPr="00A60267">
        <w:rPr>
          <w:rFonts w:ascii="Times New Roman" w:hAnsi="Times New Roman"/>
          <w:sz w:val="24"/>
          <w:szCs w:val="24"/>
        </w:rPr>
        <w:t>rection</w:t>
      </w:r>
      <w:r w:rsidR="00717AB5">
        <w:rPr>
          <w:rFonts w:ascii="Times New Roman" w:hAnsi="Times New Roman"/>
          <w:sz w:val="24"/>
          <w:szCs w:val="24"/>
        </w:rPr>
        <w:t>,</w:t>
      </w:r>
      <w:r w:rsidRPr="00A60267">
        <w:rPr>
          <w:rFonts w:ascii="Times New Roman" w:hAnsi="Times New Roman"/>
          <w:sz w:val="24"/>
          <w:szCs w:val="24"/>
        </w:rPr>
        <w:t xml:space="preserve"> and as a result, a panel of lacquer on wood will bend more readily in one direction than the other. Leather, on the other hand</w:t>
      </w:r>
      <w:r w:rsidR="00717AB5">
        <w:rPr>
          <w:rFonts w:ascii="Times New Roman" w:hAnsi="Times New Roman"/>
          <w:sz w:val="24"/>
          <w:szCs w:val="24"/>
        </w:rPr>
        <w:t>,</w:t>
      </w:r>
      <w:r w:rsidRPr="00A60267">
        <w:rPr>
          <w:rFonts w:ascii="Times New Roman" w:hAnsi="Times New Roman"/>
          <w:sz w:val="24"/>
          <w:szCs w:val="24"/>
        </w:rPr>
        <w:t xml:space="preserve"> is essentially isotropic, without any inherent directional structure, allowing these panels to bend with equal ease in any direction. </w:t>
      </w:r>
      <w:r w:rsidR="00AC2355">
        <w:rPr>
          <w:rFonts w:ascii="Times New Roman" w:hAnsi="Times New Roman"/>
          <w:sz w:val="24"/>
          <w:szCs w:val="24"/>
        </w:rPr>
        <w:t xml:space="preserve">Using </w:t>
      </w:r>
      <w:r w:rsidR="00CD1CDE">
        <w:rPr>
          <w:rFonts w:ascii="Times New Roman" w:hAnsi="Times New Roman"/>
          <w:sz w:val="24"/>
          <w:szCs w:val="24"/>
        </w:rPr>
        <w:t>the</w:t>
      </w:r>
      <w:r w:rsidR="00AC2355" w:rsidRPr="00A60267">
        <w:rPr>
          <w:rFonts w:ascii="Times New Roman" w:hAnsi="Times New Roman"/>
          <w:sz w:val="24"/>
          <w:szCs w:val="24"/>
        </w:rPr>
        <w:t xml:space="preserve"> analytical technique peptide mass fingerprinting</w:t>
      </w:r>
      <w:r w:rsidR="00AC2355">
        <w:rPr>
          <w:rFonts w:ascii="Times New Roman" w:hAnsi="Times New Roman"/>
          <w:sz w:val="24"/>
          <w:szCs w:val="24"/>
        </w:rPr>
        <w:t>, t</w:t>
      </w:r>
      <w:r w:rsidRPr="00A60267">
        <w:rPr>
          <w:rFonts w:ascii="Times New Roman" w:hAnsi="Times New Roman"/>
          <w:sz w:val="24"/>
          <w:szCs w:val="24"/>
        </w:rPr>
        <w:t xml:space="preserve">he leather substrate used for these panels was identified as </w:t>
      </w:r>
      <w:r w:rsidR="00AC2355">
        <w:rPr>
          <w:rFonts w:ascii="Times New Roman" w:hAnsi="Times New Roman"/>
          <w:sz w:val="24"/>
          <w:szCs w:val="24"/>
        </w:rPr>
        <w:t xml:space="preserve">deriving from a </w:t>
      </w:r>
      <w:r w:rsidRPr="00A60267">
        <w:rPr>
          <w:rFonts w:ascii="Times New Roman" w:hAnsi="Times New Roman"/>
          <w:sz w:val="24"/>
          <w:szCs w:val="24"/>
        </w:rPr>
        <w:t>water buffalo.</w:t>
      </w:r>
      <w:r w:rsidRPr="00A60267">
        <w:rPr>
          <w:rStyle w:val="EndnoteReference"/>
          <w:rFonts w:ascii="Times New Roman" w:hAnsi="Times New Roman"/>
          <w:sz w:val="24"/>
          <w:szCs w:val="24"/>
        </w:rPr>
        <w:endnoteReference w:id="18"/>
      </w:r>
      <w:r w:rsidRPr="00A60267">
        <w:rPr>
          <w:rFonts w:ascii="Times New Roman" w:hAnsi="Times New Roman"/>
          <w:sz w:val="24"/>
          <w:szCs w:val="24"/>
        </w:rPr>
        <w:t xml:space="preserve"> This finding aligns with the </w:t>
      </w:r>
      <w:r w:rsidR="00717AB5">
        <w:rPr>
          <w:rFonts w:ascii="Times New Roman" w:hAnsi="Times New Roman"/>
          <w:sz w:val="24"/>
          <w:szCs w:val="24"/>
        </w:rPr>
        <w:t>sixteenth</w:t>
      </w:r>
      <w:r w:rsidRPr="00A60267">
        <w:rPr>
          <w:rFonts w:ascii="Times New Roman" w:hAnsi="Times New Roman"/>
          <w:sz w:val="24"/>
          <w:szCs w:val="24"/>
        </w:rPr>
        <w:t>-century Chinese text “Xiu Shi Lu,” which states that water buffalo hide was the preferred leather type for lacquer</w:t>
      </w:r>
      <w:r w:rsidR="00717AB5">
        <w:rPr>
          <w:rFonts w:ascii="Times New Roman" w:hAnsi="Times New Roman"/>
          <w:sz w:val="24"/>
          <w:szCs w:val="24"/>
        </w:rPr>
        <w:t>.</w:t>
      </w:r>
      <w:r w:rsidRPr="00A60267">
        <w:rPr>
          <w:rStyle w:val="EndnoteReference"/>
          <w:rFonts w:ascii="Times New Roman" w:hAnsi="Times New Roman"/>
          <w:sz w:val="24"/>
          <w:szCs w:val="24"/>
        </w:rPr>
        <w:endnoteReference w:id="19"/>
      </w:r>
      <w:r w:rsidRPr="00A60267">
        <w:rPr>
          <w:rFonts w:ascii="Times New Roman" w:hAnsi="Times New Roman"/>
          <w:sz w:val="24"/>
          <w:szCs w:val="24"/>
        </w:rPr>
        <w:t xml:space="preserve"> The relative thinness of the leather used in these panels (cross sections show it </w:t>
      </w:r>
      <w:r w:rsidR="00717AB5">
        <w:rPr>
          <w:rFonts w:ascii="Times New Roman" w:hAnsi="Times New Roman"/>
          <w:sz w:val="24"/>
          <w:szCs w:val="24"/>
        </w:rPr>
        <w:t>is</w:t>
      </w:r>
      <w:r w:rsidRPr="00A60267">
        <w:rPr>
          <w:rFonts w:ascii="Times New Roman" w:hAnsi="Times New Roman"/>
          <w:sz w:val="24"/>
          <w:szCs w:val="24"/>
        </w:rPr>
        <w:t xml:space="preserve"> about 0.4 micron thick) suggests that the hide was likely thinned</w:t>
      </w:r>
      <w:r w:rsidR="004E5E85">
        <w:rPr>
          <w:rFonts w:ascii="Times New Roman" w:hAnsi="Times New Roman"/>
          <w:sz w:val="24"/>
          <w:szCs w:val="24"/>
        </w:rPr>
        <w:t xml:space="preserve"> </w:t>
      </w:r>
      <w:r w:rsidR="004E5E85" w:rsidRPr="0052435D">
        <w:rPr>
          <w:rFonts w:ascii="Times New Roman" w:hAnsi="Times New Roman"/>
          <w:bCs/>
          <w:sz w:val="24"/>
          <w:szCs w:val="24"/>
          <w:lang w:val="pt-BR"/>
        </w:rPr>
        <w:t>(</w:t>
      </w:r>
      <w:hyperlink w:anchor="fig-12-13" w:history="1">
        <w:r w:rsidR="00717AB5" w:rsidRPr="00717AB5">
          <w:rPr>
            <w:rStyle w:val="Hyperlink"/>
            <w:rFonts w:ascii="Times New Roman" w:hAnsi="Times New Roman"/>
            <w:bCs/>
            <w:sz w:val="24"/>
            <w:szCs w:val="24"/>
            <w:lang w:val="pt-BR"/>
          </w:rPr>
          <w:t>f</w:t>
        </w:r>
        <w:r w:rsidR="004E5E85" w:rsidRPr="00717AB5">
          <w:rPr>
            <w:rStyle w:val="Hyperlink"/>
            <w:rFonts w:ascii="Times New Roman" w:hAnsi="Times New Roman"/>
            <w:bCs/>
            <w:sz w:val="24"/>
            <w:szCs w:val="24"/>
            <w:lang w:val="pt-BR"/>
          </w:rPr>
          <w:t>ig</w:t>
        </w:r>
        <w:r w:rsidR="00717AB5" w:rsidRPr="00717AB5">
          <w:rPr>
            <w:rStyle w:val="Hyperlink"/>
            <w:rFonts w:ascii="Times New Roman" w:hAnsi="Times New Roman"/>
            <w:bCs/>
            <w:sz w:val="24"/>
            <w:szCs w:val="24"/>
            <w:lang w:val="pt-BR"/>
          </w:rPr>
          <w:t>s</w:t>
        </w:r>
        <w:r w:rsidR="004E5E85" w:rsidRPr="00717AB5">
          <w:rPr>
            <w:rStyle w:val="Hyperlink"/>
            <w:rFonts w:ascii="Times New Roman" w:hAnsi="Times New Roman"/>
            <w:bCs/>
            <w:sz w:val="24"/>
            <w:szCs w:val="24"/>
            <w:lang w:val="pt-BR"/>
          </w:rPr>
          <w:t>. 12-13</w:t>
        </w:r>
      </w:hyperlink>
      <w:r w:rsidR="00717AB5" w:rsidRPr="00736F18">
        <w:rPr>
          <w:rFonts w:ascii="Times New Roman" w:hAnsi="Times New Roman"/>
          <w:bCs/>
          <w:sz w:val="24"/>
          <w:szCs w:val="24"/>
          <w:lang w:val="pt-BR"/>
        </w:rPr>
        <w:t>,</w:t>
      </w:r>
      <w:r w:rsidR="004E5E85">
        <w:rPr>
          <w:rFonts w:ascii="Times New Roman" w:hAnsi="Times New Roman"/>
          <w:bCs/>
          <w:color w:val="FF0000"/>
          <w:sz w:val="24"/>
          <w:szCs w:val="24"/>
          <w:lang w:val="pt-BR"/>
        </w:rPr>
        <w:t xml:space="preserve"> </w:t>
      </w:r>
      <w:hyperlink w:anchor="fig-12-14" w:history="1">
        <w:r w:rsidR="004E5E85" w:rsidRPr="00717AB5">
          <w:rPr>
            <w:rStyle w:val="Hyperlink"/>
            <w:rFonts w:ascii="Times New Roman" w:hAnsi="Times New Roman"/>
            <w:bCs/>
            <w:sz w:val="24"/>
            <w:szCs w:val="24"/>
            <w:lang w:val="pt-BR"/>
          </w:rPr>
          <w:t>12-14</w:t>
        </w:r>
      </w:hyperlink>
      <w:r w:rsidR="004E5E85" w:rsidRPr="0052435D">
        <w:rPr>
          <w:rFonts w:ascii="Times New Roman" w:hAnsi="Times New Roman"/>
          <w:bCs/>
          <w:sz w:val="24"/>
          <w:szCs w:val="24"/>
          <w:lang w:val="pt-BR"/>
        </w:rPr>
        <w:t>).</w:t>
      </w:r>
      <w:r w:rsidRPr="00A60267">
        <w:rPr>
          <w:rStyle w:val="EndnoteReference"/>
          <w:rFonts w:ascii="Times New Roman" w:hAnsi="Times New Roman"/>
          <w:sz w:val="24"/>
          <w:szCs w:val="24"/>
        </w:rPr>
        <w:endnoteReference w:id="20"/>
      </w:r>
      <w:r w:rsidRPr="00A60267">
        <w:rPr>
          <w:rFonts w:ascii="Times New Roman" w:hAnsi="Times New Roman"/>
          <w:sz w:val="24"/>
          <w:szCs w:val="24"/>
        </w:rPr>
        <w:t xml:space="preserve"> Due to the leather substrate, the ground layers of this lacquer have also been prepared differently from other examples of Chinese lacquer in the Getty collection (</w:t>
      </w:r>
      <w:r w:rsidR="00717AB5">
        <w:rPr>
          <w:rFonts w:ascii="Times New Roman" w:hAnsi="Times New Roman"/>
          <w:sz w:val="24"/>
          <w:szCs w:val="24"/>
        </w:rPr>
        <w:t xml:space="preserve">see </w:t>
      </w:r>
      <w:hyperlink r:id="rId10" w:history="1">
        <w:r w:rsidR="00717AB5" w:rsidRPr="00717AB5">
          <w:rPr>
            <w:rStyle w:val="Hyperlink"/>
            <w:rFonts w:ascii="Times New Roman" w:hAnsi="Times New Roman"/>
            <w:sz w:val="24"/>
            <w:szCs w:val="24"/>
          </w:rPr>
          <w:t>cat. nos. 5</w:t>
        </w:r>
      </w:hyperlink>
      <w:r w:rsidR="00717AB5">
        <w:rPr>
          <w:rFonts w:ascii="Times New Roman" w:hAnsi="Times New Roman"/>
          <w:sz w:val="24"/>
          <w:szCs w:val="24"/>
        </w:rPr>
        <w:t xml:space="preserve">, </w:t>
      </w:r>
      <w:hyperlink r:id="rId11" w:history="1">
        <w:r w:rsidR="00717AB5" w:rsidRPr="00717AB5">
          <w:rPr>
            <w:rStyle w:val="Hyperlink"/>
            <w:rFonts w:ascii="Times New Roman" w:hAnsi="Times New Roman"/>
            <w:sz w:val="24"/>
            <w:szCs w:val="24"/>
          </w:rPr>
          <w:t>13</w:t>
        </w:r>
      </w:hyperlink>
      <w:r w:rsidRPr="00A60267">
        <w:rPr>
          <w:rFonts w:ascii="Times New Roman" w:hAnsi="Times New Roman"/>
          <w:sz w:val="24"/>
          <w:szCs w:val="24"/>
        </w:rPr>
        <w:t xml:space="preserve">). Whereas examples on wood </w:t>
      </w:r>
      <w:r w:rsidRPr="00A60267">
        <w:rPr>
          <w:rFonts w:ascii="Times New Roman" w:hAnsi="Times New Roman"/>
          <w:sz w:val="24"/>
          <w:szCs w:val="24"/>
        </w:rPr>
        <w:t>contain multiple thick protein-bound ground layers with paper intermediate layers, the lacquer on this object was applied over a thin ground layer measuring only 20 microns in thic</w:t>
      </w:r>
      <w:r w:rsidRPr="00A60267">
        <w:rPr>
          <w:rFonts w:ascii="Times New Roman" w:hAnsi="Times New Roman"/>
          <w:sz w:val="24"/>
          <w:szCs w:val="24"/>
        </w:rPr>
        <w:t xml:space="preserve">kness. Based on </w:t>
      </w:r>
      <w:r w:rsidR="00717AB5" w:rsidRPr="00717AB5">
        <w:rPr>
          <w:rFonts w:ascii="Times New Roman" w:hAnsi="Times New Roman"/>
          <w:sz w:val="24"/>
          <w:szCs w:val="24"/>
        </w:rPr>
        <w:t>scanning electron microscopy</w:t>
      </w:r>
      <w:r w:rsidR="00065A6F">
        <w:rPr>
          <w:rFonts w:ascii="Times New Roman" w:hAnsi="Times New Roman"/>
          <w:sz w:val="24"/>
          <w:szCs w:val="24"/>
        </w:rPr>
        <w:t xml:space="preserve"> with</w:t>
      </w:r>
      <w:r w:rsidR="00065A6F" w:rsidRPr="00065A6F">
        <w:rPr>
          <w:rFonts w:ascii="Times New Roman" w:hAnsi="Times New Roman"/>
        </w:rPr>
        <w:t xml:space="preserve"> </w:t>
      </w:r>
      <w:r w:rsidR="00065A6F" w:rsidRPr="00065A6F">
        <w:rPr>
          <w:rFonts w:ascii="Times New Roman" w:hAnsi="Times New Roman"/>
          <w:sz w:val="24"/>
          <w:szCs w:val="24"/>
        </w:rPr>
        <w:t>energy dispersive spectroscopy</w:t>
      </w:r>
      <w:r w:rsidR="00717AB5">
        <w:rPr>
          <w:rFonts w:ascii="Times New Roman" w:hAnsi="Times New Roman"/>
          <w:sz w:val="24"/>
          <w:szCs w:val="24"/>
        </w:rPr>
        <w:t xml:space="preserve"> (</w:t>
      </w:r>
      <w:r w:rsidRPr="00A60267">
        <w:rPr>
          <w:rFonts w:ascii="Times New Roman" w:hAnsi="Times New Roman"/>
          <w:sz w:val="24"/>
          <w:szCs w:val="24"/>
        </w:rPr>
        <w:t>SEM-EDS</w:t>
      </w:r>
      <w:r w:rsidR="00717AB5">
        <w:rPr>
          <w:rFonts w:ascii="Times New Roman" w:hAnsi="Times New Roman"/>
          <w:sz w:val="24"/>
          <w:szCs w:val="24"/>
        </w:rPr>
        <w:t>)</w:t>
      </w:r>
      <w:r w:rsidRPr="00A60267">
        <w:rPr>
          <w:rFonts w:ascii="Times New Roman" w:hAnsi="Times New Roman"/>
          <w:sz w:val="24"/>
          <w:szCs w:val="24"/>
        </w:rPr>
        <w:t xml:space="preserve"> analysis, this layer appears to contain clay with an inorganic </w:t>
      </w:r>
      <w:r w:rsidRPr="00A60267">
        <w:rPr>
          <w:rFonts w:ascii="Times New Roman" w:hAnsi="Times New Roman"/>
          <w:sz w:val="24"/>
          <w:szCs w:val="24"/>
        </w:rPr>
        <w:t>composition similar to that found in typical Chinese export grounds. Another advantageous characteristic of these panels lies in the composition of the lacquer. The lacquer used for these panels was originally mixed with large amounts of drying oil</w:t>
      </w:r>
      <w:r w:rsidR="00CE3754">
        <w:rPr>
          <w:rFonts w:ascii="Times New Roman" w:hAnsi="Times New Roman"/>
          <w:sz w:val="24"/>
          <w:szCs w:val="24"/>
        </w:rPr>
        <w:t>,</w:t>
      </w:r>
      <w:r w:rsidRPr="00A60267">
        <w:rPr>
          <w:rFonts w:ascii="Times New Roman" w:hAnsi="Times New Roman"/>
          <w:sz w:val="24"/>
          <w:szCs w:val="24"/>
        </w:rPr>
        <w:t xml:space="preserve"> which may have resulted in a dried film of enhanced flexibility. While the addition of drying oil is relatively common among the Asian lacquer panels studied, the drying oil used in this object appears to have been heat</w:t>
      </w:r>
      <w:r w:rsidR="00CE3754">
        <w:rPr>
          <w:rFonts w:ascii="Times New Roman" w:hAnsi="Times New Roman"/>
          <w:sz w:val="24"/>
          <w:szCs w:val="24"/>
        </w:rPr>
        <w:t xml:space="preserve"> </w:t>
      </w:r>
      <w:r w:rsidRPr="00A60267">
        <w:rPr>
          <w:rFonts w:ascii="Times New Roman" w:hAnsi="Times New Roman"/>
          <w:sz w:val="24"/>
          <w:szCs w:val="24"/>
        </w:rPr>
        <w:t>bodied</w:t>
      </w:r>
      <w:r w:rsidR="004E5E85">
        <w:rPr>
          <w:rFonts w:ascii="Times New Roman" w:hAnsi="Times New Roman"/>
          <w:sz w:val="24"/>
          <w:szCs w:val="24"/>
        </w:rPr>
        <w:t>.</w:t>
      </w:r>
      <w:r w:rsidRPr="00A60267">
        <w:rPr>
          <w:rStyle w:val="EndnoteReference"/>
          <w:rFonts w:ascii="Times New Roman" w:hAnsi="Times New Roman"/>
          <w:sz w:val="24"/>
          <w:szCs w:val="24"/>
        </w:rPr>
        <w:endnoteReference w:id="21"/>
      </w:r>
      <w:r w:rsidRPr="00A60267">
        <w:rPr>
          <w:rFonts w:ascii="Times New Roman" w:hAnsi="Times New Roman"/>
          <w:sz w:val="24"/>
          <w:szCs w:val="24"/>
        </w:rPr>
        <w:t xml:space="preserve"> Heat</w:t>
      </w:r>
      <w:r w:rsidR="00CE3754">
        <w:rPr>
          <w:rFonts w:ascii="Times New Roman" w:hAnsi="Times New Roman"/>
          <w:sz w:val="24"/>
          <w:szCs w:val="24"/>
        </w:rPr>
        <w:t xml:space="preserve"> </w:t>
      </w:r>
      <w:r w:rsidRPr="00A60267">
        <w:rPr>
          <w:rFonts w:ascii="Times New Roman" w:hAnsi="Times New Roman"/>
          <w:sz w:val="24"/>
          <w:szCs w:val="24"/>
        </w:rPr>
        <w:t>bodying of drying oils in China consisted of heating the oil to a very h</w:t>
      </w:r>
      <w:r w:rsidRPr="00A60267">
        <w:rPr>
          <w:rFonts w:ascii="Times New Roman" w:hAnsi="Times New Roman"/>
          <w:sz w:val="24"/>
          <w:szCs w:val="24"/>
        </w:rPr>
        <w:t>igh temperature. Based on the examples studied at the Getty Conservation Institute and the J. Paul Getty Museum up to the time of writing, heat-bodied oils appear to have only been used in Chinese lacquer objects</w:t>
      </w:r>
      <w:r w:rsidR="00CE3754">
        <w:rPr>
          <w:rFonts w:ascii="Times New Roman" w:hAnsi="Times New Roman"/>
          <w:sz w:val="24"/>
          <w:szCs w:val="24"/>
        </w:rPr>
        <w:t>; they</w:t>
      </w:r>
      <w:r w:rsidRPr="00A60267">
        <w:rPr>
          <w:rFonts w:ascii="Times New Roman" w:hAnsi="Times New Roman"/>
          <w:sz w:val="24"/>
          <w:szCs w:val="24"/>
        </w:rPr>
        <w:t xml:space="preserve"> have not yet been identified in Japanese examples. </w:t>
      </w:r>
    </w:p>
    <w:p w14:paraId="01C8EC50" w14:textId="032875F9" w:rsidR="00DE4E4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lastRenderedPageBreak/>
        <w:t>Analysis by pyrolysis gas chromatography</w:t>
      </w:r>
      <w:r w:rsidR="00CE3754">
        <w:rPr>
          <w:rFonts w:ascii="Times New Roman" w:hAnsi="Times New Roman"/>
          <w:sz w:val="24"/>
          <w:szCs w:val="24"/>
        </w:rPr>
        <w:t>–</w:t>
      </w:r>
      <w:r w:rsidRPr="00A60267">
        <w:rPr>
          <w:rFonts w:ascii="Times New Roman" w:hAnsi="Times New Roman"/>
          <w:sz w:val="24"/>
          <w:szCs w:val="24"/>
        </w:rPr>
        <w:t>mass spectrometry (</w:t>
      </w:r>
      <w:r w:rsidR="00F81ACF">
        <w:rPr>
          <w:rFonts w:ascii="Times New Roman" w:hAnsi="Times New Roman"/>
          <w:sz w:val="24"/>
          <w:szCs w:val="24"/>
        </w:rPr>
        <w:t>py/GC-MS</w:t>
      </w:r>
      <w:r w:rsidRPr="00A60267">
        <w:rPr>
          <w:rFonts w:ascii="Times New Roman" w:hAnsi="Times New Roman"/>
          <w:sz w:val="24"/>
          <w:szCs w:val="24"/>
        </w:rPr>
        <w:t xml:space="preserve">) shows that the lacquer can be classified as </w:t>
      </w:r>
      <w:r w:rsidRPr="00736F18">
        <w:rPr>
          <w:rFonts w:ascii="Times New Roman" w:hAnsi="Times New Roman"/>
          <w:sz w:val="24"/>
          <w:szCs w:val="24"/>
        </w:rPr>
        <w:t>laccol</w:t>
      </w:r>
      <w:r w:rsidRPr="00A60267">
        <w:rPr>
          <w:rFonts w:ascii="Times New Roman" w:hAnsi="Times New Roman"/>
          <w:i/>
          <w:iCs/>
          <w:sz w:val="24"/>
          <w:szCs w:val="24"/>
        </w:rPr>
        <w:t xml:space="preserve"> </w:t>
      </w:r>
      <w:r w:rsidRPr="00A60267">
        <w:rPr>
          <w:rFonts w:ascii="Times New Roman" w:hAnsi="Times New Roman"/>
          <w:sz w:val="24"/>
          <w:szCs w:val="24"/>
        </w:rPr>
        <w:t xml:space="preserve">lacquer, which originates from the tree </w:t>
      </w:r>
      <w:r w:rsidRPr="00A60267">
        <w:rPr>
          <w:rFonts w:ascii="Times New Roman" w:hAnsi="Times New Roman"/>
          <w:i/>
          <w:iCs/>
          <w:sz w:val="24"/>
          <w:szCs w:val="24"/>
        </w:rPr>
        <w:t>Toxicodendron succedaneum</w:t>
      </w:r>
      <w:r w:rsidRPr="00A60267">
        <w:rPr>
          <w:rFonts w:ascii="Times New Roman" w:hAnsi="Times New Roman"/>
          <w:sz w:val="24"/>
          <w:szCs w:val="24"/>
        </w:rPr>
        <w:t>.</w:t>
      </w:r>
      <w:r w:rsidRPr="00A60267">
        <w:rPr>
          <w:rFonts w:ascii="Times New Roman" w:hAnsi="Times New Roman"/>
          <w:i/>
          <w:iCs/>
          <w:sz w:val="24"/>
          <w:szCs w:val="24"/>
        </w:rPr>
        <w:t xml:space="preserve"> </w:t>
      </w:r>
      <w:r w:rsidRPr="00A60267">
        <w:rPr>
          <w:rFonts w:ascii="Times New Roman" w:hAnsi="Times New Roman"/>
          <w:sz w:val="24"/>
          <w:szCs w:val="24"/>
        </w:rPr>
        <w:t xml:space="preserve">While this lacquer is commonly known as Vietnamese lacquer, the tree’s range extends into </w:t>
      </w:r>
      <w:r w:rsidR="00CE3754">
        <w:rPr>
          <w:rFonts w:ascii="Times New Roman" w:hAnsi="Times New Roman"/>
          <w:sz w:val="24"/>
          <w:szCs w:val="24"/>
        </w:rPr>
        <w:t>s</w:t>
      </w:r>
      <w:r w:rsidRPr="00A60267">
        <w:rPr>
          <w:rFonts w:ascii="Times New Roman" w:hAnsi="Times New Roman"/>
          <w:sz w:val="24"/>
          <w:szCs w:val="24"/>
        </w:rPr>
        <w:t>outhern China and would have been available to Chinese artisans</w:t>
      </w:r>
      <w:r w:rsidR="004E5E85">
        <w:rPr>
          <w:rFonts w:ascii="Times New Roman" w:hAnsi="Times New Roman"/>
          <w:sz w:val="24"/>
          <w:szCs w:val="24"/>
        </w:rPr>
        <w:t>.</w:t>
      </w:r>
      <w:r w:rsidRPr="00A60267">
        <w:rPr>
          <w:rStyle w:val="EndnoteReference"/>
          <w:rFonts w:ascii="Times New Roman" w:hAnsi="Times New Roman"/>
          <w:sz w:val="24"/>
          <w:szCs w:val="24"/>
        </w:rPr>
        <w:endnoteReference w:id="22"/>
      </w:r>
      <w:r w:rsidRPr="00A60267">
        <w:rPr>
          <w:rFonts w:ascii="Times New Roman" w:hAnsi="Times New Roman"/>
          <w:sz w:val="24"/>
          <w:szCs w:val="24"/>
        </w:rPr>
        <w:t xml:space="preserve"> In addition to drying oil and lacquer, samples from the two black lacquer layers are also rich in </w:t>
      </w:r>
      <w:r w:rsidRPr="00736F18">
        <w:rPr>
          <w:rFonts w:ascii="Times New Roman" w:hAnsi="Times New Roman"/>
          <w:sz w:val="24"/>
          <w:szCs w:val="24"/>
        </w:rPr>
        <w:t>laccol</w:t>
      </w:r>
      <w:r w:rsidRPr="00A60267">
        <w:rPr>
          <w:rFonts w:ascii="Times New Roman" w:hAnsi="Times New Roman"/>
          <w:i/>
          <w:iCs/>
          <w:sz w:val="24"/>
          <w:szCs w:val="24"/>
        </w:rPr>
        <w:t xml:space="preserve"> </w:t>
      </w:r>
      <w:r w:rsidRPr="00A60267">
        <w:rPr>
          <w:rFonts w:ascii="Times New Roman" w:hAnsi="Times New Roman"/>
          <w:sz w:val="24"/>
          <w:szCs w:val="24"/>
        </w:rPr>
        <w:t>carbohydrates and tannins.</w:t>
      </w:r>
      <w:r w:rsidRPr="00CE3754">
        <w:rPr>
          <w:rFonts w:ascii="Times New Roman" w:hAnsi="Times New Roman"/>
          <w:sz w:val="24"/>
          <w:szCs w:val="24"/>
        </w:rPr>
        <w:t xml:space="preserve"> </w:t>
      </w:r>
      <w:r w:rsidRPr="00736F18">
        <w:rPr>
          <w:rFonts w:ascii="Times New Roman" w:hAnsi="Times New Roman"/>
          <w:sz w:val="24"/>
          <w:szCs w:val="24"/>
        </w:rPr>
        <w:t xml:space="preserve">Laccol </w:t>
      </w:r>
      <w:r w:rsidRPr="00A60267">
        <w:rPr>
          <w:rFonts w:ascii="Times New Roman" w:hAnsi="Times New Roman"/>
          <w:sz w:val="24"/>
          <w:szCs w:val="24"/>
        </w:rPr>
        <w:t>sap is known to contain nearly three times more naturally</w:t>
      </w:r>
      <w:r w:rsidR="00CE3754">
        <w:rPr>
          <w:rFonts w:ascii="Times New Roman" w:hAnsi="Times New Roman"/>
          <w:sz w:val="24"/>
          <w:szCs w:val="24"/>
        </w:rPr>
        <w:t xml:space="preserve"> </w:t>
      </w:r>
      <w:r w:rsidRPr="00A60267">
        <w:rPr>
          <w:rFonts w:ascii="Times New Roman" w:hAnsi="Times New Roman"/>
          <w:sz w:val="24"/>
          <w:szCs w:val="24"/>
        </w:rPr>
        <w:t xml:space="preserve">occurring carbohydrates than </w:t>
      </w:r>
      <w:r w:rsidRPr="00A60267">
        <w:rPr>
          <w:rFonts w:ascii="Times New Roman" w:hAnsi="Times New Roman"/>
          <w:i/>
          <w:iCs/>
          <w:sz w:val="24"/>
          <w:szCs w:val="24"/>
        </w:rPr>
        <w:t>urushi</w:t>
      </w:r>
      <w:r w:rsidRPr="004E5E85">
        <w:rPr>
          <w:rFonts w:ascii="Times New Roman" w:hAnsi="Times New Roman"/>
          <w:sz w:val="24"/>
          <w:szCs w:val="24"/>
        </w:rPr>
        <w:t>.</w:t>
      </w:r>
      <w:r w:rsidRPr="004E5E85">
        <w:rPr>
          <w:rStyle w:val="EndnoteReference"/>
          <w:rFonts w:ascii="Times New Roman" w:hAnsi="Times New Roman"/>
          <w:sz w:val="24"/>
          <w:szCs w:val="24"/>
        </w:rPr>
        <w:endnoteReference w:id="23"/>
      </w:r>
      <w:r w:rsidRPr="004E5E85">
        <w:rPr>
          <w:rFonts w:ascii="Times New Roman" w:hAnsi="Times New Roman"/>
          <w:sz w:val="24"/>
          <w:szCs w:val="24"/>
        </w:rPr>
        <w:t xml:space="preserve"> </w:t>
      </w:r>
      <w:r w:rsidRPr="00A60267">
        <w:rPr>
          <w:rFonts w:ascii="Times New Roman" w:hAnsi="Times New Roman"/>
          <w:sz w:val="24"/>
          <w:szCs w:val="24"/>
        </w:rPr>
        <w:t>The tannins detected likely also relate to those naturally occurring in</w:t>
      </w:r>
      <w:r w:rsidRPr="00CE3754">
        <w:rPr>
          <w:rFonts w:ascii="Times New Roman" w:hAnsi="Times New Roman"/>
          <w:sz w:val="24"/>
          <w:szCs w:val="24"/>
        </w:rPr>
        <w:t xml:space="preserve"> </w:t>
      </w:r>
      <w:r w:rsidRPr="00736F18">
        <w:rPr>
          <w:rFonts w:ascii="Times New Roman" w:hAnsi="Times New Roman"/>
          <w:sz w:val="24"/>
          <w:szCs w:val="24"/>
        </w:rPr>
        <w:t>laccol</w:t>
      </w:r>
      <w:r w:rsidRPr="00A60267">
        <w:rPr>
          <w:rFonts w:ascii="Times New Roman" w:hAnsi="Times New Roman"/>
          <w:i/>
          <w:iCs/>
          <w:sz w:val="24"/>
          <w:szCs w:val="24"/>
        </w:rPr>
        <w:t xml:space="preserve"> </w:t>
      </w:r>
      <w:r w:rsidRPr="00A60267">
        <w:rPr>
          <w:rFonts w:ascii="Times New Roman" w:hAnsi="Times New Roman"/>
          <w:sz w:val="24"/>
          <w:szCs w:val="24"/>
        </w:rPr>
        <w:t>lacquer.</w:t>
      </w:r>
      <w:r w:rsidRPr="00A60267">
        <w:rPr>
          <w:rStyle w:val="EndnoteReference"/>
          <w:rFonts w:ascii="Times New Roman" w:hAnsi="Times New Roman"/>
          <w:sz w:val="24"/>
          <w:szCs w:val="24"/>
        </w:rPr>
        <w:endnoteReference w:id="24"/>
      </w:r>
      <w:r w:rsidRPr="00A60267">
        <w:rPr>
          <w:rFonts w:ascii="Times New Roman" w:hAnsi="Times New Roman"/>
          <w:sz w:val="24"/>
          <w:szCs w:val="24"/>
        </w:rPr>
        <w:t xml:space="preserve"> The lower lacquer layers also have small amounts of cedar oil; this material is commonly found in </w:t>
      </w:r>
      <w:r w:rsidR="00CE3754">
        <w:rPr>
          <w:rFonts w:ascii="Times New Roman" w:hAnsi="Times New Roman"/>
          <w:sz w:val="24"/>
          <w:szCs w:val="24"/>
        </w:rPr>
        <w:t>eighteenth-</w:t>
      </w:r>
      <w:r w:rsidRPr="00A60267">
        <w:rPr>
          <w:rFonts w:ascii="Times New Roman" w:hAnsi="Times New Roman"/>
          <w:sz w:val="24"/>
          <w:szCs w:val="24"/>
        </w:rPr>
        <w:t>century Chinese export lacquer, though it is not mentioned in the Chinese literature and its function in the lacquer mixture is not currently known.</w:t>
      </w:r>
      <w:r w:rsidRPr="00A60267">
        <w:rPr>
          <w:rStyle w:val="EndnoteReference"/>
          <w:rFonts w:ascii="Times New Roman" w:hAnsi="Times New Roman"/>
          <w:sz w:val="24"/>
          <w:szCs w:val="24"/>
        </w:rPr>
        <w:endnoteReference w:id="25"/>
      </w:r>
      <w:r w:rsidRPr="00A60267">
        <w:rPr>
          <w:rFonts w:ascii="Times New Roman" w:hAnsi="Times New Roman"/>
          <w:sz w:val="24"/>
          <w:szCs w:val="24"/>
        </w:rPr>
        <w:t xml:space="preserve"> The red lacquer used as a mordant fo</w:t>
      </w:r>
      <w:r w:rsidR="00CE3754">
        <w:rPr>
          <w:rFonts w:ascii="Times New Roman" w:hAnsi="Times New Roman"/>
          <w:sz w:val="24"/>
          <w:szCs w:val="24"/>
        </w:rPr>
        <w:t>r</w:t>
      </w:r>
      <w:r w:rsidRPr="00A60267">
        <w:rPr>
          <w:rFonts w:ascii="Times New Roman" w:hAnsi="Times New Roman"/>
          <w:sz w:val="24"/>
          <w:szCs w:val="24"/>
        </w:rPr>
        <w:t xml:space="preserve"> the gold powder decoration has a similar composition to the transparent lacquer, as it contains </w:t>
      </w:r>
      <w:r w:rsidRPr="00736F18">
        <w:rPr>
          <w:rFonts w:ascii="Times New Roman" w:hAnsi="Times New Roman"/>
          <w:sz w:val="24"/>
          <w:szCs w:val="24"/>
        </w:rPr>
        <w:t xml:space="preserve">laccol </w:t>
      </w:r>
      <w:r w:rsidRPr="00A60267">
        <w:rPr>
          <w:rFonts w:ascii="Times New Roman" w:hAnsi="Times New Roman"/>
          <w:sz w:val="24"/>
          <w:szCs w:val="24"/>
        </w:rPr>
        <w:t>lacquer,</w:t>
      </w:r>
      <w:r w:rsidRPr="00CE3754">
        <w:rPr>
          <w:rFonts w:ascii="Times New Roman" w:hAnsi="Times New Roman"/>
          <w:sz w:val="24"/>
          <w:szCs w:val="24"/>
        </w:rPr>
        <w:t xml:space="preserve"> </w:t>
      </w:r>
      <w:r w:rsidRPr="00736F18">
        <w:rPr>
          <w:rFonts w:ascii="Times New Roman" w:hAnsi="Times New Roman"/>
          <w:sz w:val="24"/>
          <w:szCs w:val="24"/>
        </w:rPr>
        <w:t>laccol</w:t>
      </w:r>
      <w:r w:rsidRPr="00A60267">
        <w:rPr>
          <w:rFonts w:ascii="Times New Roman" w:hAnsi="Times New Roman"/>
          <w:i/>
          <w:iCs/>
          <w:sz w:val="24"/>
          <w:szCs w:val="24"/>
        </w:rPr>
        <w:t xml:space="preserve"> </w:t>
      </w:r>
      <w:r w:rsidRPr="00A60267">
        <w:rPr>
          <w:rFonts w:ascii="Times New Roman" w:hAnsi="Times New Roman"/>
          <w:sz w:val="24"/>
          <w:szCs w:val="24"/>
        </w:rPr>
        <w:t xml:space="preserve">carbohydrates, tannins, and drying oil but with the addition of an iron-based red colorant. </w:t>
      </w:r>
    </w:p>
    <w:p w14:paraId="6544638D" w14:textId="42428AC7"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The original source of the Chinese lacquered leather panels is rather enigmatic</w:t>
      </w:r>
      <w:r w:rsidR="00CE3754">
        <w:rPr>
          <w:rFonts w:ascii="Times New Roman" w:hAnsi="Times New Roman"/>
          <w:sz w:val="24"/>
          <w:szCs w:val="24"/>
        </w:rPr>
        <w:t>,</w:t>
      </w:r>
      <w:r w:rsidRPr="00A60267">
        <w:rPr>
          <w:rFonts w:ascii="Times New Roman" w:hAnsi="Times New Roman"/>
          <w:sz w:val="24"/>
          <w:szCs w:val="24"/>
        </w:rPr>
        <w:t xml:space="preserve"> and little has been published to indicate from what type of object such panels might derive. Perhaps the most likely source would be a leather-wrapped folding screen, a leather</w:t>
      </w:r>
      <w:r w:rsidR="00736F18">
        <w:rPr>
          <w:rFonts w:ascii="Times New Roman" w:hAnsi="Times New Roman"/>
          <w:sz w:val="24"/>
          <w:szCs w:val="24"/>
        </w:rPr>
        <w:t>-</w:t>
      </w:r>
      <w:r w:rsidRPr="00A60267">
        <w:rPr>
          <w:rFonts w:ascii="Times New Roman" w:hAnsi="Times New Roman"/>
          <w:sz w:val="24"/>
          <w:szCs w:val="24"/>
        </w:rPr>
        <w:t>bound traveling chest</w:t>
      </w:r>
      <w:r w:rsidR="004E5E85">
        <w:rPr>
          <w:rFonts w:ascii="Times New Roman" w:hAnsi="Times New Roman"/>
          <w:sz w:val="24"/>
          <w:szCs w:val="24"/>
        </w:rPr>
        <w:t>,</w:t>
      </w:r>
      <w:r w:rsidRPr="00A60267">
        <w:rPr>
          <w:rStyle w:val="EndnoteReference"/>
          <w:rFonts w:ascii="Times New Roman" w:hAnsi="Times New Roman"/>
          <w:sz w:val="24"/>
          <w:szCs w:val="24"/>
        </w:rPr>
        <w:endnoteReference w:id="26"/>
      </w:r>
      <w:r w:rsidRPr="00A60267">
        <w:rPr>
          <w:rFonts w:ascii="Times New Roman" w:hAnsi="Times New Roman"/>
          <w:sz w:val="24"/>
          <w:szCs w:val="24"/>
        </w:rPr>
        <w:t xml:space="preserve"> or a document box, but for now this must remain a subject of speculation. </w:t>
      </w:r>
    </w:p>
    <w:p w14:paraId="0BABF836" w14:textId="0DD2CC6A"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 xml:space="preserve">Unfortunately, as mentioned in </w:t>
      </w:r>
      <w:r w:rsidR="00CE3754">
        <w:rPr>
          <w:rFonts w:ascii="Times New Roman" w:hAnsi="Times New Roman"/>
          <w:sz w:val="24"/>
          <w:szCs w:val="24"/>
        </w:rPr>
        <w:t>“Commentary” above</w:t>
      </w:r>
      <w:r w:rsidRPr="00A60267">
        <w:rPr>
          <w:rFonts w:ascii="Times New Roman" w:hAnsi="Times New Roman"/>
          <w:sz w:val="24"/>
          <w:szCs w:val="24"/>
        </w:rPr>
        <w:t xml:space="preserve">, the majority of the Asian lacquer has been overpainted. This restoration work, though skillfully executed, obscures most of the original decorative surfaces. The only areas that appear to be essentially free of </w:t>
      </w:r>
      <w:r w:rsidRPr="00A60267">
        <w:rPr>
          <w:rFonts w:ascii="Times New Roman" w:hAnsi="Times New Roman"/>
          <w:sz w:val="24"/>
          <w:szCs w:val="24"/>
        </w:rPr>
        <w:t>overpaint are the foliage of the trees and the face and horse of the emperor.</w:t>
      </w:r>
    </w:p>
    <w:p w14:paraId="5F5DD6E1" w14:textId="1924206F"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Beyond the bounds of the Chinese panels, the cases of the cabinets were decorated in European</w:t>
      </w:r>
      <w:r w:rsidR="00CE3754">
        <w:rPr>
          <w:rFonts w:ascii="Times New Roman" w:hAnsi="Times New Roman"/>
          <w:sz w:val="24"/>
          <w:szCs w:val="24"/>
        </w:rPr>
        <w:t xml:space="preserve"> black</w:t>
      </w:r>
      <w:r w:rsidRPr="00A60267">
        <w:rPr>
          <w:rFonts w:ascii="Times New Roman" w:hAnsi="Times New Roman"/>
          <w:sz w:val="24"/>
          <w:szCs w:val="24"/>
        </w:rPr>
        <w:t xml:space="preserve"> lacquer</w:t>
      </w:r>
      <w:r w:rsidR="004E5E85">
        <w:rPr>
          <w:rFonts w:ascii="Times New Roman" w:hAnsi="Times New Roman"/>
          <w:sz w:val="24"/>
          <w:szCs w:val="24"/>
        </w:rPr>
        <w:t>.</w:t>
      </w:r>
      <w:r w:rsidRPr="00A60267">
        <w:rPr>
          <w:rStyle w:val="EndnoteReference"/>
          <w:rFonts w:ascii="Times New Roman" w:hAnsi="Times New Roman"/>
          <w:sz w:val="24"/>
          <w:szCs w:val="24"/>
        </w:rPr>
        <w:endnoteReference w:id="27"/>
      </w:r>
      <w:r w:rsidRPr="00A60267">
        <w:rPr>
          <w:rFonts w:ascii="Times New Roman" w:hAnsi="Times New Roman"/>
          <w:sz w:val="24"/>
          <w:szCs w:val="24"/>
        </w:rPr>
        <w:t xml:space="preserve"> Ultraviolet and electron microscopy along with </w:t>
      </w:r>
      <w:r w:rsidRPr="00F81ACF">
        <w:rPr>
          <w:rFonts w:ascii="Times New Roman" w:hAnsi="Times New Roman"/>
          <w:sz w:val="24"/>
          <w:szCs w:val="24"/>
        </w:rPr>
        <w:t>py/GC-MS</w:t>
      </w:r>
      <w:r w:rsidRPr="00A60267">
        <w:rPr>
          <w:rFonts w:ascii="Times New Roman" w:hAnsi="Times New Roman"/>
          <w:sz w:val="24"/>
          <w:szCs w:val="24"/>
        </w:rPr>
        <w:t xml:space="preserve"> </w:t>
      </w:r>
      <w:r w:rsidRPr="00A60267">
        <w:rPr>
          <w:rFonts w:ascii="Times New Roman" w:hAnsi="Times New Roman"/>
          <w:sz w:val="24"/>
          <w:szCs w:val="24"/>
        </w:rPr>
        <w:t xml:space="preserve">analysis </w:t>
      </w:r>
      <w:r w:rsidRPr="00A60267">
        <w:rPr>
          <w:rFonts w:ascii="Times New Roman" w:hAnsi="Times New Roman"/>
          <w:sz w:val="24"/>
          <w:szCs w:val="24"/>
        </w:rPr>
        <w:lastRenderedPageBreak/>
        <w:t>show that the o</w:t>
      </w:r>
      <w:r w:rsidRPr="00A60267">
        <w:rPr>
          <w:rFonts w:ascii="Times New Roman" w:hAnsi="Times New Roman"/>
          <w:sz w:val="24"/>
          <w:szCs w:val="24"/>
        </w:rPr>
        <w:t xml:space="preserve">riginal European lacquer was built up in three primary layers. First, a foundation of an organic black pigment, probably </w:t>
      </w:r>
      <w:r w:rsidR="00F07949">
        <w:rPr>
          <w:rFonts w:ascii="Times New Roman" w:hAnsi="Times New Roman"/>
          <w:sz w:val="24"/>
          <w:szCs w:val="24"/>
        </w:rPr>
        <w:t>lampblack</w:t>
      </w:r>
      <w:r w:rsidRPr="00A60267">
        <w:rPr>
          <w:rFonts w:ascii="Times New Roman" w:hAnsi="Times New Roman"/>
          <w:sz w:val="24"/>
          <w:szCs w:val="24"/>
        </w:rPr>
        <w:t>, was applied. This would have been a relatively inexpensive pigment with a slightly warm tone. This pigment was bound in a spirit-resin varnish based on pine resin, sandarac, and possibly a small portion of shellac</w:t>
      </w:r>
      <w:r w:rsidR="004E5E85">
        <w:rPr>
          <w:rFonts w:ascii="Times New Roman" w:hAnsi="Times New Roman"/>
          <w:sz w:val="24"/>
          <w:szCs w:val="24"/>
        </w:rPr>
        <w:t>.</w:t>
      </w:r>
      <w:r w:rsidRPr="00A60267">
        <w:rPr>
          <w:rStyle w:val="EndnoteReference"/>
          <w:rFonts w:ascii="Times New Roman" w:hAnsi="Times New Roman"/>
          <w:sz w:val="24"/>
          <w:szCs w:val="24"/>
        </w:rPr>
        <w:endnoteReference w:id="28"/>
      </w:r>
      <w:r w:rsidRPr="00A60267">
        <w:rPr>
          <w:rFonts w:ascii="Times New Roman" w:hAnsi="Times New Roman"/>
          <w:sz w:val="24"/>
          <w:szCs w:val="24"/>
        </w:rPr>
        <w:t xml:space="preserve"> This combination of soft pine resin and harder sandarac would have allowed the finish to be tough and elastic</w:t>
      </w:r>
      <w:r w:rsidR="00F07949">
        <w:rPr>
          <w:rFonts w:ascii="Times New Roman" w:hAnsi="Times New Roman"/>
          <w:sz w:val="24"/>
          <w:szCs w:val="24"/>
        </w:rPr>
        <w:t>,</w:t>
      </w:r>
      <w:r w:rsidRPr="00A60267">
        <w:rPr>
          <w:rFonts w:ascii="Times New Roman" w:hAnsi="Times New Roman"/>
          <w:sz w:val="24"/>
          <w:szCs w:val="24"/>
        </w:rPr>
        <w:t xml:space="preserve"> yet hard enough to polish. A small amount of shellac may also have been added to further increase the hardness of the layer. Starch was also detected in this layer and may relate to the use of a size to prepare the wood substrate.</w:t>
      </w:r>
      <w:r w:rsidRPr="00A60267">
        <w:rPr>
          <w:rStyle w:val="EndnoteReference"/>
          <w:rFonts w:ascii="Times New Roman" w:hAnsi="Times New Roman"/>
          <w:sz w:val="24"/>
          <w:szCs w:val="24"/>
        </w:rPr>
        <w:endnoteReference w:id="29"/>
      </w:r>
      <w:r w:rsidRPr="00A60267">
        <w:rPr>
          <w:rFonts w:ascii="Times New Roman" w:hAnsi="Times New Roman"/>
          <w:sz w:val="24"/>
          <w:szCs w:val="24"/>
        </w:rPr>
        <w:t xml:space="preserve"> After the initial pigmented layer, a coat of bone black, which was more expensive but could produce a deeper and truer black, was applied, followed</w:t>
      </w:r>
      <w:r w:rsidRPr="00A60267">
        <w:rPr>
          <w:rFonts w:ascii="Times New Roman" w:hAnsi="Times New Roman"/>
          <w:sz w:val="24"/>
          <w:szCs w:val="24"/>
        </w:rPr>
        <w:t xml:space="preserve"> by a final transparent varnish lay</w:t>
      </w:r>
      <w:r w:rsidRPr="00A60267">
        <w:rPr>
          <w:rFonts w:ascii="Times New Roman" w:hAnsi="Times New Roman"/>
          <w:sz w:val="24"/>
          <w:szCs w:val="24"/>
        </w:rPr>
        <w:t xml:space="preserve">er. The bone black layer and the final transparent varnish were bound in a similar medium to that seen in the first layer; however, camphor was also detected in the transparent layer. Jean Félix-Watin notes that camphor could be added, in small amounts, to spirit varnishes to </w:t>
      </w:r>
      <w:r w:rsidR="00E378D7">
        <w:rPr>
          <w:rFonts w:ascii="Times New Roman" w:hAnsi="Times New Roman"/>
          <w:sz w:val="24"/>
          <w:szCs w:val="24"/>
        </w:rPr>
        <w:t>improve their working properties</w:t>
      </w:r>
      <w:r w:rsidRPr="00A60267">
        <w:rPr>
          <w:rFonts w:ascii="Times New Roman" w:hAnsi="Times New Roman"/>
          <w:sz w:val="24"/>
          <w:szCs w:val="24"/>
        </w:rPr>
        <w:t>:</w:t>
      </w:r>
    </w:p>
    <w:p w14:paraId="2E095679" w14:textId="2AB6C3E7" w:rsidR="00A60267" w:rsidRPr="00A60267" w:rsidRDefault="00A60267" w:rsidP="00745E51">
      <w:pPr>
        <w:widowControl w:val="0"/>
        <w:spacing w:after="0" w:line="480" w:lineRule="auto"/>
        <w:ind w:left="720" w:right="720"/>
        <w:rPr>
          <w:rFonts w:ascii="Times New Roman" w:hAnsi="Times New Roman"/>
          <w:i/>
          <w:iCs/>
          <w:sz w:val="24"/>
          <w:szCs w:val="24"/>
        </w:rPr>
      </w:pPr>
      <w:r w:rsidRPr="00736F18">
        <w:rPr>
          <w:rFonts w:ascii="Times New Roman" w:hAnsi="Times New Roman"/>
          <w:sz w:val="24"/>
          <w:szCs w:val="24"/>
        </w:rPr>
        <w:t>Le camphre est une r</w:t>
      </w:r>
      <w:r w:rsidR="00883178">
        <w:rPr>
          <w:rFonts w:ascii="Times New Roman" w:hAnsi="Times New Roman"/>
          <w:sz w:val="24"/>
          <w:szCs w:val="24"/>
        </w:rPr>
        <w:t>é</w:t>
      </w:r>
      <w:r w:rsidRPr="00736F18">
        <w:rPr>
          <w:rFonts w:ascii="Times New Roman" w:hAnsi="Times New Roman"/>
          <w:sz w:val="24"/>
          <w:szCs w:val="24"/>
        </w:rPr>
        <w:t>sine légère</w:t>
      </w:r>
      <w:r w:rsidR="00F07949">
        <w:rPr>
          <w:rFonts w:ascii="Times New Roman" w:hAnsi="Times New Roman"/>
          <w:sz w:val="24"/>
          <w:szCs w:val="24"/>
        </w:rPr>
        <w:t xml:space="preserve"> . . . </w:t>
      </w:r>
      <w:r w:rsidRPr="00736F18">
        <w:rPr>
          <w:rFonts w:ascii="Times New Roman" w:hAnsi="Times New Roman"/>
          <w:sz w:val="24"/>
          <w:szCs w:val="24"/>
        </w:rPr>
        <w:t>qui ne sert da</w:t>
      </w:r>
      <w:r w:rsidR="00883178">
        <w:rPr>
          <w:rFonts w:ascii="Times New Roman" w:hAnsi="Times New Roman"/>
          <w:sz w:val="24"/>
          <w:szCs w:val="24"/>
        </w:rPr>
        <w:t>n</w:t>
      </w:r>
      <w:r w:rsidRPr="00736F18">
        <w:rPr>
          <w:rFonts w:ascii="Times New Roman" w:hAnsi="Times New Roman"/>
          <w:sz w:val="24"/>
          <w:szCs w:val="24"/>
        </w:rPr>
        <w:t>s le Vernis à l’esprit-de-vin que pour le rend</w:t>
      </w:r>
      <w:r w:rsidR="00883178">
        <w:rPr>
          <w:rFonts w:ascii="Times New Roman" w:hAnsi="Times New Roman"/>
          <w:sz w:val="24"/>
          <w:szCs w:val="24"/>
        </w:rPr>
        <w:t>re</w:t>
      </w:r>
      <w:r w:rsidRPr="00736F18">
        <w:rPr>
          <w:rFonts w:ascii="Times New Roman" w:hAnsi="Times New Roman"/>
          <w:sz w:val="24"/>
          <w:szCs w:val="24"/>
        </w:rPr>
        <w:t xml:space="preserve"> liant,  l’empêcher de gerser, mais il faut en mettre peu</w:t>
      </w:r>
      <w:r w:rsidR="00F07949">
        <w:rPr>
          <w:rFonts w:ascii="Times New Roman" w:hAnsi="Times New Roman"/>
          <w:sz w:val="24"/>
          <w:szCs w:val="24"/>
        </w:rPr>
        <w:t>.</w:t>
      </w:r>
    </w:p>
    <w:p w14:paraId="3818826E" w14:textId="77777777" w:rsidR="00736F18" w:rsidRDefault="00736F18" w:rsidP="00745E51">
      <w:pPr>
        <w:widowControl w:val="0"/>
        <w:spacing w:after="0" w:line="480" w:lineRule="auto"/>
        <w:ind w:left="720" w:right="720"/>
        <w:rPr>
          <w:rFonts w:ascii="Times New Roman" w:hAnsi="Times New Roman"/>
          <w:iCs/>
          <w:sz w:val="24"/>
          <w:szCs w:val="24"/>
        </w:rPr>
      </w:pPr>
    </w:p>
    <w:p w14:paraId="3747268A" w14:textId="7B9C593D" w:rsidR="00A60267" w:rsidRPr="00A60267" w:rsidRDefault="00A60267" w:rsidP="00745E51">
      <w:pPr>
        <w:widowControl w:val="0"/>
        <w:spacing w:after="0" w:line="480" w:lineRule="auto"/>
        <w:ind w:left="720" w:right="720"/>
        <w:rPr>
          <w:rFonts w:ascii="Times New Roman" w:hAnsi="Times New Roman"/>
          <w:sz w:val="24"/>
          <w:szCs w:val="24"/>
        </w:rPr>
      </w:pPr>
      <w:r w:rsidRPr="00A60267">
        <w:rPr>
          <w:rFonts w:ascii="Times New Roman" w:hAnsi="Times New Roman"/>
          <w:iCs/>
          <w:sz w:val="24"/>
          <w:szCs w:val="24"/>
        </w:rPr>
        <w:t>[Camphor is a very light resin</w:t>
      </w:r>
      <w:r w:rsidR="00F07949">
        <w:rPr>
          <w:rFonts w:ascii="Times New Roman" w:hAnsi="Times New Roman"/>
          <w:iCs/>
          <w:sz w:val="24"/>
          <w:szCs w:val="24"/>
        </w:rPr>
        <w:t xml:space="preserve"> . . . </w:t>
      </w:r>
      <w:r w:rsidRPr="00A60267">
        <w:rPr>
          <w:rFonts w:ascii="Times New Roman" w:hAnsi="Times New Roman"/>
          <w:iCs/>
          <w:sz w:val="24"/>
          <w:szCs w:val="24"/>
        </w:rPr>
        <w:t>that only serves in spirit varnishes to render them smooth, prevent them from wrinkling, but it is necessary to add only a little.]</w:t>
      </w:r>
    </w:p>
    <w:p w14:paraId="3F9E5A05" w14:textId="77777777" w:rsidR="00A60267" w:rsidRPr="00A60267" w:rsidRDefault="00A60267" w:rsidP="00745E51">
      <w:pPr>
        <w:widowControl w:val="0"/>
        <w:spacing w:after="0" w:line="480" w:lineRule="auto"/>
        <w:rPr>
          <w:rFonts w:ascii="Times New Roman" w:hAnsi="Times New Roman"/>
          <w:sz w:val="24"/>
          <w:szCs w:val="24"/>
        </w:rPr>
      </w:pPr>
      <w:r w:rsidRPr="00A60267">
        <w:rPr>
          <w:rFonts w:ascii="Times New Roman" w:hAnsi="Times New Roman"/>
          <w:sz w:val="24"/>
          <w:szCs w:val="24"/>
        </w:rPr>
        <w:t>This may explain its addition in the final finish layer.</w:t>
      </w:r>
      <w:r w:rsidRPr="00A60267">
        <w:rPr>
          <w:rStyle w:val="EndnoteReference"/>
          <w:rFonts w:ascii="Times New Roman" w:hAnsi="Times New Roman"/>
          <w:sz w:val="24"/>
          <w:szCs w:val="24"/>
        </w:rPr>
        <w:endnoteReference w:id="30"/>
      </w:r>
      <w:r w:rsidR="00C02C0A">
        <w:rPr>
          <w:rFonts w:ascii="Times New Roman" w:hAnsi="Times New Roman"/>
          <w:sz w:val="24"/>
          <w:szCs w:val="24"/>
        </w:rPr>
        <w:t xml:space="preserve"> </w:t>
      </w:r>
      <w:r w:rsidRPr="00A60267">
        <w:rPr>
          <w:rFonts w:ascii="Times New Roman" w:hAnsi="Times New Roman"/>
          <w:sz w:val="24"/>
          <w:szCs w:val="24"/>
        </w:rPr>
        <w:t xml:space="preserve"> </w:t>
      </w:r>
    </w:p>
    <w:p w14:paraId="38F03C25" w14:textId="0F836FD4" w:rsidR="00A60267" w:rsidRPr="004E5E85" w:rsidRDefault="00A60267" w:rsidP="00745E51">
      <w:pPr>
        <w:widowControl w:val="0"/>
        <w:spacing w:after="0" w:line="480" w:lineRule="auto"/>
        <w:ind w:firstLine="720"/>
        <w:rPr>
          <w:rFonts w:ascii="Times New Roman" w:hAnsi="Times New Roman"/>
          <w:sz w:val="24"/>
          <w:szCs w:val="24"/>
          <w:lang w:val="pt-BR"/>
        </w:rPr>
      </w:pPr>
      <w:r w:rsidRPr="00A60267">
        <w:rPr>
          <w:rFonts w:ascii="Times New Roman" w:hAnsi="Times New Roman"/>
          <w:sz w:val="24"/>
          <w:szCs w:val="24"/>
        </w:rPr>
        <w:t>The interior of the ca</w:t>
      </w:r>
      <w:r w:rsidRPr="00A60267">
        <w:rPr>
          <w:rFonts w:ascii="Times New Roman" w:hAnsi="Times New Roman"/>
          <w:sz w:val="24"/>
          <w:szCs w:val="24"/>
        </w:rPr>
        <w:t>binet</w:t>
      </w:r>
      <w:r w:rsidR="00883178">
        <w:rPr>
          <w:rFonts w:ascii="Times New Roman" w:hAnsi="Times New Roman"/>
          <w:sz w:val="24"/>
          <w:szCs w:val="24"/>
        </w:rPr>
        <w:t>s</w:t>
      </w:r>
      <w:r w:rsidRPr="00A60267">
        <w:rPr>
          <w:rFonts w:ascii="Times New Roman" w:hAnsi="Times New Roman"/>
          <w:sz w:val="24"/>
          <w:szCs w:val="24"/>
        </w:rPr>
        <w:t xml:space="preserve"> is in brilliant red European lacquer. This conceit is probably derived from Japanese lacquer cabinets of the </w:t>
      </w:r>
      <w:r w:rsidR="0002385B">
        <w:rPr>
          <w:rFonts w:ascii="Times New Roman" w:hAnsi="Times New Roman"/>
          <w:sz w:val="24"/>
          <w:szCs w:val="24"/>
        </w:rPr>
        <w:t>seventeenth</w:t>
      </w:r>
      <w:r w:rsidRPr="00A60267">
        <w:rPr>
          <w:rFonts w:ascii="Times New Roman" w:hAnsi="Times New Roman"/>
          <w:sz w:val="24"/>
          <w:szCs w:val="24"/>
        </w:rPr>
        <w:t xml:space="preserve"> century whose black and gold exteriors were commonly complemented by red or green interiors. In this case the original </w:t>
      </w:r>
      <w:r w:rsidRPr="00A60267">
        <w:rPr>
          <w:rFonts w:ascii="Times New Roman" w:hAnsi="Times New Roman"/>
          <w:sz w:val="24"/>
          <w:szCs w:val="24"/>
        </w:rPr>
        <w:lastRenderedPageBreak/>
        <w:t>European lacq</w:t>
      </w:r>
      <w:r w:rsidRPr="00A60267">
        <w:rPr>
          <w:rFonts w:ascii="Times New Roman" w:hAnsi="Times New Roman"/>
          <w:sz w:val="24"/>
          <w:szCs w:val="24"/>
        </w:rPr>
        <w:t xml:space="preserve">uer was built up in two primary layers; a ground of vermilion adulterated (knowingly or not) with red lead and sealed with transparent varnish. The medium for both </w:t>
      </w:r>
      <w:r w:rsidRPr="00A60267">
        <w:rPr>
          <w:rFonts w:ascii="Times New Roman" w:hAnsi="Times New Roman"/>
          <w:sz w:val="24"/>
          <w:szCs w:val="24"/>
        </w:rPr>
        <w:t>layers seems to have been ne</w:t>
      </w:r>
      <w:r w:rsidRPr="00A60267">
        <w:rPr>
          <w:rFonts w:ascii="Times New Roman" w:hAnsi="Times New Roman"/>
          <w:sz w:val="24"/>
          <w:szCs w:val="24"/>
        </w:rPr>
        <w:t>arly identical, containing pine resin, a polycommunic diterpenoid resin (possibly sandarac or soft copal)</w:t>
      </w:r>
      <w:r w:rsidR="004E5E85">
        <w:rPr>
          <w:rFonts w:ascii="Times New Roman" w:hAnsi="Times New Roman"/>
          <w:sz w:val="24"/>
          <w:szCs w:val="24"/>
        </w:rPr>
        <w:t>,</w:t>
      </w:r>
      <w:r w:rsidRPr="00A60267">
        <w:rPr>
          <w:rStyle w:val="EndnoteReference"/>
          <w:rFonts w:ascii="Times New Roman" w:hAnsi="Times New Roman"/>
          <w:sz w:val="24"/>
          <w:szCs w:val="24"/>
        </w:rPr>
        <w:endnoteReference w:id="31"/>
      </w:r>
      <w:r w:rsidRPr="00A60267">
        <w:rPr>
          <w:rFonts w:ascii="Times New Roman" w:hAnsi="Times New Roman"/>
          <w:sz w:val="24"/>
          <w:szCs w:val="24"/>
        </w:rPr>
        <w:t xml:space="preserve"> and a drying oil. It may be that a small amount of shellac was also added to these layers, though the analytical results are not conclusive on this subject. Likewise, the analysis seems to indicate that beeswax</w:t>
      </w:r>
      <w:r w:rsidR="00065A6F">
        <w:rPr>
          <w:rFonts w:ascii="Times New Roman" w:hAnsi="Times New Roman"/>
          <w:sz w:val="24"/>
          <w:szCs w:val="24"/>
        </w:rPr>
        <w:t>,</w:t>
      </w:r>
      <w:r w:rsidRPr="00A60267">
        <w:rPr>
          <w:rFonts w:ascii="Times New Roman" w:hAnsi="Times New Roman"/>
          <w:sz w:val="24"/>
          <w:szCs w:val="24"/>
        </w:rPr>
        <w:t xml:space="preserve"> as well as a larger amount of drying oil</w:t>
      </w:r>
      <w:r w:rsidR="00065A6F">
        <w:rPr>
          <w:rFonts w:ascii="Times New Roman" w:hAnsi="Times New Roman"/>
          <w:sz w:val="24"/>
          <w:szCs w:val="24"/>
        </w:rPr>
        <w:t>,</w:t>
      </w:r>
      <w:r w:rsidR="00065A6F" w:rsidRPr="00065A6F">
        <w:rPr>
          <w:rFonts w:ascii="Times New Roman" w:hAnsi="Times New Roman"/>
          <w:sz w:val="24"/>
          <w:szCs w:val="24"/>
        </w:rPr>
        <w:t xml:space="preserve"> </w:t>
      </w:r>
      <w:r w:rsidR="00065A6F" w:rsidRPr="00A60267">
        <w:rPr>
          <w:rFonts w:ascii="Times New Roman" w:hAnsi="Times New Roman"/>
          <w:sz w:val="24"/>
          <w:szCs w:val="24"/>
        </w:rPr>
        <w:t>is present in the lower layer</w:t>
      </w:r>
      <w:r w:rsidRPr="00A60267">
        <w:rPr>
          <w:rFonts w:ascii="Times New Roman" w:hAnsi="Times New Roman"/>
          <w:sz w:val="24"/>
          <w:szCs w:val="24"/>
        </w:rPr>
        <w:t>; however, with no known recipes of the period calling for beeswax to be mixed into a varnish, it is possible that this represents a contaminant in the sample from a later restoration treatment</w:t>
      </w:r>
      <w:r w:rsidR="004E5E85">
        <w:rPr>
          <w:rFonts w:ascii="Times New Roman" w:hAnsi="Times New Roman"/>
          <w:sz w:val="24"/>
          <w:szCs w:val="24"/>
        </w:rPr>
        <w:t>.</w:t>
      </w:r>
      <w:r w:rsidRPr="00A60267">
        <w:rPr>
          <w:rFonts w:ascii="Times New Roman" w:hAnsi="Times New Roman"/>
          <w:sz w:val="24"/>
          <w:szCs w:val="24"/>
        </w:rPr>
        <w:t xml:space="preserve"> Both the interior and </w:t>
      </w:r>
      <w:r w:rsidR="00065A6F">
        <w:rPr>
          <w:rFonts w:ascii="Times New Roman" w:hAnsi="Times New Roman"/>
          <w:sz w:val="24"/>
          <w:szCs w:val="24"/>
        </w:rPr>
        <w:t xml:space="preserve">the </w:t>
      </w:r>
      <w:r w:rsidRPr="00A60267">
        <w:rPr>
          <w:rFonts w:ascii="Times New Roman" w:hAnsi="Times New Roman"/>
          <w:sz w:val="24"/>
          <w:szCs w:val="24"/>
        </w:rPr>
        <w:t xml:space="preserve">exterior European lacquers have been restored with several campaigns of paint and/or varnish </w:t>
      </w:r>
      <w:r w:rsidRPr="00A60267">
        <w:rPr>
          <w:rFonts w:ascii="Times New Roman" w:hAnsi="Times New Roman"/>
          <w:sz w:val="24"/>
          <w:szCs w:val="24"/>
          <w:lang w:val="pt-BR"/>
        </w:rPr>
        <w:t>(</w:t>
      </w:r>
      <w:hyperlink w:anchor="fig-12-15" w:history="1">
        <w:r w:rsidR="00065A6F" w:rsidRPr="00065A6F">
          <w:rPr>
            <w:rStyle w:val="Hyperlink"/>
            <w:rFonts w:ascii="Times New Roman" w:hAnsi="Times New Roman"/>
            <w:bCs/>
            <w:sz w:val="24"/>
            <w:szCs w:val="24"/>
            <w:lang w:val="pt-BR"/>
          </w:rPr>
          <w:t>f</w:t>
        </w:r>
        <w:r w:rsidR="00C02C0A" w:rsidRPr="00065A6F">
          <w:rPr>
            <w:rStyle w:val="Hyperlink"/>
            <w:rFonts w:ascii="Times New Roman" w:hAnsi="Times New Roman"/>
            <w:bCs/>
            <w:sz w:val="24"/>
            <w:szCs w:val="24"/>
            <w:lang w:val="pt-BR"/>
          </w:rPr>
          <w:t>ig. 12-15</w:t>
        </w:r>
      </w:hyperlink>
      <w:r w:rsidRPr="004E5E85">
        <w:rPr>
          <w:rFonts w:ascii="Times New Roman" w:hAnsi="Times New Roman"/>
          <w:sz w:val="24"/>
          <w:szCs w:val="24"/>
          <w:lang w:val="pt-BR"/>
        </w:rPr>
        <w:t xml:space="preserve">). </w:t>
      </w:r>
    </w:p>
    <w:p w14:paraId="73403879" w14:textId="1F13B1BA"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The gilt bronze mounts on these corner cabinets are no less a virtuoso performance than the bent lacquer panels. The mounts on the doors surrounding the lacquer were originally single frames, assembled from num</w:t>
      </w:r>
      <w:r w:rsidR="0052435D">
        <w:rPr>
          <w:rFonts w:ascii="Times New Roman" w:hAnsi="Times New Roman"/>
          <w:sz w:val="24"/>
          <w:szCs w:val="24"/>
        </w:rPr>
        <w:t>erous small castings by skillful</w:t>
      </w:r>
      <w:r w:rsidRPr="00A60267">
        <w:rPr>
          <w:rFonts w:ascii="Times New Roman" w:hAnsi="Times New Roman"/>
          <w:sz w:val="24"/>
          <w:szCs w:val="24"/>
        </w:rPr>
        <w:t xml:space="preserve"> brazing. Standard practice of the period would have called for the individual castings to have been mounted separately, hiding the joints as well as possible through careful mechanical fitting and overlapping. In this case, however, Dubois appears to have taken the opportunity to display the skill of his </w:t>
      </w:r>
      <w:r w:rsidRPr="00A60267">
        <w:rPr>
          <w:rFonts w:ascii="Times New Roman" w:hAnsi="Times New Roman"/>
          <w:i/>
          <w:iCs/>
          <w:sz w:val="24"/>
          <w:szCs w:val="24"/>
        </w:rPr>
        <w:t>bronziers</w:t>
      </w:r>
      <w:r w:rsidRPr="00A60267">
        <w:rPr>
          <w:rFonts w:ascii="Times New Roman" w:hAnsi="Times New Roman"/>
          <w:sz w:val="24"/>
          <w:szCs w:val="24"/>
        </w:rPr>
        <w:t xml:space="preserve"> by successfully overcoming the technical difficulties inherent in creating a unified frame on this scale. Brazing multiple sections of cast brass</w:t>
      </w:r>
      <w:r w:rsidRPr="00A60267">
        <w:rPr>
          <w:rStyle w:val="EndnoteReference"/>
          <w:rFonts w:ascii="Times New Roman" w:hAnsi="Times New Roman"/>
          <w:sz w:val="24"/>
          <w:szCs w:val="24"/>
        </w:rPr>
        <w:endnoteReference w:id="32"/>
      </w:r>
      <w:r w:rsidRPr="00A60267">
        <w:rPr>
          <w:rFonts w:ascii="Times New Roman" w:hAnsi="Times New Roman"/>
          <w:sz w:val="24"/>
          <w:szCs w:val="24"/>
        </w:rPr>
        <w:t xml:space="preserve"> together to form larger mounts was always a challenging task. The sections had to be held in perfect alignment while the area to be joined was placed in the center of a cha</w:t>
      </w:r>
      <w:r w:rsidRPr="00A60267">
        <w:rPr>
          <w:rFonts w:ascii="Times New Roman" w:hAnsi="Times New Roman"/>
          <w:sz w:val="24"/>
          <w:szCs w:val="24"/>
        </w:rPr>
        <w:t>rcoal furnace or otherwise surrounded by hot coals. Small clippings of brazing metal mixed with flux were placed over the joint</w:t>
      </w:r>
      <w:r w:rsidR="002F79E4">
        <w:rPr>
          <w:rFonts w:ascii="Times New Roman" w:hAnsi="Times New Roman"/>
          <w:sz w:val="24"/>
          <w:szCs w:val="24"/>
        </w:rPr>
        <w:t>,</w:t>
      </w:r>
      <w:r w:rsidRPr="00A60267">
        <w:rPr>
          <w:rFonts w:ascii="Times New Roman" w:hAnsi="Times New Roman"/>
          <w:sz w:val="24"/>
          <w:szCs w:val="24"/>
        </w:rPr>
        <w:t xml:space="preserve"> and the joint area was brought to a cherry</w:t>
      </w:r>
      <w:r w:rsidR="00736F18">
        <w:rPr>
          <w:rFonts w:ascii="Times New Roman" w:hAnsi="Times New Roman"/>
          <w:sz w:val="24"/>
          <w:szCs w:val="24"/>
        </w:rPr>
        <w:t>-</w:t>
      </w:r>
      <w:r w:rsidRPr="00A60267">
        <w:rPr>
          <w:rFonts w:ascii="Times New Roman" w:hAnsi="Times New Roman"/>
          <w:sz w:val="24"/>
          <w:szCs w:val="24"/>
        </w:rPr>
        <w:t xml:space="preserve">red heat (approximately 920°C) until the brazing metal melted and flowed into the joint. The danger was that if the joint was overheated, the castings themselves could melt, ruining the </w:t>
      </w:r>
      <w:r w:rsidRPr="00A60267">
        <w:rPr>
          <w:rFonts w:ascii="Times New Roman" w:hAnsi="Times New Roman"/>
          <w:sz w:val="24"/>
          <w:szCs w:val="24"/>
        </w:rPr>
        <w:lastRenderedPageBreak/>
        <w:t>mount entirely. The brazing met</w:t>
      </w:r>
      <w:r w:rsidRPr="00A60267">
        <w:rPr>
          <w:rFonts w:ascii="Times New Roman" w:hAnsi="Times New Roman"/>
          <w:sz w:val="24"/>
          <w:szCs w:val="24"/>
        </w:rPr>
        <w:t>al used was typically brass with a higher zinc content (and thus lower melting point) than the metal to be joined. In practice</w:t>
      </w:r>
      <w:r w:rsidR="002F79E4">
        <w:rPr>
          <w:rFonts w:ascii="Times New Roman" w:hAnsi="Times New Roman"/>
          <w:sz w:val="24"/>
          <w:szCs w:val="24"/>
        </w:rPr>
        <w:t>,</w:t>
      </w:r>
      <w:r w:rsidRPr="00A60267">
        <w:rPr>
          <w:rFonts w:ascii="Times New Roman" w:hAnsi="Times New Roman"/>
          <w:sz w:val="24"/>
          <w:szCs w:val="24"/>
        </w:rPr>
        <w:t xml:space="preserve"> however, the difference in melting points could be as little as 50°C</w:t>
      </w:r>
      <w:r w:rsidR="002F79E4">
        <w:rPr>
          <w:rFonts w:ascii="Times New Roman" w:hAnsi="Times New Roman"/>
          <w:sz w:val="24"/>
          <w:szCs w:val="24"/>
        </w:rPr>
        <w:t>,</w:t>
      </w:r>
      <w:r w:rsidRPr="00A60267">
        <w:rPr>
          <w:rFonts w:ascii="Times New Roman" w:hAnsi="Times New Roman"/>
          <w:sz w:val="24"/>
          <w:szCs w:val="24"/>
        </w:rPr>
        <w:t xml:space="preserve"> and overheating was a serious concern. In order to reduce the potential for accidental melting in these mounts, Dubois’</w:t>
      </w:r>
      <w:r w:rsidR="002F79E4">
        <w:rPr>
          <w:rFonts w:ascii="Times New Roman" w:hAnsi="Times New Roman"/>
          <w:sz w:val="24"/>
          <w:szCs w:val="24"/>
        </w:rPr>
        <w:t>s</w:t>
      </w:r>
      <w:r w:rsidRPr="00A60267">
        <w:rPr>
          <w:rFonts w:ascii="Times New Roman" w:hAnsi="Times New Roman"/>
          <w:sz w:val="24"/>
          <w:szCs w:val="24"/>
        </w:rPr>
        <w:t xml:space="preserve"> </w:t>
      </w:r>
      <w:r w:rsidRPr="00736F18">
        <w:rPr>
          <w:rFonts w:ascii="Times New Roman" w:hAnsi="Times New Roman"/>
          <w:i/>
          <w:iCs/>
          <w:sz w:val="24"/>
          <w:szCs w:val="24"/>
        </w:rPr>
        <w:t xml:space="preserve">bronzier </w:t>
      </w:r>
      <w:r w:rsidRPr="00A60267">
        <w:rPr>
          <w:rFonts w:ascii="Times New Roman" w:hAnsi="Times New Roman"/>
          <w:sz w:val="24"/>
          <w:szCs w:val="24"/>
        </w:rPr>
        <w:t xml:space="preserve">chose an unusually high-zinc brass for his brazing metal (about 37% zinc as determined by X-ray fluorescence </w:t>
      </w:r>
      <w:r w:rsidR="004E5E85">
        <w:rPr>
          <w:rFonts w:ascii="Times New Roman" w:hAnsi="Times New Roman"/>
          <w:sz w:val="24"/>
          <w:szCs w:val="24"/>
        </w:rPr>
        <w:t>[</w:t>
      </w:r>
      <w:r w:rsidRPr="00A60267">
        <w:rPr>
          <w:rFonts w:ascii="Times New Roman" w:hAnsi="Times New Roman"/>
          <w:sz w:val="24"/>
          <w:szCs w:val="24"/>
        </w:rPr>
        <w:t>XRF</w:t>
      </w:r>
      <w:r w:rsidR="004E5E85">
        <w:rPr>
          <w:rFonts w:ascii="Times New Roman" w:hAnsi="Times New Roman"/>
          <w:sz w:val="24"/>
          <w:szCs w:val="24"/>
        </w:rPr>
        <w:t>]</w:t>
      </w:r>
      <w:r w:rsidRPr="00A60267">
        <w:rPr>
          <w:rFonts w:ascii="Times New Roman" w:hAnsi="Times New Roman"/>
          <w:sz w:val="24"/>
          <w:szCs w:val="24"/>
        </w:rPr>
        <w:t xml:space="preserve"> analysis) while keeping the zinc content of the casting metal relatively low (about 16% </w:t>
      </w:r>
      <w:r w:rsidR="004E5E85">
        <w:rPr>
          <w:rFonts w:ascii="Times New Roman" w:hAnsi="Times New Roman"/>
          <w:sz w:val="24"/>
          <w:szCs w:val="24"/>
        </w:rPr>
        <w:t>by</w:t>
      </w:r>
      <w:r w:rsidRPr="00A60267">
        <w:rPr>
          <w:rFonts w:ascii="Times New Roman" w:hAnsi="Times New Roman"/>
          <w:sz w:val="24"/>
          <w:szCs w:val="24"/>
        </w:rPr>
        <w:t xml:space="preserve"> XRF) in order to maximize the difference in their melting points</w:t>
      </w:r>
      <w:r w:rsidR="004E5E85">
        <w:rPr>
          <w:rFonts w:ascii="Times New Roman" w:hAnsi="Times New Roman"/>
          <w:sz w:val="24"/>
          <w:szCs w:val="24"/>
        </w:rPr>
        <w:t>.</w:t>
      </w:r>
      <w:r w:rsidRPr="00A60267">
        <w:rPr>
          <w:rStyle w:val="EndnoteReference"/>
          <w:rFonts w:ascii="Times New Roman" w:hAnsi="Times New Roman"/>
          <w:sz w:val="24"/>
          <w:szCs w:val="24"/>
        </w:rPr>
        <w:endnoteReference w:id="33"/>
      </w:r>
      <w:r w:rsidRPr="00A60267">
        <w:rPr>
          <w:rFonts w:ascii="Times New Roman" w:hAnsi="Times New Roman"/>
          <w:sz w:val="24"/>
          <w:szCs w:val="24"/>
        </w:rPr>
        <w:t xml:space="preserve"> Such high</w:t>
      </w:r>
      <w:r w:rsidR="002F79E4">
        <w:rPr>
          <w:rFonts w:ascii="Times New Roman" w:hAnsi="Times New Roman"/>
          <w:sz w:val="24"/>
          <w:szCs w:val="24"/>
        </w:rPr>
        <w:t>-</w:t>
      </w:r>
      <w:r w:rsidRPr="00A60267">
        <w:rPr>
          <w:rFonts w:ascii="Times New Roman" w:hAnsi="Times New Roman"/>
          <w:sz w:val="24"/>
          <w:szCs w:val="24"/>
        </w:rPr>
        <w:t>zinc brazing metal was a specialty product that could not be produced by the conventional brass-making technology of the day. It relied for its manufacture on costly and imported metallic zinc</w:t>
      </w:r>
      <w:r w:rsidR="002F79E4">
        <w:rPr>
          <w:rFonts w:ascii="Times New Roman" w:hAnsi="Times New Roman"/>
          <w:sz w:val="24"/>
          <w:szCs w:val="24"/>
        </w:rPr>
        <w:t>,</w:t>
      </w:r>
      <w:r w:rsidRPr="00A60267">
        <w:rPr>
          <w:rFonts w:ascii="Times New Roman" w:hAnsi="Times New Roman"/>
          <w:sz w:val="24"/>
          <w:szCs w:val="24"/>
        </w:rPr>
        <w:t xml:space="preserve"> and its documented use in French furniture is rare, though period sources do discuss its use</w:t>
      </w:r>
      <w:r w:rsidR="004E5E85">
        <w:rPr>
          <w:rFonts w:ascii="Times New Roman" w:hAnsi="Times New Roman"/>
          <w:sz w:val="24"/>
          <w:szCs w:val="24"/>
        </w:rPr>
        <w:t>.</w:t>
      </w:r>
      <w:r w:rsidRPr="00A60267">
        <w:rPr>
          <w:rStyle w:val="EndnoteReference"/>
          <w:rFonts w:ascii="Times New Roman" w:hAnsi="Times New Roman"/>
          <w:sz w:val="24"/>
          <w:szCs w:val="24"/>
        </w:rPr>
        <w:endnoteReference w:id="34"/>
      </w:r>
      <w:r w:rsidRPr="00A60267">
        <w:rPr>
          <w:rFonts w:ascii="Times New Roman" w:hAnsi="Times New Roman"/>
          <w:sz w:val="24"/>
          <w:szCs w:val="24"/>
        </w:rPr>
        <w:t xml:space="preserve">  </w:t>
      </w:r>
    </w:p>
    <w:p w14:paraId="01C35C6B" w14:textId="0269E85D"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 xml:space="preserve">Another significant difficulty </w:t>
      </w:r>
      <w:r w:rsidR="0050269B">
        <w:rPr>
          <w:rFonts w:ascii="Times New Roman" w:hAnsi="Times New Roman"/>
          <w:sz w:val="24"/>
          <w:szCs w:val="24"/>
        </w:rPr>
        <w:t>with</w:t>
      </w:r>
      <w:r w:rsidRPr="00A60267">
        <w:rPr>
          <w:rFonts w:ascii="Times New Roman" w:hAnsi="Times New Roman"/>
          <w:sz w:val="24"/>
          <w:szCs w:val="24"/>
        </w:rPr>
        <w:t xml:space="preserve"> producing single large mounts on this scale was in controlling their final shape so that they would fit perfectly the complex curved surface of the corner cabinets’ doors. To achieve this goal, every brazed joint had to be in near</w:t>
      </w:r>
      <w:r w:rsidR="002F79E4">
        <w:rPr>
          <w:rFonts w:ascii="Times New Roman" w:hAnsi="Times New Roman"/>
          <w:sz w:val="24"/>
          <w:szCs w:val="24"/>
        </w:rPr>
        <w:t>-</w:t>
      </w:r>
      <w:r w:rsidRPr="00A60267">
        <w:rPr>
          <w:rFonts w:ascii="Times New Roman" w:hAnsi="Times New Roman"/>
          <w:sz w:val="24"/>
          <w:szCs w:val="24"/>
        </w:rPr>
        <w:t>perfect alignment</w:t>
      </w:r>
      <w:r w:rsidR="002F79E4">
        <w:rPr>
          <w:rFonts w:ascii="Times New Roman" w:hAnsi="Times New Roman"/>
          <w:sz w:val="24"/>
          <w:szCs w:val="24"/>
        </w:rPr>
        <w:t>,</w:t>
      </w:r>
      <w:r w:rsidRPr="00A60267">
        <w:rPr>
          <w:rFonts w:ascii="Times New Roman" w:hAnsi="Times New Roman"/>
          <w:sz w:val="24"/>
          <w:szCs w:val="24"/>
        </w:rPr>
        <w:t xml:space="preserve"> as any attempt to bend the frame after assembly would risk cracking the joints.</w:t>
      </w:r>
      <w:r w:rsidR="002F79E4">
        <w:rPr>
          <w:rFonts w:ascii="Times New Roman" w:hAnsi="Times New Roman"/>
          <w:sz w:val="24"/>
          <w:szCs w:val="24"/>
        </w:rPr>
        <w:t xml:space="preserve"> </w:t>
      </w:r>
      <w:r w:rsidRPr="00A60267">
        <w:rPr>
          <w:rFonts w:ascii="Times New Roman" w:hAnsi="Times New Roman"/>
          <w:sz w:val="24"/>
          <w:szCs w:val="24"/>
        </w:rPr>
        <w:t xml:space="preserve">Perfect alignment would have been particularly crucial and also particularly difficult in the final stages when the </w:t>
      </w:r>
      <w:r w:rsidR="00E76A76">
        <w:rPr>
          <w:rFonts w:ascii="Times New Roman" w:hAnsi="Times New Roman"/>
          <w:sz w:val="24"/>
          <w:szCs w:val="24"/>
        </w:rPr>
        <w:t>loop</w:t>
      </w:r>
      <w:r w:rsidR="00E76A76" w:rsidRPr="00A60267">
        <w:rPr>
          <w:rFonts w:ascii="Times New Roman" w:hAnsi="Times New Roman"/>
          <w:sz w:val="24"/>
          <w:szCs w:val="24"/>
        </w:rPr>
        <w:t xml:space="preserve"> </w:t>
      </w:r>
      <w:r w:rsidRPr="00A60267">
        <w:rPr>
          <w:rFonts w:ascii="Times New Roman" w:hAnsi="Times New Roman"/>
          <w:sz w:val="24"/>
          <w:szCs w:val="24"/>
        </w:rPr>
        <w:t>was to be completed. In order to fix the position of his sections with great precision during the final brazing operations, Dubois’</w:t>
      </w:r>
      <w:r w:rsidR="002F79E4">
        <w:rPr>
          <w:rFonts w:ascii="Times New Roman" w:hAnsi="Times New Roman"/>
          <w:sz w:val="24"/>
          <w:szCs w:val="24"/>
        </w:rPr>
        <w:t>s</w:t>
      </w:r>
      <w:r w:rsidRPr="00A60267">
        <w:rPr>
          <w:rFonts w:ascii="Times New Roman" w:hAnsi="Times New Roman"/>
          <w:sz w:val="24"/>
          <w:szCs w:val="24"/>
        </w:rPr>
        <w:t xml:space="preserve"> </w:t>
      </w:r>
      <w:r w:rsidRPr="002F79E4">
        <w:rPr>
          <w:rFonts w:ascii="Times New Roman" w:hAnsi="Times New Roman"/>
          <w:i/>
          <w:iCs/>
          <w:sz w:val="24"/>
          <w:szCs w:val="24"/>
        </w:rPr>
        <w:t>bronzier</w:t>
      </w:r>
      <w:r w:rsidRPr="00A60267">
        <w:rPr>
          <w:rFonts w:ascii="Times New Roman" w:hAnsi="Times New Roman"/>
          <w:sz w:val="24"/>
          <w:szCs w:val="24"/>
        </w:rPr>
        <w:t xml:space="preserve"> resorted to an ingenious trick.  Once the upper and lower halves of the f</w:t>
      </w:r>
      <w:r w:rsidR="002F79E4">
        <w:rPr>
          <w:rFonts w:ascii="Times New Roman" w:hAnsi="Times New Roman"/>
          <w:sz w:val="24"/>
          <w:szCs w:val="24"/>
        </w:rPr>
        <w:t>r</w:t>
      </w:r>
      <w:r w:rsidRPr="00A60267">
        <w:rPr>
          <w:rFonts w:ascii="Times New Roman" w:hAnsi="Times New Roman"/>
          <w:sz w:val="24"/>
          <w:szCs w:val="24"/>
        </w:rPr>
        <w:t>ames had been assembled, he drilled two small holes on either side of the last joints to be welded. He then looped copper wire through the holes and twisted it to pull the joints tightly together</w:t>
      </w:r>
      <w:r w:rsidR="004F4B51">
        <w:rPr>
          <w:rFonts w:ascii="Times New Roman" w:hAnsi="Times New Roman"/>
          <w:sz w:val="24"/>
          <w:szCs w:val="24"/>
        </w:rPr>
        <w:t>,</w:t>
      </w:r>
      <w:r w:rsidRPr="00A60267">
        <w:rPr>
          <w:rFonts w:ascii="Times New Roman" w:hAnsi="Times New Roman"/>
          <w:sz w:val="24"/>
          <w:szCs w:val="24"/>
        </w:rPr>
        <w:t xml:space="preserve"> fixing the position of the sections securely so that they could be brazed without shifting. The remnants of the wire, surrounded by brazing metal, are still visible </w:t>
      </w:r>
      <w:r w:rsidRPr="0052435D">
        <w:rPr>
          <w:rFonts w:ascii="Times New Roman" w:hAnsi="Times New Roman"/>
          <w:sz w:val="24"/>
          <w:szCs w:val="24"/>
        </w:rPr>
        <w:t>(</w:t>
      </w:r>
      <w:hyperlink w:anchor="fig-12-16" w:history="1">
        <w:r w:rsidR="004F4B51" w:rsidRPr="004F4B51">
          <w:rPr>
            <w:rStyle w:val="Hyperlink"/>
            <w:rFonts w:ascii="Times New Roman" w:hAnsi="Times New Roman"/>
            <w:bCs/>
            <w:sz w:val="24"/>
            <w:szCs w:val="24"/>
          </w:rPr>
          <w:t>f</w:t>
        </w:r>
        <w:r w:rsidR="00C02C0A" w:rsidRPr="004F4B51">
          <w:rPr>
            <w:rStyle w:val="Hyperlink"/>
            <w:rFonts w:ascii="Times New Roman" w:hAnsi="Times New Roman"/>
            <w:bCs/>
            <w:sz w:val="24"/>
            <w:szCs w:val="24"/>
          </w:rPr>
          <w:t>ig</w:t>
        </w:r>
        <w:r w:rsidR="004F4B51" w:rsidRPr="004F4B51">
          <w:rPr>
            <w:rStyle w:val="Hyperlink"/>
            <w:rFonts w:ascii="Times New Roman" w:hAnsi="Times New Roman"/>
            <w:bCs/>
            <w:sz w:val="24"/>
            <w:szCs w:val="24"/>
          </w:rPr>
          <w:t>s</w:t>
        </w:r>
        <w:r w:rsidR="00C02C0A" w:rsidRPr="004F4B51">
          <w:rPr>
            <w:rStyle w:val="Hyperlink"/>
            <w:rFonts w:ascii="Times New Roman" w:hAnsi="Times New Roman"/>
            <w:bCs/>
            <w:sz w:val="24"/>
            <w:szCs w:val="24"/>
          </w:rPr>
          <w:t>. 12-16</w:t>
        </w:r>
      </w:hyperlink>
      <w:r w:rsidR="004F4B51" w:rsidRPr="00736F18">
        <w:rPr>
          <w:rFonts w:ascii="Times New Roman" w:hAnsi="Times New Roman"/>
          <w:bCs/>
          <w:sz w:val="24"/>
          <w:szCs w:val="24"/>
        </w:rPr>
        <w:t>,</w:t>
      </w:r>
      <w:r w:rsidR="00C02C0A" w:rsidRPr="00736F18">
        <w:rPr>
          <w:rFonts w:ascii="Times New Roman" w:hAnsi="Times New Roman"/>
          <w:bCs/>
          <w:sz w:val="24"/>
          <w:szCs w:val="24"/>
        </w:rPr>
        <w:t xml:space="preserve"> </w:t>
      </w:r>
      <w:hyperlink w:anchor="fig-12-17" w:history="1">
        <w:r w:rsidR="00C02C0A" w:rsidRPr="004F4B51">
          <w:rPr>
            <w:rStyle w:val="Hyperlink"/>
            <w:rFonts w:ascii="Times New Roman" w:hAnsi="Times New Roman"/>
            <w:bCs/>
            <w:sz w:val="24"/>
            <w:szCs w:val="24"/>
          </w:rPr>
          <w:t>12-17</w:t>
        </w:r>
      </w:hyperlink>
      <w:r w:rsidRPr="0052435D">
        <w:rPr>
          <w:rFonts w:ascii="Times New Roman" w:hAnsi="Times New Roman"/>
          <w:sz w:val="24"/>
          <w:szCs w:val="24"/>
        </w:rPr>
        <w:t>).</w:t>
      </w:r>
      <w:r w:rsidRPr="00A60267">
        <w:rPr>
          <w:rFonts w:ascii="Times New Roman" w:hAnsi="Times New Roman"/>
          <w:sz w:val="24"/>
          <w:szCs w:val="24"/>
        </w:rPr>
        <w:t xml:space="preserve">  </w:t>
      </w:r>
    </w:p>
    <w:p w14:paraId="3EBD1C0F" w14:textId="2B061E96"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 xml:space="preserve">The framing mounts on the doors also show evidence of having been modified somewhat </w:t>
      </w:r>
      <w:r w:rsidRPr="00A60267">
        <w:rPr>
          <w:rFonts w:ascii="Times New Roman" w:hAnsi="Times New Roman"/>
          <w:sz w:val="24"/>
          <w:szCs w:val="24"/>
        </w:rPr>
        <w:lastRenderedPageBreak/>
        <w:t xml:space="preserve">from their original design. At the bottom of each mount, on either side of the central </w:t>
      </w:r>
      <w:r w:rsidR="004F4B51">
        <w:rPr>
          <w:rFonts w:ascii="Times New Roman" w:hAnsi="Times New Roman"/>
          <w:sz w:val="24"/>
          <w:szCs w:val="24"/>
        </w:rPr>
        <w:t>C-scroll</w:t>
      </w:r>
      <w:r w:rsidRPr="00A60267">
        <w:rPr>
          <w:rFonts w:ascii="Times New Roman" w:hAnsi="Times New Roman"/>
          <w:sz w:val="24"/>
          <w:szCs w:val="24"/>
        </w:rPr>
        <w:t xml:space="preserve"> arrangement, there is a section of unadorned molding that has been lengthened by adding a short section of metal</w:t>
      </w:r>
      <w:r w:rsidR="004F4B51">
        <w:rPr>
          <w:rFonts w:ascii="Times New Roman" w:hAnsi="Times New Roman"/>
          <w:sz w:val="24"/>
          <w:szCs w:val="24"/>
        </w:rPr>
        <w:t>,</w:t>
      </w:r>
      <w:r w:rsidRPr="00A60267">
        <w:rPr>
          <w:rFonts w:ascii="Times New Roman" w:hAnsi="Times New Roman"/>
          <w:sz w:val="24"/>
          <w:szCs w:val="24"/>
        </w:rPr>
        <w:t xml:space="preserve"> about 4</w:t>
      </w:r>
      <w:r w:rsidR="004E5E85">
        <w:rPr>
          <w:rFonts w:ascii="Times New Roman" w:hAnsi="Times New Roman"/>
          <w:sz w:val="24"/>
          <w:szCs w:val="24"/>
        </w:rPr>
        <w:t xml:space="preserve"> </w:t>
      </w:r>
      <w:r w:rsidRPr="00A60267">
        <w:rPr>
          <w:rFonts w:ascii="Times New Roman" w:hAnsi="Times New Roman"/>
          <w:sz w:val="24"/>
          <w:szCs w:val="24"/>
        </w:rPr>
        <w:t xml:space="preserve">cm long. These sections of metal (two on each cabinet) are not sand cast like the other sections of the mount but rather are cut and filed from solid blocks of brass. This suggests that the original model for the framing mounts tapered somewhat toward the bottom but that for this particular pair of cabinets, the design was altered to render it more rectangular in form. The Quirinale cabinets (see </w:t>
      </w:r>
      <w:r w:rsidR="006D6176">
        <w:rPr>
          <w:rFonts w:ascii="Times New Roman" w:hAnsi="Times New Roman"/>
          <w:sz w:val="24"/>
          <w:szCs w:val="24"/>
        </w:rPr>
        <w:t>“Commentary” above</w:t>
      </w:r>
      <w:r w:rsidRPr="00A60267">
        <w:rPr>
          <w:rFonts w:ascii="Times New Roman" w:hAnsi="Times New Roman"/>
          <w:sz w:val="24"/>
          <w:szCs w:val="24"/>
        </w:rPr>
        <w:t xml:space="preserve">) appear to have the door mounts in their unaltered form.  </w:t>
      </w:r>
    </w:p>
    <w:p w14:paraId="77EA4536" w14:textId="2B174B25"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 xml:space="preserve">Quantitative XRF spectrometry of </w:t>
      </w:r>
      <w:r w:rsidR="006D6176">
        <w:rPr>
          <w:rFonts w:ascii="Times New Roman" w:hAnsi="Times New Roman"/>
          <w:sz w:val="24"/>
          <w:szCs w:val="24"/>
        </w:rPr>
        <w:t>eighteen</w:t>
      </w:r>
      <w:r w:rsidRPr="00A60267">
        <w:rPr>
          <w:rFonts w:ascii="Times New Roman" w:hAnsi="Times New Roman"/>
          <w:sz w:val="24"/>
          <w:szCs w:val="24"/>
        </w:rPr>
        <w:t xml:space="preserve"> representative casting sections from the cabinets’ mounts reveals that the alloy of the mounts is typical in all respects of French </w:t>
      </w:r>
      <w:r w:rsidR="006D6176">
        <w:rPr>
          <w:rFonts w:ascii="Times New Roman" w:hAnsi="Times New Roman"/>
          <w:sz w:val="24"/>
          <w:szCs w:val="24"/>
        </w:rPr>
        <w:t>eighteenth-</w:t>
      </w:r>
      <w:r w:rsidRPr="00A60267">
        <w:rPr>
          <w:rFonts w:ascii="Times New Roman" w:hAnsi="Times New Roman"/>
          <w:sz w:val="24"/>
          <w:szCs w:val="24"/>
        </w:rPr>
        <w:t xml:space="preserve">century casting brass. The composition of the metal used for the framing mounts on the doors is so uniform that </w:t>
      </w:r>
      <w:r w:rsidR="006D6176">
        <w:rPr>
          <w:rFonts w:ascii="Times New Roman" w:hAnsi="Times New Roman"/>
          <w:sz w:val="24"/>
          <w:szCs w:val="24"/>
        </w:rPr>
        <w:t>the mounts</w:t>
      </w:r>
      <w:r w:rsidRPr="00A60267">
        <w:rPr>
          <w:rFonts w:ascii="Times New Roman" w:hAnsi="Times New Roman"/>
          <w:sz w:val="24"/>
          <w:szCs w:val="24"/>
        </w:rPr>
        <w:t xml:space="preserve"> were almost certainly cast from a single batch of molten metal. The narrow plain moldings running between the legs along the lower edge of the skirt appear to have been replaced on cabinet .2; confirmation of this by alloy analysis was not possible as the moldings were too small to be analyzed with the XRF instrument at hand.  </w:t>
      </w:r>
    </w:p>
    <w:p w14:paraId="716E30AF" w14:textId="5F4B06DE"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 xml:space="preserve">The cabinets’ mounts have been gilded with leaf gold, not by traditional amalgam gilding. Lap lines and folds in the leaf are visible in areas of wear since the gold here is of double or triple thickness. Little written evidence from the </w:t>
      </w:r>
      <w:r w:rsidR="006D6176">
        <w:rPr>
          <w:rFonts w:ascii="Times New Roman" w:hAnsi="Times New Roman"/>
          <w:sz w:val="24"/>
          <w:szCs w:val="24"/>
        </w:rPr>
        <w:t>eighteenth</w:t>
      </w:r>
      <w:r w:rsidRPr="00A60267">
        <w:rPr>
          <w:rFonts w:ascii="Times New Roman" w:hAnsi="Times New Roman"/>
          <w:sz w:val="24"/>
          <w:szCs w:val="24"/>
        </w:rPr>
        <w:t xml:space="preserve"> century exists to explain how the technique was carried out in the period. D’Arcet, in 1818, briefly mentions</w:t>
      </w:r>
      <w:r w:rsidR="006D6176">
        <w:rPr>
          <w:rFonts w:ascii="Times New Roman" w:hAnsi="Times New Roman"/>
          <w:sz w:val="24"/>
          <w:szCs w:val="24"/>
        </w:rPr>
        <w:t xml:space="preserve"> that</w:t>
      </w:r>
      <w:r w:rsidRPr="00A60267">
        <w:rPr>
          <w:rFonts w:ascii="Times New Roman" w:hAnsi="Times New Roman"/>
          <w:sz w:val="24"/>
          <w:szCs w:val="24"/>
        </w:rPr>
        <w:t xml:space="preserve"> the technique passed out of use some </w:t>
      </w:r>
      <w:r w:rsidR="006D6176">
        <w:rPr>
          <w:rFonts w:ascii="Times New Roman" w:hAnsi="Times New Roman"/>
          <w:sz w:val="24"/>
          <w:szCs w:val="24"/>
        </w:rPr>
        <w:t>fifty</w:t>
      </w:r>
      <w:r w:rsidRPr="00A60267">
        <w:rPr>
          <w:rFonts w:ascii="Times New Roman" w:hAnsi="Times New Roman"/>
          <w:sz w:val="24"/>
          <w:szCs w:val="24"/>
        </w:rPr>
        <w:t xml:space="preserve"> years earlier and that it involved “applying the leaves of gold on the bronze whitened by means of mercury</w:t>
      </w:r>
      <w:r w:rsidR="006D6176">
        <w:rPr>
          <w:rFonts w:ascii="Times New Roman" w:hAnsi="Times New Roman"/>
          <w:sz w:val="24"/>
          <w:szCs w:val="24"/>
        </w:rPr>
        <w:t>.</w:t>
      </w:r>
      <w:r w:rsidRPr="00A60267">
        <w:rPr>
          <w:rFonts w:ascii="Times New Roman" w:hAnsi="Times New Roman"/>
          <w:sz w:val="24"/>
          <w:szCs w:val="24"/>
        </w:rPr>
        <w:t>”</w:t>
      </w:r>
      <w:r w:rsidRPr="00A60267">
        <w:rPr>
          <w:rStyle w:val="EndnoteReference"/>
          <w:rFonts w:ascii="Times New Roman" w:hAnsi="Times New Roman"/>
          <w:sz w:val="24"/>
          <w:szCs w:val="24"/>
        </w:rPr>
        <w:endnoteReference w:id="35"/>
      </w:r>
      <w:r w:rsidRPr="00A60267">
        <w:rPr>
          <w:rFonts w:ascii="Times New Roman" w:hAnsi="Times New Roman"/>
          <w:sz w:val="24"/>
          <w:szCs w:val="24"/>
        </w:rPr>
        <w:t xml:space="preserve"> XRF analysis confirms that there is mercury present in the gilding layer of these mounts. This method may have been chosen for these mounts because it required less heating of the mounts than conventional amalgam gilding and therefore </w:t>
      </w:r>
      <w:r w:rsidRPr="00A60267">
        <w:rPr>
          <w:rFonts w:ascii="Times New Roman" w:hAnsi="Times New Roman"/>
          <w:sz w:val="24"/>
          <w:szCs w:val="24"/>
        </w:rPr>
        <w:t xml:space="preserve">presented </w:t>
      </w:r>
      <w:r w:rsidRPr="00A60267">
        <w:rPr>
          <w:rFonts w:ascii="Times New Roman" w:hAnsi="Times New Roman"/>
          <w:sz w:val="24"/>
          <w:szCs w:val="24"/>
        </w:rPr>
        <w:lastRenderedPageBreak/>
        <w:t>less risk of damaging the multiple brazing joints on the delicate frames.</w:t>
      </w:r>
    </w:p>
    <w:p w14:paraId="2B4EA462" w14:textId="67FA61BD" w:rsidR="00A60267" w:rsidRPr="00A60267" w:rsidRDefault="00A60267" w:rsidP="00745E51">
      <w:pPr>
        <w:widowControl w:val="0"/>
        <w:spacing w:after="0" w:line="480" w:lineRule="auto"/>
        <w:ind w:firstLine="720"/>
        <w:rPr>
          <w:rFonts w:ascii="Times New Roman" w:hAnsi="Times New Roman"/>
          <w:sz w:val="24"/>
          <w:szCs w:val="24"/>
        </w:rPr>
      </w:pPr>
      <w:r w:rsidRPr="00A60267">
        <w:rPr>
          <w:rFonts w:ascii="Times New Roman" w:hAnsi="Times New Roman"/>
          <w:sz w:val="24"/>
          <w:szCs w:val="24"/>
        </w:rPr>
        <w:t xml:space="preserve">The cabinets’ marble tops are approximately 2.5 cm thick and are made of </w:t>
      </w:r>
      <w:r w:rsidR="006D6176" w:rsidRPr="00736F18">
        <w:rPr>
          <w:rFonts w:ascii="Times New Roman" w:hAnsi="Times New Roman"/>
          <w:i/>
          <w:iCs/>
          <w:sz w:val="24"/>
          <w:szCs w:val="24"/>
        </w:rPr>
        <w:t>b</w:t>
      </w:r>
      <w:r w:rsidRPr="00736F18">
        <w:rPr>
          <w:rFonts w:ascii="Times New Roman" w:hAnsi="Times New Roman"/>
          <w:i/>
          <w:iCs/>
          <w:sz w:val="24"/>
          <w:szCs w:val="24"/>
        </w:rPr>
        <w:t>rèche d’Alep</w:t>
      </w:r>
      <w:r w:rsidRPr="00A60267">
        <w:rPr>
          <w:rFonts w:ascii="Times New Roman" w:hAnsi="Times New Roman"/>
          <w:sz w:val="24"/>
          <w:szCs w:val="24"/>
        </w:rPr>
        <w:t xml:space="preserve">, a heterogeneous marble consisting of </w:t>
      </w:r>
      <w:r w:rsidR="006D6176">
        <w:rPr>
          <w:rFonts w:ascii="Times New Roman" w:hAnsi="Times New Roman"/>
          <w:sz w:val="24"/>
          <w:szCs w:val="24"/>
        </w:rPr>
        <w:t>multi</w:t>
      </w:r>
      <w:r w:rsidRPr="00A60267">
        <w:rPr>
          <w:rFonts w:ascii="Times New Roman" w:hAnsi="Times New Roman"/>
          <w:sz w:val="24"/>
          <w:szCs w:val="24"/>
        </w:rPr>
        <w:t>colored</w:t>
      </w:r>
      <w:r w:rsidR="006D6176">
        <w:rPr>
          <w:rFonts w:ascii="Times New Roman" w:hAnsi="Times New Roman"/>
          <w:sz w:val="24"/>
          <w:szCs w:val="24"/>
        </w:rPr>
        <w:t>,</w:t>
      </w:r>
      <w:r w:rsidRPr="00A60267">
        <w:rPr>
          <w:rFonts w:ascii="Times New Roman" w:hAnsi="Times New Roman"/>
          <w:sz w:val="24"/>
          <w:szCs w:val="24"/>
        </w:rPr>
        <w:t xml:space="preserve"> somewhat rounded cobbles in a beige to orange sand and gravel matrix. The predominant color of the cobbles is from tan to cream, although red and even black cobbles are found as well. Many similar limestone breccias of th</w:t>
      </w:r>
      <w:r w:rsidR="0052435D">
        <w:rPr>
          <w:rFonts w:ascii="Times New Roman" w:hAnsi="Times New Roman"/>
          <w:sz w:val="24"/>
          <w:szCs w:val="24"/>
        </w:rPr>
        <w:t>is type occur in varying colors</w:t>
      </w:r>
      <w:r w:rsidRPr="00A60267">
        <w:rPr>
          <w:rFonts w:ascii="Times New Roman" w:hAnsi="Times New Roman"/>
          <w:sz w:val="24"/>
          <w:szCs w:val="24"/>
        </w:rPr>
        <w:t xml:space="preserve"> th</w:t>
      </w:r>
      <w:r w:rsidR="00883178">
        <w:rPr>
          <w:rFonts w:ascii="Times New Roman" w:hAnsi="Times New Roman"/>
          <w:sz w:val="24"/>
          <w:szCs w:val="24"/>
        </w:rPr>
        <w:t>r</w:t>
      </w:r>
      <w:r w:rsidRPr="00A60267">
        <w:rPr>
          <w:rFonts w:ascii="Times New Roman" w:hAnsi="Times New Roman"/>
          <w:sz w:val="24"/>
          <w:szCs w:val="24"/>
        </w:rPr>
        <w:t xml:space="preserve">oughout the Mediterranean. The original Alep Breccia is from Syria. This stone, however, is thought to have been quarried in </w:t>
      </w:r>
      <w:r w:rsidR="00736F18">
        <w:rPr>
          <w:rFonts w:ascii="Times New Roman" w:hAnsi="Times New Roman"/>
          <w:sz w:val="24"/>
          <w:szCs w:val="24"/>
        </w:rPr>
        <w:t>L</w:t>
      </w:r>
      <w:r w:rsidRPr="00A60267">
        <w:rPr>
          <w:rFonts w:ascii="Times New Roman" w:hAnsi="Times New Roman"/>
          <w:sz w:val="24"/>
          <w:szCs w:val="24"/>
        </w:rPr>
        <w:t>e Tholonet, Bouches-du-Rh</w:t>
      </w:r>
      <w:r w:rsidR="00736F18">
        <w:rPr>
          <w:rFonts w:ascii="Times New Roman" w:hAnsi="Times New Roman"/>
          <w:sz w:val="24"/>
          <w:szCs w:val="24"/>
        </w:rPr>
        <w:t>ô</w:t>
      </w:r>
      <w:r w:rsidRPr="00A60267">
        <w:rPr>
          <w:rFonts w:ascii="Times New Roman" w:hAnsi="Times New Roman"/>
          <w:sz w:val="24"/>
          <w:szCs w:val="24"/>
        </w:rPr>
        <w:t xml:space="preserve">ne, France. Although the quarry is inactive now, it had been in use since ancient times. </w:t>
      </w:r>
    </w:p>
    <w:sectPr w:rsidR="00A60267" w:rsidRPr="00A60267">
      <w:footerReference w:type="default" r:id="rId12"/>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286C3" w14:textId="77777777" w:rsidR="00762FDF" w:rsidRDefault="00762FDF" w:rsidP="00B902EE">
      <w:pPr>
        <w:spacing w:after="0" w:line="240" w:lineRule="auto"/>
      </w:pPr>
      <w:r>
        <w:separator/>
      </w:r>
    </w:p>
  </w:endnote>
  <w:endnote w:type="continuationSeparator" w:id="0">
    <w:p w14:paraId="6D99EE65" w14:textId="77777777" w:rsidR="00762FDF" w:rsidRDefault="00762FDF" w:rsidP="00B902EE">
      <w:pPr>
        <w:spacing w:after="0" w:line="240" w:lineRule="auto"/>
      </w:pPr>
      <w:r>
        <w:continuationSeparator/>
      </w:r>
    </w:p>
  </w:endnote>
  <w:endnote w:id="1">
    <w:p w14:paraId="052F27BE" w14:textId="69762853" w:rsidR="002F79E4" w:rsidRPr="004A373E" w:rsidRDefault="002F79E4" w:rsidP="003871FF">
      <w:pPr>
        <w:pStyle w:val="EndnoteText"/>
        <w:spacing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sidRPr="004A373E">
        <w:rPr>
          <w:rFonts w:ascii="Times New Roman" w:hAnsi="Times New Roman"/>
          <w:sz w:val="24"/>
          <w:szCs w:val="24"/>
        </w:rPr>
        <w:t>For more information on Jacques Dubois</w:t>
      </w:r>
      <w:r w:rsidR="006D6176">
        <w:rPr>
          <w:rFonts w:ascii="Times New Roman" w:hAnsi="Times New Roman"/>
          <w:sz w:val="24"/>
          <w:szCs w:val="24"/>
        </w:rPr>
        <w:t>,</w:t>
      </w:r>
      <w:r w:rsidRPr="004A373E">
        <w:rPr>
          <w:rFonts w:ascii="Times New Roman" w:hAnsi="Times New Roman"/>
          <w:sz w:val="24"/>
          <w:szCs w:val="24"/>
        </w:rPr>
        <w:t xml:space="preserve"> see </w:t>
      </w:r>
      <w:r>
        <w:rPr>
          <w:rFonts w:ascii="Times New Roman" w:hAnsi="Times New Roman"/>
          <w:sz w:val="24"/>
          <w:szCs w:val="24"/>
        </w:rPr>
        <w:t>{{</w:t>
      </w:r>
      <w:r w:rsidRPr="004A373E">
        <w:rPr>
          <w:rFonts w:ascii="Times New Roman" w:hAnsi="Times New Roman"/>
          <w:sz w:val="24"/>
          <w:szCs w:val="24"/>
        </w:rPr>
        <w:t>Pradère 1989</w:t>
      </w:r>
      <w:r w:rsidR="009413DE">
        <w:rPr>
          <w:rFonts w:ascii="Times New Roman" w:hAnsi="Times New Roman"/>
          <w:sz w:val="24"/>
          <w:szCs w:val="24"/>
        </w:rPr>
        <w:t>a</w:t>
      </w:r>
      <w:r>
        <w:rPr>
          <w:rFonts w:ascii="Times New Roman" w:hAnsi="Times New Roman"/>
          <w:sz w:val="24"/>
          <w:szCs w:val="24"/>
        </w:rPr>
        <w:t>}}</w:t>
      </w:r>
      <w:r w:rsidRPr="004A373E">
        <w:rPr>
          <w:rFonts w:ascii="Times New Roman" w:hAnsi="Times New Roman"/>
          <w:sz w:val="24"/>
          <w:szCs w:val="24"/>
        </w:rPr>
        <w:t>, 168</w:t>
      </w:r>
      <w:r w:rsidR="006D6176">
        <w:rPr>
          <w:rFonts w:ascii="Times New Roman" w:hAnsi="Times New Roman"/>
          <w:sz w:val="24"/>
          <w:szCs w:val="24"/>
        </w:rPr>
        <w:t>–</w:t>
      </w:r>
      <w:r w:rsidRPr="004A373E">
        <w:rPr>
          <w:rFonts w:ascii="Times New Roman" w:hAnsi="Times New Roman"/>
          <w:sz w:val="24"/>
          <w:szCs w:val="24"/>
        </w:rPr>
        <w:t xml:space="preserve">75; </w:t>
      </w:r>
      <w:r>
        <w:rPr>
          <w:rFonts w:ascii="Times New Roman" w:hAnsi="Times New Roman"/>
          <w:sz w:val="24"/>
          <w:szCs w:val="24"/>
        </w:rPr>
        <w:t>{{</w:t>
      </w:r>
      <w:r w:rsidRPr="004A373E">
        <w:rPr>
          <w:rFonts w:ascii="Times New Roman" w:hAnsi="Times New Roman"/>
          <w:sz w:val="24"/>
          <w:szCs w:val="24"/>
        </w:rPr>
        <w:t>Boiron 1990</w:t>
      </w:r>
      <w:r>
        <w:rPr>
          <w:rFonts w:ascii="Times New Roman" w:hAnsi="Times New Roman"/>
          <w:sz w:val="24"/>
          <w:szCs w:val="24"/>
        </w:rPr>
        <w:t>}}</w:t>
      </w:r>
      <w:r w:rsidRPr="004A373E">
        <w:rPr>
          <w:rFonts w:ascii="Times New Roman" w:hAnsi="Times New Roman"/>
          <w:sz w:val="24"/>
          <w:szCs w:val="24"/>
        </w:rPr>
        <w:t>, 42</w:t>
      </w:r>
      <w:r w:rsidR="006D6176">
        <w:rPr>
          <w:rFonts w:ascii="Times New Roman" w:hAnsi="Times New Roman"/>
          <w:sz w:val="24"/>
          <w:szCs w:val="24"/>
        </w:rPr>
        <w:t>–</w:t>
      </w:r>
      <w:r w:rsidRPr="004A373E">
        <w:rPr>
          <w:rFonts w:ascii="Times New Roman" w:hAnsi="Times New Roman"/>
          <w:sz w:val="24"/>
          <w:szCs w:val="24"/>
        </w:rPr>
        <w:t xml:space="preserve">59; </w:t>
      </w:r>
      <w:r>
        <w:rPr>
          <w:rFonts w:ascii="Times New Roman" w:hAnsi="Times New Roman"/>
          <w:sz w:val="24"/>
          <w:szCs w:val="24"/>
        </w:rPr>
        <w:t>{{</w:t>
      </w:r>
      <w:r w:rsidRPr="004A373E">
        <w:rPr>
          <w:rFonts w:ascii="Times New Roman" w:hAnsi="Times New Roman"/>
          <w:sz w:val="24"/>
          <w:szCs w:val="24"/>
        </w:rPr>
        <w:t>Wolvesperges 2000</w:t>
      </w:r>
      <w:r>
        <w:rPr>
          <w:rFonts w:ascii="Times New Roman" w:hAnsi="Times New Roman"/>
          <w:sz w:val="24"/>
          <w:szCs w:val="24"/>
        </w:rPr>
        <w:t>}}</w:t>
      </w:r>
      <w:r w:rsidRPr="004A373E">
        <w:rPr>
          <w:rFonts w:ascii="Times New Roman" w:hAnsi="Times New Roman"/>
          <w:sz w:val="24"/>
          <w:szCs w:val="24"/>
        </w:rPr>
        <w:t>, 283</w:t>
      </w:r>
      <w:r w:rsidR="006D6176">
        <w:rPr>
          <w:rFonts w:ascii="Times New Roman" w:hAnsi="Times New Roman"/>
          <w:sz w:val="24"/>
          <w:szCs w:val="24"/>
        </w:rPr>
        <w:t>–</w:t>
      </w:r>
      <w:r w:rsidRPr="004A373E">
        <w:rPr>
          <w:rFonts w:ascii="Times New Roman" w:hAnsi="Times New Roman"/>
          <w:sz w:val="24"/>
          <w:szCs w:val="24"/>
        </w:rPr>
        <w:t>91.</w:t>
      </w:r>
    </w:p>
  </w:endnote>
  <w:endnote w:id="2">
    <w:p w14:paraId="7D145865" w14:textId="7E0C5A7F" w:rsidR="002F79E4" w:rsidRPr="004A373E" w:rsidRDefault="002F79E4" w:rsidP="003871FF">
      <w:pPr>
        <w:pStyle w:val="EndnoteText"/>
        <w:spacing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Pr>
          <w:rFonts w:ascii="Times New Roman" w:hAnsi="Times New Roman"/>
          <w:sz w:val="24"/>
          <w:szCs w:val="24"/>
        </w:rPr>
        <w:t>{{</w:t>
      </w:r>
      <w:r w:rsidRPr="004A373E">
        <w:rPr>
          <w:rFonts w:ascii="Times New Roman" w:hAnsi="Times New Roman"/>
          <w:sz w:val="24"/>
          <w:szCs w:val="24"/>
        </w:rPr>
        <w:t>González-Palacios 1996</w:t>
      </w:r>
      <w:r>
        <w:rPr>
          <w:rFonts w:ascii="Times New Roman" w:hAnsi="Times New Roman"/>
          <w:sz w:val="24"/>
          <w:szCs w:val="24"/>
        </w:rPr>
        <w:t>}}</w:t>
      </w:r>
      <w:r w:rsidRPr="004A373E">
        <w:rPr>
          <w:rFonts w:ascii="Times New Roman" w:hAnsi="Times New Roman"/>
          <w:sz w:val="24"/>
          <w:szCs w:val="24"/>
        </w:rPr>
        <w:t>, 136</w:t>
      </w:r>
      <w:r w:rsidR="006D6176">
        <w:rPr>
          <w:rFonts w:ascii="Times New Roman" w:hAnsi="Times New Roman"/>
          <w:sz w:val="24"/>
          <w:szCs w:val="24"/>
        </w:rPr>
        <w:t>–</w:t>
      </w:r>
      <w:r w:rsidRPr="004A373E">
        <w:rPr>
          <w:rFonts w:ascii="Times New Roman" w:hAnsi="Times New Roman"/>
          <w:sz w:val="24"/>
          <w:szCs w:val="24"/>
        </w:rPr>
        <w:t>40, no. 9. They bear the marks of the Palazzo Colorno.</w:t>
      </w:r>
    </w:p>
  </w:endnote>
  <w:endnote w:id="3">
    <w:p w14:paraId="109019A0" w14:textId="676FCDD6" w:rsidR="002F79E4" w:rsidRPr="004A373E" w:rsidRDefault="002F79E4" w:rsidP="0038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A373E">
        <w:rPr>
          <w:rStyle w:val="EndnoteReference"/>
          <w:rFonts w:ascii="Times New Roman" w:hAnsi="Times New Roman"/>
        </w:rPr>
        <w:endnoteRef/>
      </w:r>
      <w:r w:rsidRPr="004A373E">
        <w:rPr>
          <w:rFonts w:ascii="Times New Roman" w:hAnsi="Times New Roman"/>
        </w:rPr>
        <w:t xml:space="preserve"> </w:t>
      </w:r>
      <w:r w:rsidRPr="004A373E">
        <w:rPr>
          <w:rFonts w:ascii="Times New Roman" w:hAnsi="Times New Roman"/>
          <w:sz w:val="24"/>
          <w:szCs w:val="24"/>
        </w:rPr>
        <w:t xml:space="preserve">Bequest of Forsyth Wickes, acc. no. 65.2513. </w:t>
      </w:r>
      <w:r>
        <w:rPr>
          <w:rFonts w:ascii="Times New Roman" w:hAnsi="Times New Roman"/>
          <w:sz w:val="24"/>
          <w:szCs w:val="24"/>
        </w:rPr>
        <w:t>{{</w:t>
      </w:r>
      <w:r w:rsidRPr="004A373E">
        <w:rPr>
          <w:rFonts w:ascii="Times New Roman" w:hAnsi="Times New Roman"/>
          <w:sz w:val="24"/>
          <w:szCs w:val="24"/>
        </w:rPr>
        <w:t>Mun</w:t>
      </w:r>
      <w:r>
        <w:rPr>
          <w:rFonts w:ascii="Times New Roman" w:hAnsi="Times New Roman"/>
          <w:sz w:val="24"/>
          <w:szCs w:val="24"/>
        </w:rPr>
        <w:t>ger 1992}}, 317</w:t>
      </w:r>
      <w:r w:rsidR="006D6176">
        <w:rPr>
          <w:rFonts w:ascii="Times New Roman" w:hAnsi="Times New Roman"/>
          <w:sz w:val="24"/>
          <w:szCs w:val="24"/>
        </w:rPr>
        <w:t>–</w:t>
      </w:r>
      <w:r>
        <w:rPr>
          <w:rFonts w:ascii="Times New Roman" w:hAnsi="Times New Roman"/>
          <w:sz w:val="24"/>
          <w:szCs w:val="24"/>
        </w:rPr>
        <w:t>18, cat. no. 30.</w:t>
      </w:r>
    </w:p>
  </w:endnote>
  <w:endnote w:id="4">
    <w:p w14:paraId="0333B737" w14:textId="7F61060F" w:rsidR="002F79E4" w:rsidRPr="004A373E" w:rsidRDefault="002F79E4" w:rsidP="00F81ACF">
      <w:pPr>
        <w:spacing w:after="0"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sidR="00F81ACF" w:rsidRPr="00476E50">
        <w:rPr>
          <w:rFonts w:ascii="Times New Roman" w:hAnsi="Times New Roman"/>
          <w:sz w:val="24"/>
          <w:szCs w:val="24"/>
        </w:rPr>
        <w:t>Galerie Charpentier</w:t>
      </w:r>
      <w:r w:rsidR="00F81ACF">
        <w:rPr>
          <w:rFonts w:ascii="Times New Roman" w:hAnsi="Times New Roman"/>
          <w:sz w:val="24"/>
          <w:szCs w:val="24"/>
        </w:rPr>
        <w:t>,</w:t>
      </w:r>
      <w:r w:rsidR="00F81ACF" w:rsidRPr="00476E50">
        <w:rPr>
          <w:rFonts w:ascii="Times New Roman" w:hAnsi="Times New Roman"/>
          <w:sz w:val="24"/>
          <w:szCs w:val="24"/>
        </w:rPr>
        <w:t xml:space="preserve"> </w:t>
      </w:r>
      <w:r w:rsidR="00F81ACF" w:rsidRPr="00476E50">
        <w:rPr>
          <w:rFonts w:ascii="Times New Roman" w:hAnsi="Times New Roman"/>
          <w:i/>
          <w:sz w:val="24"/>
          <w:szCs w:val="24"/>
        </w:rPr>
        <w:t>Tableaux anciens et modernes, objets d’Extrême-Orient, haute époque, bel ameublement du XVIIIe siècle, May 28, 1954</w:t>
      </w:r>
      <w:r w:rsidR="00F81ACF" w:rsidRPr="00476E50">
        <w:rPr>
          <w:rFonts w:ascii="Times New Roman" w:hAnsi="Times New Roman"/>
          <w:sz w:val="24"/>
          <w:szCs w:val="24"/>
        </w:rPr>
        <w:t xml:space="preserve"> </w:t>
      </w:r>
      <w:r w:rsidR="00F81ACF">
        <w:rPr>
          <w:rFonts w:ascii="Times New Roman" w:hAnsi="Times New Roman"/>
          <w:sz w:val="24"/>
          <w:szCs w:val="24"/>
        </w:rPr>
        <w:t>(</w:t>
      </w:r>
      <w:r w:rsidR="00F81ACF" w:rsidRPr="00476E50">
        <w:rPr>
          <w:rFonts w:ascii="Times New Roman" w:hAnsi="Times New Roman"/>
          <w:sz w:val="24"/>
          <w:szCs w:val="24"/>
        </w:rPr>
        <w:t>Paris: Galerie Charpentier, 1954</w:t>
      </w:r>
      <w:r w:rsidR="00F81ACF">
        <w:rPr>
          <w:rFonts w:ascii="Times New Roman" w:hAnsi="Times New Roman"/>
          <w:sz w:val="24"/>
          <w:szCs w:val="24"/>
        </w:rPr>
        <w:t>),</w:t>
      </w:r>
      <w:r w:rsidRPr="004A373E">
        <w:rPr>
          <w:rFonts w:ascii="Times New Roman" w:hAnsi="Times New Roman"/>
          <w:sz w:val="24"/>
          <w:szCs w:val="24"/>
        </w:rPr>
        <w:t xml:space="preserve"> lot 137.</w:t>
      </w:r>
    </w:p>
  </w:endnote>
  <w:endnote w:id="5">
    <w:p w14:paraId="72087346" w14:textId="3FBCED3E" w:rsidR="002F79E4" w:rsidRPr="004A373E" w:rsidRDefault="002F79E4" w:rsidP="0038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A373E">
        <w:rPr>
          <w:rStyle w:val="EndnoteReference"/>
          <w:rFonts w:ascii="Times New Roman" w:hAnsi="Times New Roman"/>
        </w:rPr>
        <w:endnoteRef/>
      </w:r>
      <w:r w:rsidRPr="004A373E">
        <w:rPr>
          <w:rFonts w:ascii="Times New Roman" w:hAnsi="Times New Roman"/>
          <w:sz w:val="24"/>
          <w:szCs w:val="24"/>
        </w:rPr>
        <w:t xml:space="preserve"> Acc. no. OA 6083. </w:t>
      </w:r>
      <w:r>
        <w:rPr>
          <w:rFonts w:ascii="Times New Roman" w:hAnsi="Times New Roman"/>
          <w:sz w:val="24"/>
          <w:szCs w:val="24"/>
        </w:rPr>
        <w:t>{{</w:t>
      </w:r>
      <w:r w:rsidRPr="004A373E">
        <w:rPr>
          <w:rFonts w:ascii="Times New Roman" w:hAnsi="Times New Roman"/>
          <w:sz w:val="24"/>
          <w:szCs w:val="24"/>
        </w:rPr>
        <w:t>Alcouffe, Dion-Tenenbaum, and Lefébure 1993</w:t>
      </w:r>
      <w:r>
        <w:rPr>
          <w:rFonts w:ascii="Times New Roman" w:hAnsi="Times New Roman"/>
          <w:sz w:val="24"/>
          <w:szCs w:val="24"/>
        </w:rPr>
        <w:t>}}</w:t>
      </w:r>
      <w:r w:rsidRPr="004A373E">
        <w:rPr>
          <w:rFonts w:ascii="Times New Roman" w:hAnsi="Times New Roman"/>
          <w:sz w:val="24"/>
          <w:szCs w:val="24"/>
        </w:rPr>
        <w:t>, 158</w:t>
      </w:r>
      <w:r w:rsidR="006D6176">
        <w:rPr>
          <w:rFonts w:ascii="Times New Roman" w:hAnsi="Times New Roman"/>
          <w:sz w:val="24"/>
          <w:szCs w:val="24"/>
        </w:rPr>
        <w:t>–</w:t>
      </w:r>
      <w:r w:rsidRPr="004A373E">
        <w:rPr>
          <w:rFonts w:ascii="Times New Roman" w:hAnsi="Times New Roman"/>
          <w:sz w:val="24"/>
          <w:szCs w:val="24"/>
        </w:rPr>
        <w:t>61, no</w:t>
      </w:r>
      <w:r>
        <w:rPr>
          <w:rFonts w:ascii="Times New Roman" w:hAnsi="Times New Roman"/>
          <w:sz w:val="24"/>
          <w:szCs w:val="24"/>
        </w:rPr>
        <w:t>. 48; {{Durand 2014}}, 258, no. 82.</w:t>
      </w:r>
    </w:p>
  </w:endnote>
  <w:endnote w:id="6">
    <w:p w14:paraId="493B2A69" w14:textId="6C3E5116" w:rsidR="002F79E4" w:rsidRPr="004A373E" w:rsidRDefault="002F79E4" w:rsidP="00F81ACF">
      <w:pPr>
        <w:spacing w:after="0"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sidR="00F81ACF" w:rsidRPr="00476E50">
        <w:rPr>
          <w:rFonts w:ascii="Times New Roman" w:hAnsi="Times New Roman"/>
          <w:sz w:val="24"/>
          <w:szCs w:val="24"/>
        </w:rPr>
        <w:t>Sotheby</w:t>
      </w:r>
      <w:r w:rsidR="00F81ACF">
        <w:rPr>
          <w:rFonts w:ascii="Times New Roman" w:hAnsi="Times New Roman"/>
          <w:sz w:val="24"/>
          <w:szCs w:val="24"/>
        </w:rPr>
        <w:t>’</w:t>
      </w:r>
      <w:r w:rsidR="00F81ACF" w:rsidRPr="00476E50">
        <w:rPr>
          <w:rFonts w:ascii="Times New Roman" w:hAnsi="Times New Roman"/>
          <w:sz w:val="24"/>
          <w:szCs w:val="24"/>
        </w:rPr>
        <w:t>s</w:t>
      </w:r>
      <w:r w:rsidR="00F81ACF">
        <w:rPr>
          <w:rFonts w:ascii="Times New Roman" w:hAnsi="Times New Roman"/>
          <w:sz w:val="24"/>
          <w:szCs w:val="24"/>
        </w:rPr>
        <w:t>,</w:t>
      </w:r>
      <w:r w:rsidR="00F81ACF" w:rsidRPr="00476E50">
        <w:rPr>
          <w:rFonts w:ascii="Times New Roman" w:hAnsi="Times New Roman"/>
          <w:sz w:val="24"/>
          <w:szCs w:val="24"/>
        </w:rPr>
        <w:t xml:space="preserve"> </w:t>
      </w:r>
      <w:r w:rsidR="00F81ACF" w:rsidRPr="00476E50">
        <w:rPr>
          <w:rFonts w:ascii="Times New Roman" w:hAnsi="Times New Roman"/>
          <w:i/>
          <w:sz w:val="24"/>
          <w:szCs w:val="24"/>
        </w:rPr>
        <w:t>The Patiño Collection: Important French Furniture and Decorations, German and Chinese Export Porcelain, European Tapestries and Carpets, November 1, 1986</w:t>
      </w:r>
      <w:r w:rsidR="00F81ACF" w:rsidRPr="00476E50">
        <w:rPr>
          <w:rFonts w:ascii="Times New Roman" w:hAnsi="Times New Roman"/>
          <w:sz w:val="24"/>
          <w:szCs w:val="24"/>
        </w:rPr>
        <w:t xml:space="preserve"> </w:t>
      </w:r>
      <w:r w:rsidR="00F81ACF">
        <w:rPr>
          <w:rFonts w:ascii="Times New Roman" w:hAnsi="Times New Roman"/>
          <w:sz w:val="24"/>
          <w:szCs w:val="24"/>
        </w:rPr>
        <w:t>(</w:t>
      </w:r>
      <w:r w:rsidR="00F81ACF" w:rsidRPr="00476E50">
        <w:rPr>
          <w:rFonts w:ascii="Times New Roman" w:hAnsi="Times New Roman"/>
          <w:sz w:val="24"/>
          <w:szCs w:val="24"/>
        </w:rPr>
        <w:t>New York: Sotheby’s, 1986</w:t>
      </w:r>
      <w:r w:rsidR="00F81ACF">
        <w:rPr>
          <w:rFonts w:ascii="Times New Roman" w:hAnsi="Times New Roman"/>
          <w:sz w:val="24"/>
          <w:szCs w:val="24"/>
        </w:rPr>
        <w:t>),</w:t>
      </w:r>
      <w:r w:rsidRPr="004A373E">
        <w:rPr>
          <w:rFonts w:ascii="Times New Roman" w:hAnsi="Times New Roman"/>
          <w:sz w:val="24"/>
          <w:szCs w:val="24"/>
        </w:rPr>
        <w:t xml:space="preserve"> lot 114.</w:t>
      </w:r>
    </w:p>
  </w:endnote>
  <w:endnote w:id="7">
    <w:p w14:paraId="7DD6D0C9" w14:textId="74F5F56E" w:rsidR="002F79E4" w:rsidRPr="004A373E" w:rsidRDefault="002F79E4" w:rsidP="003871FF">
      <w:pPr>
        <w:pStyle w:val="EndnoteText"/>
        <w:spacing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Pr>
          <w:rFonts w:ascii="Times New Roman" w:hAnsi="Times New Roman"/>
          <w:sz w:val="24"/>
          <w:szCs w:val="24"/>
        </w:rPr>
        <w:t>{{</w:t>
      </w:r>
      <w:r w:rsidRPr="004A373E">
        <w:rPr>
          <w:rFonts w:ascii="Times New Roman" w:hAnsi="Times New Roman"/>
          <w:sz w:val="24"/>
          <w:szCs w:val="24"/>
        </w:rPr>
        <w:t>Pradère 1989</w:t>
      </w:r>
      <w:r w:rsidR="009413DE">
        <w:rPr>
          <w:rFonts w:ascii="Times New Roman" w:hAnsi="Times New Roman"/>
          <w:sz w:val="24"/>
          <w:szCs w:val="24"/>
        </w:rPr>
        <w:t>a</w:t>
      </w:r>
      <w:r>
        <w:rPr>
          <w:rFonts w:ascii="Times New Roman" w:hAnsi="Times New Roman"/>
          <w:sz w:val="24"/>
          <w:szCs w:val="24"/>
        </w:rPr>
        <w:t>}}</w:t>
      </w:r>
      <w:r w:rsidRPr="004A373E">
        <w:rPr>
          <w:rFonts w:ascii="Times New Roman" w:hAnsi="Times New Roman"/>
          <w:sz w:val="24"/>
          <w:szCs w:val="24"/>
        </w:rPr>
        <w:t>, 170.</w:t>
      </w:r>
    </w:p>
  </w:endnote>
  <w:endnote w:id="8">
    <w:p w14:paraId="3514BCA3" w14:textId="517BC139" w:rsidR="002F79E4" w:rsidRPr="004A373E" w:rsidRDefault="002F79E4" w:rsidP="00B13D92">
      <w:pPr>
        <w:spacing w:line="480" w:lineRule="auto"/>
        <w:rPr>
          <w:rFonts w:ascii="Times New Roman" w:hAnsi="Times New Roman"/>
          <w:sz w:val="24"/>
          <w:szCs w:val="24"/>
        </w:rPr>
      </w:pPr>
      <w:r w:rsidRPr="004A373E">
        <w:rPr>
          <w:rStyle w:val="EndnoteReference"/>
          <w:rFonts w:ascii="Times New Roman" w:hAnsi="Times New Roman"/>
        </w:rPr>
        <w:endnoteRef/>
      </w:r>
      <w:r w:rsidRPr="004A373E">
        <w:rPr>
          <w:rFonts w:ascii="Times New Roman" w:hAnsi="Times New Roman"/>
          <w:sz w:val="24"/>
          <w:szCs w:val="24"/>
        </w:rPr>
        <w:t xml:space="preserve"> </w:t>
      </w:r>
      <w:r w:rsidR="00E0426A" w:rsidRPr="006A52AF">
        <w:rPr>
          <w:rFonts w:ascii="Times New Roman" w:hAnsi="Times New Roman"/>
          <w:iCs/>
          <w:sz w:val="24"/>
          <w:szCs w:val="24"/>
        </w:rPr>
        <w:t>J. Paul Getty Diary, July 1</w:t>
      </w:r>
      <w:r w:rsidR="006A52AF">
        <w:rPr>
          <w:rFonts w:ascii="Times New Roman" w:hAnsi="Times New Roman"/>
          <w:iCs/>
          <w:sz w:val="24"/>
          <w:szCs w:val="24"/>
        </w:rPr>
        <w:t>–</w:t>
      </w:r>
      <w:r w:rsidR="00E0426A" w:rsidRPr="006A52AF">
        <w:rPr>
          <w:rFonts w:ascii="Times New Roman" w:hAnsi="Times New Roman"/>
          <w:iCs/>
          <w:sz w:val="24"/>
          <w:szCs w:val="24"/>
        </w:rPr>
        <w:t>December 5, 1950</w:t>
      </w:r>
      <w:r w:rsidR="00E0426A">
        <w:rPr>
          <w:rFonts w:ascii="Times New Roman" w:hAnsi="Times New Roman"/>
          <w:sz w:val="24"/>
          <w:szCs w:val="24"/>
        </w:rPr>
        <w:t xml:space="preserve">, </w:t>
      </w:r>
      <w:r w:rsidR="00E0426A" w:rsidRPr="004A373E">
        <w:rPr>
          <w:rFonts w:ascii="Times New Roman" w:hAnsi="Times New Roman"/>
          <w:sz w:val="24"/>
          <w:szCs w:val="24"/>
        </w:rPr>
        <w:t>September 18, 1950, 59</w:t>
      </w:r>
      <w:r w:rsidR="00E0426A">
        <w:rPr>
          <w:rFonts w:ascii="Times New Roman" w:hAnsi="Times New Roman"/>
          <w:sz w:val="24"/>
          <w:szCs w:val="24"/>
        </w:rPr>
        <w:t>.</w:t>
      </w:r>
      <w:r w:rsidR="00E0426A" w:rsidRPr="00D56962">
        <w:rPr>
          <w:rFonts w:ascii="Times New Roman" w:hAnsi="Times New Roman"/>
          <w:sz w:val="24"/>
          <w:szCs w:val="24"/>
        </w:rPr>
        <w:t xml:space="preserve"> Getty Research Institute, IA40009.</w:t>
      </w:r>
      <w:r w:rsidR="00B13D92">
        <w:rPr>
          <w:rFonts w:ascii="Times New Roman" w:hAnsi="Times New Roman"/>
          <w:sz w:val="24"/>
          <w:szCs w:val="24"/>
        </w:rPr>
        <w:t xml:space="preserve"> </w:t>
      </w:r>
      <w:r w:rsidR="00E0426A" w:rsidRPr="00D56962">
        <w:rPr>
          <w:rFonts w:ascii="Times New Roman" w:hAnsi="Times New Roman"/>
          <w:sz w:val="24"/>
          <w:szCs w:val="24"/>
        </w:rPr>
        <w:t>http://hdl.handle.net/10020/cifaia40009</w:t>
      </w:r>
      <w:r w:rsidRPr="004A373E">
        <w:rPr>
          <w:rFonts w:ascii="Times New Roman" w:hAnsi="Times New Roman"/>
          <w:sz w:val="24"/>
          <w:szCs w:val="24"/>
        </w:rPr>
        <w:t xml:space="preserve">. </w:t>
      </w:r>
    </w:p>
  </w:endnote>
  <w:endnote w:id="9">
    <w:p w14:paraId="77957860" w14:textId="2357E928" w:rsidR="002F79E4" w:rsidRPr="004A373E" w:rsidRDefault="002F79E4" w:rsidP="003871FF">
      <w:pPr>
        <w:pStyle w:val="EndnoteText"/>
        <w:spacing w:line="480" w:lineRule="auto"/>
        <w:rPr>
          <w:rFonts w:ascii="Times New Roman" w:hAnsi="Times New Roman"/>
          <w:sz w:val="24"/>
          <w:szCs w:val="24"/>
        </w:rPr>
      </w:pPr>
      <w:r w:rsidRPr="004A373E">
        <w:rPr>
          <w:rStyle w:val="EndnoteReference"/>
          <w:rFonts w:ascii="Times New Roman" w:hAnsi="Times New Roman"/>
        </w:rPr>
        <w:endnoteRef/>
      </w:r>
      <w:r w:rsidRPr="004A373E">
        <w:rPr>
          <w:rFonts w:ascii="Times New Roman" w:hAnsi="Times New Roman"/>
          <w:sz w:val="24"/>
          <w:szCs w:val="24"/>
        </w:rPr>
        <w:t xml:space="preserve"> The undated note claiming that the corner cupboards were previously in the collection of Nathaniel von Rothschild is typed on an envelope along with other catalog</w:t>
      </w:r>
      <w:r w:rsidR="0050269B">
        <w:rPr>
          <w:rFonts w:ascii="Times New Roman" w:hAnsi="Times New Roman"/>
          <w:sz w:val="24"/>
          <w:szCs w:val="24"/>
        </w:rPr>
        <w:t>u</w:t>
      </w:r>
      <w:r w:rsidRPr="004A373E">
        <w:rPr>
          <w:rFonts w:ascii="Times New Roman" w:hAnsi="Times New Roman"/>
          <w:sz w:val="24"/>
          <w:szCs w:val="24"/>
        </w:rPr>
        <w:t xml:space="preserve">ing information. </w:t>
      </w:r>
    </w:p>
  </w:endnote>
  <w:endnote w:id="10">
    <w:p w14:paraId="3C37FFCC" w14:textId="77777777" w:rsidR="002F79E4" w:rsidRPr="004A373E" w:rsidRDefault="002F79E4" w:rsidP="003871FF">
      <w:pPr>
        <w:pStyle w:val="EndnoteText"/>
        <w:spacing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sidRPr="004A373E">
        <w:rPr>
          <w:rFonts w:ascii="Times New Roman" w:hAnsi="Times New Roman"/>
          <w:sz w:val="24"/>
          <w:szCs w:val="24"/>
        </w:rPr>
        <w:t xml:space="preserve">I am grateful to Gerald Stiebel for his assistance in this matter. Correspondence with the author, April 7, 2005, in the files of the Sculpture and Decorative Arts Department, J. Paul Getty Museum. </w:t>
      </w:r>
    </w:p>
  </w:endnote>
  <w:endnote w:id="11">
    <w:p w14:paraId="4B5D17F0" w14:textId="77777777" w:rsidR="002F79E4" w:rsidRPr="004A373E" w:rsidRDefault="002F79E4" w:rsidP="003871FF">
      <w:pPr>
        <w:pStyle w:val="EndnoteText"/>
        <w:spacing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Pr>
          <w:rFonts w:ascii="Times New Roman" w:hAnsi="Times New Roman"/>
          <w:sz w:val="24"/>
          <w:szCs w:val="24"/>
        </w:rPr>
        <w:t>{{</w:t>
      </w:r>
      <w:r w:rsidRPr="004A373E">
        <w:rPr>
          <w:rFonts w:ascii="Times New Roman" w:hAnsi="Times New Roman"/>
          <w:sz w:val="24"/>
          <w:szCs w:val="24"/>
        </w:rPr>
        <w:t>Getty and Le Vane 1955</w:t>
      </w:r>
      <w:r>
        <w:rPr>
          <w:rFonts w:ascii="Times New Roman" w:hAnsi="Times New Roman"/>
          <w:sz w:val="24"/>
          <w:szCs w:val="24"/>
        </w:rPr>
        <w:t>}}</w:t>
      </w:r>
      <w:r w:rsidRPr="004A373E">
        <w:rPr>
          <w:rFonts w:ascii="Times New Roman" w:hAnsi="Times New Roman"/>
          <w:sz w:val="24"/>
          <w:szCs w:val="24"/>
        </w:rPr>
        <w:t>, 151.</w:t>
      </w:r>
    </w:p>
  </w:endnote>
  <w:endnote w:id="12">
    <w:p w14:paraId="4D6C426E" w14:textId="6EB5BA27" w:rsidR="002F79E4" w:rsidRPr="004A373E" w:rsidRDefault="002F79E4" w:rsidP="003871FF">
      <w:pPr>
        <w:pStyle w:val="EndnoteText"/>
        <w:spacing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sidRPr="004A373E">
        <w:rPr>
          <w:rFonts w:ascii="Times New Roman" w:hAnsi="Times New Roman"/>
          <w:sz w:val="24"/>
          <w:szCs w:val="24"/>
        </w:rPr>
        <w:t xml:space="preserve">Either the marble slabs were wrongly described in the catalogue or they were replaced between 1946 and 1950. The corner cupboards now carry slabs of </w:t>
      </w:r>
      <w:r w:rsidRPr="004A373E">
        <w:rPr>
          <w:rFonts w:ascii="Times New Roman" w:hAnsi="Times New Roman"/>
          <w:i/>
          <w:sz w:val="24"/>
          <w:szCs w:val="24"/>
        </w:rPr>
        <w:t>brèche d'Alep</w:t>
      </w:r>
      <w:r w:rsidRPr="004A373E">
        <w:rPr>
          <w:rFonts w:ascii="Times New Roman" w:hAnsi="Times New Roman"/>
          <w:sz w:val="24"/>
          <w:szCs w:val="24"/>
        </w:rPr>
        <w:t xml:space="preserve">. </w:t>
      </w:r>
      <w:r w:rsidR="002175A5" w:rsidRPr="00476E50">
        <w:rPr>
          <w:rFonts w:ascii="Times New Roman" w:hAnsi="Times New Roman"/>
          <w:sz w:val="24"/>
          <w:szCs w:val="24"/>
        </w:rPr>
        <w:t>Christie’s</w:t>
      </w:r>
      <w:r w:rsidR="002175A5">
        <w:rPr>
          <w:rFonts w:ascii="Times New Roman" w:hAnsi="Times New Roman"/>
          <w:sz w:val="24"/>
          <w:szCs w:val="24"/>
        </w:rPr>
        <w:t>,</w:t>
      </w:r>
      <w:r w:rsidR="002175A5" w:rsidRPr="00476E50">
        <w:rPr>
          <w:rFonts w:ascii="Times New Roman" w:hAnsi="Times New Roman"/>
          <w:sz w:val="24"/>
          <w:szCs w:val="24"/>
        </w:rPr>
        <w:t xml:space="preserve"> </w:t>
      </w:r>
      <w:r w:rsidR="002175A5" w:rsidRPr="00476E50">
        <w:rPr>
          <w:rFonts w:ascii="Times New Roman" w:hAnsi="Times New Roman"/>
          <w:i/>
          <w:sz w:val="24"/>
          <w:szCs w:val="24"/>
        </w:rPr>
        <w:t>Old French and English Furniture and Porcelain, the Property of the Right Hon. the Earl of Wemyss and March, and removed from Gosford House, Longniddry, East Lothian, March 7, 1946</w:t>
      </w:r>
      <w:r w:rsidR="002175A5">
        <w:rPr>
          <w:rFonts w:ascii="Times New Roman" w:hAnsi="Times New Roman"/>
          <w:i/>
          <w:sz w:val="24"/>
          <w:szCs w:val="24"/>
        </w:rPr>
        <w:t xml:space="preserve"> </w:t>
      </w:r>
      <w:r w:rsidR="002175A5">
        <w:rPr>
          <w:rFonts w:ascii="Times New Roman" w:hAnsi="Times New Roman"/>
          <w:iCs/>
          <w:sz w:val="24"/>
          <w:szCs w:val="24"/>
        </w:rPr>
        <w:t>(</w:t>
      </w:r>
      <w:r w:rsidR="002175A5" w:rsidRPr="00476E50">
        <w:rPr>
          <w:rFonts w:ascii="Times New Roman" w:hAnsi="Times New Roman"/>
          <w:sz w:val="24"/>
          <w:szCs w:val="24"/>
        </w:rPr>
        <w:t>London: Christie’s, 1946</w:t>
      </w:r>
      <w:r w:rsidR="002175A5">
        <w:rPr>
          <w:rFonts w:ascii="Times New Roman" w:hAnsi="Times New Roman"/>
          <w:sz w:val="24"/>
          <w:szCs w:val="24"/>
        </w:rPr>
        <w:t>),</w:t>
      </w:r>
      <w:r w:rsidRPr="004A373E">
        <w:rPr>
          <w:rFonts w:ascii="Times New Roman" w:hAnsi="Times New Roman"/>
          <w:sz w:val="24"/>
          <w:szCs w:val="24"/>
        </w:rPr>
        <w:t xml:space="preserve"> lot 99. </w:t>
      </w:r>
    </w:p>
  </w:endnote>
  <w:endnote w:id="13">
    <w:p w14:paraId="4D3D538C" w14:textId="32422891" w:rsidR="002F79E4" w:rsidRPr="004A373E" w:rsidRDefault="002F79E4" w:rsidP="003871FF">
      <w:pPr>
        <w:pStyle w:val="EndnoteText"/>
        <w:spacing w:line="480" w:lineRule="auto"/>
        <w:rPr>
          <w:rFonts w:ascii="Times New Roman" w:hAnsi="Times New Roman"/>
        </w:rPr>
      </w:pPr>
      <w:r w:rsidRPr="004A373E">
        <w:rPr>
          <w:rStyle w:val="EndnoteReference"/>
          <w:rFonts w:ascii="Times New Roman" w:hAnsi="Times New Roman"/>
        </w:rPr>
        <w:endnoteRef/>
      </w:r>
      <w:r w:rsidRPr="004A373E">
        <w:rPr>
          <w:rFonts w:ascii="Times New Roman" w:hAnsi="Times New Roman"/>
        </w:rPr>
        <w:t xml:space="preserve"> </w:t>
      </w:r>
      <w:r w:rsidRPr="004A373E">
        <w:rPr>
          <w:rFonts w:ascii="Times New Roman" w:hAnsi="Times New Roman"/>
          <w:sz w:val="24"/>
          <w:szCs w:val="24"/>
        </w:rPr>
        <w:t xml:space="preserve">Handwritten note in </w:t>
      </w:r>
      <w:r w:rsidRPr="004A373E">
        <w:rPr>
          <w:rFonts w:ascii="Times New Roman" w:hAnsi="Times New Roman"/>
          <w:sz w:val="24"/>
          <w:szCs w:val="24"/>
        </w:rPr>
        <w:t xml:space="preserve">a copy of </w:t>
      </w:r>
      <w:r w:rsidR="002175A5" w:rsidRPr="00476E50">
        <w:rPr>
          <w:rFonts w:ascii="Times New Roman" w:hAnsi="Times New Roman"/>
          <w:sz w:val="24"/>
          <w:szCs w:val="24"/>
        </w:rPr>
        <w:t>Christie’s</w:t>
      </w:r>
      <w:r w:rsidR="002175A5">
        <w:rPr>
          <w:rFonts w:ascii="Times New Roman" w:hAnsi="Times New Roman"/>
          <w:sz w:val="24"/>
          <w:szCs w:val="24"/>
        </w:rPr>
        <w:t>,</w:t>
      </w:r>
      <w:r w:rsidR="002175A5" w:rsidRPr="00476E50">
        <w:rPr>
          <w:rFonts w:ascii="Times New Roman" w:hAnsi="Times New Roman"/>
          <w:sz w:val="24"/>
          <w:szCs w:val="24"/>
        </w:rPr>
        <w:t xml:space="preserve"> </w:t>
      </w:r>
      <w:r w:rsidR="002175A5" w:rsidRPr="00476E50">
        <w:rPr>
          <w:rFonts w:ascii="Times New Roman" w:hAnsi="Times New Roman"/>
          <w:i/>
          <w:sz w:val="24"/>
          <w:szCs w:val="24"/>
        </w:rPr>
        <w:t>Old French and English Furniture and Porcelain, the Property of the Right Hon. the Earl of Wemyss and March, and removed from Gosford House, Longniddry, East Lothian, March 7, 1946</w:t>
      </w:r>
      <w:r w:rsidR="002175A5" w:rsidRPr="00476E50">
        <w:rPr>
          <w:rFonts w:ascii="Times New Roman" w:hAnsi="Times New Roman"/>
          <w:sz w:val="24"/>
          <w:szCs w:val="24"/>
        </w:rPr>
        <w:t xml:space="preserve"> </w:t>
      </w:r>
      <w:r w:rsidR="002175A5">
        <w:rPr>
          <w:rFonts w:ascii="Times New Roman" w:hAnsi="Times New Roman"/>
          <w:sz w:val="24"/>
          <w:szCs w:val="24"/>
        </w:rPr>
        <w:t>(</w:t>
      </w:r>
      <w:r w:rsidR="002175A5" w:rsidRPr="00476E50">
        <w:rPr>
          <w:rFonts w:ascii="Times New Roman" w:hAnsi="Times New Roman"/>
          <w:sz w:val="24"/>
          <w:szCs w:val="24"/>
        </w:rPr>
        <w:t>London: Christie’s, 1946</w:t>
      </w:r>
      <w:r w:rsidR="002175A5">
        <w:rPr>
          <w:rFonts w:ascii="Times New Roman" w:hAnsi="Times New Roman"/>
          <w:sz w:val="24"/>
          <w:szCs w:val="24"/>
        </w:rPr>
        <w:t>),</w:t>
      </w:r>
      <w:r w:rsidRPr="004A373E">
        <w:rPr>
          <w:rFonts w:ascii="Times New Roman" w:hAnsi="Times New Roman"/>
          <w:sz w:val="24"/>
          <w:szCs w:val="24"/>
        </w:rPr>
        <w:t xml:space="preserve"> in the collection of the Getty Research Institute library.</w:t>
      </w:r>
    </w:p>
  </w:endnote>
  <w:endnote w:id="14">
    <w:p w14:paraId="44BAF6AE" w14:textId="77777777" w:rsidR="002F79E4" w:rsidRPr="0052435D" w:rsidRDefault="002F79E4" w:rsidP="0052435D">
      <w:pPr>
        <w:pStyle w:val="EndnoteText"/>
        <w:spacing w:line="480" w:lineRule="auto"/>
        <w:rPr>
          <w:rFonts w:ascii="Times New Roman" w:hAnsi="Times New Roman"/>
          <w:sz w:val="24"/>
          <w:szCs w:val="24"/>
        </w:rPr>
      </w:pPr>
      <w:r w:rsidRPr="004A373E">
        <w:rPr>
          <w:rStyle w:val="EndnoteReference"/>
          <w:rFonts w:ascii="Times New Roman" w:hAnsi="Times New Roman"/>
        </w:rPr>
        <w:endnoteRef/>
      </w:r>
      <w:r w:rsidRPr="004A373E">
        <w:rPr>
          <w:rFonts w:ascii="Times New Roman" w:hAnsi="Times New Roman"/>
          <w:sz w:val="24"/>
          <w:szCs w:val="24"/>
        </w:rPr>
        <w:t xml:space="preserve"> Correspondence between Gerald Stiebel and the author, April 7, 2005, in the files of the </w:t>
      </w:r>
      <w:r w:rsidRPr="0052435D">
        <w:rPr>
          <w:rFonts w:ascii="Times New Roman" w:hAnsi="Times New Roman"/>
          <w:sz w:val="24"/>
          <w:szCs w:val="24"/>
        </w:rPr>
        <w:t>Sculpture and Decorative Arts Department, J. Paul Getty Museum.</w:t>
      </w:r>
    </w:p>
  </w:endnote>
  <w:endnote w:id="15">
    <w:p w14:paraId="357CB755" w14:textId="73D173C9" w:rsidR="0050269B" w:rsidRDefault="002F79E4" w:rsidP="00B13D92">
      <w:pPr>
        <w:pStyle w:val="EndnoteText"/>
        <w:spacing w:line="480" w:lineRule="auto"/>
      </w:pPr>
      <w:r>
        <w:rPr>
          <w:rStyle w:val="EndnoteReference"/>
        </w:rPr>
        <w:endnoteRef/>
      </w:r>
      <w:r>
        <w:t xml:space="preserve"> </w:t>
      </w:r>
      <w:r w:rsidRPr="00DF70FB">
        <w:rPr>
          <w:rFonts w:ascii="Times New Roman" w:hAnsi="Times New Roman"/>
          <w:color w:val="000000"/>
          <w:sz w:val="24"/>
          <w:szCs w:val="24"/>
        </w:rPr>
        <w:t xml:space="preserve">Correspondence </w:t>
      </w:r>
      <w:r w:rsidR="00BE0FEC">
        <w:rPr>
          <w:rFonts w:ascii="Times New Roman" w:hAnsi="Times New Roman"/>
          <w:color w:val="000000"/>
          <w:sz w:val="24"/>
          <w:szCs w:val="24"/>
        </w:rPr>
        <w:t>between</w:t>
      </w:r>
      <w:r w:rsidR="00BE0FEC" w:rsidRPr="00DF70FB">
        <w:rPr>
          <w:rFonts w:ascii="Times New Roman" w:hAnsi="Times New Roman"/>
          <w:color w:val="000000"/>
          <w:sz w:val="24"/>
          <w:szCs w:val="24"/>
        </w:rPr>
        <w:t xml:space="preserve"> </w:t>
      </w:r>
      <w:r w:rsidRPr="00DF70FB">
        <w:rPr>
          <w:rFonts w:ascii="Times New Roman" w:hAnsi="Times New Roman"/>
          <w:color w:val="000000"/>
          <w:sz w:val="24"/>
          <w:szCs w:val="24"/>
        </w:rPr>
        <w:t>Gerald Stiebel</w:t>
      </w:r>
      <w:r w:rsidR="00BE0FEC">
        <w:rPr>
          <w:rFonts w:ascii="Times New Roman" w:hAnsi="Times New Roman"/>
          <w:color w:val="000000"/>
          <w:sz w:val="24"/>
          <w:szCs w:val="24"/>
        </w:rPr>
        <w:t xml:space="preserve"> </w:t>
      </w:r>
      <w:r w:rsidR="00BE0FEC" w:rsidRPr="004A373E">
        <w:rPr>
          <w:rFonts w:ascii="Times New Roman" w:hAnsi="Times New Roman"/>
          <w:sz w:val="24"/>
          <w:szCs w:val="24"/>
        </w:rPr>
        <w:t>and the author</w:t>
      </w:r>
      <w:r w:rsidRPr="00DF70FB">
        <w:rPr>
          <w:rFonts w:ascii="Times New Roman" w:hAnsi="Times New Roman"/>
          <w:color w:val="000000"/>
          <w:sz w:val="24"/>
          <w:szCs w:val="24"/>
        </w:rPr>
        <w:t>, April 7, 2005</w:t>
      </w:r>
      <w:r w:rsidR="00DF5C22" w:rsidRPr="004A373E">
        <w:rPr>
          <w:rFonts w:ascii="Times New Roman" w:hAnsi="Times New Roman"/>
          <w:sz w:val="24"/>
          <w:szCs w:val="24"/>
        </w:rPr>
        <w:t xml:space="preserve">, in the files of the </w:t>
      </w:r>
      <w:r w:rsidR="00DF5C22" w:rsidRPr="0052435D">
        <w:rPr>
          <w:rFonts w:ascii="Times New Roman" w:hAnsi="Times New Roman"/>
          <w:sz w:val="24"/>
          <w:szCs w:val="24"/>
        </w:rPr>
        <w:t>Sculpture and Decorative Arts Department, J. Paul Getty Museum</w:t>
      </w:r>
      <w:r w:rsidRPr="00DF70FB">
        <w:rPr>
          <w:rFonts w:ascii="Times New Roman" w:hAnsi="Times New Roman"/>
          <w:color w:val="000000"/>
          <w:sz w:val="24"/>
          <w:szCs w:val="24"/>
        </w:rPr>
        <w:t>.</w:t>
      </w:r>
    </w:p>
  </w:endnote>
  <w:endnote w:id="16">
    <w:p w14:paraId="45969CBE" w14:textId="77777777"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There is no evidence to suggest that the current mounts are not original; see discussion below.</w:t>
      </w:r>
    </w:p>
  </w:endnote>
  <w:endnote w:id="17">
    <w:p w14:paraId="3E080083" w14:textId="4553E8D8"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For additional information on bending Asian lacquer</w:t>
      </w:r>
      <w:r w:rsidR="006D6176">
        <w:rPr>
          <w:rFonts w:ascii="Times New Roman" w:hAnsi="Times New Roman"/>
          <w:sz w:val="24"/>
          <w:szCs w:val="24"/>
        </w:rPr>
        <w:t>,</w:t>
      </w:r>
      <w:r w:rsidRPr="0052435D">
        <w:rPr>
          <w:rFonts w:ascii="Times New Roman" w:hAnsi="Times New Roman"/>
          <w:sz w:val="24"/>
          <w:szCs w:val="24"/>
        </w:rPr>
        <w:t xml:space="preserve"> see </w:t>
      </w:r>
      <w:r>
        <w:rPr>
          <w:rFonts w:ascii="Times New Roman" w:hAnsi="Times New Roman"/>
          <w:sz w:val="24"/>
          <w:szCs w:val="24"/>
        </w:rPr>
        <w:t>{{</w:t>
      </w:r>
      <w:r w:rsidR="00336D59" w:rsidRPr="00B13D92">
        <w:rPr>
          <w:rFonts w:ascii="Times New Roman" w:hAnsi="Times New Roman"/>
          <w:bCs/>
          <w:sz w:val="24"/>
          <w:szCs w:val="24"/>
        </w:rPr>
        <w:t>Hagelskamp, Heginbotham, and van Duin 2016</w:t>
      </w:r>
      <w:r>
        <w:rPr>
          <w:rFonts w:ascii="Times New Roman" w:hAnsi="Times New Roman"/>
          <w:sz w:val="24"/>
          <w:szCs w:val="24"/>
        </w:rPr>
        <w:t>}}</w:t>
      </w:r>
      <w:r w:rsidRPr="0052435D">
        <w:rPr>
          <w:rFonts w:ascii="Times New Roman" w:hAnsi="Times New Roman"/>
          <w:sz w:val="24"/>
          <w:szCs w:val="24"/>
        </w:rPr>
        <w:t>.</w:t>
      </w:r>
    </w:p>
  </w:endnote>
  <w:endnote w:id="18">
    <w:p w14:paraId="5408731C" w14:textId="64ABCBB2"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 xml:space="preserve">The leather was identified </w:t>
      </w:r>
      <w:r w:rsidRPr="0052435D">
        <w:rPr>
          <w:rFonts w:ascii="Times New Roman" w:hAnsi="Times New Roman"/>
          <w:sz w:val="24"/>
          <w:szCs w:val="24"/>
        </w:rPr>
        <w:t xml:space="preserve">by Dan Kirby </w:t>
      </w:r>
      <w:r w:rsidR="003F3CEE">
        <w:rPr>
          <w:rFonts w:ascii="Times New Roman" w:hAnsi="Times New Roman"/>
          <w:sz w:val="24"/>
          <w:szCs w:val="24"/>
        </w:rPr>
        <w:t xml:space="preserve">Analytical Services, </w:t>
      </w:r>
      <w:r w:rsidRPr="0052435D">
        <w:rPr>
          <w:rFonts w:ascii="Times New Roman" w:hAnsi="Times New Roman"/>
          <w:sz w:val="24"/>
          <w:szCs w:val="24"/>
        </w:rPr>
        <w:t>utilizing peptide mass fingerprinting</w:t>
      </w:r>
      <w:r w:rsidR="006D6176">
        <w:rPr>
          <w:rFonts w:ascii="Times New Roman" w:hAnsi="Times New Roman"/>
          <w:sz w:val="24"/>
          <w:szCs w:val="24"/>
        </w:rPr>
        <w:t>,</w:t>
      </w:r>
      <w:r w:rsidRPr="0052435D">
        <w:rPr>
          <w:rFonts w:ascii="Times New Roman" w:hAnsi="Times New Roman"/>
          <w:sz w:val="24"/>
          <w:szCs w:val="24"/>
        </w:rPr>
        <w:t xml:space="preserve"> which involves the enzymatic digestion of proteins followed by </w:t>
      </w:r>
      <w:r w:rsidR="006D6176">
        <w:rPr>
          <w:rFonts w:ascii="Times New Roman" w:hAnsi="Times New Roman"/>
          <w:sz w:val="24"/>
          <w:szCs w:val="24"/>
        </w:rPr>
        <w:t>m</w:t>
      </w:r>
      <w:r w:rsidRPr="0052435D">
        <w:rPr>
          <w:rFonts w:ascii="Times New Roman" w:hAnsi="Times New Roman"/>
          <w:sz w:val="24"/>
          <w:szCs w:val="24"/>
        </w:rPr>
        <w:t xml:space="preserve">atrix </w:t>
      </w:r>
      <w:r w:rsidR="006D6176">
        <w:rPr>
          <w:rFonts w:ascii="Times New Roman" w:hAnsi="Times New Roman"/>
          <w:sz w:val="24"/>
          <w:szCs w:val="24"/>
        </w:rPr>
        <w:t>a</w:t>
      </w:r>
      <w:r w:rsidRPr="0052435D">
        <w:rPr>
          <w:rFonts w:ascii="Times New Roman" w:hAnsi="Times New Roman"/>
          <w:sz w:val="24"/>
          <w:szCs w:val="24"/>
        </w:rPr>
        <w:t xml:space="preserve">ssisted </w:t>
      </w:r>
      <w:r w:rsidR="006D6176">
        <w:rPr>
          <w:rFonts w:ascii="Times New Roman" w:hAnsi="Times New Roman"/>
          <w:sz w:val="24"/>
          <w:szCs w:val="24"/>
        </w:rPr>
        <w:t>l</w:t>
      </w:r>
      <w:r w:rsidRPr="0052435D">
        <w:rPr>
          <w:rFonts w:ascii="Times New Roman" w:hAnsi="Times New Roman"/>
          <w:sz w:val="24"/>
          <w:szCs w:val="24"/>
        </w:rPr>
        <w:t xml:space="preserve">aser </w:t>
      </w:r>
      <w:r w:rsidR="006D6176">
        <w:rPr>
          <w:rFonts w:ascii="Times New Roman" w:hAnsi="Times New Roman"/>
          <w:sz w:val="24"/>
          <w:szCs w:val="24"/>
        </w:rPr>
        <w:t>d</w:t>
      </w:r>
      <w:r w:rsidRPr="0052435D">
        <w:rPr>
          <w:rFonts w:ascii="Times New Roman" w:hAnsi="Times New Roman"/>
          <w:sz w:val="24"/>
          <w:szCs w:val="24"/>
        </w:rPr>
        <w:t>esorption-</w:t>
      </w:r>
      <w:r w:rsidR="006D6176">
        <w:rPr>
          <w:rFonts w:ascii="Times New Roman" w:hAnsi="Times New Roman"/>
          <w:sz w:val="24"/>
          <w:szCs w:val="24"/>
        </w:rPr>
        <w:t>i</w:t>
      </w:r>
      <w:r w:rsidRPr="0052435D">
        <w:rPr>
          <w:rFonts w:ascii="Times New Roman" w:hAnsi="Times New Roman"/>
          <w:sz w:val="24"/>
          <w:szCs w:val="24"/>
        </w:rPr>
        <w:t xml:space="preserve">onization </w:t>
      </w:r>
      <w:r w:rsidR="006D6176">
        <w:rPr>
          <w:rFonts w:ascii="Times New Roman" w:hAnsi="Times New Roman"/>
          <w:sz w:val="24"/>
          <w:szCs w:val="24"/>
        </w:rPr>
        <w:t>t</w:t>
      </w:r>
      <w:r w:rsidRPr="0052435D">
        <w:rPr>
          <w:rFonts w:ascii="Times New Roman" w:hAnsi="Times New Roman"/>
          <w:sz w:val="24"/>
          <w:szCs w:val="24"/>
        </w:rPr>
        <w:t xml:space="preserve">ime of </w:t>
      </w:r>
      <w:r w:rsidR="006D6176">
        <w:rPr>
          <w:rFonts w:ascii="Times New Roman" w:hAnsi="Times New Roman"/>
          <w:sz w:val="24"/>
          <w:szCs w:val="24"/>
        </w:rPr>
        <w:t>f</w:t>
      </w:r>
      <w:r w:rsidRPr="0052435D">
        <w:rPr>
          <w:rFonts w:ascii="Times New Roman" w:hAnsi="Times New Roman"/>
          <w:sz w:val="24"/>
          <w:szCs w:val="24"/>
        </w:rPr>
        <w:t xml:space="preserve">light mass spectrometric (MALDI) analysis </w:t>
      </w:r>
      <w:r w:rsidRPr="0052435D">
        <w:rPr>
          <w:rFonts w:ascii="Times New Roman" w:hAnsi="Times New Roman"/>
          <w:sz w:val="24"/>
          <w:szCs w:val="24"/>
        </w:rPr>
        <w:t>of the resultant peptide mixture.</w:t>
      </w:r>
      <w:r w:rsidRPr="0052435D">
        <w:rPr>
          <w:rFonts w:ascii="Times New Roman" w:hAnsi="Times New Roman"/>
        </w:rPr>
        <w:t xml:space="preserve">  </w:t>
      </w:r>
    </w:p>
  </w:endnote>
  <w:endnote w:id="19">
    <w:p w14:paraId="6334EAFC" w14:textId="77777777"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Pr>
          <w:rFonts w:ascii="Times New Roman" w:hAnsi="Times New Roman"/>
        </w:rPr>
        <w:t>{{</w:t>
      </w:r>
      <w:hyperlink w:anchor="_ENREF_3" w:tooltip="Wang, 2004 #950" w:history="1">
        <w:r w:rsidRPr="0052435D">
          <w:rPr>
            <w:rFonts w:ascii="Times New Roman" w:hAnsi="Times New Roman"/>
            <w:noProof/>
            <w:sz w:val="24"/>
            <w:szCs w:val="24"/>
          </w:rPr>
          <w:t>Wang and Huang 2004</w:t>
        </w:r>
      </w:hyperlink>
      <w:r>
        <w:rPr>
          <w:rFonts w:ascii="Times New Roman" w:hAnsi="Times New Roman"/>
          <w:noProof/>
          <w:sz w:val="24"/>
          <w:szCs w:val="24"/>
        </w:rPr>
        <w:t>}}.</w:t>
      </w:r>
    </w:p>
  </w:endnote>
  <w:endnote w:id="20">
    <w:p w14:paraId="0027C262" w14:textId="6E32FC6C"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Pr>
          <w:rFonts w:ascii="Times New Roman" w:hAnsi="Times New Roman"/>
          <w:sz w:val="24"/>
          <w:szCs w:val="24"/>
        </w:rPr>
        <w:t>{{</w:t>
      </w:r>
      <w:r w:rsidRPr="0052435D">
        <w:rPr>
          <w:rFonts w:ascii="Times New Roman" w:hAnsi="Times New Roman"/>
          <w:sz w:val="24"/>
          <w:szCs w:val="24"/>
        </w:rPr>
        <w:t>Wilson 1941</w:t>
      </w:r>
      <w:r>
        <w:rPr>
          <w:rFonts w:ascii="Times New Roman" w:hAnsi="Times New Roman"/>
          <w:sz w:val="24"/>
          <w:szCs w:val="24"/>
        </w:rPr>
        <w:t>}}</w:t>
      </w:r>
      <w:r w:rsidRPr="0052435D">
        <w:rPr>
          <w:rFonts w:ascii="Times New Roman" w:hAnsi="Times New Roman"/>
          <w:sz w:val="24"/>
          <w:szCs w:val="24"/>
        </w:rPr>
        <w:t>, 636</w:t>
      </w:r>
      <w:r w:rsidR="006D6176">
        <w:rPr>
          <w:rFonts w:ascii="Times New Roman" w:hAnsi="Times New Roman"/>
          <w:sz w:val="24"/>
          <w:szCs w:val="24"/>
        </w:rPr>
        <w:t>,</w:t>
      </w:r>
      <w:r w:rsidRPr="0052435D">
        <w:rPr>
          <w:rFonts w:ascii="Times New Roman" w:hAnsi="Times New Roman"/>
          <w:sz w:val="24"/>
          <w:szCs w:val="24"/>
        </w:rPr>
        <w:t xml:space="preserve"> shows a reference sample of tanned water buffalo hide with a total thickness of 1.6</w:t>
      </w:r>
      <w:r w:rsidR="006D6176">
        <w:rPr>
          <w:rFonts w:ascii="Times New Roman" w:hAnsi="Times New Roman"/>
          <w:sz w:val="24"/>
          <w:szCs w:val="24"/>
        </w:rPr>
        <w:t xml:space="preserve"> </w:t>
      </w:r>
      <w:r w:rsidRPr="0052435D">
        <w:rPr>
          <w:rFonts w:ascii="Times New Roman" w:hAnsi="Times New Roman"/>
          <w:sz w:val="24"/>
          <w:szCs w:val="24"/>
        </w:rPr>
        <w:t xml:space="preserve">mm and a grain to corium ratio of approximately 1.6. See </w:t>
      </w:r>
      <w:r>
        <w:rPr>
          <w:rFonts w:ascii="Times New Roman" w:hAnsi="Times New Roman"/>
          <w:sz w:val="24"/>
          <w:szCs w:val="24"/>
        </w:rPr>
        <w:t>{{</w:t>
      </w:r>
      <w:r w:rsidRPr="0052435D">
        <w:rPr>
          <w:rFonts w:ascii="Times New Roman" w:hAnsi="Times New Roman"/>
          <w:sz w:val="24"/>
          <w:szCs w:val="24"/>
        </w:rPr>
        <w:t>Kite and Thomson 2006</w:t>
      </w:r>
      <w:r>
        <w:rPr>
          <w:rFonts w:ascii="Times New Roman" w:hAnsi="Times New Roman"/>
          <w:sz w:val="24"/>
          <w:szCs w:val="24"/>
        </w:rPr>
        <w:t>}}</w:t>
      </w:r>
      <w:r w:rsidRPr="0052435D">
        <w:rPr>
          <w:rFonts w:ascii="Times New Roman" w:hAnsi="Times New Roman"/>
          <w:sz w:val="24"/>
          <w:szCs w:val="24"/>
        </w:rPr>
        <w:t xml:space="preserve"> for additional information on leather structure and processing.</w:t>
      </w:r>
      <w:r w:rsidRPr="0052435D">
        <w:rPr>
          <w:rFonts w:ascii="Times New Roman" w:hAnsi="Times New Roman"/>
        </w:rPr>
        <w:t xml:space="preserve"> </w:t>
      </w:r>
    </w:p>
  </w:endnote>
  <w:endnote w:id="21">
    <w:p w14:paraId="1058CE3F" w14:textId="04299763"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 xml:space="preserve">The processing of heat-bodied oil may be indicated by the presence of a class of compounds known as methyl alkylphenyl alkanoates (APAs). These compounds are formed from highly unsaturated linolenic acid and elostearic acid by bodying linseed, perilla, or tung oils at elevated temperatures. See </w:t>
      </w:r>
      <w:r>
        <w:rPr>
          <w:rFonts w:ascii="Times New Roman" w:hAnsi="Times New Roman"/>
          <w:sz w:val="24"/>
          <w:szCs w:val="24"/>
        </w:rPr>
        <w:t>{{</w:t>
      </w:r>
      <w:r w:rsidRPr="0052435D">
        <w:rPr>
          <w:rFonts w:ascii="Times New Roman" w:hAnsi="Times New Roman"/>
          <w:sz w:val="24"/>
          <w:szCs w:val="24"/>
        </w:rPr>
        <w:t>Heginbotham et al. 2016</w:t>
      </w:r>
      <w:r>
        <w:rPr>
          <w:rFonts w:ascii="Times New Roman" w:hAnsi="Times New Roman"/>
          <w:sz w:val="24"/>
          <w:szCs w:val="24"/>
        </w:rPr>
        <w:t>}}</w:t>
      </w:r>
      <w:r w:rsidRPr="0052435D">
        <w:rPr>
          <w:rFonts w:ascii="Times New Roman" w:hAnsi="Times New Roman"/>
          <w:sz w:val="24"/>
          <w:szCs w:val="24"/>
        </w:rPr>
        <w:t>.</w:t>
      </w:r>
      <w:r w:rsidRPr="0052435D">
        <w:rPr>
          <w:rFonts w:ascii="Times New Roman" w:hAnsi="Times New Roman"/>
        </w:rPr>
        <w:t xml:space="preserve"> </w:t>
      </w:r>
    </w:p>
  </w:endnote>
  <w:endnote w:id="22">
    <w:p w14:paraId="39ECF38C" w14:textId="6D7F519F"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The py</w:t>
      </w:r>
      <w:r w:rsidR="002175A5">
        <w:rPr>
          <w:rFonts w:ascii="Times New Roman" w:hAnsi="Times New Roman"/>
          <w:sz w:val="24"/>
          <w:szCs w:val="24"/>
        </w:rPr>
        <w:t>/</w:t>
      </w:r>
      <w:r w:rsidRPr="0052435D">
        <w:rPr>
          <w:rFonts w:ascii="Times New Roman" w:hAnsi="Times New Roman"/>
          <w:sz w:val="24"/>
          <w:szCs w:val="24"/>
        </w:rPr>
        <w:t>GC</w:t>
      </w:r>
      <w:r w:rsidR="006D6176">
        <w:rPr>
          <w:rFonts w:ascii="Times New Roman" w:hAnsi="Times New Roman"/>
          <w:sz w:val="24"/>
          <w:szCs w:val="24"/>
        </w:rPr>
        <w:t>-</w:t>
      </w:r>
      <w:r w:rsidRPr="0052435D">
        <w:rPr>
          <w:rFonts w:ascii="Times New Roman" w:hAnsi="Times New Roman"/>
          <w:sz w:val="24"/>
          <w:szCs w:val="24"/>
        </w:rPr>
        <w:t xml:space="preserve">MS analysis also demonstrated that the lacquer used was derived from </w:t>
      </w:r>
      <w:r w:rsidRPr="0052435D">
        <w:rPr>
          <w:rFonts w:ascii="Times New Roman" w:hAnsi="Times New Roman"/>
          <w:i/>
          <w:sz w:val="24"/>
          <w:szCs w:val="24"/>
        </w:rPr>
        <w:t>Toxicodendron succedanea</w:t>
      </w:r>
      <w:r w:rsidRPr="0052435D">
        <w:rPr>
          <w:rFonts w:ascii="Times New Roman" w:hAnsi="Times New Roman"/>
          <w:sz w:val="24"/>
          <w:szCs w:val="24"/>
        </w:rPr>
        <w:t>, the so</w:t>
      </w:r>
      <w:r w:rsidR="006D6176">
        <w:rPr>
          <w:rFonts w:ascii="Times New Roman" w:hAnsi="Times New Roman"/>
          <w:sz w:val="24"/>
          <w:szCs w:val="24"/>
        </w:rPr>
        <w:t>-</w:t>
      </w:r>
      <w:r w:rsidRPr="0052435D">
        <w:rPr>
          <w:rFonts w:ascii="Times New Roman" w:hAnsi="Times New Roman"/>
          <w:sz w:val="24"/>
          <w:szCs w:val="24"/>
        </w:rPr>
        <w:t>called Vietnamese lacquer tree, which appears to have been used extensively in China. This is contrary to the conventional wisdom</w:t>
      </w:r>
      <w:r w:rsidR="006D6176">
        <w:rPr>
          <w:rFonts w:ascii="Times New Roman" w:hAnsi="Times New Roman"/>
          <w:sz w:val="24"/>
          <w:szCs w:val="24"/>
        </w:rPr>
        <w:t>,</w:t>
      </w:r>
      <w:r w:rsidRPr="0052435D">
        <w:rPr>
          <w:rFonts w:ascii="Times New Roman" w:hAnsi="Times New Roman"/>
          <w:sz w:val="24"/>
          <w:szCs w:val="24"/>
        </w:rPr>
        <w:t xml:space="preserve"> which holds that Chinese lacquer is made from the sap of </w:t>
      </w:r>
      <w:r w:rsidRPr="0052435D">
        <w:rPr>
          <w:rFonts w:ascii="Times New Roman" w:hAnsi="Times New Roman"/>
          <w:i/>
          <w:sz w:val="24"/>
          <w:szCs w:val="24"/>
        </w:rPr>
        <w:t>Toxicodendron verniciflua</w:t>
      </w:r>
      <w:r w:rsidRPr="0052435D">
        <w:rPr>
          <w:rFonts w:ascii="Times New Roman" w:hAnsi="Times New Roman"/>
          <w:sz w:val="24"/>
          <w:szCs w:val="24"/>
        </w:rPr>
        <w:t>. The analysis also revealed that the oil used was probably rapeseed oil and that the leather was vegetable</w:t>
      </w:r>
      <w:r w:rsidR="006D6176">
        <w:rPr>
          <w:rFonts w:ascii="Times New Roman" w:hAnsi="Times New Roman"/>
          <w:sz w:val="24"/>
          <w:szCs w:val="24"/>
        </w:rPr>
        <w:t xml:space="preserve"> </w:t>
      </w:r>
      <w:r w:rsidRPr="0052435D">
        <w:rPr>
          <w:rFonts w:ascii="Times New Roman" w:hAnsi="Times New Roman"/>
          <w:sz w:val="24"/>
          <w:szCs w:val="24"/>
        </w:rPr>
        <w:t xml:space="preserve">tanned. For details, see the organic analysis reports by Michael Schilling and Herant Khanjian on file in the </w:t>
      </w:r>
      <w:r w:rsidR="00883178">
        <w:rPr>
          <w:rFonts w:ascii="Times New Roman" w:hAnsi="Times New Roman"/>
          <w:sz w:val="24"/>
          <w:szCs w:val="24"/>
        </w:rPr>
        <w:t xml:space="preserve">Sculpture </w:t>
      </w:r>
      <w:r w:rsidR="00B13D92">
        <w:rPr>
          <w:rFonts w:ascii="Times New Roman" w:hAnsi="Times New Roman"/>
          <w:sz w:val="24"/>
          <w:szCs w:val="24"/>
        </w:rPr>
        <w:t>and Decorative Arts</w:t>
      </w:r>
      <w:r w:rsidR="00883178">
        <w:rPr>
          <w:rFonts w:ascii="Times New Roman" w:hAnsi="Times New Roman"/>
          <w:sz w:val="24"/>
          <w:szCs w:val="24"/>
        </w:rPr>
        <w:t xml:space="preserve"> </w:t>
      </w:r>
      <w:r w:rsidR="006D6176">
        <w:rPr>
          <w:rFonts w:ascii="Times New Roman" w:hAnsi="Times New Roman"/>
          <w:sz w:val="24"/>
          <w:szCs w:val="24"/>
        </w:rPr>
        <w:t>Department, J. Paul Getty Museum.</w:t>
      </w:r>
    </w:p>
  </w:endnote>
  <w:endnote w:id="23">
    <w:p w14:paraId="52480D98" w14:textId="77777777"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Pr>
          <w:rFonts w:ascii="Times New Roman" w:hAnsi="Times New Roman"/>
        </w:rPr>
        <w:t>{{</w:t>
      </w:r>
      <w:r w:rsidRPr="0052435D">
        <w:rPr>
          <w:rFonts w:ascii="Times New Roman" w:hAnsi="Times New Roman"/>
          <w:sz w:val="24"/>
          <w:szCs w:val="24"/>
        </w:rPr>
        <w:t>Kumanotani 1995</w:t>
      </w:r>
      <w:r>
        <w:rPr>
          <w:rFonts w:ascii="Times New Roman" w:hAnsi="Times New Roman"/>
          <w:sz w:val="24"/>
          <w:szCs w:val="24"/>
        </w:rPr>
        <w:t>}}</w:t>
      </w:r>
      <w:r w:rsidRPr="0052435D">
        <w:rPr>
          <w:rFonts w:ascii="Times New Roman" w:hAnsi="Times New Roman"/>
          <w:sz w:val="24"/>
          <w:szCs w:val="24"/>
        </w:rPr>
        <w:t>.</w:t>
      </w:r>
      <w:r w:rsidRPr="0052435D">
        <w:rPr>
          <w:rFonts w:ascii="Times New Roman" w:hAnsi="Times New Roman"/>
        </w:rPr>
        <w:t xml:space="preserve"> </w:t>
      </w:r>
    </w:p>
  </w:endnote>
  <w:endnote w:id="24">
    <w:p w14:paraId="313E5411" w14:textId="4AA1248C"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B13D92">
        <w:rPr>
          <w:rFonts w:ascii="Times New Roman" w:hAnsi="Times New Roman"/>
          <w:iCs/>
          <w:sz w:val="24"/>
          <w:szCs w:val="24"/>
        </w:rPr>
        <w:t xml:space="preserve">Laccol </w:t>
      </w:r>
      <w:r w:rsidRPr="0052435D">
        <w:rPr>
          <w:rFonts w:ascii="Times New Roman" w:hAnsi="Times New Roman"/>
          <w:sz w:val="24"/>
          <w:szCs w:val="24"/>
        </w:rPr>
        <w:t xml:space="preserve">sap tapped from a </w:t>
      </w:r>
      <w:r w:rsidRPr="0052435D">
        <w:rPr>
          <w:rFonts w:ascii="Times New Roman" w:hAnsi="Times New Roman"/>
          <w:i/>
          <w:sz w:val="24"/>
          <w:szCs w:val="24"/>
        </w:rPr>
        <w:t xml:space="preserve">Toxicodendron succedanea </w:t>
      </w:r>
      <w:r w:rsidRPr="0052435D">
        <w:rPr>
          <w:rFonts w:ascii="Times New Roman" w:hAnsi="Times New Roman"/>
          <w:sz w:val="24"/>
          <w:szCs w:val="24"/>
        </w:rPr>
        <w:t xml:space="preserve">tree growing </w:t>
      </w:r>
      <w:r w:rsidR="006D6176">
        <w:rPr>
          <w:rFonts w:ascii="Times New Roman" w:hAnsi="Times New Roman"/>
          <w:sz w:val="24"/>
          <w:szCs w:val="24"/>
        </w:rPr>
        <w:t xml:space="preserve">at </w:t>
      </w:r>
      <w:r w:rsidRPr="0052435D">
        <w:rPr>
          <w:rFonts w:ascii="Times New Roman" w:hAnsi="Times New Roman"/>
          <w:sz w:val="24"/>
          <w:szCs w:val="24"/>
        </w:rPr>
        <w:t xml:space="preserve">the Los Angeles Arboretum was found to contain tannins. See </w:t>
      </w:r>
      <w:r>
        <w:rPr>
          <w:rFonts w:ascii="Times New Roman" w:hAnsi="Times New Roman"/>
          <w:sz w:val="24"/>
          <w:szCs w:val="24"/>
        </w:rPr>
        <w:t>{{</w:t>
      </w:r>
      <w:r w:rsidRPr="0052435D">
        <w:rPr>
          <w:rFonts w:ascii="Times New Roman" w:hAnsi="Times New Roman"/>
          <w:sz w:val="24"/>
          <w:szCs w:val="24"/>
        </w:rPr>
        <w:t>Schilling et al. 2016</w:t>
      </w:r>
      <w:r>
        <w:rPr>
          <w:rFonts w:ascii="Times New Roman" w:hAnsi="Times New Roman"/>
          <w:sz w:val="24"/>
          <w:szCs w:val="24"/>
        </w:rPr>
        <w:t>}}</w:t>
      </w:r>
      <w:r w:rsidRPr="0052435D">
        <w:rPr>
          <w:rFonts w:ascii="Times New Roman" w:hAnsi="Times New Roman"/>
          <w:sz w:val="24"/>
          <w:szCs w:val="24"/>
        </w:rPr>
        <w:t>, 17.</w:t>
      </w:r>
    </w:p>
  </w:endnote>
  <w:endnote w:id="25">
    <w:p w14:paraId="3F2BCD78" w14:textId="77777777"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fldChar w:fldCharType="begin"/>
      </w:r>
      <w:r w:rsidRPr="0052435D">
        <w:rPr>
          <w:rFonts w:ascii="Times New Roman" w:hAnsi="Times New Roman"/>
          <w:sz w:val="24"/>
          <w:szCs w:val="24"/>
        </w:rPr>
        <w:instrText xml:space="preserve"> ADDIN ZOTERO_ITEM CSL_CITATION {"citationID":"ujr719lY","properties":{"formattedCitation":"(Heginbotham et al. 2016)","plainCitation":"(Heginbotham et al. 2016)"},"citationItems":[{"id":8,"uris":["http://zotero.org/users/4304701/items/ANZ4CFDN"],"uri":["http://zotero.org/users/4304701/items/ANZ4CFDN"],"itemData":{"id":8,"type":"article-journal","title":"Some observations on the composition of Chinese lacquer","container-title":"Studies in Conservation","page":"28-37","volume":"61","issue":"sup3","DOI":"10.1080/00393630.2016.1230979","author":[{"family":"Heginbotham","given":"Arlen"},{"family":"Chang","given":"Julie"},{"family":"Khanjian","given":"Herant"},{"family":"Schilling","given":"Michael R."}],"issued":{"date-parts":[["2016"]]}}}],"schema":"https://github.com/citation-style-language/schema/raw/master/csl-citation.json"} </w:instrText>
      </w:r>
      <w:r w:rsidRPr="0052435D">
        <w:rPr>
          <w:rFonts w:ascii="Times New Roman" w:hAnsi="Times New Roman"/>
          <w:sz w:val="24"/>
          <w:szCs w:val="24"/>
        </w:rPr>
        <w:fldChar w:fldCharType="separate"/>
      </w:r>
      <w:r>
        <w:rPr>
          <w:rFonts w:ascii="Times New Roman" w:hAnsi="Times New Roman"/>
          <w:sz w:val="24"/>
          <w:szCs w:val="24"/>
        </w:rPr>
        <w:t>{{</w:t>
      </w:r>
      <w:r w:rsidRPr="0052435D">
        <w:rPr>
          <w:rFonts w:ascii="Times New Roman" w:hAnsi="Times New Roman"/>
          <w:sz w:val="24"/>
          <w:szCs w:val="24"/>
        </w:rPr>
        <w:t>Heginbotham et al. 2016</w:t>
      </w:r>
      <w:r>
        <w:rPr>
          <w:rFonts w:ascii="Times New Roman" w:hAnsi="Times New Roman"/>
          <w:sz w:val="24"/>
          <w:szCs w:val="24"/>
        </w:rPr>
        <w:t>}}</w:t>
      </w:r>
      <w:r w:rsidRPr="0052435D">
        <w:rPr>
          <w:rFonts w:ascii="Times New Roman" w:hAnsi="Times New Roman"/>
          <w:sz w:val="24"/>
          <w:szCs w:val="24"/>
        </w:rPr>
        <w:t>, 35</w:t>
      </w:r>
      <w:r w:rsidRPr="0052435D">
        <w:rPr>
          <w:rFonts w:ascii="Times New Roman" w:hAnsi="Times New Roman"/>
          <w:sz w:val="24"/>
          <w:szCs w:val="24"/>
        </w:rPr>
        <w:fldChar w:fldCharType="end"/>
      </w:r>
      <w:r>
        <w:rPr>
          <w:rFonts w:ascii="Times New Roman" w:hAnsi="Times New Roman"/>
          <w:sz w:val="24"/>
          <w:szCs w:val="24"/>
        </w:rPr>
        <w:t>.</w:t>
      </w:r>
    </w:p>
  </w:endnote>
  <w:endnote w:id="26">
    <w:p w14:paraId="0E763E67" w14:textId="3EFB9C40"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Lacquered leather trunks (</w:t>
      </w:r>
      <w:r w:rsidRPr="0052435D">
        <w:rPr>
          <w:rFonts w:ascii="Times New Roman" w:hAnsi="Times New Roman"/>
          <w:i/>
          <w:sz w:val="24"/>
          <w:szCs w:val="24"/>
        </w:rPr>
        <w:t xml:space="preserve">malle </w:t>
      </w:r>
      <w:r w:rsidRPr="0052435D">
        <w:rPr>
          <w:rFonts w:ascii="Times New Roman" w:hAnsi="Times New Roman"/>
          <w:sz w:val="24"/>
          <w:szCs w:val="24"/>
        </w:rPr>
        <w:t>in French) with tops as large as 105</w:t>
      </w:r>
      <w:r w:rsidR="0050572B">
        <w:rPr>
          <w:rFonts w:ascii="Times New Roman" w:hAnsi="Times New Roman"/>
          <w:sz w:val="24"/>
          <w:szCs w:val="24"/>
        </w:rPr>
        <w:t xml:space="preserve"> </w:t>
      </w:r>
      <w:r w:rsidRPr="0052435D">
        <w:rPr>
          <w:rFonts w:ascii="Times New Roman" w:hAnsi="Times New Roman"/>
          <w:sz w:val="24"/>
          <w:szCs w:val="24"/>
        </w:rPr>
        <w:t>x 53</w:t>
      </w:r>
      <w:r w:rsidR="006D6176">
        <w:rPr>
          <w:rFonts w:ascii="Times New Roman" w:hAnsi="Times New Roman"/>
          <w:sz w:val="24"/>
          <w:szCs w:val="24"/>
        </w:rPr>
        <w:t xml:space="preserve"> </w:t>
      </w:r>
      <w:r w:rsidRPr="0052435D">
        <w:rPr>
          <w:rFonts w:ascii="Times New Roman" w:hAnsi="Times New Roman"/>
          <w:sz w:val="24"/>
          <w:szCs w:val="24"/>
        </w:rPr>
        <w:t xml:space="preserve">cm were in regular production in Canton in the first half of the </w:t>
      </w:r>
      <w:r w:rsidR="006D6176">
        <w:rPr>
          <w:rFonts w:ascii="Times New Roman" w:hAnsi="Times New Roman"/>
          <w:sz w:val="24"/>
          <w:szCs w:val="24"/>
        </w:rPr>
        <w:t>nineteenth century</w:t>
      </w:r>
      <w:r>
        <w:rPr>
          <w:rFonts w:ascii="Times New Roman" w:hAnsi="Times New Roman"/>
          <w:sz w:val="24"/>
          <w:szCs w:val="24"/>
        </w:rPr>
        <w:t xml:space="preserve"> </w:t>
      </w:r>
      <w:r w:rsidR="009B7600">
        <w:rPr>
          <w:rFonts w:ascii="Times New Roman" w:hAnsi="Times New Roman"/>
          <w:sz w:val="24"/>
          <w:szCs w:val="24"/>
        </w:rPr>
        <w:t>(</w:t>
      </w:r>
      <w:r>
        <w:rPr>
          <w:rFonts w:ascii="Times New Roman" w:hAnsi="Times New Roman"/>
          <w:sz w:val="24"/>
          <w:szCs w:val="24"/>
        </w:rPr>
        <w:t>{{</w:t>
      </w:r>
      <w:r w:rsidRPr="0052435D">
        <w:rPr>
          <w:rFonts w:ascii="Times New Roman" w:hAnsi="Times New Roman"/>
          <w:sz w:val="24"/>
          <w:szCs w:val="24"/>
        </w:rPr>
        <w:t>Rondot 1849</w:t>
      </w:r>
      <w:r>
        <w:rPr>
          <w:rFonts w:ascii="Times New Roman" w:hAnsi="Times New Roman"/>
          <w:sz w:val="24"/>
          <w:szCs w:val="24"/>
        </w:rPr>
        <w:t>}}</w:t>
      </w:r>
      <w:r w:rsidRPr="0052435D">
        <w:rPr>
          <w:rFonts w:ascii="Times New Roman" w:hAnsi="Times New Roman"/>
          <w:sz w:val="24"/>
          <w:szCs w:val="24"/>
        </w:rPr>
        <w:t>, 125</w:t>
      </w:r>
      <w:r w:rsidR="006D6176">
        <w:rPr>
          <w:rFonts w:ascii="Times New Roman" w:hAnsi="Times New Roman"/>
          <w:sz w:val="24"/>
          <w:szCs w:val="24"/>
        </w:rPr>
        <w:t>–</w:t>
      </w:r>
      <w:r w:rsidRPr="0052435D">
        <w:rPr>
          <w:rFonts w:ascii="Times New Roman" w:hAnsi="Times New Roman"/>
          <w:sz w:val="24"/>
          <w:szCs w:val="24"/>
        </w:rPr>
        <w:t>26)</w:t>
      </w:r>
      <w:r w:rsidR="006D6176">
        <w:rPr>
          <w:rFonts w:ascii="Times New Roman" w:hAnsi="Times New Roman"/>
          <w:sz w:val="24"/>
          <w:szCs w:val="24"/>
        </w:rPr>
        <w:t>,</w:t>
      </w:r>
      <w:r w:rsidRPr="0052435D">
        <w:rPr>
          <w:rFonts w:ascii="Times New Roman" w:hAnsi="Times New Roman"/>
          <w:sz w:val="24"/>
          <w:szCs w:val="24"/>
        </w:rPr>
        <w:t xml:space="preserve"> but their production in the </w:t>
      </w:r>
      <w:r w:rsidR="006D6176">
        <w:rPr>
          <w:rFonts w:ascii="Times New Roman" w:hAnsi="Times New Roman"/>
          <w:sz w:val="24"/>
          <w:szCs w:val="24"/>
        </w:rPr>
        <w:t>mid-eighteenth</w:t>
      </w:r>
      <w:r w:rsidRPr="0052435D">
        <w:rPr>
          <w:rFonts w:ascii="Times New Roman" w:hAnsi="Times New Roman"/>
          <w:sz w:val="24"/>
          <w:szCs w:val="24"/>
        </w:rPr>
        <w:t xml:space="preserve"> century has not been confirmed.</w:t>
      </w:r>
    </w:p>
  </w:endnote>
  <w:endnote w:id="27">
    <w:p w14:paraId="6944A5AB" w14:textId="69D6F7F7"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 xml:space="preserve">See </w:t>
      </w:r>
      <w:r w:rsidR="00856270">
        <w:rPr>
          <w:rFonts w:ascii="Times New Roman" w:hAnsi="Times New Roman"/>
          <w:sz w:val="24"/>
          <w:szCs w:val="24"/>
        </w:rPr>
        <w:t>“</w:t>
      </w:r>
      <w:r w:rsidR="00856270" w:rsidRPr="008E469B">
        <w:rPr>
          <w:rFonts w:ascii="Times New Roman" w:hAnsi="Times New Roman"/>
          <w:bCs/>
          <w:sz w:val="24"/>
          <w:szCs w:val="24"/>
        </w:rPr>
        <w:t>The Analysis of East Asian and European Lacquer Surfaces on Rococo Furniture</w:t>
      </w:r>
      <w:r w:rsidR="00856270">
        <w:rPr>
          <w:rFonts w:ascii="Times New Roman" w:hAnsi="Times New Roman"/>
          <w:bCs/>
          <w:sz w:val="24"/>
          <w:szCs w:val="24"/>
        </w:rPr>
        <w:t>,”</w:t>
      </w:r>
      <w:r w:rsidR="006A6E42">
        <w:rPr>
          <w:rFonts w:ascii="Times New Roman" w:hAnsi="Times New Roman"/>
          <w:bCs/>
          <w:sz w:val="24"/>
          <w:szCs w:val="24"/>
        </w:rPr>
        <w:t xml:space="preserve"> in</w:t>
      </w:r>
      <w:r w:rsidR="00856270">
        <w:rPr>
          <w:rFonts w:ascii="Times New Roman" w:hAnsi="Times New Roman"/>
          <w:bCs/>
          <w:sz w:val="24"/>
          <w:szCs w:val="24"/>
        </w:rPr>
        <w:t xml:space="preserve"> this volume</w:t>
      </w:r>
      <w:r w:rsidR="00B13D92">
        <w:rPr>
          <w:rFonts w:ascii="Times New Roman" w:hAnsi="Times New Roman"/>
          <w:bCs/>
          <w:sz w:val="24"/>
          <w:szCs w:val="24"/>
        </w:rPr>
        <w:t>.</w:t>
      </w:r>
    </w:p>
  </w:endnote>
  <w:endnote w:id="28">
    <w:p w14:paraId="0994906E" w14:textId="506B9C0D" w:rsidR="002F79E4" w:rsidRPr="0052435D" w:rsidRDefault="002F79E4" w:rsidP="008E469B">
      <w:pPr>
        <w:spacing w:line="480" w:lineRule="auto"/>
        <w:outlineLvl w:val="0"/>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 xml:space="preserve">Based on interpretation challenges noted in </w:t>
      </w:r>
      <w:r w:rsidR="008E469B">
        <w:rPr>
          <w:rFonts w:ascii="Times New Roman" w:hAnsi="Times New Roman"/>
          <w:sz w:val="24"/>
          <w:szCs w:val="24"/>
        </w:rPr>
        <w:t>“</w:t>
      </w:r>
      <w:r w:rsidR="008E469B" w:rsidRPr="008E469B">
        <w:rPr>
          <w:rFonts w:ascii="Times New Roman" w:hAnsi="Times New Roman"/>
          <w:bCs/>
          <w:sz w:val="24"/>
          <w:szCs w:val="24"/>
        </w:rPr>
        <w:t>The Analysis of East Asian and European Lacquer Surfaces on Rococo Furniture</w:t>
      </w:r>
      <w:r w:rsidR="006A6E42">
        <w:rPr>
          <w:rFonts w:ascii="Times New Roman" w:hAnsi="Times New Roman"/>
          <w:bCs/>
          <w:sz w:val="24"/>
          <w:szCs w:val="24"/>
        </w:rPr>
        <w:t>,</w:t>
      </w:r>
      <w:r w:rsidR="008E469B">
        <w:rPr>
          <w:rFonts w:ascii="Times New Roman" w:hAnsi="Times New Roman"/>
          <w:bCs/>
          <w:sz w:val="24"/>
          <w:szCs w:val="24"/>
        </w:rPr>
        <w:t>”</w:t>
      </w:r>
      <w:r w:rsidR="00856270">
        <w:rPr>
          <w:rFonts w:ascii="Times New Roman" w:hAnsi="Times New Roman"/>
          <w:bCs/>
          <w:sz w:val="24"/>
          <w:szCs w:val="24"/>
        </w:rPr>
        <w:t xml:space="preserve"> </w:t>
      </w:r>
      <w:r w:rsidR="006A6E42">
        <w:rPr>
          <w:rFonts w:ascii="Times New Roman" w:hAnsi="Times New Roman"/>
          <w:bCs/>
          <w:sz w:val="24"/>
          <w:szCs w:val="24"/>
        </w:rPr>
        <w:t xml:space="preserve">in </w:t>
      </w:r>
      <w:r w:rsidR="00856270">
        <w:rPr>
          <w:rFonts w:ascii="Times New Roman" w:hAnsi="Times New Roman"/>
          <w:bCs/>
          <w:sz w:val="24"/>
          <w:szCs w:val="24"/>
        </w:rPr>
        <w:t>this volume</w:t>
      </w:r>
      <w:r w:rsidRPr="0052435D">
        <w:rPr>
          <w:rFonts w:ascii="Times New Roman" w:hAnsi="Times New Roman"/>
          <w:sz w:val="24"/>
          <w:szCs w:val="24"/>
        </w:rPr>
        <w:t>, it is difficult to definitely exclude the use soft copal in this lacquer</w:t>
      </w:r>
      <w:r w:rsidR="008E469B">
        <w:rPr>
          <w:rFonts w:ascii="Times New Roman" w:hAnsi="Times New Roman"/>
          <w:sz w:val="24"/>
          <w:szCs w:val="24"/>
        </w:rPr>
        <w:t>.</w:t>
      </w:r>
    </w:p>
  </w:endnote>
  <w:endnote w:id="29">
    <w:p w14:paraId="23757061" w14:textId="6A4593FC"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Pr>
          <w:rFonts w:ascii="Times New Roman" w:hAnsi="Times New Roman"/>
          <w:sz w:val="24"/>
          <w:szCs w:val="24"/>
        </w:rPr>
        <w:t>{{</w:t>
      </w:r>
      <w:r w:rsidRPr="0052435D">
        <w:rPr>
          <w:rFonts w:ascii="Times New Roman" w:hAnsi="Times New Roman"/>
          <w:sz w:val="24"/>
          <w:szCs w:val="24"/>
        </w:rPr>
        <w:t>Wa</w:t>
      </w:r>
      <w:r w:rsidRPr="0052435D">
        <w:rPr>
          <w:rFonts w:ascii="Times New Roman" w:hAnsi="Times New Roman"/>
          <w:sz w:val="24"/>
          <w:szCs w:val="24"/>
        </w:rPr>
        <w:t>lch 1997</w:t>
      </w:r>
      <w:r>
        <w:rPr>
          <w:rFonts w:ascii="Times New Roman" w:hAnsi="Times New Roman"/>
          <w:sz w:val="24"/>
          <w:szCs w:val="24"/>
        </w:rPr>
        <w:t>}}</w:t>
      </w:r>
      <w:r w:rsidRPr="0052435D">
        <w:rPr>
          <w:rFonts w:ascii="Times New Roman" w:hAnsi="Times New Roman"/>
          <w:sz w:val="24"/>
          <w:szCs w:val="24"/>
        </w:rPr>
        <w:t>, 136</w:t>
      </w:r>
      <w:r w:rsidR="008E469B">
        <w:rPr>
          <w:rFonts w:ascii="Times New Roman" w:hAnsi="Times New Roman"/>
          <w:sz w:val="24"/>
          <w:szCs w:val="24"/>
        </w:rPr>
        <w:t>–</w:t>
      </w:r>
      <w:r w:rsidRPr="0052435D">
        <w:rPr>
          <w:rFonts w:ascii="Times New Roman" w:hAnsi="Times New Roman"/>
          <w:sz w:val="24"/>
          <w:szCs w:val="24"/>
        </w:rPr>
        <w:t>37</w:t>
      </w:r>
      <w:r>
        <w:rPr>
          <w:rFonts w:ascii="Times New Roman" w:hAnsi="Times New Roman"/>
          <w:sz w:val="24"/>
          <w:szCs w:val="24"/>
        </w:rPr>
        <w:t>.</w:t>
      </w:r>
    </w:p>
  </w:endnote>
  <w:endnote w:id="30">
    <w:p w14:paraId="6B64F75A" w14:textId="77777777"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sz w:val="24"/>
          <w:szCs w:val="24"/>
        </w:rPr>
        <w:t xml:space="preserve"> </w:t>
      </w:r>
      <w:bookmarkStart w:id="0" w:name="ZOTERO_TEMP_BOOKMARK"/>
      <w:r>
        <w:rPr>
          <w:rFonts w:ascii="Times New Roman" w:hAnsi="Times New Roman"/>
          <w:sz w:val="24"/>
          <w:szCs w:val="24"/>
        </w:rPr>
        <w:t>{{</w:t>
      </w:r>
      <w:r w:rsidRPr="0052435D">
        <w:rPr>
          <w:rFonts w:ascii="Times New Roman" w:hAnsi="Times New Roman"/>
          <w:sz w:val="24"/>
          <w:szCs w:val="24"/>
        </w:rPr>
        <w:t>Watin 1778</w:t>
      </w:r>
      <w:r>
        <w:rPr>
          <w:rFonts w:ascii="Times New Roman" w:hAnsi="Times New Roman"/>
          <w:sz w:val="24"/>
          <w:szCs w:val="24"/>
        </w:rPr>
        <w:t>}}</w:t>
      </w:r>
      <w:r w:rsidRPr="0052435D">
        <w:rPr>
          <w:rFonts w:ascii="Times New Roman" w:hAnsi="Times New Roman"/>
          <w:sz w:val="24"/>
          <w:szCs w:val="24"/>
        </w:rPr>
        <w:t>, 208</w:t>
      </w:r>
      <w:bookmarkEnd w:id="0"/>
      <w:r>
        <w:rPr>
          <w:rFonts w:ascii="Times New Roman" w:hAnsi="Times New Roman"/>
          <w:sz w:val="24"/>
          <w:szCs w:val="24"/>
        </w:rPr>
        <w:t>.</w:t>
      </w:r>
      <w:r w:rsidRPr="0052435D">
        <w:rPr>
          <w:rFonts w:ascii="Times New Roman" w:hAnsi="Times New Roman"/>
        </w:rPr>
        <w:fldChar w:fldCharType="begin"/>
      </w:r>
      <w:r w:rsidRPr="0052435D">
        <w:rPr>
          <w:rFonts w:ascii="Times New Roman" w:hAnsi="Times New Roman"/>
        </w:rPr>
        <w:instrText xml:space="preserve"> ADDIN ZOTERO_ITEM CSL_CITATION {"citationID":"G1YY4Fhq","properties":{"formattedCitation":"{\\rtf (Watin, Le Ch\\uc0\\u233{}ron d\\uc0\\u8217{}Incarville, and Pr\\uc0\\u233{}vost de Saint-Lucien 1778, 208)}","plainCitation":""},"citationItems":[{"id":519,"uris":["http://zotero.org/users/4304701/items/WGGA2J9E"],"uri":["http://zotero.org/users/4304701/items/WGGA2J9E"],"itemData":{"id":519,"type":"book","title":"L'art du peintre, doreur, vernisseur. Ouvrage utile aux artistes et aux amateurs qui veulent entreprendre de peindre, dorer et Vernir toutes sortes de sujets en bätimens, meubles, bijoux, equipages par Jean Felix Watin avec la collaboration de Roch-Henri Prévost de Saint Lucien.","publisher":"D. de Boubers","publisher-place":"Liege","source":"Open WorldCat","event-place":"Liege","note":"OCLC: 493383550","language":"French","author":[{"family":"Watin","given":"Jean Félix"},{"family":"Le Chéron d'Incarville","given":"Pierre Nicolas"},{"family":"Prévost de Saint-Lucien","given":"Roch-Henri"}],"issued":{"date-parts":[["1778"]]}},"locator":"208"}],"schema":"https://github.com/citation-style-language/schema/raw/master/csl-citation.json"} </w:instrText>
      </w:r>
      <w:r w:rsidRPr="0052435D">
        <w:rPr>
          <w:rFonts w:ascii="Times New Roman" w:hAnsi="Times New Roman"/>
        </w:rPr>
        <w:fldChar w:fldCharType="end"/>
      </w:r>
    </w:p>
  </w:endnote>
  <w:endnote w:id="31">
    <w:p w14:paraId="1B7227CA" w14:textId="123FDB9E"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Pr>
          <w:rFonts w:ascii="Times New Roman" w:hAnsi="Times New Roman"/>
          <w:sz w:val="24"/>
          <w:szCs w:val="24"/>
        </w:rPr>
        <w:t>See note 8</w:t>
      </w:r>
      <w:r w:rsidR="008E469B">
        <w:rPr>
          <w:rFonts w:ascii="Times New Roman" w:hAnsi="Times New Roman"/>
          <w:sz w:val="24"/>
          <w:szCs w:val="24"/>
        </w:rPr>
        <w:t xml:space="preserve"> above.</w:t>
      </w:r>
    </w:p>
  </w:endnote>
  <w:endnote w:id="32">
    <w:p w14:paraId="4B3E4FF8" w14:textId="49020DED" w:rsidR="002F79E4" w:rsidRPr="008E469B"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The mounts are technically brass, an alloy primarily of copper and zinc</w:t>
      </w:r>
      <w:r w:rsidRPr="008E469B">
        <w:rPr>
          <w:rFonts w:ascii="Times New Roman" w:hAnsi="Times New Roman"/>
          <w:sz w:val="24"/>
          <w:szCs w:val="24"/>
        </w:rPr>
        <w:t xml:space="preserve">; see </w:t>
      </w:r>
      <w:r w:rsidR="008E469B">
        <w:rPr>
          <w:rFonts w:ascii="Times New Roman" w:hAnsi="Times New Roman"/>
          <w:sz w:val="24"/>
          <w:szCs w:val="24"/>
        </w:rPr>
        <w:t>“</w:t>
      </w:r>
      <w:r w:rsidRPr="008E469B">
        <w:rPr>
          <w:rFonts w:ascii="Times New Roman" w:hAnsi="Times New Roman"/>
          <w:sz w:val="24"/>
          <w:szCs w:val="24"/>
        </w:rPr>
        <w:t>Technical Note</w:t>
      </w:r>
      <w:r w:rsidRPr="0052435D">
        <w:rPr>
          <w:rFonts w:ascii="Times New Roman" w:hAnsi="Times New Roman"/>
          <w:sz w:val="24"/>
          <w:szCs w:val="24"/>
        </w:rPr>
        <w:t>.</w:t>
      </w:r>
      <w:r w:rsidR="008E469B">
        <w:rPr>
          <w:rFonts w:ascii="Times New Roman" w:hAnsi="Times New Roman"/>
          <w:sz w:val="24"/>
          <w:szCs w:val="24"/>
        </w:rPr>
        <w:t>”</w:t>
      </w:r>
    </w:p>
  </w:endnote>
  <w:endnote w:id="33">
    <w:p w14:paraId="712A8C62" w14:textId="180E94C4" w:rsidR="000E3B4B" w:rsidRPr="000E3B4B" w:rsidRDefault="002F79E4" w:rsidP="00B13D92">
      <w:pPr>
        <w:spacing w:after="0" w:line="480" w:lineRule="auto"/>
        <w:rPr>
          <w:rFonts w:ascii="Times New Roman" w:hAnsi="Times New Roman"/>
          <w:sz w:val="24"/>
          <w:szCs w:val="24"/>
        </w:rPr>
      </w:pPr>
      <w:r w:rsidRPr="0052435D">
        <w:rPr>
          <w:rStyle w:val="EndnoteReference"/>
          <w:rFonts w:ascii="Times New Roman" w:hAnsi="Times New Roman"/>
        </w:rPr>
        <w:endnoteRef/>
      </w:r>
      <w:r w:rsidRPr="0052435D">
        <w:rPr>
          <w:rFonts w:ascii="Times New Roman" w:hAnsi="Times New Roman"/>
        </w:rPr>
        <w:t xml:space="preserve"> </w:t>
      </w:r>
      <w:r w:rsidR="00644BBC" w:rsidRPr="00B13D92">
        <w:rPr>
          <w:rFonts w:ascii="Times New Roman" w:hAnsi="Times New Roman"/>
          <w:sz w:val="24"/>
          <w:szCs w:val="24"/>
        </w:rPr>
        <w:t>This difference in alloy composition yields a difference in melting point of approximately 125°C</w:t>
      </w:r>
      <w:r w:rsidR="00E76A76">
        <w:rPr>
          <w:rFonts w:ascii="Times New Roman" w:hAnsi="Times New Roman"/>
          <w:sz w:val="24"/>
          <w:szCs w:val="24"/>
        </w:rPr>
        <w:t xml:space="preserve"> </w:t>
      </w:r>
      <w:r w:rsidR="00907951">
        <w:rPr>
          <w:rFonts w:ascii="Times New Roman" w:hAnsi="Times New Roman"/>
          <w:sz w:val="24"/>
          <w:szCs w:val="24"/>
        </w:rPr>
        <w:t>{{</w:t>
      </w:r>
      <w:r w:rsidR="00E76A76">
        <w:rPr>
          <w:rFonts w:ascii="Times New Roman" w:hAnsi="Times New Roman"/>
          <w:sz w:val="24"/>
          <w:szCs w:val="24"/>
        </w:rPr>
        <w:t>Gillett and Norton 1913</w:t>
      </w:r>
      <w:r w:rsidR="00907951">
        <w:rPr>
          <w:rFonts w:ascii="Times New Roman" w:hAnsi="Times New Roman"/>
          <w:sz w:val="24"/>
          <w:szCs w:val="24"/>
        </w:rPr>
        <w:t>}}</w:t>
      </w:r>
      <w:r w:rsidR="00B13D92">
        <w:rPr>
          <w:rFonts w:ascii="Times New Roman" w:hAnsi="Times New Roman"/>
          <w:sz w:val="24"/>
          <w:szCs w:val="24"/>
        </w:rPr>
        <w:t>.</w:t>
      </w:r>
      <w:r w:rsidR="00644BBC" w:rsidRPr="00B13D92">
        <w:rPr>
          <w:rFonts w:ascii="Times New Roman" w:hAnsi="Times New Roman"/>
          <w:sz w:val="24"/>
          <w:szCs w:val="24"/>
        </w:rPr>
        <w:t xml:space="preserve"> </w:t>
      </w:r>
      <w:r w:rsidRPr="000E3B4B">
        <w:rPr>
          <w:rFonts w:ascii="Times New Roman" w:hAnsi="Times New Roman"/>
          <w:sz w:val="24"/>
          <w:szCs w:val="24"/>
        </w:rPr>
        <w:t>For details of the analysis</w:t>
      </w:r>
      <w:r w:rsidR="000E3B4B" w:rsidRPr="0098762F">
        <w:rPr>
          <w:rFonts w:ascii="Times New Roman" w:hAnsi="Times New Roman"/>
          <w:sz w:val="24"/>
          <w:szCs w:val="24"/>
        </w:rPr>
        <w:t xml:space="preserve"> methodology</w:t>
      </w:r>
      <w:r w:rsidRPr="000E3B4B">
        <w:rPr>
          <w:rFonts w:ascii="Times New Roman" w:hAnsi="Times New Roman"/>
          <w:sz w:val="24"/>
          <w:szCs w:val="24"/>
        </w:rPr>
        <w:t xml:space="preserve">, see </w:t>
      </w:r>
      <w:r w:rsidR="000E3B4B" w:rsidRPr="000E3B4B">
        <w:rPr>
          <w:rFonts w:ascii="Times New Roman" w:hAnsi="Times New Roman"/>
          <w:sz w:val="24"/>
          <w:szCs w:val="24"/>
        </w:rPr>
        <w:t>“</w:t>
      </w:r>
      <w:r w:rsidR="000E3B4B" w:rsidRPr="00B13D92">
        <w:rPr>
          <w:rFonts w:ascii="Times New Roman" w:hAnsi="Times New Roman"/>
          <w:sz w:val="24"/>
          <w:szCs w:val="24"/>
          <w:shd w:val="clear" w:color="auto" w:fill="FFFFFF"/>
        </w:rPr>
        <w:t xml:space="preserve">Notes on the </w:t>
      </w:r>
      <w:r w:rsidR="00B13D92">
        <w:rPr>
          <w:rFonts w:ascii="Times New Roman" w:hAnsi="Times New Roman"/>
          <w:sz w:val="24"/>
          <w:szCs w:val="24"/>
          <w:shd w:val="clear" w:color="auto" w:fill="FFFFFF"/>
        </w:rPr>
        <w:t>U</w:t>
      </w:r>
      <w:r w:rsidR="000E3B4B" w:rsidRPr="00B13D92">
        <w:rPr>
          <w:rFonts w:ascii="Times New Roman" w:hAnsi="Times New Roman"/>
          <w:sz w:val="24"/>
          <w:szCs w:val="24"/>
          <w:shd w:val="clear" w:color="auto" w:fill="FFFFFF"/>
        </w:rPr>
        <w:t>se of X-</w:t>
      </w:r>
      <w:r w:rsidR="00B13D92">
        <w:rPr>
          <w:rFonts w:ascii="Times New Roman" w:hAnsi="Times New Roman"/>
          <w:sz w:val="24"/>
          <w:szCs w:val="24"/>
          <w:shd w:val="clear" w:color="auto" w:fill="FFFFFF"/>
        </w:rPr>
        <w:t>R</w:t>
      </w:r>
      <w:r w:rsidR="000E3B4B" w:rsidRPr="00B13D92">
        <w:rPr>
          <w:rFonts w:ascii="Times New Roman" w:hAnsi="Times New Roman"/>
          <w:sz w:val="24"/>
          <w:szCs w:val="24"/>
          <w:shd w:val="clear" w:color="auto" w:fill="FFFFFF"/>
        </w:rPr>
        <w:t>ay Fluorescence Spectroscopy (XRF) in the Technical Study of Gilt Bronze Mounts</w:t>
      </w:r>
      <w:r w:rsidR="00B13D92">
        <w:rPr>
          <w:rFonts w:ascii="Times New Roman" w:hAnsi="Times New Roman"/>
          <w:sz w:val="24"/>
          <w:szCs w:val="24"/>
          <w:shd w:val="clear" w:color="auto" w:fill="FFFFFF"/>
        </w:rPr>
        <w:t>,”</w:t>
      </w:r>
      <w:r w:rsidR="000E3B4B" w:rsidRPr="00B13D92">
        <w:rPr>
          <w:rFonts w:ascii="Times New Roman" w:hAnsi="Times New Roman"/>
          <w:sz w:val="24"/>
          <w:szCs w:val="24"/>
          <w:shd w:val="clear" w:color="auto" w:fill="FFFFFF"/>
        </w:rPr>
        <w:t xml:space="preserve"> in this </w:t>
      </w:r>
      <w:r w:rsidR="00B13D92">
        <w:rPr>
          <w:rFonts w:ascii="Times New Roman" w:hAnsi="Times New Roman"/>
          <w:sz w:val="24"/>
          <w:szCs w:val="24"/>
          <w:shd w:val="clear" w:color="auto" w:fill="FFFFFF"/>
        </w:rPr>
        <w:t>volume.</w:t>
      </w:r>
    </w:p>
    <w:p w14:paraId="308EA780" w14:textId="2E3D4768" w:rsidR="002F79E4" w:rsidRPr="00B13D92" w:rsidRDefault="002F79E4" w:rsidP="00B13D92">
      <w:pPr>
        <w:spacing w:after="0" w:line="480" w:lineRule="auto"/>
        <w:rPr>
          <w:rFonts w:ascii="Times New Roman" w:hAnsi="Times New Roman"/>
          <w:b/>
          <w:sz w:val="24"/>
          <w:szCs w:val="24"/>
        </w:rPr>
      </w:pPr>
    </w:p>
  </w:endnote>
  <w:endnote w:id="34">
    <w:p w14:paraId="6BBC9B23" w14:textId="17BD2BB8" w:rsidR="002F79E4" w:rsidRPr="0052435D" w:rsidRDefault="002F79E4" w:rsidP="0052435D">
      <w:pPr>
        <w:pStyle w:val="End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sidRPr="0052435D">
        <w:rPr>
          <w:rFonts w:ascii="Times New Roman" w:hAnsi="Times New Roman"/>
          <w:sz w:val="24"/>
          <w:szCs w:val="24"/>
        </w:rPr>
        <w:t>A recipe for brazing metal nearly identical to this is given on p</w:t>
      </w:r>
      <w:r>
        <w:rPr>
          <w:rFonts w:ascii="Times New Roman" w:hAnsi="Times New Roman"/>
          <w:sz w:val="24"/>
          <w:szCs w:val="24"/>
        </w:rPr>
        <w:t>.</w:t>
      </w:r>
      <w:r w:rsidRPr="0052435D">
        <w:rPr>
          <w:rFonts w:ascii="Times New Roman" w:hAnsi="Times New Roman"/>
          <w:sz w:val="24"/>
          <w:szCs w:val="24"/>
        </w:rPr>
        <w:t xml:space="preserve"> 35 of </w:t>
      </w:r>
      <w:r w:rsidR="00884555">
        <w:rPr>
          <w:rFonts w:ascii="Times New Roman" w:hAnsi="Times New Roman"/>
          <w:sz w:val="24"/>
          <w:szCs w:val="24"/>
        </w:rPr>
        <w:t>Jean-Gaffin</w:t>
      </w:r>
      <w:r w:rsidRPr="0052435D">
        <w:rPr>
          <w:rFonts w:ascii="Times New Roman" w:hAnsi="Times New Roman"/>
          <w:sz w:val="24"/>
          <w:szCs w:val="24"/>
        </w:rPr>
        <w:t xml:space="preserve"> Gal</w:t>
      </w:r>
      <w:r w:rsidR="00884555">
        <w:rPr>
          <w:rFonts w:ascii="Times New Roman" w:hAnsi="Times New Roman"/>
          <w:sz w:val="24"/>
          <w:szCs w:val="24"/>
        </w:rPr>
        <w:t>l</w:t>
      </w:r>
      <w:r w:rsidRPr="0052435D">
        <w:rPr>
          <w:rFonts w:ascii="Times New Roman" w:hAnsi="Times New Roman"/>
          <w:sz w:val="24"/>
          <w:szCs w:val="24"/>
        </w:rPr>
        <w:t xml:space="preserve">on, </w:t>
      </w:r>
      <w:r w:rsidRPr="0052435D">
        <w:rPr>
          <w:rFonts w:ascii="Times New Roman" w:hAnsi="Times New Roman"/>
          <w:i/>
          <w:sz w:val="24"/>
          <w:szCs w:val="24"/>
        </w:rPr>
        <w:t xml:space="preserve">L’Art de </w:t>
      </w:r>
      <w:r>
        <w:rPr>
          <w:rFonts w:ascii="Times New Roman" w:hAnsi="Times New Roman"/>
          <w:i/>
          <w:sz w:val="24"/>
          <w:szCs w:val="24"/>
        </w:rPr>
        <w:t>c</w:t>
      </w:r>
      <w:r w:rsidRPr="0052435D">
        <w:rPr>
          <w:rFonts w:ascii="Times New Roman" w:hAnsi="Times New Roman"/>
          <w:i/>
          <w:sz w:val="24"/>
          <w:szCs w:val="24"/>
        </w:rPr>
        <w:t xml:space="preserve">onvertir le </w:t>
      </w:r>
      <w:r>
        <w:rPr>
          <w:rFonts w:ascii="Times New Roman" w:hAnsi="Times New Roman"/>
          <w:i/>
          <w:sz w:val="24"/>
          <w:szCs w:val="24"/>
        </w:rPr>
        <w:t>c</w:t>
      </w:r>
      <w:r w:rsidRPr="0052435D">
        <w:rPr>
          <w:rFonts w:ascii="Times New Roman" w:hAnsi="Times New Roman"/>
          <w:i/>
          <w:sz w:val="24"/>
          <w:szCs w:val="24"/>
        </w:rPr>
        <w:t xml:space="preserve">uivre </w:t>
      </w:r>
      <w:r>
        <w:rPr>
          <w:rFonts w:ascii="Times New Roman" w:hAnsi="Times New Roman"/>
          <w:i/>
          <w:sz w:val="24"/>
          <w:szCs w:val="24"/>
        </w:rPr>
        <w:t>r</w:t>
      </w:r>
      <w:r w:rsidRPr="0052435D">
        <w:rPr>
          <w:rFonts w:ascii="Times New Roman" w:hAnsi="Times New Roman"/>
          <w:i/>
          <w:sz w:val="24"/>
          <w:szCs w:val="24"/>
        </w:rPr>
        <w:t xml:space="preserve">ouge ou </w:t>
      </w:r>
      <w:r>
        <w:rPr>
          <w:rFonts w:ascii="Times New Roman" w:hAnsi="Times New Roman"/>
          <w:i/>
          <w:sz w:val="24"/>
          <w:szCs w:val="24"/>
        </w:rPr>
        <w:t>c</w:t>
      </w:r>
      <w:r w:rsidRPr="0052435D">
        <w:rPr>
          <w:rFonts w:ascii="Times New Roman" w:hAnsi="Times New Roman"/>
          <w:i/>
          <w:sz w:val="24"/>
          <w:szCs w:val="24"/>
        </w:rPr>
        <w:t xml:space="preserve">uivre de </w:t>
      </w:r>
      <w:r>
        <w:rPr>
          <w:rFonts w:ascii="Times New Roman" w:hAnsi="Times New Roman"/>
          <w:i/>
          <w:sz w:val="24"/>
          <w:szCs w:val="24"/>
        </w:rPr>
        <w:t>r</w:t>
      </w:r>
      <w:r w:rsidRPr="0052435D">
        <w:rPr>
          <w:rFonts w:ascii="Times New Roman" w:hAnsi="Times New Roman"/>
          <w:i/>
          <w:sz w:val="24"/>
          <w:szCs w:val="24"/>
        </w:rPr>
        <w:t xml:space="preserve">osette en </w:t>
      </w:r>
      <w:r>
        <w:rPr>
          <w:rFonts w:ascii="Times New Roman" w:hAnsi="Times New Roman"/>
          <w:i/>
          <w:sz w:val="24"/>
          <w:szCs w:val="24"/>
        </w:rPr>
        <w:t>l</w:t>
      </w:r>
      <w:r w:rsidRPr="0052435D">
        <w:rPr>
          <w:rFonts w:ascii="Times New Roman" w:hAnsi="Times New Roman"/>
          <w:i/>
          <w:sz w:val="24"/>
          <w:szCs w:val="24"/>
        </w:rPr>
        <w:t xml:space="preserve">aiton ou </w:t>
      </w:r>
      <w:r>
        <w:rPr>
          <w:rFonts w:ascii="Times New Roman" w:hAnsi="Times New Roman"/>
          <w:i/>
          <w:sz w:val="24"/>
          <w:szCs w:val="24"/>
        </w:rPr>
        <w:t>c</w:t>
      </w:r>
      <w:r w:rsidRPr="0052435D">
        <w:rPr>
          <w:rFonts w:ascii="Times New Roman" w:hAnsi="Times New Roman"/>
          <w:i/>
          <w:sz w:val="24"/>
          <w:szCs w:val="24"/>
        </w:rPr>
        <w:t xml:space="preserve">uivre </w:t>
      </w:r>
      <w:r>
        <w:rPr>
          <w:rFonts w:ascii="Times New Roman" w:hAnsi="Times New Roman"/>
          <w:i/>
          <w:sz w:val="24"/>
          <w:szCs w:val="24"/>
        </w:rPr>
        <w:t>j</w:t>
      </w:r>
      <w:r w:rsidRPr="0052435D">
        <w:rPr>
          <w:rFonts w:ascii="Times New Roman" w:hAnsi="Times New Roman"/>
          <w:i/>
          <w:sz w:val="24"/>
          <w:szCs w:val="24"/>
        </w:rPr>
        <w:t>aune</w:t>
      </w:r>
      <w:r>
        <w:rPr>
          <w:rFonts w:ascii="Times New Roman" w:hAnsi="Times New Roman"/>
          <w:sz w:val="24"/>
          <w:szCs w:val="24"/>
        </w:rPr>
        <w:t xml:space="preserve"> (1764),</w:t>
      </w:r>
      <w:r w:rsidRPr="0052435D">
        <w:rPr>
          <w:rFonts w:ascii="Times New Roman" w:hAnsi="Times New Roman"/>
          <w:sz w:val="24"/>
          <w:szCs w:val="24"/>
        </w:rPr>
        <w:t xml:space="preserve"> in </w:t>
      </w:r>
      <w:r w:rsidR="000D5A45">
        <w:rPr>
          <w:rFonts w:ascii="Times New Roman" w:hAnsi="Times New Roman"/>
          <w:sz w:val="24"/>
          <w:szCs w:val="24"/>
        </w:rPr>
        <w:t xml:space="preserve">Henri Louis </w:t>
      </w:r>
      <w:r w:rsidRPr="0052435D">
        <w:rPr>
          <w:rFonts w:ascii="Times New Roman" w:hAnsi="Times New Roman"/>
          <w:sz w:val="24"/>
          <w:szCs w:val="24"/>
        </w:rPr>
        <w:t xml:space="preserve">Duhamel de Monceau, </w:t>
      </w:r>
      <w:r w:rsidRPr="0052435D">
        <w:rPr>
          <w:rFonts w:ascii="Times New Roman" w:hAnsi="Times New Roman"/>
          <w:i/>
          <w:sz w:val="24"/>
          <w:szCs w:val="24"/>
        </w:rPr>
        <w:t xml:space="preserve">Descriptions des </w:t>
      </w:r>
      <w:r w:rsidR="002175A5">
        <w:rPr>
          <w:rFonts w:ascii="Times New Roman" w:hAnsi="Times New Roman"/>
          <w:i/>
          <w:sz w:val="24"/>
          <w:szCs w:val="24"/>
        </w:rPr>
        <w:t>a</w:t>
      </w:r>
      <w:r w:rsidRPr="0052435D">
        <w:rPr>
          <w:rFonts w:ascii="Times New Roman" w:hAnsi="Times New Roman"/>
          <w:i/>
          <w:sz w:val="24"/>
          <w:szCs w:val="24"/>
        </w:rPr>
        <w:t xml:space="preserve">rts et </w:t>
      </w:r>
      <w:r w:rsidR="002175A5">
        <w:rPr>
          <w:rFonts w:ascii="Times New Roman" w:hAnsi="Times New Roman"/>
          <w:i/>
          <w:sz w:val="24"/>
          <w:szCs w:val="24"/>
        </w:rPr>
        <w:t>m</w:t>
      </w:r>
      <w:r w:rsidRPr="0052435D">
        <w:rPr>
          <w:rFonts w:ascii="Times New Roman" w:hAnsi="Times New Roman"/>
          <w:i/>
          <w:sz w:val="24"/>
          <w:szCs w:val="24"/>
        </w:rPr>
        <w:t>étiers</w:t>
      </w:r>
      <w:r w:rsidRPr="0052435D">
        <w:rPr>
          <w:rFonts w:ascii="Times New Roman" w:hAnsi="Times New Roman"/>
          <w:sz w:val="24"/>
          <w:szCs w:val="24"/>
        </w:rPr>
        <w:t xml:space="preserve"> </w:t>
      </w:r>
      <w:r>
        <w:rPr>
          <w:rFonts w:ascii="Times New Roman" w:hAnsi="Times New Roman"/>
          <w:sz w:val="24"/>
          <w:szCs w:val="24"/>
        </w:rPr>
        <w:t xml:space="preserve">(1767), </w:t>
      </w:r>
      <w:r w:rsidRPr="0052435D">
        <w:rPr>
          <w:rFonts w:ascii="Times New Roman" w:hAnsi="Times New Roman"/>
          <w:sz w:val="24"/>
          <w:szCs w:val="24"/>
        </w:rPr>
        <w:t>vol</w:t>
      </w:r>
      <w:r>
        <w:rPr>
          <w:rFonts w:ascii="Times New Roman" w:hAnsi="Times New Roman"/>
          <w:sz w:val="24"/>
          <w:szCs w:val="24"/>
        </w:rPr>
        <w:t>.</w:t>
      </w:r>
      <w:r w:rsidRPr="0052435D">
        <w:rPr>
          <w:rFonts w:ascii="Times New Roman" w:hAnsi="Times New Roman"/>
          <w:sz w:val="24"/>
          <w:szCs w:val="24"/>
        </w:rPr>
        <w:t xml:space="preserve"> 11.</w:t>
      </w:r>
    </w:p>
  </w:endnote>
  <w:endnote w:id="35">
    <w:p w14:paraId="3D986C0D" w14:textId="77777777" w:rsidR="002F79E4" w:rsidRPr="0052435D" w:rsidRDefault="002F79E4" w:rsidP="0052435D">
      <w:pPr>
        <w:pStyle w:val="FootnoteText"/>
        <w:spacing w:line="480" w:lineRule="auto"/>
        <w:rPr>
          <w:rFonts w:ascii="Times New Roman" w:hAnsi="Times New Roman"/>
        </w:rPr>
      </w:pPr>
      <w:r w:rsidRPr="0052435D">
        <w:rPr>
          <w:rStyle w:val="EndnoteReference"/>
          <w:rFonts w:ascii="Times New Roman" w:hAnsi="Times New Roman"/>
        </w:rPr>
        <w:endnoteRef/>
      </w:r>
      <w:r w:rsidRPr="0052435D">
        <w:rPr>
          <w:rFonts w:ascii="Times New Roman" w:hAnsi="Times New Roman"/>
        </w:rPr>
        <w:t xml:space="preserve"> </w:t>
      </w:r>
      <w:r>
        <w:rPr>
          <w:rFonts w:ascii="Times New Roman" w:hAnsi="Times New Roman"/>
          <w:sz w:val="24"/>
          <w:szCs w:val="24"/>
        </w:rPr>
        <w:t>{{</w:t>
      </w:r>
      <w:r w:rsidRPr="0052435D">
        <w:rPr>
          <w:rFonts w:ascii="Times New Roman" w:hAnsi="Times New Roman"/>
          <w:sz w:val="24"/>
          <w:szCs w:val="24"/>
        </w:rPr>
        <w:t>Arcet and Sève 1818</w:t>
      </w:r>
      <w:r>
        <w:rPr>
          <w:rFonts w:ascii="Times New Roman" w:hAnsi="Times New Roman"/>
          <w:sz w:val="24"/>
          <w:szCs w:val="24"/>
        </w:rPr>
        <w:t>}}</w:t>
      </w:r>
      <w:r w:rsidRPr="0052435D">
        <w:rPr>
          <w:rFonts w:ascii="Times New Roman" w:hAnsi="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17BA8" w14:textId="77777777" w:rsidR="002F79E4" w:rsidRPr="001D5D22" w:rsidRDefault="002F79E4">
    <w:pPr>
      <w:pStyle w:val="Footer"/>
      <w:jc w:val="right"/>
      <w:rPr>
        <w:rFonts w:ascii="Times New Roman" w:hAnsi="Times New Roman"/>
        <w:sz w:val="24"/>
        <w:szCs w:val="24"/>
      </w:rPr>
    </w:pPr>
    <w:r w:rsidRPr="001D5D22">
      <w:rPr>
        <w:rFonts w:ascii="Times New Roman" w:hAnsi="Times New Roman"/>
        <w:sz w:val="24"/>
        <w:szCs w:val="24"/>
      </w:rPr>
      <w:fldChar w:fldCharType="begin"/>
    </w:r>
    <w:r w:rsidRPr="001D5D22">
      <w:rPr>
        <w:rFonts w:ascii="Times New Roman" w:hAnsi="Times New Roman"/>
        <w:sz w:val="24"/>
        <w:szCs w:val="24"/>
      </w:rPr>
      <w:instrText xml:space="preserve"> PAGE   \* MERGEFORMAT </w:instrText>
    </w:r>
    <w:r w:rsidRPr="001D5D22">
      <w:rPr>
        <w:rFonts w:ascii="Times New Roman" w:hAnsi="Times New Roman"/>
        <w:sz w:val="24"/>
        <w:szCs w:val="24"/>
      </w:rPr>
      <w:fldChar w:fldCharType="separate"/>
    </w:r>
    <w:r>
      <w:rPr>
        <w:rFonts w:ascii="Times New Roman" w:hAnsi="Times New Roman"/>
        <w:noProof/>
        <w:sz w:val="24"/>
        <w:szCs w:val="24"/>
      </w:rPr>
      <w:t>22</w:t>
    </w:r>
    <w:r w:rsidRPr="001D5D22">
      <w:rPr>
        <w:rFonts w:ascii="Times New Roman" w:hAnsi="Times New Roman"/>
        <w:noProof/>
        <w:sz w:val="24"/>
        <w:szCs w:val="24"/>
      </w:rPr>
      <w:fldChar w:fldCharType="end"/>
    </w:r>
  </w:p>
  <w:p w14:paraId="084194E8" w14:textId="77777777" w:rsidR="002F79E4" w:rsidRDefault="002F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0E97F" w14:textId="77777777" w:rsidR="00762FDF" w:rsidRDefault="00762FDF" w:rsidP="00B902EE">
      <w:pPr>
        <w:spacing w:after="0" w:line="240" w:lineRule="auto"/>
      </w:pPr>
      <w:r>
        <w:separator/>
      </w:r>
    </w:p>
  </w:footnote>
  <w:footnote w:type="continuationSeparator" w:id="0">
    <w:p w14:paraId="70C8A59F" w14:textId="77777777" w:rsidR="00762FDF" w:rsidRDefault="00762FDF" w:rsidP="00B90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F8A7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372"/>
    <w:rsid w:val="00011B90"/>
    <w:rsid w:val="0001450C"/>
    <w:rsid w:val="00016247"/>
    <w:rsid w:val="0002385B"/>
    <w:rsid w:val="00065A6F"/>
    <w:rsid w:val="000719B0"/>
    <w:rsid w:val="00074E1D"/>
    <w:rsid w:val="000840E4"/>
    <w:rsid w:val="00090C9A"/>
    <w:rsid w:val="00093316"/>
    <w:rsid w:val="0009728F"/>
    <w:rsid w:val="000A0F02"/>
    <w:rsid w:val="000A6516"/>
    <w:rsid w:val="000C0267"/>
    <w:rsid w:val="000C5E0E"/>
    <w:rsid w:val="000D5A45"/>
    <w:rsid w:val="000E3B4B"/>
    <w:rsid w:val="000F7D36"/>
    <w:rsid w:val="00101AAB"/>
    <w:rsid w:val="00142C9C"/>
    <w:rsid w:val="00150B55"/>
    <w:rsid w:val="00176299"/>
    <w:rsid w:val="0018315E"/>
    <w:rsid w:val="001A698B"/>
    <w:rsid w:val="001B2C35"/>
    <w:rsid w:val="001C635B"/>
    <w:rsid w:val="001D1F90"/>
    <w:rsid w:val="001D5D22"/>
    <w:rsid w:val="001E2EE8"/>
    <w:rsid w:val="001F5944"/>
    <w:rsid w:val="001F5AA1"/>
    <w:rsid w:val="00200EA7"/>
    <w:rsid w:val="00207F4E"/>
    <w:rsid w:val="00211531"/>
    <w:rsid w:val="00214ED9"/>
    <w:rsid w:val="002175A5"/>
    <w:rsid w:val="0022689B"/>
    <w:rsid w:val="002668CA"/>
    <w:rsid w:val="00271186"/>
    <w:rsid w:val="0028383E"/>
    <w:rsid w:val="00287A03"/>
    <w:rsid w:val="002968D9"/>
    <w:rsid w:val="002A1D50"/>
    <w:rsid w:val="002A7238"/>
    <w:rsid w:val="002B5D8F"/>
    <w:rsid w:val="002D2225"/>
    <w:rsid w:val="002D7C61"/>
    <w:rsid w:val="002F65D7"/>
    <w:rsid w:val="002F79E4"/>
    <w:rsid w:val="00310E14"/>
    <w:rsid w:val="00315F05"/>
    <w:rsid w:val="00316533"/>
    <w:rsid w:val="00320E2D"/>
    <w:rsid w:val="00336D59"/>
    <w:rsid w:val="00351FBA"/>
    <w:rsid w:val="0036049D"/>
    <w:rsid w:val="00361A3C"/>
    <w:rsid w:val="0036766C"/>
    <w:rsid w:val="003871FF"/>
    <w:rsid w:val="00390963"/>
    <w:rsid w:val="003D10AE"/>
    <w:rsid w:val="003D27F9"/>
    <w:rsid w:val="003D42CB"/>
    <w:rsid w:val="003F3CEE"/>
    <w:rsid w:val="00403798"/>
    <w:rsid w:val="00411760"/>
    <w:rsid w:val="0041543F"/>
    <w:rsid w:val="0044086A"/>
    <w:rsid w:val="00442741"/>
    <w:rsid w:val="00446BE2"/>
    <w:rsid w:val="004561E3"/>
    <w:rsid w:val="004575A1"/>
    <w:rsid w:val="00465292"/>
    <w:rsid w:val="00477265"/>
    <w:rsid w:val="00491CC4"/>
    <w:rsid w:val="004A091F"/>
    <w:rsid w:val="004A373E"/>
    <w:rsid w:val="004A66B4"/>
    <w:rsid w:val="004E5E85"/>
    <w:rsid w:val="004F4B51"/>
    <w:rsid w:val="004F57B7"/>
    <w:rsid w:val="004F66F7"/>
    <w:rsid w:val="0050269B"/>
    <w:rsid w:val="0050572B"/>
    <w:rsid w:val="005211DE"/>
    <w:rsid w:val="0052435D"/>
    <w:rsid w:val="005248DB"/>
    <w:rsid w:val="005364C9"/>
    <w:rsid w:val="005375FB"/>
    <w:rsid w:val="0054508F"/>
    <w:rsid w:val="00557A69"/>
    <w:rsid w:val="00561FA0"/>
    <w:rsid w:val="00563A88"/>
    <w:rsid w:val="00594CAC"/>
    <w:rsid w:val="00595F95"/>
    <w:rsid w:val="005A20BF"/>
    <w:rsid w:val="005B6B8D"/>
    <w:rsid w:val="005D5401"/>
    <w:rsid w:val="005E44BF"/>
    <w:rsid w:val="00613D7E"/>
    <w:rsid w:val="0061793D"/>
    <w:rsid w:val="00622B1D"/>
    <w:rsid w:val="00625CED"/>
    <w:rsid w:val="00642638"/>
    <w:rsid w:val="00644BBC"/>
    <w:rsid w:val="00645492"/>
    <w:rsid w:val="006525A2"/>
    <w:rsid w:val="00684412"/>
    <w:rsid w:val="00685F41"/>
    <w:rsid w:val="006971F5"/>
    <w:rsid w:val="006A52AF"/>
    <w:rsid w:val="006A6E42"/>
    <w:rsid w:val="006C5A0A"/>
    <w:rsid w:val="006D22C5"/>
    <w:rsid w:val="006D2C35"/>
    <w:rsid w:val="006D6176"/>
    <w:rsid w:val="006D71A1"/>
    <w:rsid w:val="006E45AD"/>
    <w:rsid w:val="006E7986"/>
    <w:rsid w:val="0070464D"/>
    <w:rsid w:val="00717AB5"/>
    <w:rsid w:val="00736F18"/>
    <w:rsid w:val="00745E51"/>
    <w:rsid w:val="00762213"/>
    <w:rsid w:val="00762FDF"/>
    <w:rsid w:val="00767D4F"/>
    <w:rsid w:val="00772DC6"/>
    <w:rsid w:val="007848AB"/>
    <w:rsid w:val="00784CE7"/>
    <w:rsid w:val="00790D13"/>
    <w:rsid w:val="007B12F3"/>
    <w:rsid w:val="007D661C"/>
    <w:rsid w:val="007E1BC5"/>
    <w:rsid w:val="008057E9"/>
    <w:rsid w:val="008253B3"/>
    <w:rsid w:val="00835F3A"/>
    <w:rsid w:val="0083656D"/>
    <w:rsid w:val="00845BB1"/>
    <w:rsid w:val="00852636"/>
    <w:rsid w:val="00856270"/>
    <w:rsid w:val="00883178"/>
    <w:rsid w:val="00884555"/>
    <w:rsid w:val="00891047"/>
    <w:rsid w:val="008D3228"/>
    <w:rsid w:val="008E469B"/>
    <w:rsid w:val="008E4A63"/>
    <w:rsid w:val="0090371E"/>
    <w:rsid w:val="00907951"/>
    <w:rsid w:val="00920DB5"/>
    <w:rsid w:val="009413DE"/>
    <w:rsid w:val="00942D28"/>
    <w:rsid w:val="00962962"/>
    <w:rsid w:val="00962B4F"/>
    <w:rsid w:val="009875A3"/>
    <w:rsid w:val="0098762F"/>
    <w:rsid w:val="00991DD4"/>
    <w:rsid w:val="00993A79"/>
    <w:rsid w:val="009A0CE5"/>
    <w:rsid w:val="009B2D74"/>
    <w:rsid w:val="009B7600"/>
    <w:rsid w:val="009C743C"/>
    <w:rsid w:val="009D1D78"/>
    <w:rsid w:val="009E6F6D"/>
    <w:rsid w:val="00A046B1"/>
    <w:rsid w:val="00A25A4E"/>
    <w:rsid w:val="00A42699"/>
    <w:rsid w:val="00A43C5C"/>
    <w:rsid w:val="00A60267"/>
    <w:rsid w:val="00A6525D"/>
    <w:rsid w:val="00A65943"/>
    <w:rsid w:val="00A66171"/>
    <w:rsid w:val="00A906C4"/>
    <w:rsid w:val="00A949F1"/>
    <w:rsid w:val="00AA3DCF"/>
    <w:rsid w:val="00AB3DF9"/>
    <w:rsid w:val="00AC2355"/>
    <w:rsid w:val="00AD6C49"/>
    <w:rsid w:val="00AE602C"/>
    <w:rsid w:val="00AF2817"/>
    <w:rsid w:val="00B13D92"/>
    <w:rsid w:val="00B32EE4"/>
    <w:rsid w:val="00B57813"/>
    <w:rsid w:val="00B71CE9"/>
    <w:rsid w:val="00B774EF"/>
    <w:rsid w:val="00B77C8D"/>
    <w:rsid w:val="00B902EE"/>
    <w:rsid w:val="00BA4DAE"/>
    <w:rsid w:val="00BB75FC"/>
    <w:rsid w:val="00BC6FF1"/>
    <w:rsid w:val="00BD06FE"/>
    <w:rsid w:val="00BD1C24"/>
    <w:rsid w:val="00BE0FEC"/>
    <w:rsid w:val="00BE3A07"/>
    <w:rsid w:val="00BE3ABC"/>
    <w:rsid w:val="00BF1F6B"/>
    <w:rsid w:val="00BF41DE"/>
    <w:rsid w:val="00C02C0A"/>
    <w:rsid w:val="00C04802"/>
    <w:rsid w:val="00C16268"/>
    <w:rsid w:val="00C21607"/>
    <w:rsid w:val="00C40CD9"/>
    <w:rsid w:val="00C80389"/>
    <w:rsid w:val="00C80822"/>
    <w:rsid w:val="00C8469B"/>
    <w:rsid w:val="00C945E2"/>
    <w:rsid w:val="00C951C1"/>
    <w:rsid w:val="00CC23B9"/>
    <w:rsid w:val="00CC6A18"/>
    <w:rsid w:val="00CD1CDE"/>
    <w:rsid w:val="00CE3754"/>
    <w:rsid w:val="00D151D8"/>
    <w:rsid w:val="00D16C13"/>
    <w:rsid w:val="00D20049"/>
    <w:rsid w:val="00D200D0"/>
    <w:rsid w:val="00D27D25"/>
    <w:rsid w:val="00D315B6"/>
    <w:rsid w:val="00D4209C"/>
    <w:rsid w:val="00D55B75"/>
    <w:rsid w:val="00D64535"/>
    <w:rsid w:val="00D70626"/>
    <w:rsid w:val="00D72DDD"/>
    <w:rsid w:val="00D917A3"/>
    <w:rsid w:val="00DC5499"/>
    <w:rsid w:val="00DD5716"/>
    <w:rsid w:val="00DE4296"/>
    <w:rsid w:val="00DE4E47"/>
    <w:rsid w:val="00DF5C22"/>
    <w:rsid w:val="00DF6372"/>
    <w:rsid w:val="00DF70FB"/>
    <w:rsid w:val="00DF7902"/>
    <w:rsid w:val="00E02C6F"/>
    <w:rsid w:val="00E0426A"/>
    <w:rsid w:val="00E05374"/>
    <w:rsid w:val="00E159B9"/>
    <w:rsid w:val="00E20920"/>
    <w:rsid w:val="00E317EF"/>
    <w:rsid w:val="00E34825"/>
    <w:rsid w:val="00E378D7"/>
    <w:rsid w:val="00E66D06"/>
    <w:rsid w:val="00E74E38"/>
    <w:rsid w:val="00E76A76"/>
    <w:rsid w:val="00E920BD"/>
    <w:rsid w:val="00EA0092"/>
    <w:rsid w:val="00EA0EE4"/>
    <w:rsid w:val="00EE41D4"/>
    <w:rsid w:val="00EF087E"/>
    <w:rsid w:val="00F0387D"/>
    <w:rsid w:val="00F07949"/>
    <w:rsid w:val="00F26CC6"/>
    <w:rsid w:val="00F27BD9"/>
    <w:rsid w:val="00F430B6"/>
    <w:rsid w:val="00F6118A"/>
    <w:rsid w:val="00F62846"/>
    <w:rsid w:val="00F73CA8"/>
    <w:rsid w:val="00F81ACF"/>
    <w:rsid w:val="00F9663F"/>
    <w:rsid w:val="00FC540F"/>
    <w:rsid w:val="00FC5CAF"/>
    <w:rsid w:val="00FE2051"/>
    <w:rsid w:val="00FE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E1894"/>
  <w14:defaultImageDpi w14:val="0"/>
  <w15:chartTrackingRefBased/>
  <w15:docId w15:val="{7936BB09-27D1-4009-ACC6-74162178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A04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902EE"/>
    <w:rPr>
      <w:sz w:val="20"/>
      <w:szCs w:val="20"/>
    </w:rPr>
  </w:style>
  <w:style w:type="character" w:customStyle="1" w:styleId="FootnoteTextChar">
    <w:name w:val="Footnote Text Char"/>
    <w:link w:val="FootnoteText"/>
    <w:uiPriority w:val="99"/>
    <w:rsid w:val="00B902EE"/>
    <w:rPr>
      <w:sz w:val="20"/>
      <w:szCs w:val="20"/>
    </w:rPr>
  </w:style>
  <w:style w:type="character" w:styleId="FootnoteReference">
    <w:name w:val="footnote reference"/>
    <w:uiPriority w:val="99"/>
    <w:semiHidden/>
    <w:unhideWhenUsed/>
    <w:rsid w:val="00B902EE"/>
    <w:rPr>
      <w:vertAlign w:val="superscript"/>
    </w:rPr>
  </w:style>
  <w:style w:type="paragraph" w:styleId="BalloonText">
    <w:name w:val="Balloon Text"/>
    <w:basedOn w:val="Normal"/>
    <w:link w:val="BalloonTextChar"/>
    <w:uiPriority w:val="99"/>
    <w:semiHidden/>
    <w:unhideWhenUsed/>
    <w:rsid w:val="007E1BC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E1BC5"/>
    <w:rPr>
      <w:rFonts w:ascii="Lucida Grande" w:hAnsi="Lucida Grande" w:cs="Lucida Grande"/>
      <w:sz w:val="18"/>
      <w:szCs w:val="18"/>
    </w:rPr>
  </w:style>
  <w:style w:type="paragraph" w:styleId="Header">
    <w:name w:val="header"/>
    <w:basedOn w:val="Normal"/>
    <w:link w:val="HeaderChar"/>
    <w:uiPriority w:val="99"/>
    <w:unhideWhenUsed/>
    <w:rsid w:val="001D5D22"/>
    <w:pPr>
      <w:tabs>
        <w:tab w:val="center" w:pos="4680"/>
        <w:tab w:val="right" w:pos="9360"/>
      </w:tabs>
    </w:pPr>
  </w:style>
  <w:style w:type="character" w:customStyle="1" w:styleId="HeaderChar">
    <w:name w:val="Header Char"/>
    <w:link w:val="Header"/>
    <w:uiPriority w:val="99"/>
    <w:rsid w:val="001D5D22"/>
    <w:rPr>
      <w:sz w:val="22"/>
      <w:szCs w:val="22"/>
    </w:rPr>
  </w:style>
  <w:style w:type="paragraph" w:styleId="Footer">
    <w:name w:val="footer"/>
    <w:basedOn w:val="Normal"/>
    <w:link w:val="FooterChar"/>
    <w:uiPriority w:val="99"/>
    <w:unhideWhenUsed/>
    <w:rsid w:val="001D5D22"/>
    <w:pPr>
      <w:tabs>
        <w:tab w:val="center" w:pos="4680"/>
        <w:tab w:val="right" w:pos="9360"/>
      </w:tabs>
    </w:pPr>
  </w:style>
  <w:style w:type="character" w:customStyle="1" w:styleId="FooterChar">
    <w:name w:val="Footer Char"/>
    <w:link w:val="Footer"/>
    <w:uiPriority w:val="99"/>
    <w:rsid w:val="001D5D22"/>
    <w:rPr>
      <w:sz w:val="22"/>
      <w:szCs w:val="22"/>
    </w:rPr>
  </w:style>
  <w:style w:type="paragraph" w:styleId="EndnoteText">
    <w:name w:val="endnote text"/>
    <w:basedOn w:val="Normal"/>
    <w:link w:val="EndnoteTextChar"/>
    <w:uiPriority w:val="99"/>
    <w:unhideWhenUsed/>
    <w:rsid w:val="003871FF"/>
    <w:rPr>
      <w:sz w:val="20"/>
      <w:szCs w:val="20"/>
    </w:rPr>
  </w:style>
  <w:style w:type="character" w:customStyle="1" w:styleId="EndnoteTextChar">
    <w:name w:val="Endnote Text Char"/>
    <w:basedOn w:val="DefaultParagraphFont"/>
    <w:link w:val="EndnoteText"/>
    <w:uiPriority w:val="99"/>
    <w:rsid w:val="003871FF"/>
  </w:style>
  <w:style w:type="character" w:styleId="EndnoteReference">
    <w:name w:val="endnote reference"/>
    <w:uiPriority w:val="99"/>
    <w:semiHidden/>
    <w:unhideWhenUsed/>
    <w:rsid w:val="003871FF"/>
    <w:rPr>
      <w:vertAlign w:val="superscript"/>
    </w:rPr>
  </w:style>
  <w:style w:type="character" w:styleId="Hyperlink">
    <w:name w:val="Hyperlink"/>
    <w:basedOn w:val="DefaultParagraphFont"/>
    <w:uiPriority w:val="99"/>
    <w:unhideWhenUsed/>
    <w:rsid w:val="00442741"/>
    <w:rPr>
      <w:color w:val="0563C1" w:themeColor="hyperlink"/>
      <w:u w:val="single"/>
    </w:rPr>
  </w:style>
  <w:style w:type="character" w:customStyle="1" w:styleId="Heading2Char">
    <w:name w:val="Heading 2 Char"/>
    <w:basedOn w:val="DefaultParagraphFont"/>
    <w:link w:val="Heading2"/>
    <w:uiPriority w:val="9"/>
    <w:rsid w:val="00A046B1"/>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44086A"/>
    <w:rPr>
      <w:color w:val="605E5C"/>
      <w:shd w:val="clear" w:color="auto" w:fill="E1DFDD"/>
    </w:rPr>
  </w:style>
  <w:style w:type="character" w:styleId="CommentReference">
    <w:name w:val="annotation reference"/>
    <w:basedOn w:val="DefaultParagraphFont"/>
    <w:uiPriority w:val="99"/>
    <w:semiHidden/>
    <w:unhideWhenUsed/>
    <w:rsid w:val="00717AB5"/>
    <w:rPr>
      <w:sz w:val="16"/>
      <w:szCs w:val="16"/>
    </w:rPr>
  </w:style>
  <w:style w:type="paragraph" w:styleId="CommentText">
    <w:name w:val="annotation text"/>
    <w:basedOn w:val="Normal"/>
    <w:link w:val="CommentTextChar"/>
    <w:uiPriority w:val="99"/>
    <w:semiHidden/>
    <w:unhideWhenUsed/>
    <w:rsid w:val="00717AB5"/>
    <w:pPr>
      <w:spacing w:line="240" w:lineRule="auto"/>
    </w:pPr>
    <w:rPr>
      <w:sz w:val="20"/>
      <w:szCs w:val="20"/>
    </w:rPr>
  </w:style>
  <w:style w:type="character" w:customStyle="1" w:styleId="CommentTextChar">
    <w:name w:val="Comment Text Char"/>
    <w:basedOn w:val="DefaultParagraphFont"/>
    <w:link w:val="CommentText"/>
    <w:uiPriority w:val="99"/>
    <w:semiHidden/>
    <w:rsid w:val="00717AB5"/>
  </w:style>
  <w:style w:type="paragraph" w:styleId="CommentSubject">
    <w:name w:val="annotation subject"/>
    <w:basedOn w:val="CommentText"/>
    <w:next w:val="CommentText"/>
    <w:link w:val="CommentSubjectChar"/>
    <w:uiPriority w:val="99"/>
    <w:semiHidden/>
    <w:unhideWhenUsed/>
    <w:rsid w:val="00717AB5"/>
    <w:rPr>
      <w:b/>
      <w:bCs/>
    </w:rPr>
  </w:style>
  <w:style w:type="character" w:customStyle="1" w:styleId="CommentSubjectChar">
    <w:name w:val="Comment Subject Char"/>
    <w:basedOn w:val="CommentTextChar"/>
    <w:link w:val="CommentSubject"/>
    <w:uiPriority w:val="99"/>
    <w:semiHidden/>
    <w:rsid w:val="00717AB5"/>
    <w:rPr>
      <w:b/>
      <w:bCs/>
    </w:rPr>
  </w:style>
  <w:style w:type="paragraph" w:styleId="Revision">
    <w:name w:val="Revision"/>
    <w:hidden/>
    <w:uiPriority w:val="99"/>
    <w:semiHidden/>
    <w:rsid w:val="0027118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74682">
      <w:bodyDiv w:val="1"/>
      <w:marLeft w:val="0"/>
      <w:marRight w:val="0"/>
      <w:marTop w:val="0"/>
      <w:marBottom w:val="0"/>
      <w:divBdr>
        <w:top w:val="none" w:sz="0" w:space="0" w:color="auto"/>
        <w:left w:val="none" w:sz="0" w:space="0" w:color="auto"/>
        <w:bottom w:val="none" w:sz="0" w:space="0" w:color="auto"/>
        <w:right w:val="none" w:sz="0" w:space="0" w:color="auto"/>
      </w:divBdr>
    </w:div>
    <w:div w:id="1745108693">
      <w:bodyDiv w:val="1"/>
      <w:marLeft w:val="0"/>
      <w:marRight w:val="0"/>
      <w:marTop w:val="0"/>
      <w:marBottom w:val="0"/>
      <w:divBdr>
        <w:top w:val="none" w:sz="0" w:space="0" w:color="auto"/>
        <w:left w:val="none" w:sz="0" w:space="0" w:color="auto"/>
        <w:bottom w:val="none" w:sz="0" w:space="0" w:color="auto"/>
        <w:right w:val="none" w:sz="0" w:space="0" w:color="auto"/>
      </w:divBdr>
      <w:divsChild>
        <w:div w:id="657005182">
          <w:marLeft w:val="480"/>
          <w:marRight w:val="0"/>
          <w:marTop w:val="0"/>
          <w:marBottom w:val="0"/>
          <w:divBdr>
            <w:top w:val="none" w:sz="0" w:space="0" w:color="auto"/>
            <w:left w:val="none" w:sz="0" w:space="0" w:color="auto"/>
            <w:bottom w:val="none" w:sz="0" w:space="0" w:color="auto"/>
            <w:right w:val="none" w:sz="0" w:space="0" w:color="auto"/>
          </w:divBdr>
          <w:divsChild>
            <w:div w:id="4719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3" TargetMode="External"/><Relationship Id="rId5" Type="http://schemas.openxmlformats.org/officeDocument/2006/relationships/webSettings" Target="webSettings.xml"/><Relationship Id="rId10" Type="http://schemas.openxmlformats.org/officeDocument/2006/relationships/hyperlink" Target="5" TargetMode="External"/><Relationship Id="rId4" Type="http://schemas.openxmlformats.org/officeDocument/2006/relationships/settings" Target="settings.xml"/><Relationship Id="rId9" Type="http://schemas.openxmlformats.org/officeDocument/2006/relationships/hyperlink" Target="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6F10A-CCE0-4273-8DDE-25500F96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4938</Words>
  <Characters>28149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20</cp:revision>
  <cp:lastPrinted>2017-11-28T21:57:00Z</cp:lastPrinted>
  <dcterms:created xsi:type="dcterms:W3CDTF">2020-05-05T22:42:00Z</dcterms:created>
  <dcterms:modified xsi:type="dcterms:W3CDTF">2020-06-02T15:07:00Z</dcterms:modified>
</cp:coreProperties>
</file>