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983CC" w14:textId="77777777" w:rsidR="00B05813" w:rsidRDefault="00C53BC2" w:rsidP="00B05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Cat.</w:t>
      </w:r>
      <w:r w:rsidR="00590839">
        <w:rPr>
          <w:rFonts w:ascii="Times New Roman" w:hAnsi="Times New Roman"/>
          <w:sz w:val="24"/>
          <w:szCs w:val="24"/>
        </w:rPr>
        <w:t xml:space="preserve"> </w:t>
      </w:r>
      <w:r>
        <w:rPr>
          <w:rFonts w:ascii="Times New Roman" w:hAnsi="Times New Roman"/>
          <w:sz w:val="24"/>
          <w:szCs w:val="24"/>
        </w:rPr>
        <w:t>No.</w:t>
      </w:r>
      <w:r w:rsidR="0086715D">
        <w:rPr>
          <w:rFonts w:ascii="Times New Roman" w:hAnsi="Times New Roman"/>
          <w:sz w:val="24"/>
          <w:szCs w:val="24"/>
        </w:rPr>
        <w:t xml:space="preserve"> 14</w:t>
      </w:r>
      <w:r w:rsidR="00B05813">
        <w:rPr>
          <w:rFonts w:ascii="Times New Roman" w:hAnsi="Times New Roman"/>
          <w:sz w:val="24"/>
          <w:szCs w:val="24"/>
        </w:rPr>
        <w:t>, Gillian Wilson</w:t>
      </w:r>
    </w:p>
    <w:p w14:paraId="12222D49" w14:textId="77777777" w:rsidR="002F3795" w:rsidRDefault="002F37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44300CE1" w14:textId="77777777" w:rsidR="00AC572F" w:rsidRPr="00410374" w:rsidRDefault="00AC57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026AF8E5" w14:textId="226E7E9B" w:rsidR="002F3795" w:rsidRPr="00AA4928" w:rsidRDefault="00AA4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iCs/>
          <w:sz w:val="24"/>
          <w:szCs w:val="24"/>
        </w:rPr>
      </w:pPr>
      <w:r>
        <w:rPr>
          <w:rFonts w:ascii="Times New Roman" w:hAnsi="Times New Roman"/>
          <w:iCs/>
          <w:sz w:val="24"/>
          <w:szCs w:val="24"/>
        </w:rPr>
        <w:t xml:space="preserve">title: </w:t>
      </w:r>
      <w:r w:rsidR="00C53BC2" w:rsidRPr="007765B6">
        <w:rPr>
          <w:rFonts w:ascii="Times New Roman" w:hAnsi="Times New Roman"/>
          <w:iCs/>
          <w:sz w:val="24"/>
          <w:szCs w:val="24"/>
        </w:rPr>
        <w:t>Commode</w:t>
      </w:r>
    </w:p>
    <w:p w14:paraId="5CDB24E8" w14:textId="396B548E" w:rsidR="002F3795" w:rsidRPr="00410374" w:rsidRDefault="00AA4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place_date: </w:t>
      </w:r>
      <w:r w:rsidR="00D72C64">
        <w:rPr>
          <w:rFonts w:ascii="Times New Roman" w:hAnsi="Times New Roman"/>
          <w:sz w:val="24"/>
          <w:szCs w:val="24"/>
        </w:rPr>
        <w:t>French (Paris), early to mid-</w:t>
      </w:r>
      <w:r w:rsidR="002F3795" w:rsidRPr="00410374">
        <w:rPr>
          <w:rFonts w:ascii="Times New Roman" w:hAnsi="Times New Roman"/>
          <w:sz w:val="24"/>
          <w:szCs w:val="24"/>
        </w:rPr>
        <w:t>1750</w:t>
      </w:r>
      <w:r w:rsidR="00304BF3">
        <w:rPr>
          <w:rFonts w:ascii="Times New Roman" w:hAnsi="Times New Roman"/>
          <w:sz w:val="24"/>
          <w:szCs w:val="24"/>
        </w:rPr>
        <w:t>s</w:t>
      </w:r>
    </w:p>
    <w:p w14:paraId="5E23CF91" w14:textId="020C46F8" w:rsidR="002F3795" w:rsidRDefault="00AA4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attribution: </w:t>
      </w:r>
      <w:r w:rsidR="00CE6410" w:rsidRPr="00410374">
        <w:rPr>
          <w:rFonts w:ascii="Times New Roman" w:hAnsi="Times New Roman"/>
          <w:sz w:val="24"/>
          <w:szCs w:val="24"/>
        </w:rPr>
        <w:t xml:space="preserve">Attributed to Joseph Baumhauer </w:t>
      </w:r>
      <w:r w:rsidR="006B418B" w:rsidRPr="00410374">
        <w:rPr>
          <w:rFonts w:ascii="Times New Roman" w:hAnsi="Times New Roman"/>
          <w:sz w:val="24"/>
          <w:szCs w:val="24"/>
        </w:rPr>
        <w:t>(</w:t>
      </w:r>
      <w:r w:rsidR="00311907">
        <w:rPr>
          <w:rFonts w:ascii="Times New Roman" w:hAnsi="Times New Roman"/>
          <w:sz w:val="24"/>
          <w:szCs w:val="24"/>
        </w:rPr>
        <w:t xml:space="preserve">French, died 1772; </w:t>
      </w:r>
      <w:r w:rsidR="00311907" w:rsidRPr="00633040">
        <w:rPr>
          <w:rFonts w:ascii="Times New Roman" w:hAnsi="Times New Roman"/>
          <w:i/>
          <w:sz w:val="24"/>
          <w:szCs w:val="24"/>
        </w:rPr>
        <w:t>ébéniste</w:t>
      </w:r>
      <w:r w:rsidR="00311907" w:rsidRPr="00410374">
        <w:rPr>
          <w:rFonts w:ascii="Times New Roman" w:hAnsi="Times New Roman"/>
          <w:i/>
          <w:iCs/>
          <w:sz w:val="24"/>
          <w:szCs w:val="24"/>
        </w:rPr>
        <w:t xml:space="preserve"> privilégié du Roi</w:t>
      </w:r>
      <w:r w:rsidR="00311907" w:rsidRPr="00410374">
        <w:rPr>
          <w:rFonts w:ascii="Times New Roman" w:hAnsi="Times New Roman"/>
          <w:sz w:val="24"/>
          <w:szCs w:val="24"/>
        </w:rPr>
        <w:t xml:space="preserve">, </w:t>
      </w:r>
      <w:r>
        <w:rPr>
          <w:rFonts w:ascii="Times New Roman" w:hAnsi="Times New Roman"/>
          <w:sz w:val="24"/>
          <w:szCs w:val="24"/>
        </w:rPr>
        <w:t>ca.</w:t>
      </w:r>
      <w:r w:rsidR="00311907">
        <w:rPr>
          <w:rFonts w:ascii="Times New Roman" w:hAnsi="Times New Roman"/>
          <w:sz w:val="24"/>
          <w:szCs w:val="24"/>
        </w:rPr>
        <w:t xml:space="preserve"> 1749</w:t>
      </w:r>
      <w:r w:rsidR="002F3795" w:rsidRPr="00410374">
        <w:rPr>
          <w:rFonts w:ascii="Times New Roman" w:hAnsi="Times New Roman"/>
          <w:sz w:val="24"/>
          <w:szCs w:val="24"/>
        </w:rPr>
        <w:t>)</w:t>
      </w:r>
    </w:p>
    <w:p w14:paraId="1EDEE51D" w14:textId="7065AFE5" w:rsidR="00D72C64" w:rsidRPr="00410374" w:rsidRDefault="00AA4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materials: </w:t>
      </w:r>
      <w:r w:rsidR="00EC6F20">
        <w:rPr>
          <w:rFonts w:ascii="Times New Roman" w:hAnsi="Times New Roman"/>
          <w:sz w:val="24"/>
          <w:szCs w:val="24"/>
        </w:rPr>
        <w:t>White o</w:t>
      </w:r>
      <w:r w:rsidR="00D72C64" w:rsidRPr="00410374">
        <w:rPr>
          <w:rFonts w:ascii="Times New Roman" w:hAnsi="Times New Roman"/>
          <w:sz w:val="24"/>
          <w:szCs w:val="24"/>
        </w:rPr>
        <w:t>ak veneered with ebony</w:t>
      </w:r>
      <w:r w:rsidR="00AB6213">
        <w:rPr>
          <w:rFonts w:ascii="Times New Roman" w:hAnsi="Times New Roman"/>
          <w:sz w:val="24"/>
          <w:szCs w:val="24"/>
        </w:rPr>
        <w:t>*</w:t>
      </w:r>
      <w:r w:rsidR="00D72C64">
        <w:rPr>
          <w:rFonts w:ascii="Times New Roman" w:hAnsi="Times New Roman"/>
          <w:sz w:val="24"/>
          <w:szCs w:val="24"/>
        </w:rPr>
        <w:t xml:space="preserve"> and </w:t>
      </w:r>
      <w:r w:rsidR="00D72C64" w:rsidRPr="00A23492">
        <w:rPr>
          <w:rFonts w:ascii="Times New Roman" w:hAnsi="Times New Roman"/>
          <w:sz w:val="24"/>
          <w:szCs w:val="24"/>
        </w:rPr>
        <w:t>a wood possibly identified as service</w:t>
      </w:r>
      <w:r w:rsidR="00C85EF5">
        <w:rPr>
          <w:rFonts w:ascii="Times New Roman" w:hAnsi="Times New Roman"/>
          <w:sz w:val="24"/>
          <w:szCs w:val="24"/>
        </w:rPr>
        <w:t xml:space="preserve"> </w:t>
      </w:r>
      <w:r w:rsidR="00D72C64" w:rsidRPr="00A23492">
        <w:rPr>
          <w:rFonts w:ascii="Times New Roman" w:hAnsi="Times New Roman"/>
          <w:sz w:val="24"/>
          <w:szCs w:val="24"/>
        </w:rPr>
        <w:t>tree</w:t>
      </w:r>
      <w:r w:rsidR="00AB6213">
        <w:rPr>
          <w:rFonts w:ascii="Times New Roman" w:hAnsi="Times New Roman"/>
          <w:sz w:val="24"/>
          <w:szCs w:val="24"/>
        </w:rPr>
        <w:t>*</w:t>
      </w:r>
      <w:r w:rsidR="00D72C64" w:rsidRPr="00410374">
        <w:rPr>
          <w:rFonts w:ascii="Times New Roman" w:hAnsi="Times New Roman"/>
          <w:sz w:val="24"/>
          <w:szCs w:val="24"/>
        </w:rPr>
        <w:t>, set with panels of Japanese lacquer on Japanese arborvitae</w:t>
      </w:r>
      <w:r w:rsidR="00D72C64">
        <w:rPr>
          <w:rFonts w:ascii="Times New Roman" w:hAnsi="Times New Roman"/>
          <w:sz w:val="24"/>
          <w:szCs w:val="24"/>
        </w:rPr>
        <w:t>,</w:t>
      </w:r>
      <w:r w:rsidR="00D72C64" w:rsidRPr="00410374">
        <w:rPr>
          <w:rFonts w:ascii="Times New Roman" w:hAnsi="Times New Roman"/>
          <w:sz w:val="24"/>
          <w:szCs w:val="24"/>
        </w:rPr>
        <w:t xml:space="preserve"> and painted with </w:t>
      </w:r>
      <w:r w:rsidR="008F29C8" w:rsidRPr="008F29C8">
        <w:rPr>
          <w:rFonts w:ascii="Times New Roman" w:hAnsi="Times New Roman"/>
          <w:iCs/>
          <w:sz w:val="24"/>
          <w:szCs w:val="24"/>
        </w:rPr>
        <w:t>European lacquer</w:t>
      </w:r>
      <w:r w:rsidR="00D72C64" w:rsidRPr="00410374">
        <w:rPr>
          <w:rFonts w:ascii="Times New Roman" w:hAnsi="Times New Roman"/>
          <w:sz w:val="24"/>
          <w:szCs w:val="24"/>
        </w:rPr>
        <w:t xml:space="preserve">; </w:t>
      </w:r>
      <w:r w:rsidR="00D72C64">
        <w:rPr>
          <w:rFonts w:ascii="Times New Roman" w:hAnsi="Times New Roman"/>
          <w:sz w:val="24"/>
          <w:szCs w:val="24"/>
        </w:rPr>
        <w:t xml:space="preserve">drawers of </w:t>
      </w:r>
      <w:r w:rsidR="00EC6F20">
        <w:rPr>
          <w:rFonts w:ascii="Times New Roman" w:hAnsi="Times New Roman"/>
          <w:sz w:val="24"/>
          <w:szCs w:val="24"/>
        </w:rPr>
        <w:t xml:space="preserve">white </w:t>
      </w:r>
      <w:r w:rsidR="00D72C64">
        <w:rPr>
          <w:rFonts w:ascii="Times New Roman" w:hAnsi="Times New Roman"/>
          <w:sz w:val="24"/>
          <w:szCs w:val="24"/>
        </w:rPr>
        <w:t xml:space="preserve">oak; brass and iron hardware and lock; </w:t>
      </w:r>
      <w:r w:rsidR="00D72C64" w:rsidRPr="00410374">
        <w:rPr>
          <w:rFonts w:ascii="Times New Roman" w:hAnsi="Times New Roman"/>
          <w:sz w:val="24"/>
          <w:szCs w:val="24"/>
        </w:rPr>
        <w:t>gilt</w:t>
      </w:r>
      <w:r>
        <w:rPr>
          <w:rFonts w:ascii="Times New Roman" w:hAnsi="Times New Roman"/>
          <w:sz w:val="24"/>
          <w:szCs w:val="24"/>
        </w:rPr>
        <w:t xml:space="preserve"> </w:t>
      </w:r>
      <w:r w:rsidR="00D72C64" w:rsidRPr="00410374">
        <w:rPr>
          <w:rFonts w:ascii="Times New Roman" w:hAnsi="Times New Roman"/>
          <w:sz w:val="24"/>
          <w:szCs w:val="24"/>
        </w:rPr>
        <w:t xml:space="preserve">bronze mounts; </w:t>
      </w:r>
      <w:r w:rsidR="00D72C64" w:rsidRPr="00410374">
        <w:rPr>
          <w:rFonts w:ascii="Times New Roman" w:hAnsi="Times New Roman"/>
          <w:i/>
          <w:iCs/>
          <w:sz w:val="24"/>
          <w:szCs w:val="24"/>
        </w:rPr>
        <w:t>campan mélange vert</w:t>
      </w:r>
      <w:r w:rsidR="00D72C64">
        <w:rPr>
          <w:rFonts w:ascii="Times New Roman" w:hAnsi="Times New Roman"/>
          <w:sz w:val="24"/>
          <w:szCs w:val="24"/>
        </w:rPr>
        <w:t xml:space="preserve"> marble top</w:t>
      </w:r>
    </w:p>
    <w:p w14:paraId="6808518A" w14:textId="5285C8B8" w:rsidR="002F3795" w:rsidRPr="00410374" w:rsidRDefault="00AA4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dimensions: </w:t>
      </w:r>
      <w:r w:rsidR="002F3795" w:rsidRPr="00410374">
        <w:rPr>
          <w:rFonts w:ascii="Times New Roman" w:hAnsi="Times New Roman"/>
          <w:sz w:val="24"/>
          <w:szCs w:val="24"/>
        </w:rPr>
        <w:t xml:space="preserve">H: 2 ft. 10 3/4 in., W: 4 ft. 9 1/2 in., D: 2 ft. 3/4 in. </w:t>
      </w:r>
      <w:r w:rsidR="006B418B" w:rsidRPr="00410374">
        <w:rPr>
          <w:rFonts w:ascii="Times New Roman" w:hAnsi="Times New Roman"/>
          <w:sz w:val="24"/>
          <w:szCs w:val="24"/>
        </w:rPr>
        <w:t>(88.3</w:t>
      </w:r>
      <w:r w:rsidR="002F3795" w:rsidRPr="00410374">
        <w:rPr>
          <w:rFonts w:ascii="Times New Roman" w:hAnsi="Times New Roman"/>
          <w:sz w:val="24"/>
          <w:szCs w:val="24"/>
        </w:rPr>
        <w:t xml:space="preserve"> x 146.1 x 62.6 cm)</w:t>
      </w:r>
    </w:p>
    <w:p w14:paraId="222D0A54" w14:textId="7499726B" w:rsidR="002F3795" w:rsidRDefault="00AA49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accession_number: </w:t>
      </w:r>
      <w:r w:rsidR="002F3795" w:rsidRPr="00410374">
        <w:rPr>
          <w:rFonts w:ascii="Times New Roman" w:hAnsi="Times New Roman"/>
          <w:sz w:val="24"/>
          <w:szCs w:val="24"/>
        </w:rPr>
        <w:t>55.DA.2</w:t>
      </w:r>
    </w:p>
    <w:p w14:paraId="34F20146" w14:textId="77777777" w:rsidR="008F5625" w:rsidRPr="00410374" w:rsidRDefault="008F56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43279C38" w14:textId="663025EB" w:rsidR="002F3795" w:rsidRDefault="002F3795" w:rsidP="00AA4928">
      <w:pPr>
        <w:pStyle w:val="Heading2"/>
        <w:rPr>
          <w:b/>
          <w:bCs/>
          <w:i/>
          <w:iCs/>
          <w:color w:val="auto"/>
        </w:rPr>
      </w:pPr>
      <w:r w:rsidRPr="00AA4928">
        <w:rPr>
          <w:b/>
          <w:bCs/>
          <w:i/>
          <w:iCs/>
          <w:color w:val="auto"/>
        </w:rPr>
        <w:t>Description</w:t>
      </w:r>
    </w:p>
    <w:p w14:paraId="602B8595" w14:textId="77777777" w:rsidR="00AA4928" w:rsidRPr="00AA4928" w:rsidRDefault="00AA4928" w:rsidP="00AA4928"/>
    <w:p w14:paraId="61A0D640" w14:textId="624AE03B" w:rsidR="006D3A8F" w:rsidRPr="00410374" w:rsidRDefault="00E536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410374">
        <w:rPr>
          <w:rFonts w:ascii="Times New Roman" w:hAnsi="Times New Roman"/>
          <w:sz w:val="24"/>
          <w:szCs w:val="24"/>
        </w:rPr>
        <w:t xml:space="preserve">The </w:t>
      </w:r>
      <w:r w:rsidRPr="007765B6">
        <w:rPr>
          <w:rFonts w:ascii="Times New Roman" w:hAnsi="Times New Roman"/>
          <w:iCs/>
          <w:sz w:val="24"/>
          <w:szCs w:val="24"/>
        </w:rPr>
        <w:t>commode</w:t>
      </w:r>
      <w:r w:rsidRPr="00410374">
        <w:rPr>
          <w:rFonts w:ascii="Times New Roman" w:hAnsi="Times New Roman"/>
          <w:sz w:val="24"/>
          <w:szCs w:val="24"/>
        </w:rPr>
        <w:t xml:space="preserve"> has a </w:t>
      </w:r>
      <w:r w:rsidR="00D72C64" w:rsidRPr="00D72C64">
        <w:rPr>
          <w:rFonts w:ascii="Times New Roman" w:hAnsi="Times New Roman"/>
          <w:sz w:val="24"/>
          <w:szCs w:val="24"/>
        </w:rPr>
        <w:t>serpentine</w:t>
      </w:r>
      <w:r w:rsidR="002F3795" w:rsidRPr="00410374">
        <w:rPr>
          <w:rFonts w:ascii="Times New Roman" w:hAnsi="Times New Roman"/>
          <w:sz w:val="24"/>
          <w:szCs w:val="24"/>
        </w:rPr>
        <w:t xml:space="preserve"> front and sides and is raised on four five-sided legs. The entire body of the </w:t>
      </w:r>
      <w:r w:rsidR="002F3795" w:rsidRPr="007765B6">
        <w:rPr>
          <w:rFonts w:ascii="Times New Roman" w:hAnsi="Times New Roman"/>
          <w:iCs/>
          <w:sz w:val="24"/>
          <w:szCs w:val="24"/>
        </w:rPr>
        <w:t>commode</w:t>
      </w:r>
      <w:r w:rsidR="002F3795" w:rsidRPr="00AA4928">
        <w:rPr>
          <w:rFonts w:ascii="Times New Roman" w:hAnsi="Times New Roman"/>
          <w:iCs/>
          <w:sz w:val="24"/>
          <w:szCs w:val="24"/>
        </w:rPr>
        <w:t xml:space="preserve"> </w:t>
      </w:r>
      <w:r w:rsidR="002F3795" w:rsidRPr="00410374">
        <w:rPr>
          <w:rFonts w:ascii="Times New Roman" w:hAnsi="Times New Roman"/>
          <w:sz w:val="24"/>
          <w:szCs w:val="24"/>
        </w:rPr>
        <w:t xml:space="preserve">is occupied by two drawers. The upper drawer is fitted with a lock </w:t>
      </w:r>
      <w:r w:rsidR="00AA4928">
        <w:rPr>
          <w:rFonts w:ascii="Times New Roman" w:hAnsi="Times New Roman"/>
          <w:sz w:val="24"/>
          <w:szCs w:val="24"/>
        </w:rPr>
        <w:t>that</w:t>
      </w:r>
      <w:r w:rsidR="002F3795" w:rsidRPr="00410374">
        <w:rPr>
          <w:rFonts w:ascii="Times New Roman" w:hAnsi="Times New Roman"/>
          <w:sz w:val="24"/>
          <w:szCs w:val="24"/>
        </w:rPr>
        <w:t xml:space="preserve"> shoots a bolt that engages with the drawer below. The </w:t>
      </w:r>
      <w:r w:rsidR="002F3795" w:rsidRPr="007765B6">
        <w:rPr>
          <w:rFonts w:ascii="Times New Roman" w:hAnsi="Times New Roman"/>
          <w:iCs/>
          <w:sz w:val="24"/>
          <w:szCs w:val="24"/>
        </w:rPr>
        <w:t>commode</w:t>
      </w:r>
      <w:r w:rsidR="002F3795" w:rsidRPr="00AA4928">
        <w:rPr>
          <w:rFonts w:ascii="Times New Roman" w:hAnsi="Times New Roman"/>
          <w:iCs/>
          <w:sz w:val="24"/>
          <w:szCs w:val="24"/>
        </w:rPr>
        <w:t xml:space="preserve"> </w:t>
      </w:r>
      <w:r w:rsidR="002F3795" w:rsidRPr="00410374">
        <w:rPr>
          <w:rFonts w:ascii="Times New Roman" w:hAnsi="Times New Roman"/>
          <w:sz w:val="24"/>
          <w:szCs w:val="24"/>
        </w:rPr>
        <w:t>is topped by a slab of</w:t>
      </w:r>
      <w:r w:rsidR="00CE6410" w:rsidRPr="00410374">
        <w:rPr>
          <w:rFonts w:ascii="Times New Roman" w:hAnsi="Times New Roman"/>
          <w:i/>
          <w:iCs/>
          <w:sz w:val="24"/>
          <w:szCs w:val="24"/>
        </w:rPr>
        <w:t xml:space="preserve"> campan mé</w:t>
      </w:r>
      <w:r w:rsidR="002F3795" w:rsidRPr="00410374">
        <w:rPr>
          <w:rFonts w:ascii="Times New Roman" w:hAnsi="Times New Roman"/>
          <w:i/>
          <w:iCs/>
          <w:sz w:val="24"/>
          <w:szCs w:val="24"/>
        </w:rPr>
        <w:t>lange vert</w:t>
      </w:r>
      <w:r w:rsidR="002F3795" w:rsidRPr="00410374">
        <w:rPr>
          <w:rFonts w:ascii="Times New Roman" w:hAnsi="Times New Roman"/>
          <w:sz w:val="24"/>
          <w:szCs w:val="24"/>
        </w:rPr>
        <w:t xml:space="preserve"> marble</w:t>
      </w:r>
      <w:r w:rsidR="00AA4928">
        <w:rPr>
          <w:rFonts w:ascii="Times New Roman" w:hAnsi="Times New Roman"/>
          <w:sz w:val="24"/>
          <w:szCs w:val="24"/>
        </w:rPr>
        <w:t>,</w:t>
      </w:r>
      <w:r w:rsidR="002F3795" w:rsidRPr="00410374">
        <w:rPr>
          <w:rFonts w:ascii="Times New Roman" w:hAnsi="Times New Roman"/>
          <w:sz w:val="24"/>
          <w:szCs w:val="24"/>
        </w:rPr>
        <w:t xml:space="preserve"> which is cut to conforming shape </w:t>
      </w:r>
      <w:r w:rsidRPr="00410374">
        <w:rPr>
          <w:rFonts w:ascii="Times New Roman" w:hAnsi="Times New Roman"/>
          <w:sz w:val="24"/>
          <w:szCs w:val="24"/>
        </w:rPr>
        <w:t>and edged with moldings above and on its underside</w:t>
      </w:r>
      <w:r w:rsidR="006D3A8F" w:rsidRPr="00410374">
        <w:rPr>
          <w:rFonts w:ascii="Times New Roman" w:hAnsi="Times New Roman"/>
          <w:sz w:val="24"/>
          <w:szCs w:val="24"/>
        </w:rPr>
        <w:t>.</w:t>
      </w:r>
    </w:p>
    <w:p w14:paraId="72484125" w14:textId="6D893529" w:rsidR="006D3A8F" w:rsidRPr="00410374" w:rsidRDefault="006D3A8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410374">
        <w:rPr>
          <w:rFonts w:ascii="Times New Roman" w:hAnsi="Times New Roman"/>
          <w:sz w:val="24"/>
          <w:szCs w:val="24"/>
        </w:rPr>
        <w:tab/>
      </w:r>
      <w:r w:rsidR="00E536C6" w:rsidRPr="00410374">
        <w:rPr>
          <w:rFonts w:ascii="Times New Roman" w:hAnsi="Times New Roman"/>
          <w:sz w:val="24"/>
          <w:szCs w:val="24"/>
        </w:rPr>
        <w:t>T</w:t>
      </w:r>
      <w:r w:rsidR="002F3795" w:rsidRPr="00410374">
        <w:rPr>
          <w:rFonts w:ascii="Times New Roman" w:hAnsi="Times New Roman"/>
          <w:sz w:val="24"/>
          <w:szCs w:val="24"/>
        </w:rPr>
        <w:t>he corner mounts are composed of foliate scrolls overlaid with a branch of flowers and buds emerging and rising from a calyx. The latter is backed by a whorl of leaves,</w:t>
      </w:r>
      <w:r w:rsidR="00E536C6" w:rsidRPr="00410374">
        <w:rPr>
          <w:rFonts w:ascii="Times New Roman" w:hAnsi="Times New Roman"/>
          <w:sz w:val="24"/>
          <w:szCs w:val="24"/>
        </w:rPr>
        <w:t xml:space="preserve"> from which descends </w:t>
      </w:r>
      <w:r w:rsidR="002F3795" w:rsidRPr="00410374">
        <w:rPr>
          <w:rFonts w:ascii="Times New Roman" w:hAnsi="Times New Roman"/>
          <w:sz w:val="24"/>
          <w:szCs w:val="24"/>
        </w:rPr>
        <w:t xml:space="preserve">a pendant of leaves and berries along the outer edge of the convex scrolled shaft of </w:t>
      </w:r>
      <w:r w:rsidR="00E536C6" w:rsidRPr="00410374">
        <w:rPr>
          <w:rFonts w:ascii="Times New Roman" w:hAnsi="Times New Roman"/>
          <w:sz w:val="24"/>
          <w:szCs w:val="24"/>
        </w:rPr>
        <w:t>the</w:t>
      </w:r>
      <w:r w:rsidR="002F3795" w:rsidRPr="00410374">
        <w:rPr>
          <w:rFonts w:ascii="Times New Roman" w:hAnsi="Times New Roman"/>
          <w:sz w:val="24"/>
          <w:szCs w:val="24"/>
        </w:rPr>
        <w:t xml:space="preserve"> </w:t>
      </w:r>
      <w:r w:rsidR="002F3795" w:rsidRPr="00410374">
        <w:rPr>
          <w:rFonts w:ascii="Times New Roman" w:hAnsi="Times New Roman"/>
          <w:sz w:val="24"/>
          <w:szCs w:val="24"/>
        </w:rPr>
        <w:lastRenderedPageBreak/>
        <w:t>mount. A cluster of a flower and three leaves flank</w:t>
      </w:r>
      <w:r w:rsidR="00AA4928">
        <w:rPr>
          <w:rFonts w:ascii="Times New Roman" w:hAnsi="Times New Roman"/>
          <w:sz w:val="24"/>
          <w:szCs w:val="24"/>
        </w:rPr>
        <w:t>s</w:t>
      </w:r>
      <w:r w:rsidR="002F3795" w:rsidRPr="00410374">
        <w:rPr>
          <w:rFonts w:ascii="Times New Roman" w:hAnsi="Times New Roman"/>
          <w:sz w:val="24"/>
          <w:szCs w:val="24"/>
        </w:rPr>
        <w:t xml:space="preserve"> the </w:t>
      </w:r>
      <w:r w:rsidRPr="00410374">
        <w:rPr>
          <w:rFonts w:ascii="Times New Roman" w:hAnsi="Times New Roman"/>
          <w:sz w:val="24"/>
          <w:szCs w:val="24"/>
        </w:rPr>
        <w:t xml:space="preserve">mount in the area of the calyx. </w:t>
      </w:r>
      <w:r w:rsidR="002F3795" w:rsidRPr="00410374">
        <w:rPr>
          <w:rFonts w:ascii="Times New Roman" w:hAnsi="Times New Roman"/>
          <w:sz w:val="24"/>
          <w:szCs w:val="24"/>
        </w:rPr>
        <w:t>A broad molding extends down the outer edge of the leg to the foot</w:t>
      </w:r>
      <w:r w:rsidR="00AA4928">
        <w:rPr>
          <w:rFonts w:ascii="Times New Roman" w:hAnsi="Times New Roman"/>
          <w:sz w:val="24"/>
          <w:szCs w:val="24"/>
        </w:rPr>
        <w:t>,</w:t>
      </w:r>
      <w:r w:rsidR="002F3795" w:rsidRPr="00410374">
        <w:rPr>
          <w:rFonts w:ascii="Times New Roman" w:hAnsi="Times New Roman"/>
          <w:sz w:val="24"/>
          <w:szCs w:val="24"/>
        </w:rPr>
        <w:t xml:space="preserve"> which is composed of con</w:t>
      </w:r>
      <w:r w:rsidRPr="00410374">
        <w:rPr>
          <w:rFonts w:ascii="Times New Roman" w:hAnsi="Times New Roman"/>
          <w:sz w:val="24"/>
          <w:szCs w:val="24"/>
        </w:rPr>
        <w:t>cave and convex foliate scrolls.</w:t>
      </w:r>
    </w:p>
    <w:p w14:paraId="58F817DC" w14:textId="1F2DEC8A" w:rsidR="006D3A8F" w:rsidRPr="00410374" w:rsidRDefault="006D3A8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410374">
        <w:rPr>
          <w:rFonts w:ascii="Times New Roman" w:hAnsi="Times New Roman"/>
          <w:sz w:val="24"/>
          <w:szCs w:val="24"/>
        </w:rPr>
        <w:tab/>
      </w:r>
      <w:r w:rsidR="002F3795" w:rsidRPr="00410374">
        <w:rPr>
          <w:rFonts w:ascii="Times New Roman" w:hAnsi="Times New Roman"/>
          <w:sz w:val="24"/>
          <w:szCs w:val="24"/>
        </w:rPr>
        <w:t>The fronts of the drawers are outlined by a b</w:t>
      </w:r>
      <w:r w:rsidRPr="00410374">
        <w:rPr>
          <w:rFonts w:ascii="Times New Roman" w:hAnsi="Times New Roman"/>
          <w:sz w:val="24"/>
          <w:szCs w:val="24"/>
        </w:rPr>
        <w:t>road frame composed of C</w:t>
      </w:r>
      <w:r w:rsidR="006B418B">
        <w:rPr>
          <w:rFonts w:ascii="Times New Roman" w:hAnsi="Times New Roman"/>
          <w:sz w:val="24"/>
          <w:szCs w:val="24"/>
        </w:rPr>
        <w:t>-</w:t>
      </w:r>
      <w:r w:rsidRPr="00410374">
        <w:rPr>
          <w:rFonts w:ascii="Times New Roman" w:hAnsi="Times New Roman"/>
          <w:sz w:val="24"/>
          <w:szCs w:val="24"/>
        </w:rPr>
        <w:t xml:space="preserve"> and S-</w:t>
      </w:r>
      <w:r w:rsidR="006B418B">
        <w:rPr>
          <w:rFonts w:ascii="Times New Roman" w:hAnsi="Times New Roman"/>
          <w:sz w:val="24"/>
          <w:szCs w:val="24"/>
        </w:rPr>
        <w:t>foliate scrolls.</w:t>
      </w:r>
      <w:r w:rsidR="002F3795" w:rsidRPr="00410374">
        <w:rPr>
          <w:rFonts w:ascii="Times New Roman" w:hAnsi="Times New Roman"/>
          <w:sz w:val="24"/>
          <w:szCs w:val="24"/>
        </w:rPr>
        <w:t xml:space="preserve"> At the sides and along the top branches carrying leaves,</w:t>
      </w:r>
      <w:r w:rsidR="00E536C6" w:rsidRPr="00410374">
        <w:rPr>
          <w:rFonts w:ascii="Times New Roman" w:hAnsi="Times New Roman"/>
          <w:sz w:val="24"/>
          <w:szCs w:val="24"/>
        </w:rPr>
        <w:t xml:space="preserve"> </w:t>
      </w:r>
      <w:r w:rsidR="002F3795" w:rsidRPr="00410374">
        <w:rPr>
          <w:rFonts w:ascii="Times New Roman" w:hAnsi="Times New Roman"/>
          <w:sz w:val="24"/>
          <w:szCs w:val="24"/>
        </w:rPr>
        <w:t>flowers and berries emerge and twine above and below the frame, forming handles above.</w:t>
      </w:r>
      <w:r w:rsidR="00E536C6" w:rsidRPr="00410374">
        <w:rPr>
          <w:rFonts w:ascii="Times New Roman" w:hAnsi="Times New Roman"/>
          <w:sz w:val="24"/>
          <w:szCs w:val="24"/>
        </w:rPr>
        <w:t xml:space="preserve"> </w:t>
      </w:r>
      <w:r w:rsidR="002F3795" w:rsidRPr="00410374">
        <w:rPr>
          <w:rFonts w:ascii="Times New Roman" w:hAnsi="Times New Roman"/>
          <w:sz w:val="24"/>
          <w:szCs w:val="24"/>
        </w:rPr>
        <w:t>The central frame,</w:t>
      </w:r>
      <w:r w:rsidR="00E536C6" w:rsidRPr="00410374">
        <w:rPr>
          <w:rFonts w:ascii="Times New Roman" w:hAnsi="Times New Roman"/>
          <w:sz w:val="24"/>
          <w:szCs w:val="24"/>
        </w:rPr>
        <w:t xml:space="preserve"> forming a tripartite front</w:t>
      </w:r>
      <w:r w:rsidR="002F3795" w:rsidRPr="00410374">
        <w:rPr>
          <w:rFonts w:ascii="Times New Roman" w:hAnsi="Times New Roman"/>
          <w:sz w:val="24"/>
          <w:szCs w:val="24"/>
        </w:rPr>
        <w:t>, is similarly composed, with leafy branches extending to either side at the base to for</w:t>
      </w:r>
      <w:r w:rsidR="005B14E5">
        <w:rPr>
          <w:rFonts w:ascii="Times New Roman" w:hAnsi="Times New Roman"/>
          <w:sz w:val="24"/>
          <w:szCs w:val="24"/>
        </w:rPr>
        <w:t>m handles for the lower drawer</w:t>
      </w:r>
      <w:r w:rsidR="00616957">
        <w:rPr>
          <w:rFonts w:ascii="Times New Roman" w:hAnsi="Times New Roman"/>
          <w:sz w:val="24"/>
          <w:szCs w:val="24"/>
        </w:rPr>
        <w:t xml:space="preserve">. </w:t>
      </w:r>
      <w:r w:rsidR="002F3795" w:rsidRPr="00410374">
        <w:rPr>
          <w:rFonts w:ascii="Times New Roman" w:hAnsi="Times New Roman"/>
          <w:sz w:val="24"/>
          <w:szCs w:val="24"/>
        </w:rPr>
        <w:t>At the upper part of this frame the keyhole pierces a leaf that grows from a short branch that is tied with a crinkled ribbon. The branch is also clasped by foliate C-scrolls at either side,</w:t>
      </w:r>
      <w:r w:rsidR="00E536C6" w:rsidRPr="00410374">
        <w:rPr>
          <w:rFonts w:ascii="Times New Roman" w:hAnsi="Times New Roman"/>
          <w:sz w:val="24"/>
          <w:szCs w:val="24"/>
        </w:rPr>
        <w:t xml:space="preserve"> </w:t>
      </w:r>
      <w:r w:rsidR="002F3795" w:rsidRPr="00410374">
        <w:rPr>
          <w:rFonts w:ascii="Times New Roman" w:hAnsi="Times New Roman"/>
          <w:sz w:val="24"/>
          <w:szCs w:val="24"/>
        </w:rPr>
        <w:t>which rise to flank</w:t>
      </w:r>
      <w:r w:rsidR="005444A8">
        <w:rPr>
          <w:rFonts w:ascii="Times New Roman" w:hAnsi="Times New Roman"/>
          <w:sz w:val="24"/>
          <w:szCs w:val="24"/>
        </w:rPr>
        <w:t xml:space="preserve"> a </w:t>
      </w:r>
      <w:r w:rsidR="00AA4928">
        <w:rPr>
          <w:rFonts w:ascii="Times New Roman" w:hAnsi="Times New Roman"/>
          <w:sz w:val="24"/>
          <w:szCs w:val="24"/>
        </w:rPr>
        <w:t>fanlike</w:t>
      </w:r>
      <w:r w:rsidRPr="00410374">
        <w:rPr>
          <w:rFonts w:ascii="Times New Roman" w:hAnsi="Times New Roman"/>
          <w:sz w:val="24"/>
          <w:szCs w:val="24"/>
        </w:rPr>
        <w:t xml:space="preserve"> arrangement above.</w:t>
      </w:r>
    </w:p>
    <w:p w14:paraId="221190F5" w14:textId="5010F96F" w:rsidR="00AA4928" w:rsidRDefault="006D3A8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410374">
        <w:rPr>
          <w:rFonts w:ascii="Times New Roman" w:hAnsi="Times New Roman"/>
          <w:sz w:val="24"/>
          <w:szCs w:val="24"/>
        </w:rPr>
        <w:tab/>
      </w:r>
      <w:r w:rsidR="002F3795" w:rsidRPr="00410374">
        <w:rPr>
          <w:rFonts w:ascii="Times New Roman" w:hAnsi="Times New Roman"/>
          <w:sz w:val="24"/>
          <w:szCs w:val="24"/>
        </w:rPr>
        <w:t>The apron mount, attached to the base of the lower drawer, is composed of a leafy calyx set between two C-scrolls from which extend five leafy branches carrying berries. The lower profile of the front is framed by</w:t>
      </w:r>
      <w:r w:rsidR="00E536C6" w:rsidRPr="00410374">
        <w:rPr>
          <w:rFonts w:ascii="Times New Roman" w:hAnsi="Times New Roman"/>
          <w:sz w:val="24"/>
          <w:szCs w:val="24"/>
        </w:rPr>
        <w:t xml:space="preserve"> leafy scrolls </w:t>
      </w:r>
      <w:r w:rsidR="00AA4928">
        <w:rPr>
          <w:rFonts w:ascii="Times New Roman" w:hAnsi="Times New Roman"/>
          <w:sz w:val="24"/>
          <w:szCs w:val="24"/>
        </w:rPr>
        <w:t>that</w:t>
      </w:r>
      <w:r w:rsidR="00E536C6" w:rsidRPr="00410374">
        <w:rPr>
          <w:rFonts w:ascii="Times New Roman" w:hAnsi="Times New Roman"/>
          <w:sz w:val="24"/>
          <w:szCs w:val="24"/>
        </w:rPr>
        <w:t xml:space="preserve"> extend, as </w:t>
      </w:r>
      <w:r w:rsidR="002F3795" w:rsidRPr="00410374">
        <w:rPr>
          <w:rFonts w:ascii="Times New Roman" w:hAnsi="Times New Roman"/>
          <w:sz w:val="24"/>
          <w:szCs w:val="24"/>
        </w:rPr>
        <w:t xml:space="preserve">plain moldings, down the inner edges of the legs. At the junction of each leg with the body of the </w:t>
      </w:r>
      <w:r w:rsidR="002F3795" w:rsidRPr="007765B6">
        <w:rPr>
          <w:rFonts w:ascii="Times New Roman" w:hAnsi="Times New Roman"/>
          <w:iCs/>
          <w:sz w:val="24"/>
          <w:szCs w:val="24"/>
        </w:rPr>
        <w:t>commode</w:t>
      </w:r>
      <w:r w:rsidR="002F3795" w:rsidRPr="00AA4928">
        <w:rPr>
          <w:rFonts w:ascii="Times New Roman" w:hAnsi="Times New Roman"/>
          <w:iCs/>
          <w:sz w:val="24"/>
          <w:szCs w:val="24"/>
        </w:rPr>
        <w:t xml:space="preserve"> </w:t>
      </w:r>
      <w:r w:rsidR="002F3795" w:rsidRPr="00410374">
        <w:rPr>
          <w:rFonts w:ascii="Times New Roman" w:hAnsi="Times New Roman"/>
          <w:sz w:val="24"/>
          <w:szCs w:val="24"/>
        </w:rPr>
        <w:t>small branches of leaves and berri</w:t>
      </w:r>
      <w:r w:rsidRPr="00410374">
        <w:rPr>
          <w:rFonts w:ascii="Times New Roman" w:hAnsi="Times New Roman"/>
          <w:sz w:val="24"/>
          <w:szCs w:val="24"/>
        </w:rPr>
        <w:t>es extend from the leafy frame</w:t>
      </w:r>
      <w:r w:rsidR="00616957">
        <w:rPr>
          <w:rFonts w:ascii="Times New Roman" w:hAnsi="Times New Roman"/>
          <w:sz w:val="24"/>
          <w:szCs w:val="24"/>
        </w:rPr>
        <w:t xml:space="preserve">. </w:t>
      </w:r>
      <w:r w:rsidR="002F3795" w:rsidRPr="00410374">
        <w:rPr>
          <w:rFonts w:ascii="Times New Roman" w:hAnsi="Times New Roman"/>
          <w:sz w:val="24"/>
          <w:szCs w:val="24"/>
        </w:rPr>
        <w:t>The sides are similarly framed, with a leafy cabochon set over the frame at the c</w:t>
      </w:r>
      <w:r w:rsidR="00E536C6" w:rsidRPr="00410374">
        <w:rPr>
          <w:rFonts w:ascii="Times New Roman" w:hAnsi="Times New Roman"/>
          <w:sz w:val="24"/>
          <w:szCs w:val="24"/>
        </w:rPr>
        <w:t xml:space="preserve">enter of the top and the base. The molding </w:t>
      </w:r>
      <w:r w:rsidR="002F3795" w:rsidRPr="00410374">
        <w:rPr>
          <w:rFonts w:ascii="Times New Roman" w:hAnsi="Times New Roman"/>
          <w:sz w:val="24"/>
          <w:szCs w:val="24"/>
        </w:rPr>
        <w:t xml:space="preserve">that outlines the lower profile of the </w:t>
      </w:r>
      <w:r w:rsidR="002F3795" w:rsidRPr="007765B6">
        <w:rPr>
          <w:rFonts w:ascii="Times New Roman" w:hAnsi="Times New Roman"/>
          <w:iCs/>
          <w:sz w:val="24"/>
          <w:szCs w:val="24"/>
        </w:rPr>
        <w:t>commode</w:t>
      </w:r>
      <w:r w:rsidR="002F3795" w:rsidRPr="00410374">
        <w:rPr>
          <w:rFonts w:ascii="Times New Roman" w:hAnsi="Times New Roman"/>
          <w:sz w:val="24"/>
          <w:szCs w:val="24"/>
        </w:rPr>
        <w:t xml:space="preserve"> is centered by a single scrolled leaf. At the junction of the legs with the body a similar small branch of leaves and be</w:t>
      </w:r>
      <w:r w:rsidRPr="00410374">
        <w:rPr>
          <w:rFonts w:ascii="Times New Roman" w:hAnsi="Times New Roman"/>
          <w:sz w:val="24"/>
          <w:szCs w:val="24"/>
        </w:rPr>
        <w:t>rries extend from the molding.</w:t>
      </w:r>
    </w:p>
    <w:p w14:paraId="40B830A8" w14:textId="670558FD" w:rsidR="006D3A8F" w:rsidRPr="00410374" w:rsidRDefault="006D3A8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410374">
        <w:rPr>
          <w:rFonts w:ascii="Times New Roman" w:hAnsi="Times New Roman"/>
          <w:sz w:val="24"/>
          <w:szCs w:val="24"/>
        </w:rPr>
        <w:t xml:space="preserve"> </w:t>
      </w:r>
      <w:r w:rsidR="00616957">
        <w:rPr>
          <w:rFonts w:ascii="Times New Roman" w:hAnsi="Times New Roman"/>
          <w:sz w:val="24"/>
          <w:szCs w:val="24"/>
        </w:rPr>
        <w:tab/>
      </w:r>
      <w:r w:rsidR="002F3795" w:rsidRPr="00410374">
        <w:rPr>
          <w:rFonts w:ascii="Times New Roman" w:hAnsi="Times New Roman"/>
          <w:sz w:val="24"/>
          <w:szCs w:val="24"/>
        </w:rPr>
        <w:t xml:space="preserve">The front is veneered with </w:t>
      </w:r>
      <w:r w:rsidR="00616957">
        <w:rPr>
          <w:rFonts w:ascii="Times New Roman" w:hAnsi="Times New Roman"/>
          <w:sz w:val="24"/>
          <w:szCs w:val="24"/>
        </w:rPr>
        <w:t>two</w:t>
      </w:r>
      <w:r w:rsidR="002F3795" w:rsidRPr="00410374">
        <w:rPr>
          <w:rFonts w:ascii="Times New Roman" w:hAnsi="Times New Roman"/>
          <w:sz w:val="24"/>
          <w:szCs w:val="24"/>
        </w:rPr>
        <w:t xml:space="preserve"> lacquer panels, the join</w:t>
      </w:r>
      <w:r w:rsidR="00616957">
        <w:rPr>
          <w:rFonts w:ascii="Times New Roman" w:hAnsi="Times New Roman"/>
          <w:sz w:val="24"/>
          <w:szCs w:val="24"/>
        </w:rPr>
        <w:t>t</w:t>
      </w:r>
      <w:r w:rsidR="002F3795" w:rsidRPr="00410374">
        <w:rPr>
          <w:rFonts w:ascii="Times New Roman" w:hAnsi="Times New Roman"/>
          <w:sz w:val="24"/>
          <w:szCs w:val="24"/>
        </w:rPr>
        <w:t xml:space="preserve"> between them hidden by the </w:t>
      </w:r>
      <w:r w:rsidR="00616957">
        <w:rPr>
          <w:rFonts w:ascii="Times New Roman" w:hAnsi="Times New Roman"/>
          <w:sz w:val="24"/>
          <w:szCs w:val="24"/>
        </w:rPr>
        <w:t xml:space="preserve">right edge of the </w:t>
      </w:r>
      <w:r w:rsidR="002F3795" w:rsidRPr="00410374">
        <w:rPr>
          <w:rFonts w:ascii="Times New Roman" w:hAnsi="Times New Roman"/>
          <w:sz w:val="24"/>
          <w:szCs w:val="24"/>
        </w:rPr>
        <w:t>central fra</w:t>
      </w:r>
      <w:r w:rsidR="00616957">
        <w:rPr>
          <w:rFonts w:ascii="Times New Roman" w:hAnsi="Times New Roman"/>
          <w:sz w:val="24"/>
          <w:szCs w:val="24"/>
        </w:rPr>
        <w:t xml:space="preserve">ming mount. A larger </w:t>
      </w:r>
      <w:r w:rsidR="002F3795" w:rsidRPr="00410374">
        <w:rPr>
          <w:rFonts w:ascii="Times New Roman" w:hAnsi="Times New Roman"/>
          <w:sz w:val="24"/>
          <w:szCs w:val="24"/>
        </w:rPr>
        <w:t>panel,</w:t>
      </w:r>
      <w:r w:rsidR="00616957">
        <w:rPr>
          <w:rFonts w:ascii="Times New Roman" w:hAnsi="Times New Roman"/>
          <w:sz w:val="24"/>
          <w:szCs w:val="24"/>
        </w:rPr>
        <w:t xml:space="preserve"> covering the left two-thirds of the commode front</w:t>
      </w:r>
      <w:r w:rsidR="00AA4928">
        <w:rPr>
          <w:rFonts w:ascii="Times New Roman" w:hAnsi="Times New Roman"/>
          <w:sz w:val="24"/>
          <w:szCs w:val="24"/>
        </w:rPr>
        <w:t>,</w:t>
      </w:r>
      <w:r w:rsidR="00616957">
        <w:rPr>
          <w:rFonts w:ascii="Times New Roman" w:hAnsi="Times New Roman"/>
          <w:sz w:val="24"/>
          <w:szCs w:val="24"/>
        </w:rPr>
        <w:t xml:space="preserve"> shows a rocky shoreline with flowering plants at the left and two </w:t>
      </w:r>
      <w:r w:rsidR="00616957" w:rsidRPr="005B14E5">
        <w:rPr>
          <w:rFonts w:ascii="Times New Roman" w:hAnsi="Times New Roman"/>
          <w:sz w:val="24"/>
          <w:szCs w:val="24"/>
        </w:rPr>
        <w:t>waterfowl</w:t>
      </w:r>
      <w:r w:rsidR="00616957">
        <w:rPr>
          <w:rFonts w:ascii="Times New Roman" w:hAnsi="Times New Roman"/>
          <w:sz w:val="24"/>
          <w:szCs w:val="24"/>
        </w:rPr>
        <w:t>, aligned at the cent</w:t>
      </w:r>
      <w:r w:rsidR="00B707BA">
        <w:rPr>
          <w:rFonts w:ascii="Times New Roman" w:hAnsi="Times New Roman"/>
          <w:sz w:val="24"/>
          <w:szCs w:val="24"/>
        </w:rPr>
        <w:t>er of the commode, at the right</w:t>
      </w:r>
      <w:r w:rsidR="002F3795" w:rsidRPr="00410374">
        <w:rPr>
          <w:rFonts w:ascii="Times New Roman" w:hAnsi="Times New Roman"/>
          <w:sz w:val="24"/>
          <w:szCs w:val="24"/>
        </w:rPr>
        <w:t>. Their feet and beaks are painted red</w:t>
      </w:r>
      <w:r w:rsidR="00AA4928">
        <w:rPr>
          <w:rFonts w:ascii="Times New Roman" w:hAnsi="Times New Roman"/>
          <w:sz w:val="24"/>
          <w:szCs w:val="24"/>
        </w:rPr>
        <w:t>,</w:t>
      </w:r>
      <w:r w:rsidR="002F3795" w:rsidRPr="00410374">
        <w:rPr>
          <w:rFonts w:ascii="Times New Roman" w:hAnsi="Times New Roman"/>
          <w:sz w:val="24"/>
          <w:szCs w:val="24"/>
        </w:rPr>
        <w:t xml:space="preserve"> and their plumage is golden</w:t>
      </w:r>
      <w:r w:rsidR="00B77E78">
        <w:rPr>
          <w:rFonts w:ascii="Times New Roman" w:hAnsi="Times New Roman"/>
          <w:sz w:val="24"/>
          <w:szCs w:val="24"/>
        </w:rPr>
        <w:t>.</w:t>
      </w:r>
      <w:r w:rsidR="0015457B">
        <w:rPr>
          <w:rFonts w:ascii="Times New Roman" w:hAnsi="Times New Roman"/>
          <w:sz w:val="24"/>
          <w:szCs w:val="24"/>
        </w:rPr>
        <w:t xml:space="preserve"> Above, flanking the keyhole escutcheon,</w:t>
      </w:r>
      <w:r w:rsidR="002F3795" w:rsidRPr="00410374">
        <w:rPr>
          <w:rFonts w:ascii="Times New Roman" w:hAnsi="Times New Roman"/>
          <w:sz w:val="24"/>
          <w:szCs w:val="24"/>
        </w:rPr>
        <w:t xml:space="preserve"> two butterflies, painted in </w:t>
      </w:r>
      <w:r w:rsidR="002F3795" w:rsidRPr="0015457B">
        <w:rPr>
          <w:rFonts w:ascii="Times New Roman" w:hAnsi="Times New Roman"/>
          <w:sz w:val="24"/>
          <w:szCs w:val="24"/>
        </w:rPr>
        <w:t>gold</w:t>
      </w:r>
      <w:r w:rsidR="00AA4928">
        <w:rPr>
          <w:rFonts w:ascii="Times New Roman" w:hAnsi="Times New Roman"/>
          <w:sz w:val="24"/>
          <w:szCs w:val="24"/>
        </w:rPr>
        <w:t>,</w:t>
      </w:r>
      <w:r w:rsidR="00CE6410" w:rsidRPr="00410374">
        <w:rPr>
          <w:rFonts w:ascii="Times New Roman" w:hAnsi="Times New Roman"/>
          <w:sz w:val="24"/>
          <w:szCs w:val="24"/>
        </w:rPr>
        <w:t xml:space="preserve"> </w:t>
      </w:r>
      <w:r w:rsidR="0015457B">
        <w:rPr>
          <w:rFonts w:ascii="Times New Roman" w:hAnsi="Times New Roman"/>
          <w:sz w:val="24"/>
          <w:szCs w:val="24"/>
        </w:rPr>
        <w:t xml:space="preserve">were added by </w:t>
      </w:r>
      <w:r w:rsidR="0015457B">
        <w:rPr>
          <w:rFonts w:ascii="Times New Roman" w:hAnsi="Times New Roman"/>
          <w:sz w:val="24"/>
          <w:szCs w:val="24"/>
        </w:rPr>
        <w:lastRenderedPageBreak/>
        <w:t xml:space="preserve">a French </w:t>
      </w:r>
      <w:r w:rsidR="0015457B" w:rsidRPr="0015457B">
        <w:rPr>
          <w:rFonts w:ascii="Times New Roman" w:hAnsi="Times New Roman"/>
          <w:i/>
          <w:sz w:val="24"/>
          <w:szCs w:val="24"/>
        </w:rPr>
        <w:t>vernisseur</w:t>
      </w:r>
      <w:r w:rsidRPr="00410374">
        <w:rPr>
          <w:rFonts w:ascii="Times New Roman" w:hAnsi="Times New Roman"/>
          <w:sz w:val="24"/>
          <w:szCs w:val="24"/>
        </w:rPr>
        <w:t>.</w:t>
      </w:r>
    </w:p>
    <w:p w14:paraId="752F7FC9" w14:textId="06AA58E7" w:rsidR="0015457B" w:rsidRDefault="006D3A8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410374">
        <w:rPr>
          <w:rFonts w:ascii="Times New Roman" w:hAnsi="Times New Roman"/>
          <w:sz w:val="24"/>
          <w:szCs w:val="24"/>
        </w:rPr>
        <w:tab/>
      </w:r>
      <w:r w:rsidR="0015457B">
        <w:rPr>
          <w:rFonts w:ascii="Times New Roman" w:hAnsi="Times New Roman"/>
          <w:sz w:val="24"/>
          <w:szCs w:val="24"/>
        </w:rPr>
        <w:t xml:space="preserve">A smaller panel, covering the right third of the </w:t>
      </w:r>
      <w:r w:rsidR="0015457B" w:rsidRPr="007765B6">
        <w:rPr>
          <w:rFonts w:ascii="Times New Roman" w:hAnsi="Times New Roman"/>
          <w:iCs/>
          <w:sz w:val="24"/>
          <w:szCs w:val="24"/>
        </w:rPr>
        <w:t>commode</w:t>
      </w:r>
      <w:r w:rsidR="0015457B">
        <w:rPr>
          <w:rFonts w:ascii="Times New Roman" w:hAnsi="Times New Roman"/>
          <w:sz w:val="24"/>
          <w:szCs w:val="24"/>
        </w:rPr>
        <w:t>, shows a rocky shoreline</w:t>
      </w:r>
      <w:r w:rsidR="002F3795" w:rsidRPr="00410374">
        <w:rPr>
          <w:rFonts w:ascii="Times New Roman" w:hAnsi="Times New Roman"/>
          <w:sz w:val="24"/>
          <w:szCs w:val="24"/>
        </w:rPr>
        <w:t xml:space="preserve"> from which grow flowering hibiscus trees and carnation</w:t>
      </w:r>
      <w:r w:rsidR="00CE6410" w:rsidRPr="00410374">
        <w:rPr>
          <w:rFonts w:ascii="Times New Roman" w:hAnsi="Times New Roman"/>
          <w:sz w:val="24"/>
          <w:szCs w:val="24"/>
        </w:rPr>
        <w:t xml:space="preserve">s. The flowers and some of the </w:t>
      </w:r>
      <w:r w:rsidR="002F3795" w:rsidRPr="00410374">
        <w:rPr>
          <w:rFonts w:ascii="Times New Roman" w:hAnsi="Times New Roman"/>
          <w:sz w:val="24"/>
          <w:szCs w:val="24"/>
        </w:rPr>
        <w:t xml:space="preserve">leaves </w:t>
      </w:r>
      <w:r w:rsidR="0015457B">
        <w:rPr>
          <w:rFonts w:ascii="Times New Roman" w:hAnsi="Times New Roman"/>
          <w:sz w:val="24"/>
          <w:szCs w:val="24"/>
        </w:rPr>
        <w:t xml:space="preserve">on both panels </w:t>
      </w:r>
      <w:r w:rsidR="002F3795" w:rsidRPr="00410374">
        <w:rPr>
          <w:rFonts w:ascii="Times New Roman" w:hAnsi="Times New Roman"/>
          <w:sz w:val="24"/>
          <w:szCs w:val="24"/>
        </w:rPr>
        <w:t>are painted red. The gold</w:t>
      </w:r>
      <w:r w:rsidR="00AA4928">
        <w:rPr>
          <w:rFonts w:ascii="Times New Roman" w:hAnsi="Times New Roman"/>
          <w:sz w:val="24"/>
          <w:szCs w:val="24"/>
        </w:rPr>
        <w:t>-</w:t>
      </w:r>
      <w:r w:rsidR="002F3795" w:rsidRPr="00410374">
        <w:rPr>
          <w:rFonts w:ascii="Times New Roman" w:hAnsi="Times New Roman"/>
          <w:sz w:val="24"/>
          <w:szCs w:val="24"/>
        </w:rPr>
        <w:t>speckled ground is painted with small groups of flowering plants and grass in gold,</w:t>
      </w:r>
      <w:r w:rsidR="00CE6410" w:rsidRPr="00410374">
        <w:rPr>
          <w:rFonts w:ascii="Times New Roman" w:hAnsi="Times New Roman"/>
          <w:sz w:val="24"/>
          <w:szCs w:val="24"/>
        </w:rPr>
        <w:t xml:space="preserve"> </w:t>
      </w:r>
      <w:r w:rsidR="002F3795" w:rsidRPr="00410374">
        <w:rPr>
          <w:rFonts w:ascii="Times New Roman" w:hAnsi="Times New Roman"/>
          <w:sz w:val="24"/>
          <w:szCs w:val="24"/>
        </w:rPr>
        <w:t>while waves ar</w:t>
      </w:r>
      <w:r w:rsidRPr="00410374">
        <w:rPr>
          <w:rFonts w:ascii="Times New Roman" w:hAnsi="Times New Roman"/>
          <w:sz w:val="24"/>
          <w:szCs w:val="24"/>
        </w:rPr>
        <w:t xml:space="preserve">e represented in the foreground. </w:t>
      </w:r>
    </w:p>
    <w:p w14:paraId="3A462B4B" w14:textId="22ADF83A" w:rsidR="002F3795" w:rsidRPr="00410374" w:rsidRDefault="001545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2F3795" w:rsidRPr="00410374">
        <w:rPr>
          <w:rFonts w:ascii="Times New Roman" w:hAnsi="Times New Roman"/>
          <w:sz w:val="24"/>
          <w:szCs w:val="24"/>
        </w:rPr>
        <w:t xml:space="preserve">The left side </w:t>
      </w:r>
      <w:r>
        <w:rPr>
          <w:rFonts w:ascii="Times New Roman" w:hAnsi="Times New Roman"/>
          <w:sz w:val="24"/>
          <w:szCs w:val="24"/>
        </w:rPr>
        <w:t xml:space="preserve">of the </w:t>
      </w:r>
      <w:r w:rsidRPr="007765B6">
        <w:rPr>
          <w:rFonts w:ascii="Times New Roman" w:hAnsi="Times New Roman"/>
          <w:iCs/>
          <w:sz w:val="24"/>
          <w:szCs w:val="24"/>
        </w:rPr>
        <w:t>commode</w:t>
      </w:r>
      <w:r>
        <w:rPr>
          <w:rFonts w:ascii="Times New Roman" w:hAnsi="Times New Roman"/>
          <w:sz w:val="24"/>
          <w:szCs w:val="24"/>
        </w:rPr>
        <w:t xml:space="preserve"> </w:t>
      </w:r>
      <w:r w:rsidR="002F3795" w:rsidRPr="00410374">
        <w:rPr>
          <w:rFonts w:ascii="Times New Roman" w:hAnsi="Times New Roman"/>
          <w:sz w:val="24"/>
          <w:szCs w:val="24"/>
        </w:rPr>
        <w:t xml:space="preserve">is </w:t>
      </w:r>
      <w:r>
        <w:rPr>
          <w:rFonts w:ascii="Times New Roman" w:hAnsi="Times New Roman"/>
          <w:sz w:val="24"/>
          <w:szCs w:val="24"/>
        </w:rPr>
        <w:t>set with a panel of Japanese lacquer showing</w:t>
      </w:r>
      <w:r w:rsidR="002F3795" w:rsidRPr="00410374">
        <w:rPr>
          <w:rFonts w:ascii="Times New Roman" w:hAnsi="Times New Roman"/>
          <w:sz w:val="24"/>
          <w:szCs w:val="24"/>
        </w:rPr>
        <w:t xml:space="preserve"> a hillock topped by a group of chrysanthemums and grasses</w:t>
      </w:r>
      <w:r w:rsidR="002230DA">
        <w:rPr>
          <w:rFonts w:ascii="Times New Roman" w:hAnsi="Times New Roman"/>
          <w:sz w:val="24"/>
          <w:szCs w:val="24"/>
        </w:rPr>
        <w:t xml:space="preserve"> (</w:t>
      </w:r>
      <w:hyperlink w:anchor="fig-14-1" w:history="1">
        <w:r w:rsidR="00AA4928" w:rsidRPr="00AA4928">
          <w:rPr>
            <w:rStyle w:val="Hyperlink"/>
            <w:rFonts w:ascii="Times New Roman" w:hAnsi="Times New Roman"/>
            <w:sz w:val="24"/>
            <w:szCs w:val="24"/>
          </w:rPr>
          <w:t>f</w:t>
        </w:r>
        <w:r w:rsidR="002230DA" w:rsidRPr="00AA4928">
          <w:rPr>
            <w:rStyle w:val="Hyperlink"/>
            <w:rFonts w:ascii="Times New Roman" w:hAnsi="Times New Roman"/>
            <w:sz w:val="24"/>
            <w:szCs w:val="24"/>
          </w:rPr>
          <w:t>ig</w:t>
        </w:r>
        <w:r w:rsidR="00B77E78" w:rsidRPr="00AA4928">
          <w:rPr>
            <w:rStyle w:val="Hyperlink"/>
            <w:rFonts w:ascii="Times New Roman" w:hAnsi="Times New Roman"/>
            <w:sz w:val="24"/>
            <w:szCs w:val="24"/>
          </w:rPr>
          <w:t xml:space="preserve">. </w:t>
        </w:r>
        <w:r w:rsidR="0086715D" w:rsidRPr="00AA4928">
          <w:rPr>
            <w:rStyle w:val="Hyperlink"/>
            <w:rFonts w:ascii="Times New Roman" w:hAnsi="Times New Roman"/>
            <w:sz w:val="24"/>
            <w:szCs w:val="24"/>
          </w:rPr>
          <w:t>14</w:t>
        </w:r>
        <w:r w:rsidR="00B707BA" w:rsidRPr="00AA4928">
          <w:rPr>
            <w:rStyle w:val="Hyperlink"/>
            <w:rFonts w:ascii="Times New Roman" w:hAnsi="Times New Roman"/>
            <w:sz w:val="24"/>
            <w:szCs w:val="24"/>
          </w:rPr>
          <w:t>-1</w:t>
        </w:r>
      </w:hyperlink>
      <w:r w:rsidR="002230DA">
        <w:rPr>
          <w:rFonts w:ascii="Times New Roman" w:hAnsi="Times New Roman"/>
          <w:sz w:val="24"/>
          <w:szCs w:val="24"/>
        </w:rPr>
        <w:t>)</w:t>
      </w:r>
      <w:r w:rsidR="002F3795" w:rsidRPr="00410374">
        <w:rPr>
          <w:rFonts w:ascii="Times New Roman" w:hAnsi="Times New Roman"/>
          <w:sz w:val="24"/>
          <w:szCs w:val="24"/>
        </w:rPr>
        <w:t xml:space="preserve">. At the </w:t>
      </w:r>
      <w:r>
        <w:rPr>
          <w:rFonts w:ascii="Times New Roman" w:hAnsi="Times New Roman"/>
          <w:sz w:val="24"/>
          <w:szCs w:val="24"/>
        </w:rPr>
        <w:t>center front</w:t>
      </w:r>
      <w:r w:rsidR="00AA4928">
        <w:rPr>
          <w:rFonts w:ascii="Times New Roman" w:hAnsi="Times New Roman"/>
          <w:sz w:val="24"/>
          <w:szCs w:val="24"/>
        </w:rPr>
        <w:t>,</w:t>
      </w:r>
      <w:r>
        <w:rPr>
          <w:rFonts w:ascii="Times New Roman" w:hAnsi="Times New Roman"/>
          <w:sz w:val="24"/>
          <w:szCs w:val="24"/>
        </w:rPr>
        <w:t xml:space="preserve"> a lower hillock is topped </w:t>
      </w:r>
      <w:r w:rsidR="002F3795" w:rsidRPr="00410374">
        <w:rPr>
          <w:rFonts w:ascii="Times New Roman" w:hAnsi="Times New Roman"/>
          <w:sz w:val="24"/>
          <w:szCs w:val="24"/>
        </w:rPr>
        <w:t>with grasses. The hillocks and the majority of the flowers a</w:t>
      </w:r>
      <w:r w:rsidR="002230DA">
        <w:rPr>
          <w:rFonts w:ascii="Times New Roman" w:hAnsi="Times New Roman"/>
          <w:sz w:val="24"/>
          <w:szCs w:val="24"/>
        </w:rPr>
        <w:t xml:space="preserve">nd leaves are </w:t>
      </w:r>
      <w:r>
        <w:rPr>
          <w:rFonts w:ascii="Times New Roman" w:hAnsi="Times New Roman"/>
          <w:sz w:val="24"/>
          <w:szCs w:val="24"/>
        </w:rPr>
        <w:t>depicted</w:t>
      </w:r>
      <w:r w:rsidR="002230DA">
        <w:rPr>
          <w:rFonts w:ascii="Times New Roman" w:hAnsi="Times New Roman"/>
          <w:sz w:val="24"/>
          <w:szCs w:val="24"/>
        </w:rPr>
        <w:t xml:space="preserve"> with gold</w:t>
      </w:r>
      <w:r w:rsidR="002F3795" w:rsidRPr="00410374">
        <w:rPr>
          <w:rFonts w:ascii="Times New Roman" w:hAnsi="Times New Roman"/>
          <w:sz w:val="24"/>
          <w:szCs w:val="24"/>
        </w:rPr>
        <w:t>-sprinkled reddish lacquer. Two leaves and one f</w:t>
      </w:r>
      <w:r w:rsidR="00CE6410" w:rsidRPr="00410374">
        <w:rPr>
          <w:rFonts w:ascii="Times New Roman" w:hAnsi="Times New Roman"/>
          <w:sz w:val="24"/>
          <w:szCs w:val="24"/>
        </w:rPr>
        <w:t>lower are cream colo</w:t>
      </w:r>
      <w:r w:rsidR="002F3795" w:rsidRPr="00410374">
        <w:rPr>
          <w:rFonts w:ascii="Times New Roman" w:hAnsi="Times New Roman"/>
          <w:sz w:val="24"/>
          <w:szCs w:val="24"/>
        </w:rPr>
        <w:t>red. All the petals and leaves are outlined in gold,</w:t>
      </w:r>
      <w:r w:rsidR="00CE6410" w:rsidRPr="00410374">
        <w:rPr>
          <w:rFonts w:ascii="Times New Roman" w:hAnsi="Times New Roman"/>
          <w:sz w:val="24"/>
          <w:szCs w:val="24"/>
        </w:rPr>
        <w:t xml:space="preserve"> </w:t>
      </w:r>
      <w:r w:rsidR="002F3795" w:rsidRPr="00410374">
        <w:rPr>
          <w:rFonts w:ascii="Times New Roman" w:hAnsi="Times New Roman"/>
          <w:sz w:val="24"/>
          <w:szCs w:val="24"/>
        </w:rPr>
        <w:t>and the veins of the leaves are similarly</w:t>
      </w:r>
      <w:r>
        <w:rPr>
          <w:rFonts w:ascii="Times New Roman" w:hAnsi="Times New Roman"/>
          <w:sz w:val="24"/>
          <w:szCs w:val="24"/>
        </w:rPr>
        <w:t xml:space="preserve"> portrayed</w:t>
      </w:r>
      <w:r w:rsidR="002F3795" w:rsidRPr="00410374">
        <w:rPr>
          <w:rFonts w:ascii="Times New Roman" w:hAnsi="Times New Roman"/>
          <w:sz w:val="24"/>
          <w:szCs w:val="24"/>
        </w:rPr>
        <w:t>. The fo</w:t>
      </w:r>
      <w:r w:rsidR="002230DA">
        <w:rPr>
          <w:rFonts w:ascii="Times New Roman" w:hAnsi="Times New Roman"/>
          <w:sz w:val="24"/>
          <w:szCs w:val="24"/>
        </w:rPr>
        <w:t xml:space="preserve">reground is painted with waves. </w:t>
      </w:r>
      <w:r w:rsidR="002F3795" w:rsidRPr="00410374">
        <w:rPr>
          <w:rFonts w:ascii="Times New Roman" w:hAnsi="Times New Roman"/>
          <w:sz w:val="24"/>
          <w:szCs w:val="24"/>
        </w:rPr>
        <w:t xml:space="preserve">The right side of the </w:t>
      </w:r>
      <w:r w:rsidR="002F3795" w:rsidRPr="007765B6">
        <w:rPr>
          <w:rFonts w:ascii="Times New Roman" w:hAnsi="Times New Roman"/>
          <w:iCs/>
          <w:sz w:val="24"/>
          <w:szCs w:val="24"/>
        </w:rPr>
        <w:t>commode</w:t>
      </w:r>
      <w:r>
        <w:rPr>
          <w:rFonts w:ascii="Times New Roman" w:hAnsi="Times New Roman"/>
          <w:sz w:val="24"/>
          <w:szCs w:val="24"/>
        </w:rPr>
        <w:t xml:space="preserve"> is set with a panel of Japanese lacquer showing</w:t>
      </w:r>
      <w:r w:rsidR="002F3795" w:rsidRPr="00410374">
        <w:rPr>
          <w:rFonts w:ascii="Times New Roman" w:hAnsi="Times New Roman"/>
          <w:sz w:val="24"/>
          <w:szCs w:val="24"/>
        </w:rPr>
        <w:t xml:space="preserve"> a basket containing hibiscus flowers and leaves and a rising branch of wisteria. The basket is fitted </w:t>
      </w:r>
      <w:r w:rsidR="006D3A8F" w:rsidRPr="00410374">
        <w:rPr>
          <w:rFonts w:ascii="Times New Roman" w:hAnsi="Times New Roman"/>
          <w:sz w:val="24"/>
          <w:szCs w:val="24"/>
        </w:rPr>
        <w:t>with a tall</w:t>
      </w:r>
      <w:r w:rsidR="00AA4928">
        <w:rPr>
          <w:rFonts w:ascii="Times New Roman" w:hAnsi="Times New Roman"/>
          <w:sz w:val="24"/>
          <w:szCs w:val="24"/>
        </w:rPr>
        <w:t>,</w:t>
      </w:r>
      <w:r w:rsidR="006D3A8F" w:rsidRPr="00410374">
        <w:rPr>
          <w:rFonts w:ascii="Times New Roman" w:hAnsi="Times New Roman"/>
          <w:sz w:val="24"/>
          <w:szCs w:val="24"/>
        </w:rPr>
        <w:t xml:space="preserve"> rectangular handle. </w:t>
      </w:r>
      <w:r w:rsidR="002F3795" w:rsidRPr="00410374">
        <w:rPr>
          <w:rFonts w:ascii="Times New Roman" w:hAnsi="Times New Roman"/>
          <w:sz w:val="24"/>
          <w:szCs w:val="24"/>
        </w:rPr>
        <w:t xml:space="preserve">The remaining area of the surface of the </w:t>
      </w:r>
      <w:r w:rsidR="002F3795" w:rsidRPr="007765B6">
        <w:rPr>
          <w:rFonts w:ascii="Times New Roman" w:hAnsi="Times New Roman"/>
          <w:iCs/>
          <w:sz w:val="24"/>
          <w:szCs w:val="24"/>
        </w:rPr>
        <w:t>commode</w:t>
      </w:r>
      <w:r w:rsidR="002F3795" w:rsidRPr="00410374">
        <w:rPr>
          <w:rFonts w:ascii="Times New Roman" w:hAnsi="Times New Roman"/>
          <w:sz w:val="24"/>
          <w:szCs w:val="24"/>
        </w:rPr>
        <w:t xml:space="preserve"> and the outer surfaces of the legs are painted with imitation </w:t>
      </w:r>
      <w:r w:rsidR="002F3795" w:rsidRPr="00410374">
        <w:rPr>
          <w:rFonts w:ascii="Times New Roman" w:hAnsi="Times New Roman"/>
          <w:i/>
          <w:sz w:val="24"/>
          <w:szCs w:val="24"/>
        </w:rPr>
        <w:t>nashiji</w:t>
      </w:r>
      <w:r w:rsidR="009C17AD">
        <w:rPr>
          <w:rFonts w:ascii="Times New Roman" w:hAnsi="Times New Roman"/>
          <w:sz w:val="24"/>
          <w:szCs w:val="24"/>
        </w:rPr>
        <w:t xml:space="preserve"> (See </w:t>
      </w:r>
      <w:r w:rsidR="00AA4928">
        <w:rPr>
          <w:rFonts w:ascii="Times New Roman" w:hAnsi="Times New Roman"/>
          <w:sz w:val="24"/>
          <w:szCs w:val="24"/>
        </w:rPr>
        <w:t>“</w:t>
      </w:r>
      <w:r w:rsidR="009C17AD">
        <w:rPr>
          <w:rFonts w:ascii="Times New Roman" w:hAnsi="Times New Roman"/>
          <w:sz w:val="24"/>
          <w:szCs w:val="24"/>
        </w:rPr>
        <w:t>Technical Description</w:t>
      </w:r>
      <w:r w:rsidR="00AA4928">
        <w:rPr>
          <w:rFonts w:ascii="Times New Roman" w:hAnsi="Times New Roman"/>
          <w:sz w:val="24"/>
          <w:szCs w:val="24"/>
        </w:rPr>
        <w:t>” below</w:t>
      </w:r>
      <w:r w:rsidR="009C17AD">
        <w:rPr>
          <w:rFonts w:ascii="Times New Roman" w:hAnsi="Times New Roman"/>
          <w:sz w:val="24"/>
          <w:szCs w:val="24"/>
        </w:rPr>
        <w:t>)</w:t>
      </w:r>
      <w:r w:rsidR="002F3795" w:rsidRPr="00410374">
        <w:rPr>
          <w:rFonts w:ascii="Times New Roman" w:hAnsi="Times New Roman"/>
          <w:sz w:val="24"/>
          <w:szCs w:val="24"/>
        </w:rPr>
        <w:t>.</w:t>
      </w:r>
    </w:p>
    <w:p w14:paraId="30F7BE07" w14:textId="77777777" w:rsidR="002F3795" w:rsidRPr="00410374" w:rsidRDefault="002F37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2B41EDF5" w14:textId="2123721E" w:rsidR="002F3795" w:rsidRDefault="003528D0" w:rsidP="00C07573">
      <w:pPr>
        <w:pStyle w:val="Heading2"/>
        <w:rPr>
          <w:b/>
          <w:bCs/>
          <w:i/>
          <w:iCs/>
          <w:color w:val="auto"/>
        </w:rPr>
      </w:pPr>
      <w:r w:rsidRPr="00C07573">
        <w:rPr>
          <w:b/>
          <w:bCs/>
          <w:i/>
          <w:iCs/>
          <w:color w:val="auto"/>
        </w:rPr>
        <w:t>Marks</w:t>
      </w:r>
    </w:p>
    <w:p w14:paraId="67DDB70C" w14:textId="77777777" w:rsidR="00C07573" w:rsidRPr="00C07573" w:rsidRDefault="00C07573" w:rsidP="00C07573"/>
    <w:p w14:paraId="1B529A8F" w14:textId="363E034C" w:rsidR="002F3795" w:rsidRPr="00B707BA" w:rsidRDefault="002F37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olor w:val="FF0000"/>
          <w:sz w:val="24"/>
          <w:szCs w:val="24"/>
        </w:rPr>
      </w:pPr>
      <w:r w:rsidRPr="00410374">
        <w:rPr>
          <w:rFonts w:ascii="Times New Roman" w:hAnsi="Times New Roman"/>
          <w:sz w:val="24"/>
          <w:szCs w:val="24"/>
        </w:rPr>
        <w:t xml:space="preserve">A </w:t>
      </w:r>
      <w:r w:rsidR="009C17AD">
        <w:rPr>
          <w:rFonts w:ascii="Times New Roman" w:hAnsi="Times New Roman"/>
          <w:sz w:val="24"/>
          <w:szCs w:val="24"/>
        </w:rPr>
        <w:t xml:space="preserve">paper </w:t>
      </w:r>
      <w:r w:rsidRPr="00410374">
        <w:rPr>
          <w:rFonts w:ascii="Times New Roman" w:hAnsi="Times New Roman"/>
          <w:sz w:val="24"/>
          <w:szCs w:val="24"/>
        </w:rPr>
        <w:t xml:space="preserve">trade label of the </w:t>
      </w:r>
      <w:r w:rsidR="006D3A8F" w:rsidRPr="00410374">
        <w:rPr>
          <w:rFonts w:ascii="Times New Roman" w:hAnsi="Times New Roman"/>
          <w:i/>
          <w:iCs/>
          <w:sz w:val="24"/>
          <w:szCs w:val="24"/>
        </w:rPr>
        <w:t>marchand</w:t>
      </w:r>
      <w:r w:rsidR="00AA4928">
        <w:rPr>
          <w:rFonts w:ascii="Times New Roman" w:hAnsi="Times New Roman"/>
          <w:i/>
          <w:iCs/>
          <w:sz w:val="24"/>
          <w:szCs w:val="24"/>
        </w:rPr>
        <w:t>-</w:t>
      </w:r>
      <w:r w:rsidRPr="00410374">
        <w:rPr>
          <w:rFonts w:ascii="Times New Roman" w:hAnsi="Times New Roman"/>
          <w:i/>
          <w:iCs/>
          <w:sz w:val="24"/>
          <w:szCs w:val="24"/>
        </w:rPr>
        <w:t xml:space="preserve">mercier </w:t>
      </w:r>
      <w:r w:rsidR="009C17AD" w:rsidRPr="00410374">
        <w:rPr>
          <w:rFonts w:ascii="Times New Roman" w:hAnsi="Times New Roman"/>
          <w:sz w:val="24"/>
          <w:szCs w:val="24"/>
        </w:rPr>
        <w:t>François Darnault</w:t>
      </w:r>
      <w:r w:rsidR="00AA4928">
        <w:rPr>
          <w:rFonts w:ascii="Times New Roman" w:hAnsi="Times New Roman"/>
          <w:sz w:val="24"/>
          <w:szCs w:val="24"/>
        </w:rPr>
        <w:t>,</w:t>
      </w:r>
      <w:r w:rsidR="009C17AD" w:rsidRPr="00410374">
        <w:rPr>
          <w:rFonts w:ascii="Times New Roman" w:hAnsi="Times New Roman"/>
          <w:sz w:val="24"/>
          <w:szCs w:val="24"/>
        </w:rPr>
        <w:t xml:space="preserve"> </w:t>
      </w:r>
      <w:r w:rsidR="009C17AD" w:rsidRPr="008F29C8">
        <w:rPr>
          <w:rFonts w:ascii="Times New Roman" w:hAnsi="Times New Roman"/>
          <w:sz w:val="24"/>
          <w:szCs w:val="24"/>
        </w:rPr>
        <w:t xml:space="preserve">or </w:t>
      </w:r>
      <w:r w:rsidRPr="008F29C8">
        <w:rPr>
          <w:rFonts w:ascii="Times New Roman" w:hAnsi="Times New Roman"/>
          <w:sz w:val="24"/>
          <w:szCs w:val="24"/>
        </w:rPr>
        <w:t>François</w:t>
      </w:r>
      <w:r w:rsidR="00C44E93">
        <w:rPr>
          <w:rFonts w:ascii="Times New Roman" w:hAnsi="Times New Roman"/>
          <w:sz w:val="24"/>
          <w:szCs w:val="24"/>
        </w:rPr>
        <w:t xml:space="preserve"> </w:t>
      </w:r>
      <w:r w:rsidRPr="008F29C8">
        <w:rPr>
          <w:rFonts w:ascii="Times New Roman" w:hAnsi="Times New Roman"/>
          <w:sz w:val="24"/>
          <w:szCs w:val="24"/>
        </w:rPr>
        <w:t>Charles Darnault</w:t>
      </w:r>
      <w:r w:rsidR="00AA4928">
        <w:rPr>
          <w:rFonts w:ascii="Times New Roman" w:hAnsi="Times New Roman"/>
          <w:sz w:val="24"/>
          <w:szCs w:val="24"/>
        </w:rPr>
        <w:t>,</w:t>
      </w:r>
      <w:r w:rsidRPr="00410374">
        <w:rPr>
          <w:rFonts w:ascii="Times New Roman" w:hAnsi="Times New Roman"/>
          <w:sz w:val="24"/>
          <w:szCs w:val="24"/>
        </w:rPr>
        <w:t xml:space="preserve"> is </w:t>
      </w:r>
      <w:r w:rsidR="006D3A8F" w:rsidRPr="00410374">
        <w:rPr>
          <w:rFonts w:ascii="Times New Roman" w:hAnsi="Times New Roman"/>
          <w:sz w:val="24"/>
          <w:szCs w:val="24"/>
        </w:rPr>
        <w:t>pasted on the top of the carcass</w:t>
      </w:r>
      <w:r w:rsidR="00623808">
        <w:rPr>
          <w:rFonts w:ascii="Times New Roman" w:hAnsi="Times New Roman"/>
          <w:sz w:val="24"/>
          <w:szCs w:val="24"/>
        </w:rPr>
        <w:t>,</w:t>
      </w:r>
      <w:r w:rsidRPr="00410374">
        <w:rPr>
          <w:rFonts w:ascii="Times New Roman" w:hAnsi="Times New Roman"/>
          <w:sz w:val="24"/>
          <w:szCs w:val="24"/>
        </w:rPr>
        <w:t xml:space="preserve"> and</w:t>
      </w:r>
      <w:r w:rsidR="006D3A8F" w:rsidRPr="00410374">
        <w:rPr>
          <w:rFonts w:ascii="Times New Roman" w:hAnsi="Times New Roman"/>
          <w:sz w:val="24"/>
          <w:szCs w:val="24"/>
        </w:rPr>
        <w:t xml:space="preserve"> another is pasted underneath</w:t>
      </w:r>
      <w:r w:rsidR="008F5625">
        <w:rPr>
          <w:rFonts w:ascii="Times New Roman" w:hAnsi="Times New Roman"/>
          <w:sz w:val="24"/>
          <w:szCs w:val="24"/>
        </w:rPr>
        <w:t xml:space="preserve"> (</w:t>
      </w:r>
      <w:hyperlink w:anchor="fig-14-2" w:history="1">
        <w:r w:rsidR="00AA4928" w:rsidRPr="00AA4928">
          <w:rPr>
            <w:rStyle w:val="Hyperlink"/>
            <w:rFonts w:ascii="Times New Roman" w:hAnsi="Times New Roman"/>
            <w:sz w:val="24"/>
            <w:szCs w:val="24"/>
          </w:rPr>
          <w:t>f</w:t>
        </w:r>
        <w:r w:rsidR="008F5625" w:rsidRPr="00AA4928">
          <w:rPr>
            <w:rStyle w:val="Hyperlink"/>
            <w:rFonts w:ascii="Times New Roman" w:hAnsi="Times New Roman"/>
            <w:sz w:val="24"/>
            <w:szCs w:val="24"/>
          </w:rPr>
          <w:t>ig</w:t>
        </w:r>
        <w:r w:rsidR="00B77E78" w:rsidRPr="00AA4928">
          <w:rPr>
            <w:rStyle w:val="Hyperlink"/>
            <w:rFonts w:ascii="Times New Roman" w:hAnsi="Times New Roman"/>
            <w:sz w:val="24"/>
            <w:szCs w:val="24"/>
          </w:rPr>
          <w:t xml:space="preserve">. </w:t>
        </w:r>
        <w:r w:rsidR="0086715D" w:rsidRPr="00AA4928">
          <w:rPr>
            <w:rStyle w:val="Hyperlink"/>
            <w:rFonts w:ascii="Times New Roman" w:hAnsi="Times New Roman"/>
            <w:sz w:val="24"/>
            <w:szCs w:val="24"/>
          </w:rPr>
          <w:t>14</w:t>
        </w:r>
        <w:r w:rsidR="00B707BA" w:rsidRPr="00AA4928">
          <w:rPr>
            <w:rStyle w:val="Hyperlink"/>
            <w:rFonts w:ascii="Times New Roman" w:hAnsi="Times New Roman"/>
            <w:sz w:val="24"/>
            <w:szCs w:val="24"/>
          </w:rPr>
          <w:t>-2</w:t>
        </w:r>
      </w:hyperlink>
      <w:r w:rsidR="008F5625">
        <w:rPr>
          <w:rFonts w:ascii="Times New Roman" w:hAnsi="Times New Roman"/>
          <w:sz w:val="24"/>
          <w:szCs w:val="24"/>
        </w:rPr>
        <w:t>)</w:t>
      </w:r>
      <w:r w:rsidR="006D3A8F" w:rsidRPr="00410374">
        <w:rPr>
          <w:rFonts w:ascii="Times New Roman" w:hAnsi="Times New Roman"/>
          <w:sz w:val="24"/>
          <w:szCs w:val="24"/>
        </w:rPr>
        <w:t xml:space="preserve">. Each </w:t>
      </w:r>
      <w:r w:rsidRPr="00410374">
        <w:rPr>
          <w:rFonts w:ascii="Times New Roman" w:hAnsi="Times New Roman"/>
          <w:sz w:val="24"/>
          <w:szCs w:val="24"/>
        </w:rPr>
        <w:t>reads as follows:</w:t>
      </w:r>
      <w:r w:rsidR="00C53BC2">
        <w:rPr>
          <w:rFonts w:ascii="Times New Roman" w:hAnsi="Times New Roman"/>
          <w:color w:val="FF0000"/>
          <w:sz w:val="24"/>
          <w:szCs w:val="24"/>
        </w:rPr>
        <w:t xml:space="preserve"> </w:t>
      </w:r>
    </w:p>
    <w:p w14:paraId="4B002F86" w14:textId="77777777" w:rsidR="002F3795" w:rsidRPr="00410374" w:rsidRDefault="002F3795" w:rsidP="00AA49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rPr>
          <w:rFonts w:ascii="Times New Roman" w:hAnsi="Times New Roman"/>
          <w:sz w:val="24"/>
          <w:szCs w:val="24"/>
        </w:rPr>
      </w:pPr>
      <w:r w:rsidRPr="00410374">
        <w:rPr>
          <w:rFonts w:ascii="Times New Roman" w:hAnsi="Times New Roman"/>
          <w:sz w:val="24"/>
          <w:szCs w:val="24"/>
        </w:rPr>
        <w:t>AU ROY D'ESPAGNE</w:t>
      </w:r>
      <w:r w:rsidR="00AA2713">
        <w:rPr>
          <w:rFonts w:ascii="Times New Roman" w:hAnsi="Times New Roman"/>
          <w:sz w:val="24"/>
          <w:szCs w:val="24"/>
        </w:rPr>
        <w:t>,</w:t>
      </w:r>
    </w:p>
    <w:p w14:paraId="612BFDC5" w14:textId="77777777" w:rsidR="002F3795" w:rsidRPr="00AA2713" w:rsidRDefault="002F3795" w:rsidP="00AA49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rPr>
          <w:rFonts w:ascii="Times New Roman" w:hAnsi="Times New Roman"/>
          <w:iCs/>
          <w:sz w:val="24"/>
          <w:szCs w:val="24"/>
        </w:rPr>
      </w:pPr>
      <w:r w:rsidRPr="00AA2713">
        <w:rPr>
          <w:rFonts w:ascii="Times New Roman" w:hAnsi="Times New Roman"/>
          <w:iCs/>
          <w:sz w:val="24"/>
          <w:szCs w:val="24"/>
        </w:rPr>
        <w:t xml:space="preserve">Rue de la Monnoie, </w:t>
      </w:r>
      <w:r w:rsidR="00633040" w:rsidRPr="00AA2713">
        <w:rPr>
          <w:rFonts w:ascii="Times New Roman" w:hAnsi="Times New Roman"/>
          <w:iCs/>
          <w:sz w:val="24"/>
          <w:szCs w:val="24"/>
        </w:rPr>
        <w:t>près</w:t>
      </w:r>
      <w:r w:rsidRPr="00AA2713">
        <w:rPr>
          <w:rFonts w:ascii="Times New Roman" w:hAnsi="Times New Roman"/>
          <w:iCs/>
          <w:sz w:val="24"/>
          <w:szCs w:val="24"/>
        </w:rPr>
        <w:t xml:space="preserve"> le Pont-neuf, </w:t>
      </w:r>
      <w:r w:rsidR="00687F3F" w:rsidRPr="00AA2713">
        <w:rPr>
          <w:rFonts w:ascii="Times New Roman" w:hAnsi="Times New Roman"/>
          <w:iCs/>
          <w:sz w:val="24"/>
          <w:szCs w:val="24"/>
        </w:rPr>
        <w:t>à</w:t>
      </w:r>
      <w:r w:rsidRPr="00AA2713">
        <w:rPr>
          <w:rFonts w:ascii="Times New Roman" w:hAnsi="Times New Roman"/>
          <w:iCs/>
          <w:sz w:val="24"/>
          <w:szCs w:val="24"/>
        </w:rPr>
        <w:t xml:space="preserve"> Paris</w:t>
      </w:r>
      <w:r w:rsidR="00687F3F" w:rsidRPr="00AA2713">
        <w:rPr>
          <w:rFonts w:ascii="Times New Roman" w:hAnsi="Times New Roman"/>
          <w:iCs/>
          <w:sz w:val="24"/>
          <w:szCs w:val="24"/>
        </w:rPr>
        <w:t>.</w:t>
      </w:r>
    </w:p>
    <w:p w14:paraId="6FB36374" w14:textId="77777777" w:rsidR="002F3795" w:rsidRPr="00410374" w:rsidRDefault="00AA2713" w:rsidP="00AA49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rPr>
          <w:rFonts w:ascii="Times New Roman" w:hAnsi="Times New Roman"/>
          <w:sz w:val="24"/>
          <w:szCs w:val="24"/>
        </w:rPr>
      </w:pPr>
      <w:r>
        <w:rPr>
          <w:rFonts w:ascii="Times New Roman" w:hAnsi="Times New Roman"/>
          <w:sz w:val="24"/>
          <w:szCs w:val="24"/>
        </w:rPr>
        <w:t>DARNAULT, m</w:t>
      </w:r>
      <w:r w:rsidR="006D3A8F" w:rsidRPr="00410374">
        <w:rPr>
          <w:rFonts w:ascii="Times New Roman" w:hAnsi="Times New Roman"/>
          <w:sz w:val="24"/>
          <w:szCs w:val="24"/>
        </w:rPr>
        <w:t>archand</w:t>
      </w:r>
      <w:r w:rsidR="002F3795" w:rsidRPr="00410374">
        <w:rPr>
          <w:rFonts w:ascii="Times New Roman" w:hAnsi="Times New Roman"/>
          <w:sz w:val="24"/>
          <w:szCs w:val="24"/>
        </w:rPr>
        <w:t>,</w:t>
      </w:r>
      <w:r w:rsidR="006D3A8F" w:rsidRPr="00410374">
        <w:rPr>
          <w:rFonts w:ascii="Times New Roman" w:hAnsi="Times New Roman"/>
          <w:sz w:val="24"/>
          <w:szCs w:val="24"/>
        </w:rPr>
        <w:t xml:space="preserve"> </w:t>
      </w:r>
      <w:r w:rsidR="002F3795" w:rsidRPr="00410374">
        <w:rPr>
          <w:rFonts w:ascii="Times New Roman" w:hAnsi="Times New Roman"/>
          <w:sz w:val="24"/>
          <w:szCs w:val="24"/>
        </w:rPr>
        <w:t>vend tout ce qu'il y a de plus beau &amp; de plus nouveau,</w:t>
      </w:r>
      <w:r w:rsidR="006D3A8F" w:rsidRPr="00410374">
        <w:rPr>
          <w:rFonts w:ascii="Times New Roman" w:hAnsi="Times New Roman"/>
          <w:sz w:val="24"/>
          <w:szCs w:val="24"/>
        </w:rPr>
        <w:t xml:space="preserve"> </w:t>
      </w:r>
      <w:r>
        <w:rPr>
          <w:rFonts w:ascii="Times New Roman" w:hAnsi="Times New Roman"/>
          <w:sz w:val="24"/>
          <w:szCs w:val="24"/>
        </w:rPr>
        <w:t xml:space="preserve">sçavoir, </w:t>
      </w:r>
      <w:r>
        <w:rPr>
          <w:rFonts w:ascii="Times New Roman" w:hAnsi="Times New Roman"/>
          <w:sz w:val="24"/>
          <w:szCs w:val="24"/>
        </w:rPr>
        <w:lastRenderedPageBreak/>
        <w:t>toutes sortes de miroirs, glaces de cheminées, t</w:t>
      </w:r>
      <w:r w:rsidR="002F3795" w:rsidRPr="00410374">
        <w:rPr>
          <w:rFonts w:ascii="Times New Roman" w:hAnsi="Times New Roman"/>
          <w:sz w:val="24"/>
          <w:szCs w:val="24"/>
        </w:rPr>
        <w:t>rumeaux, avec leurs bordures sculptées &amp; dorées, de toutes grandeurs.</w:t>
      </w:r>
    </w:p>
    <w:p w14:paraId="4FFB40C4" w14:textId="77777777" w:rsidR="002F3795" w:rsidRPr="00410374" w:rsidRDefault="00AA2713" w:rsidP="00AA49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rPr>
          <w:rFonts w:ascii="Times New Roman" w:hAnsi="Times New Roman"/>
          <w:sz w:val="24"/>
          <w:szCs w:val="24"/>
        </w:rPr>
      </w:pPr>
      <w:r>
        <w:rPr>
          <w:rFonts w:ascii="Times New Roman" w:hAnsi="Times New Roman"/>
          <w:sz w:val="24"/>
          <w:szCs w:val="24"/>
        </w:rPr>
        <w:t>Toutes sortes de grilles, ou feux de cheminées, des b</w:t>
      </w:r>
      <w:r w:rsidR="002F3795" w:rsidRPr="00410374">
        <w:rPr>
          <w:rFonts w:ascii="Times New Roman" w:hAnsi="Times New Roman"/>
          <w:sz w:val="24"/>
          <w:szCs w:val="24"/>
        </w:rPr>
        <w:t>ras de toutes fa</w:t>
      </w:r>
      <w:r>
        <w:rPr>
          <w:rFonts w:ascii="Times New Roman" w:hAnsi="Times New Roman"/>
          <w:sz w:val="24"/>
          <w:szCs w:val="24"/>
        </w:rPr>
        <w:t>çons, à deux &amp; trois branches; écritoires, flambeaux, porte-m</w:t>
      </w:r>
      <w:r w:rsidR="00870714">
        <w:rPr>
          <w:rFonts w:ascii="Times New Roman" w:hAnsi="Times New Roman"/>
          <w:sz w:val="24"/>
          <w:szCs w:val="24"/>
        </w:rPr>
        <w:t>o</w:t>
      </w:r>
      <w:r>
        <w:rPr>
          <w:rFonts w:ascii="Times New Roman" w:hAnsi="Times New Roman"/>
          <w:sz w:val="24"/>
          <w:szCs w:val="24"/>
        </w:rPr>
        <w:t>uchettes, girandoles &amp; lustres à</w:t>
      </w:r>
      <w:r w:rsidR="002F3795" w:rsidRPr="00410374">
        <w:rPr>
          <w:rFonts w:ascii="Times New Roman" w:hAnsi="Times New Roman"/>
          <w:sz w:val="24"/>
          <w:szCs w:val="24"/>
        </w:rPr>
        <w:t xml:space="preserve"> six, huit &amp; dix branches, le tout de bronze cizelé, doré d'or moulu</w:t>
      </w:r>
      <w:r w:rsidR="00C53BC2">
        <w:rPr>
          <w:rFonts w:ascii="Times New Roman" w:hAnsi="Times New Roman"/>
          <w:sz w:val="24"/>
          <w:szCs w:val="24"/>
        </w:rPr>
        <w:t xml:space="preserve">, d'or en feuilles, argenté, &amp; </w:t>
      </w:r>
      <w:r w:rsidR="002F3795" w:rsidRPr="00410374">
        <w:rPr>
          <w:rFonts w:ascii="Times New Roman" w:hAnsi="Times New Roman"/>
          <w:sz w:val="24"/>
          <w:szCs w:val="24"/>
        </w:rPr>
        <w:t>en couleur d'or.</w:t>
      </w:r>
    </w:p>
    <w:p w14:paraId="74F08122" w14:textId="77777777" w:rsidR="006D3A8F" w:rsidRPr="00B707BA" w:rsidRDefault="00AA2713" w:rsidP="00AA49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rPr>
          <w:rFonts w:ascii="Times New Roman" w:hAnsi="Times New Roman"/>
          <w:sz w:val="24"/>
          <w:szCs w:val="24"/>
          <w:lang w:val="es-MX"/>
        </w:rPr>
      </w:pPr>
      <w:r w:rsidRPr="00B707BA">
        <w:rPr>
          <w:rFonts w:ascii="Times New Roman" w:hAnsi="Times New Roman"/>
          <w:sz w:val="24"/>
          <w:szCs w:val="24"/>
          <w:lang w:val="es-MX"/>
        </w:rPr>
        <w:t>Des lustres &amp; g</w:t>
      </w:r>
      <w:r w:rsidR="002F3795" w:rsidRPr="00B707BA">
        <w:rPr>
          <w:rFonts w:ascii="Times New Roman" w:hAnsi="Times New Roman"/>
          <w:sz w:val="24"/>
          <w:szCs w:val="24"/>
          <w:lang w:val="es-MX"/>
        </w:rPr>
        <w:t xml:space="preserve">irandoles de </w:t>
      </w:r>
      <w:r w:rsidRPr="00B707BA">
        <w:rPr>
          <w:rFonts w:ascii="Times New Roman" w:hAnsi="Times New Roman"/>
          <w:sz w:val="24"/>
          <w:szCs w:val="24"/>
          <w:lang w:val="es-MX"/>
        </w:rPr>
        <w:t>c</w:t>
      </w:r>
      <w:r w:rsidR="00633040" w:rsidRPr="00B707BA">
        <w:rPr>
          <w:rFonts w:ascii="Times New Roman" w:hAnsi="Times New Roman"/>
          <w:sz w:val="24"/>
          <w:szCs w:val="24"/>
          <w:lang w:val="es-MX"/>
        </w:rPr>
        <w:t>rystaux</w:t>
      </w:r>
      <w:r w:rsidRPr="00B707BA">
        <w:rPr>
          <w:rFonts w:ascii="Times New Roman" w:hAnsi="Times New Roman"/>
          <w:sz w:val="24"/>
          <w:szCs w:val="24"/>
          <w:lang w:val="es-MX"/>
        </w:rPr>
        <w:t>, lustres de b</w:t>
      </w:r>
      <w:r w:rsidR="002F3795" w:rsidRPr="00B707BA">
        <w:rPr>
          <w:rFonts w:ascii="Times New Roman" w:hAnsi="Times New Roman"/>
          <w:sz w:val="24"/>
          <w:szCs w:val="24"/>
          <w:lang w:val="es-MX"/>
        </w:rPr>
        <w:t>ois</w:t>
      </w:r>
      <w:r w:rsidRPr="00B707BA">
        <w:rPr>
          <w:rFonts w:ascii="Times New Roman" w:hAnsi="Times New Roman"/>
          <w:sz w:val="24"/>
          <w:szCs w:val="24"/>
          <w:lang w:val="es-MX"/>
        </w:rPr>
        <w:t xml:space="preserve"> doré, toutes sortes de belles p</w:t>
      </w:r>
      <w:r w:rsidR="002F3795" w:rsidRPr="00B707BA">
        <w:rPr>
          <w:rFonts w:ascii="Times New Roman" w:hAnsi="Times New Roman"/>
          <w:sz w:val="24"/>
          <w:szCs w:val="24"/>
          <w:lang w:val="es-MX"/>
        </w:rPr>
        <w:t>endules en bronze cizelé &amp; doré d'or moulu, &amp; couleur d'or, avec leur mouvement, tant à répétition qu'a</w:t>
      </w:r>
      <w:r w:rsidR="00C53BC2" w:rsidRPr="00B707BA">
        <w:rPr>
          <w:rFonts w:ascii="Times New Roman" w:hAnsi="Times New Roman"/>
          <w:sz w:val="24"/>
          <w:szCs w:val="24"/>
          <w:lang w:val="es-MX"/>
        </w:rPr>
        <w:t>utrement, que l'on ne vend qu’</w:t>
      </w:r>
      <w:r w:rsidR="002F3795" w:rsidRPr="00B707BA">
        <w:rPr>
          <w:rFonts w:ascii="Times New Roman" w:hAnsi="Times New Roman"/>
          <w:sz w:val="24"/>
          <w:szCs w:val="24"/>
          <w:lang w:val="es-MX"/>
        </w:rPr>
        <w:t>avec garanti</w:t>
      </w:r>
      <w:r w:rsidRPr="00B707BA">
        <w:rPr>
          <w:rFonts w:ascii="Times New Roman" w:hAnsi="Times New Roman"/>
          <w:sz w:val="24"/>
          <w:szCs w:val="24"/>
          <w:lang w:val="es-MX"/>
        </w:rPr>
        <w:t>e, toutes sortes de tables de m</w:t>
      </w:r>
      <w:r w:rsidR="002F3795" w:rsidRPr="00B707BA">
        <w:rPr>
          <w:rFonts w:ascii="Times New Roman" w:hAnsi="Times New Roman"/>
          <w:sz w:val="24"/>
          <w:szCs w:val="24"/>
          <w:lang w:val="es-MX"/>
        </w:rPr>
        <w:t>arbre à choisi</w:t>
      </w:r>
      <w:r w:rsidRPr="00B707BA">
        <w:rPr>
          <w:rFonts w:ascii="Times New Roman" w:hAnsi="Times New Roman"/>
          <w:sz w:val="24"/>
          <w:szCs w:val="24"/>
          <w:lang w:val="es-MX"/>
        </w:rPr>
        <w:t>r, avec leurs pieds à c</w:t>
      </w:r>
      <w:r w:rsidR="00C53BC2" w:rsidRPr="00B707BA">
        <w:rPr>
          <w:rFonts w:ascii="Times New Roman" w:hAnsi="Times New Roman"/>
          <w:sz w:val="24"/>
          <w:szCs w:val="24"/>
          <w:lang w:val="es-MX"/>
        </w:rPr>
        <w:t xml:space="preserve">onsoles </w:t>
      </w:r>
      <w:r w:rsidR="002F3795" w:rsidRPr="00B707BA">
        <w:rPr>
          <w:rFonts w:ascii="Times New Roman" w:hAnsi="Times New Roman"/>
          <w:sz w:val="24"/>
          <w:szCs w:val="24"/>
          <w:lang w:val="es-MX"/>
        </w:rPr>
        <w:t>sculptées &amp; doré</w:t>
      </w:r>
      <w:r w:rsidR="006D3A8F" w:rsidRPr="00B707BA">
        <w:rPr>
          <w:rFonts w:ascii="Times New Roman" w:hAnsi="Times New Roman"/>
          <w:sz w:val="24"/>
          <w:szCs w:val="24"/>
          <w:lang w:val="es-MX"/>
        </w:rPr>
        <w:t>es.</w:t>
      </w:r>
    </w:p>
    <w:p w14:paraId="4996DEB3" w14:textId="77777777" w:rsidR="006D3A8F" w:rsidRPr="00B707BA" w:rsidRDefault="002F3795" w:rsidP="00AA49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rPr>
          <w:rFonts w:ascii="Times New Roman" w:hAnsi="Times New Roman"/>
          <w:sz w:val="24"/>
          <w:szCs w:val="24"/>
          <w:lang w:val="es-MX"/>
        </w:rPr>
      </w:pPr>
      <w:r w:rsidRPr="00B707BA">
        <w:rPr>
          <w:rFonts w:ascii="Times New Roman" w:hAnsi="Times New Roman"/>
          <w:sz w:val="24"/>
          <w:szCs w:val="24"/>
          <w:lang w:val="es-MX"/>
        </w:rPr>
        <w:t xml:space="preserve">Des </w:t>
      </w:r>
      <w:r w:rsidR="00AA2713" w:rsidRPr="00B707BA">
        <w:rPr>
          <w:rFonts w:ascii="Times New Roman" w:hAnsi="Times New Roman"/>
          <w:sz w:val="24"/>
          <w:szCs w:val="24"/>
          <w:lang w:val="es-MX"/>
        </w:rPr>
        <w:t>t</w:t>
      </w:r>
      <w:r w:rsidR="006D3A8F" w:rsidRPr="00B707BA">
        <w:rPr>
          <w:rFonts w:ascii="Times New Roman" w:hAnsi="Times New Roman"/>
          <w:sz w:val="24"/>
          <w:szCs w:val="24"/>
          <w:lang w:val="es-MX"/>
        </w:rPr>
        <w:t xml:space="preserve">ableaux pour dessus de porte, </w:t>
      </w:r>
      <w:r w:rsidRPr="00B707BA">
        <w:rPr>
          <w:rFonts w:ascii="Times New Roman" w:hAnsi="Times New Roman"/>
          <w:sz w:val="24"/>
          <w:szCs w:val="24"/>
          <w:lang w:val="es-MX"/>
        </w:rPr>
        <w:t xml:space="preserve">de toutes grandeurs, avec leurs bordures de bois </w:t>
      </w:r>
      <w:r w:rsidR="00633040" w:rsidRPr="00B707BA">
        <w:rPr>
          <w:rFonts w:ascii="Times New Roman" w:hAnsi="Times New Roman"/>
          <w:sz w:val="24"/>
          <w:szCs w:val="24"/>
          <w:lang w:val="es-MX"/>
        </w:rPr>
        <w:t>doré</w:t>
      </w:r>
      <w:r w:rsidR="006D3A8F" w:rsidRPr="00B707BA">
        <w:rPr>
          <w:rFonts w:ascii="Times New Roman" w:hAnsi="Times New Roman"/>
          <w:sz w:val="24"/>
          <w:szCs w:val="24"/>
          <w:lang w:val="es-MX"/>
        </w:rPr>
        <w:t>.</w:t>
      </w:r>
    </w:p>
    <w:p w14:paraId="3BEA61DA" w14:textId="77777777" w:rsidR="006D3A8F" w:rsidRPr="00410374" w:rsidRDefault="00AA2713" w:rsidP="00AA49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rPr>
          <w:rFonts w:ascii="Times New Roman" w:hAnsi="Times New Roman"/>
          <w:sz w:val="24"/>
          <w:szCs w:val="24"/>
        </w:rPr>
      </w:pPr>
      <w:r>
        <w:rPr>
          <w:rFonts w:ascii="Times New Roman" w:hAnsi="Times New Roman"/>
          <w:sz w:val="24"/>
          <w:szCs w:val="24"/>
        </w:rPr>
        <w:t>Des t</w:t>
      </w:r>
      <w:r w:rsidR="002F3795" w:rsidRPr="00410374">
        <w:rPr>
          <w:rFonts w:ascii="Times New Roman" w:hAnsi="Times New Roman"/>
          <w:sz w:val="24"/>
          <w:szCs w:val="24"/>
        </w:rPr>
        <w:t>oilettes complettes</w:t>
      </w:r>
      <w:r w:rsidR="006D3A8F" w:rsidRPr="00410374">
        <w:rPr>
          <w:rFonts w:ascii="Times New Roman" w:hAnsi="Times New Roman"/>
          <w:sz w:val="24"/>
          <w:szCs w:val="24"/>
        </w:rPr>
        <w:t xml:space="preserve"> en vernis de toutes couleurs.</w:t>
      </w:r>
    </w:p>
    <w:p w14:paraId="29B8C675" w14:textId="77777777" w:rsidR="006D3A8F" w:rsidRPr="00B707BA" w:rsidRDefault="00AA2713" w:rsidP="00AA49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rPr>
          <w:rFonts w:ascii="Times New Roman" w:hAnsi="Times New Roman"/>
          <w:sz w:val="24"/>
          <w:szCs w:val="24"/>
          <w:lang w:val="es-MX"/>
        </w:rPr>
      </w:pPr>
      <w:r w:rsidRPr="00B707BA">
        <w:rPr>
          <w:rFonts w:ascii="Times New Roman" w:hAnsi="Times New Roman"/>
          <w:sz w:val="24"/>
          <w:szCs w:val="24"/>
          <w:lang w:val="es-MX"/>
        </w:rPr>
        <w:t>Cabarets, c</w:t>
      </w:r>
      <w:r w:rsidR="002F3795" w:rsidRPr="00B707BA">
        <w:rPr>
          <w:rFonts w:ascii="Times New Roman" w:hAnsi="Times New Roman"/>
          <w:sz w:val="24"/>
          <w:szCs w:val="24"/>
          <w:lang w:val="es-MX"/>
        </w:rPr>
        <w:t>abin</w:t>
      </w:r>
      <w:r w:rsidRPr="00B707BA">
        <w:rPr>
          <w:rFonts w:ascii="Times New Roman" w:hAnsi="Times New Roman"/>
          <w:sz w:val="24"/>
          <w:szCs w:val="24"/>
          <w:lang w:val="es-MX"/>
        </w:rPr>
        <w:t>ets, paravents, &amp; é</w:t>
      </w:r>
      <w:r w:rsidR="002F3795" w:rsidRPr="00B707BA">
        <w:rPr>
          <w:rFonts w:ascii="Times New Roman" w:hAnsi="Times New Roman"/>
          <w:sz w:val="24"/>
          <w:szCs w:val="24"/>
          <w:lang w:val="es-MX"/>
        </w:rPr>
        <w:t>crans en vernis de la Chine, &amp; autres.</w:t>
      </w:r>
    </w:p>
    <w:p w14:paraId="30A23D50" w14:textId="77777777" w:rsidR="006D3A8F" w:rsidRPr="00B707BA" w:rsidRDefault="00AA2713" w:rsidP="00AA49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rPr>
          <w:rFonts w:ascii="Times New Roman" w:hAnsi="Times New Roman"/>
          <w:sz w:val="24"/>
          <w:szCs w:val="24"/>
          <w:lang w:val="es-MX"/>
        </w:rPr>
      </w:pPr>
      <w:r w:rsidRPr="00B707BA">
        <w:rPr>
          <w:rFonts w:ascii="Times New Roman" w:hAnsi="Times New Roman"/>
          <w:sz w:val="24"/>
          <w:szCs w:val="24"/>
          <w:lang w:val="es-MX"/>
        </w:rPr>
        <w:t>Des bureaux pour écrire, serre-papiers, c</w:t>
      </w:r>
      <w:r w:rsidR="002F3795" w:rsidRPr="00B707BA">
        <w:rPr>
          <w:rFonts w:ascii="Times New Roman" w:hAnsi="Times New Roman"/>
          <w:sz w:val="24"/>
          <w:szCs w:val="24"/>
          <w:lang w:val="es-MX"/>
        </w:rPr>
        <w:t>ommodes de toutes grandeurs av</w:t>
      </w:r>
      <w:r w:rsidRPr="00B707BA">
        <w:rPr>
          <w:rFonts w:ascii="Times New Roman" w:hAnsi="Times New Roman"/>
          <w:sz w:val="24"/>
          <w:szCs w:val="24"/>
          <w:lang w:val="es-MX"/>
        </w:rPr>
        <w:t>ec leurs dessus de marbre, des secrétaires, armoires, bibliothè</w:t>
      </w:r>
      <w:r w:rsidR="002F3795" w:rsidRPr="00B707BA">
        <w:rPr>
          <w:rFonts w:ascii="Times New Roman" w:hAnsi="Times New Roman"/>
          <w:sz w:val="24"/>
          <w:szCs w:val="24"/>
          <w:lang w:val="es-MX"/>
        </w:rPr>
        <w:t>ques, le tout e</w:t>
      </w:r>
      <w:r w:rsidRPr="00B707BA">
        <w:rPr>
          <w:rFonts w:ascii="Times New Roman" w:hAnsi="Times New Roman"/>
          <w:sz w:val="24"/>
          <w:szCs w:val="24"/>
          <w:lang w:val="es-MX"/>
        </w:rPr>
        <w:t>n bois des Indes, de toutes espè</w:t>
      </w:r>
      <w:r w:rsidR="002F3795" w:rsidRPr="00B707BA">
        <w:rPr>
          <w:rFonts w:ascii="Times New Roman" w:hAnsi="Times New Roman"/>
          <w:sz w:val="24"/>
          <w:szCs w:val="24"/>
          <w:lang w:val="es-MX"/>
        </w:rPr>
        <w:t>ces, en vernis de la Chine &amp; du Japon, garnis de bronze doré d'or moulu &amp; en couleur d'o</w:t>
      </w:r>
      <w:r w:rsidR="006D3A8F" w:rsidRPr="00B707BA">
        <w:rPr>
          <w:rFonts w:ascii="Times New Roman" w:hAnsi="Times New Roman"/>
          <w:sz w:val="24"/>
          <w:szCs w:val="24"/>
          <w:lang w:val="es-MX"/>
        </w:rPr>
        <w:t>r.</w:t>
      </w:r>
    </w:p>
    <w:p w14:paraId="5B16F27D" w14:textId="77777777" w:rsidR="002F3795" w:rsidRPr="00410374" w:rsidRDefault="002F3795" w:rsidP="00AA49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rPr>
          <w:rFonts w:ascii="Times New Roman" w:hAnsi="Times New Roman"/>
          <w:sz w:val="24"/>
          <w:szCs w:val="24"/>
        </w:rPr>
      </w:pPr>
      <w:r w:rsidRPr="00410374">
        <w:rPr>
          <w:rFonts w:ascii="Times New Roman" w:hAnsi="Times New Roman"/>
          <w:sz w:val="24"/>
          <w:szCs w:val="24"/>
        </w:rPr>
        <w:t>Et toutes sortes d'autres choses p</w:t>
      </w:r>
      <w:r w:rsidR="00AA2713">
        <w:rPr>
          <w:rFonts w:ascii="Times New Roman" w:hAnsi="Times New Roman"/>
          <w:sz w:val="24"/>
          <w:szCs w:val="24"/>
        </w:rPr>
        <w:t>our meubler les a</w:t>
      </w:r>
      <w:r w:rsidR="006D3A8F" w:rsidRPr="00410374">
        <w:rPr>
          <w:rFonts w:ascii="Times New Roman" w:hAnsi="Times New Roman"/>
          <w:sz w:val="24"/>
          <w:szCs w:val="24"/>
        </w:rPr>
        <w:t>ppartemens; le</w:t>
      </w:r>
      <w:r w:rsidRPr="00410374">
        <w:rPr>
          <w:rFonts w:ascii="Times New Roman" w:hAnsi="Times New Roman"/>
          <w:sz w:val="24"/>
          <w:szCs w:val="24"/>
        </w:rPr>
        <w:t xml:space="preserve"> tout à juste prix &amp; en conscience.</w:t>
      </w:r>
    </w:p>
    <w:p w14:paraId="1A6189BE" w14:textId="77777777" w:rsidR="002F3795" w:rsidRPr="00410374" w:rsidRDefault="002F3795" w:rsidP="00AA49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rPr>
          <w:rFonts w:ascii="Times New Roman" w:hAnsi="Times New Roman"/>
          <w:sz w:val="24"/>
          <w:szCs w:val="24"/>
        </w:rPr>
      </w:pPr>
      <w:r w:rsidRPr="00410374">
        <w:rPr>
          <w:rFonts w:ascii="Times New Roman" w:hAnsi="Times New Roman"/>
          <w:sz w:val="24"/>
          <w:szCs w:val="24"/>
        </w:rPr>
        <w:t>A PARIS</w:t>
      </w:r>
      <w:r w:rsidR="00AA2713">
        <w:rPr>
          <w:rFonts w:ascii="Times New Roman" w:hAnsi="Times New Roman"/>
          <w:sz w:val="24"/>
          <w:szCs w:val="24"/>
        </w:rPr>
        <w:t>.</w:t>
      </w:r>
    </w:p>
    <w:p w14:paraId="2AEDF9D1" w14:textId="585D2275" w:rsidR="002F3795" w:rsidRPr="006B418B" w:rsidRDefault="002F37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olor w:val="FF0000"/>
          <w:sz w:val="24"/>
          <w:szCs w:val="24"/>
        </w:rPr>
      </w:pPr>
      <w:r w:rsidRPr="00410374">
        <w:rPr>
          <w:rFonts w:ascii="Times New Roman" w:hAnsi="Times New Roman"/>
          <w:sz w:val="24"/>
          <w:szCs w:val="24"/>
        </w:rPr>
        <w:t xml:space="preserve">A small oval </w:t>
      </w:r>
      <w:r w:rsidR="009C17AD">
        <w:rPr>
          <w:rFonts w:ascii="Times New Roman" w:hAnsi="Times New Roman"/>
          <w:sz w:val="24"/>
          <w:szCs w:val="24"/>
        </w:rPr>
        <w:t xml:space="preserve">paper </w:t>
      </w:r>
      <w:r w:rsidRPr="00410374">
        <w:rPr>
          <w:rFonts w:ascii="Times New Roman" w:hAnsi="Times New Roman"/>
          <w:sz w:val="24"/>
          <w:szCs w:val="24"/>
        </w:rPr>
        <w:t xml:space="preserve">label is attached to the upper surface of the </w:t>
      </w:r>
      <w:r w:rsidRPr="00AA4928">
        <w:rPr>
          <w:rFonts w:ascii="Times New Roman" w:hAnsi="Times New Roman"/>
          <w:iCs/>
          <w:sz w:val="24"/>
          <w:szCs w:val="24"/>
        </w:rPr>
        <w:t>commode</w:t>
      </w:r>
      <w:r w:rsidRPr="00410374">
        <w:rPr>
          <w:rFonts w:ascii="Times New Roman" w:hAnsi="Times New Roman"/>
          <w:sz w:val="24"/>
          <w:szCs w:val="24"/>
        </w:rPr>
        <w:t xml:space="preserve">. It </w:t>
      </w:r>
      <w:r w:rsidR="009C17AD">
        <w:rPr>
          <w:rFonts w:ascii="Times New Roman" w:hAnsi="Times New Roman"/>
          <w:sz w:val="24"/>
          <w:szCs w:val="24"/>
        </w:rPr>
        <w:t>is printed in red</w:t>
      </w:r>
      <w:r w:rsidR="00AA4928">
        <w:rPr>
          <w:rFonts w:ascii="Times New Roman" w:hAnsi="Times New Roman"/>
          <w:sz w:val="24"/>
          <w:szCs w:val="24"/>
        </w:rPr>
        <w:t>,</w:t>
      </w:r>
      <w:r w:rsidR="006D3A8F" w:rsidRPr="00410374">
        <w:rPr>
          <w:rFonts w:ascii="Times New Roman" w:hAnsi="Times New Roman"/>
          <w:sz w:val="24"/>
          <w:szCs w:val="24"/>
        </w:rPr>
        <w:t xml:space="preserve"> </w:t>
      </w:r>
      <w:r w:rsidR="009C17AD">
        <w:rPr>
          <w:rFonts w:ascii="Times New Roman" w:hAnsi="Times New Roman"/>
          <w:sz w:val="24"/>
          <w:szCs w:val="24"/>
        </w:rPr>
        <w:t>“</w:t>
      </w:r>
      <w:r w:rsidR="006D3A8F" w:rsidRPr="00410374">
        <w:rPr>
          <w:rFonts w:ascii="Times New Roman" w:hAnsi="Times New Roman"/>
          <w:sz w:val="24"/>
          <w:szCs w:val="24"/>
        </w:rPr>
        <w:t>CHENUE</w:t>
      </w:r>
      <w:r w:rsidR="009C17AD">
        <w:rPr>
          <w:rFonts w:ascii="Times New Roman" w:hAnsi="Times New Roman"/>
          <w:sz w:val="24"/>
          <w:szCs w:val="24"/>
        </w:rPr>
        <w:t>/</w:t>
      </w:r>
      <w:r w:rsidR="006D3A8F" w:rsidRPr="00410374">
        <w:rPr>
          <w:rFonts w:ascii="Times New Roman" w:hAnsi="Times New Roman"/>
          <w:sz w:val="24"/>
          <w:szCs w:val="24"/>
        </w:rPr>
        <w:t xml:space="preserve"> EMBALLEUR</w:t>
      </w:r>
      <w:r w:rsidR="009C17AD">
        <w:rPr>
          <w:rFonts w:ascii="Times New Roman" w:hAnsi="Times New Roman"/>
          <w:sz w:val="24"/>
          <w:szCs w:val="24"/>
        </w:rPr>
        <w:t>/</w:t>
      </w:r>
      <w:r w:rsidR="006D3A8F" w:rsidRPr="00410374">
        <w:rPr>
          <w:rFonts w:ascii="Times New Roman" w:hAnsi="Times New Roman"/>
          <w:sz w:val="24"/>
          <w:szCs w:val="24"/>
        </w:rPr>
        <w:t xml:space="preserve"> </w:t>
      </w:r>
      <w:r w:rsidRPr="00410374">
        <w:rPr>
          <w:rFonts w:ascii="Times New Roman" w:hAnsi="Times New Roman"/>
          <w:sz w:val="24"/>
          <w:szCs w:val="24"/>
        </w:rPr>
        <w:t>5 rue de la Terrac</w:t>
      </w:r>
      <w:r w:rsidR="006D3A8F" w:rsidRPr="00410374">
        <w:rPr>
          <w:rFonts w:ascii="Times New Roman" w:hAnsi="Times New Roman"/>
          <w:sz w:val="24"/>
          <w:szCs w:val="24"/>
        </w:rPr>
        <w:t>e, PARIS</w:t>
      </w:r>
      <w:r w:rsidR="00872802">
        <w:rPr>
          <w:rFonts w:ascii="Times New Roman" w:hAnsi="Times New Roman"/>
          <w:sz w:val="24"/>
          <w:szCs w:val="24"/>
        </w:rPr>
        <w:t>,</w:t>
      </w:r>
      <w:r w:rsidR="009C17AD">
        <w:rPr>
          <w:rFonts w:ascii="Times New Roman" w:hAnsi="Times New Roman"/>
          <w:sz w:val="24"/>
          <w:szCs w:val="24"/>
        </w:rPr>
        <w:t>”</w:t>
      </w:r>
      <w:r w:rsidR="00872802">
        <w:rPr>
          <w:rFonts w:ascii="Times New Roman" w:hAnsi="Times New Roman"/>
          <w:sz w:val="24"/>
          <w:szCs w:val="24"/>
        </w:rPr>
        <w:t xml:space="preserve"> and i</w:t>
      </w:r>
      <w:r w:rsidRPr="00410374">
        <w:rPr>
          <w:rFonts w:ascii="Times New Roman" w:hAnsi="Times New Roman"/>
          <w:sz w:val="24"/>
          <w:szCs w:val="24"/>
        </w:rPr>
        <w:t>nscribed</w:t>
      </w:r>
      <w:r w:rsidR="006D3A8F" w:rsidRPr="00410374">
        <w:rPr>
          <w:rFonts w:ascii="Times New Roman" w:hAnsi="Times New Roman"/>
          <w:sz w:val="24"/>
          <w:szCs w:val="24"/>
        </w:rPr>
        <w:t xml:space="preserve"> in pencil</w:t>
      </w:r>
      <w:r w:rsidR="00872802">
        <w:rPr>
          <w:rFonts w:ascii="Times New Roman" w:hAnsi="Times New Roman"/>
          <w:sz w:val="24"/>
          <w:szCs w:val="24"/>
        </w:rPr>
        <w:t>,</w:t>
      </w:r>
      <w:r w:rsidR="00AA4928">
        <w:rPr>
          <w:rFonts w:ascii="Times New Roman" w:hAnsi="Times New Roman"/>
          <w:sz w:val="24"/>
          <w:szCs w:val="24"/>
        </w:rPr>
        <w:t xml:space="preserve"> </w:t>
      </w:r>
      <w:r w:rsidR="006D3A8F" w:rsidRPr="00410374">
        <w:rPr>
          <w:rFonts w:ascii="Times New Roman" w:hAnsi="Times New Roman"/>
          <w:sz w:val="24"/>
          <w:szCs w:val="24"/>
        </w:rPr>
        <w:t>“Michel</w:t>
      </w:r>
      <w:r w:rsidR="006D3A8F" w:rsidRPr="00633040">
        <w:rPr>
          <w:rFonts w:ascii="Times New Roman" w:hAnsi="Times New Roman"/>
          <w:sz w:val="24"/>
          <w:szCs w:val="24"/>
        </w:rPr>
        <w:t>”</w:t>
      </w:r>
      <w:r w:rsidR="009C17AD" w:rsidRPr="009C17AD">
        <w:rPr>
          <w:rFonts w:ascii="Times New Roman" w:hAnsi="Times New Roman"/>
          <w:sz w:val="24"/>
          <w:szCs w:val="24"/>
        </w:rPr>
        <w:t xml:space="preserve"> </w:t>
      </w:r>
      <w:r w:rsidR="009C17AD">
        <w:rPr>
          <w:rFonts w:ascii="Times New Roman" w:hAnsi="Times New Roman"/>
          <w:sz w:val="24"/>
          <w:szCs w:val="24"/>
        </w:rPr>
        <w:t>(</w:t>
      </w:r>
      <w:r w:rsidR="00B77E78" w:rsidRPr="007765B6">
        <w:rPr>
          <w:rFonts w:ascii="Times New Roman" w:hAnsi="Times New Roman"/>
          <w:sz w:val="24"/>
          <w:szCs w:val="24"/>
        </w:rPr>
        <w:t>see</w:t>
      </w:r>
      <w:r w:rsidR="00B77E78">
        <w:rPr>
          <w:rFonts w:ascii="Times New Roman" w:hAnsi="Times New Roman"/>
          <w:sz w:val="24"/>
          <w:szCs w:val="24"/>
        </w:rPr>
        <w:t xml:space="preserve"> </w:t>
      </w:r>
      <w:hyperlink w:anchor="fig-14-2" w:history="1">
        <w:r w:rsidR="00AA4928" w:rsidRPr="00AA4928">
          <w:rPr>
            <w:rStyle w:val="Hyperlink"/>
            <w:rFonts w:ascii="Times New Roman" w:hAnsi="Times New Roman"/>
            <w:sz w:val="24"/>
            <w:szCs w:val="24"/>
          </w:rPr>
          <w:t>f</w:t>
        </w:r>
        <w:r w:rsidR="00B77E78" w:rsidRPr="00AA4928">
          <w:rPr>
            <w:rStyle w:val="Hyperlink"/>
            <w:rFonts w:ascii="Times New Roman" w:hAnsi="Times New Roman"/>
            <w:sz w:val="24"/>
            <w:szCs w:val="24"/>
          </w:rPr>
          <w:t xml:space="preserve">ig. </w:t>
        </w:r>
        <w:r w:rsidR="0086715D" w:rsidRPr="00AA4928">
          <w:rPr>
            <w:rStyle w:val="Hyperlink"/>
            <w:rFonts w:ascii="Times New Roman" w:hAnsi="Times New Roman"/>
            <w:sz w:val="24"/>
            <w:szCs w:val="24"/>
          </w:rPr>
          <w:t>14</w:t>
        </w:r>
        <w:r w:rsidR="00B707BA" w:rsidRPr="00AA4928">
          <w:rPr>
            <w:rStyle w:val="Hyperlink"/>
            <w:rFonts w:ascii="Times New Roman" w:hAnsi="Times New Roman"/>
            <w:sz w:val="24"/>
            <w:szCs w:val="24"/>
          </w:rPr>
          <w:t>-2</w:t>
        </w:r>
      </w:hyperlink>
      <w:r w:rsidR="009C17AD">
        <w:rPr>
          <w:rFonts w:ascii="Times New Roman" w:hAnsi="Times New Roman"/>
          <w:sz w:val="24"/>
          <w:szCs w:val="24"/>
        </w:rPr>
        <w:t>).</w:t>
      </w:r>
      <w:r w:rsidR="006D3A8F" w:rsidRPr="00633040">
        <w:rPr>
          <w:rFonts w:ascii="Times New Roman" w:hAnsi="Times New Roman"/>
          <w:sz w:val="24"/>
          <w:szCs w:val="24"/>
        </w:rPr>
        <w:t xml:space="preserve"> The top </w:t>
      </w:r>
      <w:r w:rsidR="00872802">
        <w:rPr>
          <w:rFonts w:ascii="Times New Roman" w:hAnsi="Times New Roman"/>
          <w:sz w:val="24"/>
          <w:szCs w:val="24"/>
        </w:rPr>
        <w:t xml:space="preserve">of the carcass </w:t>
      </w:r>
      <w:r w:rsidR="006D3A8F" w:rsidRPr="00633040">
        <w:rPr>
          <w:rFonts w:ascii="Times New Roman" w:hAnsi="Times New Roman"/>
          <w:sz w:val="24"/>
          <w:szCs w:val="24"/>
        </w:rPr>
        <w:t>is</w:t>
      </w:r>
      <w:r w:rsidRPr="00633040">
        <w:rPr>
          <w:rFonts w:ascii="Times New Roman" w:hAnsi="Times New Roman"/>
          <w:sz w:val="24"/>
          <w:szCs w:val="24"/>
        </w:rPr>
        <w:t xml:space="preserve"> inscribed </w:t>
      </w:r>
      <w:r w:rsidR="00872802" w:rsidRPr="00C46DA2">
        <w:rPr>
          <w:rFonts w:ascii="Times New Roman" w:hAnsi="Times New Roman"/>
          <w:sz w:val="24"/>
          <w:szCs w:val="24"/>
        </w:rPr>
        <w:t>in red crayon</w:t>
      </w:r>
      <w:r w:rsidR="00AA4928">
        <w:rPr>
          <w:rFonts w:ascii="Times New Roman" w:hAnsi="Times New Roman"/>
          <w:sz w:val="24"/>
          <w:szCs w:val="24"/>
        </w:rPr>
        <w:t>,</w:t>
      </w:r>
      <w:r w:rsidR="00872802">
        <w:rPr>
          <w:rFonts w:ascii="Times New Roman" w:hAnsi="Times New Roman"/>
          <w:sz w:val="24"/>
          <w:szCs w:val="24"/>
        </w:rPr>
        <w:t xml:space="preserve"> </w:t>
      </w:r>
      <w:r w:rsidR="00590D28">
        <w:rPr>
          <w:rFonts w:ascii="Times New Roman" w:hAnsi="Times New Roman"/>
          <w:sz w:val="24"/>
          <w:szCs w:val="24"/>
        </w:rPr>
        <w:t>“</w:t>
      </w:r>
      <w:r w:rsidR="00633040" w:rsidRPr="00633040">
        <w:rPr>
          <w:rFonts w:ascii="Times New Roman" w:hAnsi="Times New Roman"/>
          <w:sz w:val="24"/>
          <w:szCs w:val="24"/>
        </w:rPr>
        <w:t>8795</w:t>
      </w:r>
      <w:r w:rsidR="00B707BA">
        <w:rPr>
          <w:rFonts w:ascii="Times New Roman" w:hAnsi="Times New Roman"/>
          <w:sz w:val="24"/>
          <w:szCs w:val="24"/>
        </w:rPr>
        <w:t>.</w:t>
      </w:r>
      <w:r w:rsidR="00590D28">
        <w:rPr>
          <w:rFonts w:ascii="Times New Roman" w:hAnsi="Times New Roman"/>
          <w:sz w:val="24"/>
          <w:szCs w:val="24"/>
        </w:rPr>
        <w:t>”</w:t>
      </w:r>
      <w:r w:rsidR="00633040" w:rsidRPr="00C46DA2">
        <w:rPr>
          <w:rFonts w:ascii="Times New Roman" w:hAnsi="Times New Roman"/>
          <w:sz w:val="24"/>
          <w:szCs w:val="24"/>
        </w:rPr>
        <w:t xml:space="preserve"> </w:t>
      </w:r>
    </w:p>
    <w:p w14:paraId="06959ED2" w14:textId="77777777" w:rsidR="002F3795" w:rsidRPr="00410374" w:rsidRDefault="006D3A8F" w:rsidP="006D3A8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410374">
        <w:rPr>
          <w:rFonts w:ascii="Times New Roman" w:hAnsi="Times New Roman"/>
          <w:sz w:val="24"/>
          <w:szCs w:val="24"/>
        </w:rPr>
        <w:lastRenderedPageBreak/>
        <w:t xml:space="preserve"> </w:t>
      </w:r>
    </w:p>
    <w:p w14:paraId="34FA943D" w14:textId="77777777" w:rsidR="002F3795" w:rsidRPr="00684F11" w:rsidRDefault="002F3795" w:rsidP="00684F11">
      <w:pPr>
        <w:pStyle w:val="Heading2"/>
        <w:rPr>
          <w:b/>
          <w:bCs/>
          <w:i/>
          <w:iCs/>
          <w:color w:val="auto"/>
        </w:rPr>
      </w:pPr>
      <w:r w:rsidRPr="00684F11">
        <w:rPr>
          <w:b/>
          <w:bCs/>
          <w:i/>
          <w:iCs/>
          <w:color w:val="auto"/>
        </w:rPr>
        <w:t>Commentary</w:t>
      </w:r>
    </w:p>
    <w:p w14:paraId="0C15B99C" w14:textId="0F1270BA" w:rsidR="00A23492" w:rsidRPr="00410374" w:rsidRDefault="002F37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r w:rsidRPr="00410374">
        <w:rPr>
          <w:rFonts w:ascii="Times New Roman" w:hAnsi="Times New Roman"/>
          <w:sz w:val="24"/>
          <w:szCs w:val="24"/>
        </w:rPr>
        <w:t>The</w:t>
      </w:r>
      <w:r w:rsidRPr="00684F11">
        <w:rPr>
          <w:rFonts w:ascii="Times New Roman" w:hAnsi="Times New Roman"/>
          <w:iCs/>
          <w:sz w:val="24"/>
          <w:szCs w:val="24"/>
        </w:rPr>
        <w:t xml:space="preserve"> </w:t>
      </w:r>
      <w:r w:rsidRPr="001001E4">
        <w:rPr>
          <w:rFonts w:ascii="Times New Roman" w:hAnsi="Times New Roman"/>
          <w:iCs/>
          <w:sz w:val="24"/>
          <w:szCs w:val="24"/>
        </w:rPr>
        <w:t>commode</w:t>
      </w:r>
      <w:r w:rsidRPr="00684F11">
        <w:rPr>
          <w:rFonts w:ascii="Times New Roman" w:hAnsi="Times New Roman"/>
          <w:iCs/>
          <w:sz w:val="24"/>
          <w:szCs w:val="24"/>
        </w:rPr>
        <w:t xml:space="preserve"> </w:t>
      </w:r>
      <w:r w:rsidRPr="00410374">
        <w:rPr>
          <w:rFonts w:ascii="Times New Roman" w:hAnsi="Times New Roman"/>
          <w:sz w:val="24"/>
          <w:szCs w:val="24"/>
        </w:rPr>
        <w:t>is not stamp</w:t>
      </w:r>
      <w:r w:rsidR="006B5844" w:rsidRPr="00410374">
        <w:rPr>
          <w:rFonts w:ascii="Times New Roman" w:hAnsi="Times New Roman"/>
          <w:sz w:val="24"/>
          <w:szCs w:val="24"/>
        </w:rPr>
        <w:t>ed with the maker</w:t>
      </w:r>
      <w:r w:rsidR="00684F11">
        <w:rPr>
          <w:rFonts w:ascii="Times New Roman" w:hAnsi="Times New Roman"/>
          <w:sz w:val="24"/>
          <w:szCs w:val="24"/>
        </w:rPr>
        <w:t>’</w:t>
      </w:r>
      <w:r w:rsidR="006B5844" w:rsidRPr="00410374">
        <w:rPr>
          <w:rFonts w:ascii="Times New Roman" w:hAnsi="Times New Roman"/>
          <w:sz w:val="24"/>
          <w:szCs w:val="24"/>
        </w:rPr>
        <w:t>s name</w:t>
      </w:r>
      <w:r w:rsidR="002B105A">
        <w:rPr>
          <w:rFonts w:ascii="Times New Roman" w:hAnsi="Times New Roman"/>
          <w:sz w:val="24"/>
          <w:szCs w:val="24"/>
        </w:rPr>
        <w:t>,</w:t>
      </w:r>
      <w:r w:rsidR="006B5844" w:rsidRPr="00410374">
        <w:rPr>
          <w:rFonts w:ascii="Times New Roman" w:hAnsi="Times New Roman"/>
          <w:sz w:val="24"/>
          <w:szCs w:val="24"/>
        </w:rPr>
        <w:t xml:space="preserve"> </w:t>
      </w:r>
      <w:r w:rsidR="00E5114F">
        <w:rPr>
          <w:rFonts w:ascii="Times New Roman" w:hAnsi="Times New Roman"/>
          <w:sz w:val="24"/>
          <w:szCs w:val="24"/>
        </w:rPr>
        <w:t>“</w:t>
      </w:r>
      <w:r w:rsidR="006B5844" w:rsidRPr="00410374">
        <w:rPr>
          <w:rFonts w:ascii="Times New Roman" w:hAnsi="Times New Roman"/>
          <w:sz w:val="24"/>
          <w:szCs w:val="24"/>
        </w:rPr>
        <w:t>JOSEPH</w:t>
      </w:r>
      <w:r w:rsidRPr="00410374">
        <w:rPr>
          <w:rFonts w:ascii="Times New Roman" w:hAnsi="Times New Roman"/>
          <w:sz w:val="24"/>
          <w:szCs w:val="24"/>
        </w:rPr>
        <w:t>,</w:t>
      </w:r>
      <w:r w:rsidR="00E5114F">
        <w:rPr>
          <w:rFonts w:ascii="Times New Roman" w:hAnsi="Times New Roman"/>
          <w:sz w:val="24"/>
          <w:szCs w:val="24"/>
        </w:rPr>
        <w:t>”</w:t>
      </w:r>
      <w:r w:rsidR="006B5844" w:rsidRPr="00410374">
        <w:rPr>
          <w:rFonts w:ascii="Times New Roman" w:hAnsi="Times New Roman"/>
          <w:sz w:val="24"/>
          <w:szCs w:val="24"/>
        </w:rPr>
        <w:t xml:space="preserve"> </w:t>
      </w:r>
      <w:r w:rsidRPr="00410374">
        <w:rPr>
          <w:rFonts w:ascii="Times New Roman" w:hAnsi="Times New Roman"/>
          <w:sz w:val="24"/>
          <w:szCs w:val="24"/>
        </w:rPr>
        <w:t>whic</w:t>
      </w:r>
      <w:r w:rsidR="004321B3">
        <w:rPr>
          <w:rFonts w:ascii="Times New Roman" w:hAnsi="Times New Roman"/>
          <w:sz w:val="24"/>
          <w:szCs w:val="24"/>
        </w:rPr>
        <w:t>h was used by Joseph Baumhauer</w:t>
      </w:r>
      <w:r w:rsidR="006D3A8F" w:rsidRPr="00410374">
        <w:rPr>
          <w:rFonts w:ascii="Times New Roman" w:hAnsi="Times New Roman"/>
          <w:sz w:val="24"/>
          <w:szCs w:val="24"/>
        </w:rPr>
        <w:t>.</w:t>
      </w:r>
      <w:r w:rsidR="00A23492" w:rsidRPr="00410374">
        <w:rPr>
          <w:rStyle w:val="EndnoteReference"/>
          <w:rFonts w:ascii="Times New Roman" w:hAnsi="Times New Roman"/>
          <w:sz w:val="24"/>
          <w:szCs w:val="24"/>
        </w:rPr>
        <w:endnoteReference w:id="1"/>
      </w:r>
      <w:r w:rsidR="00A23492" w:rsidRPr="00410374">
        <w:rPr>
          <w:rFonts w:ascii="Times New Roman" w:hAnsi="Times New Roman"/>
          <w:sz w:val="24"/>
          <w:szCs w:val="24"/>
        </w:rPr>
        <w:t xml:space="preserve"> However, it is attributed to this maker because at least six other </w:t>
      </w:r>
      <w:r w:rsidR="00A23492" w:rsidRPr="002B105A">
        <w:rPr>
          <w:rFonts w:ascii="Times New Roman" w:hAnsi="Times New Roman"/>
          <w:iCs/>
          <w:sz w:val="24"/>
          <w:szCs w:val="24"/>
        </w:rPr>
        <w:t>commodes</w:t>
      </w:r>
      <w:r w:rsidR="00A23492" w:rsidRPr="00410374">
        <w:rPr>
          <w:rFonts w:ascii="Times New Roman" w:hAnsi="Times New Roman"/>
          <w:sz w:val="24"/>
          <w:szCs w:val="24"/>
        </w:rPr>
        <w:t>, four of which bear his mark, exist with almost precisely the same size and form and carry mounts of the same models.</w:t>
      </w:r>
    </w:p>
    <w:p w14:paraId="387E5A28" w14:textId="75A4C56E" w:rsidR="00A23492" w:rsidRPr="00410374" w:rsidRDefault="00A23492" w:rsidP="002B1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ind w:left="720"/>
        <w:rPr>
          <w:rFonts w:ascii="Times New Roman" w:hAnsi="Times New Roman"/>
          <w:sz w:val="24"/>
          <w:szCs w:val="24"/>
        </w:rPr>
      </w:pPr>
      <w:r w:rsidRPr="00410374">
        <w:rPr>
          <w:rFonts w:ascii="Times New Roman" w:hAnsi="Times New Roman"/>
          <w:sz w:val="24"/>
          <w:szCs w:val="24"/>
        </w:rPr>
        <w:t xml:space="preserve">1. A stamped </w:t>
      </w:r>
      <w:r w:rsidRPr="002B105A">
        <w:rPr>
          <w:rFonts w:ascii="Times New Roman" w:hAnsi="Times New Roman"/>
          <w:iCs/>
          <w:sz w:val="24"/>
          <w:szCs w:val="24"/>
        </w:rPr>
        <w:t>commode</w:t>
      </w:r>
      <w:r w:rsidRPr="00410374">
        <w:rPr>
          <w:rFonts w:ascii="Times New Roman" w:hAnsi="Times New Roman"/>
          <w:sz w:val="24"/>
          <w:szCs w:val="24"/>
        </w:rPr>
        <w:t xml:space="preserve"> veneered with panels of black and gold Japanese lacquer depicting rocky landscapes with villages, in the Jones Collection at the Victoria and Albert Museum, London</w:t>
      </w:r>
      <w:r>
        <w:rPr>
          <w:rFonts w:ascii="Times New Roman" w:hAnsi="Times New Roman"/>
          <w:sz w:val="24"/>
          <w:szCs w:val="24"/>
        </w:rPr>
        <w:t xml:space="preserve"> (</w:t>
      </w:r>
      <w:hyperlink w:anchor="fig-14-3" w:history="1">
        <w:r w:rsidR="002B105A" w:rsidRPr="002B105A">
          <w:rPr>
            <w:rStyle w:val="Hyperlink"/>
            <w:rFonts w:ascii="Times New Roman" w:hAnsi="Times New Roman"/>
            <w:sz w:val="24"/>
            <w:szCs w:val="24"/>
          </w:rPr>
          <w:t>f</w:t>
        </w:r>
        <w:r w:rsidRPr="002B105A">
          <w:rPr>
            <w:rStyle w:val="Hyperlink"/>
            <w:rFonts w:ascii="Times New Roman" w:hAnsi="Times New Roman"/>
            <w:sz w:val="24"/>
            <w:szCs w:val="24"/>
          </w:rPr>
          <w:t xml:space="preserve">ig. </w:t>
        </w:r>
        <w:r w:rsidR="0086715D" w:rsidRPr="002B105A">
          <w:rPr>
            <w:rStyle w:val="Hyperlink"/>
            <w:rFonts w:ascii="Times New Roman" w:hAnsi="Times New Roman"/>
            <w:sz w:val="24"/>
            <w:szCs w:val="24"/>
          </w:rPr>
          <w:t>14</w:t>
        </w:r>
        <w:r w:rsidR="00B707BA" w:rsidRPr="002B105A">
          <w:rPr>
            <w:rStyle w:val="Hyperlink"/>
            <w:rFonts w:ascii="Times New Roman" w:hAnsi="Times New Roman"/>
            <w:sz w:val="24"/>
            <w:szCs w:val="24"/>
          </w:rPr>
          <w:t>-3</w:t>
        </w:r>
      </w:hyperlink>
      <w:r>
        <w:rPr>
          <w:rFonts w:ascii="Times New Roman" w:hAnsi="Times New Roman"/>
          <w:sz w:val="24"/>
          <w:szCs w:val="24"/>
        </w:rPr>
        <w:t>)</w:t>
      </w:r>
      <w:r w:rsidRPr="00410374">
        <w:rPr>
          <w:rFonts w:ascii="Times New Roman" w:hAnsi="Times New Roman"/>
          <w:sz w:val="24"/>
          <w:szCs w:val="24"/>
        </w:rPr>
        <w:t>.</w:t>
      </w:r>
      <w:r w:rsidRPr="00410374">
        <w:rPr>
          <w:rStyle w:val="EndnoteReference"/>
          <w:rFonts w:ascii="Times New Roman" w:hAnsi="Times New Roman"/>
          <w:sz w:val="24"/>
          <w:szCs w:val="24"/>
        </w:rPr>
        <w:endnoteReference w:id="2"/>
      </w:r>
    </w:p>
    <w:p w14:paraId="62558B1E" w14:textId="1FA94839" w:rsidR="00A23492" w:rsidRPr="00410374" w:rsidRDefault="00A23492" w:rsidP="002B1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ind w:left="720"/>
        <w:rPr>
          <w:rFonts w:ascii="Times New Roman" w:hAnsi="Times New Roman"/>
          <w:sz w:val="24"/>
          <w:szCs w:val="24"/>
        </w:rPr>
      </w:pPr>
      <w:r w:rsidRPr="00410374">
        <w:rPr>
          <w:rFonts w:ascii="Times New Roman" w:hAnsi="Times New Roman"/>
          <w:sz w:val="24"/>
          <w:szCs w:val="24"/>
        </w:rPr>
        <w:t xml:space="preserve">2. A pair of stamped </w:t>
      </w:r>
      <w:r w:rsidRPr="002B105A">
        <w:rPr>
          <w:rFonts w:ascii="Times New Roman" w:hAnsi="Times New Roman"/>
          <w:iCs/>
          <w:sz w:val="24"/>
          <w:szCs w:val="24"/>
        </w:rPr>
        <w:t xml:space="preserve">commodes </w:t>
      </w:r>
      <w:r w:rsidRPr="00410374">
        <w:rPr>
          <w:rFonts w:ascii="Times New Roman" w:hAnsi="Times New Roman"/>
          <w:sz w:val="24"/>
          <w:szCs w:val="24"/>
        </w:rPr>
        <w:t>veneered with</w:t>
      </w:r>
      <w:r w:rsidRPr="00410374">
        <w:rPr>
          <w:rFonts w:ascii="Times New Roman" w:hAnsi="Times New Roman"/>
          <w:i/>
          <w:iCs/>
          <w:sz w:val="24"/>
          <w:szCs w:val="24"/>
        </w:rPr>
        <w:t xml:space="preserve"> bois de bout</w:t>
      </w:r>
      <w:r w:rsidRPr="00410374">
        <w:rPr>
          <w:rFonts w:ascii="Times New Roman" w:hAnsi="Times New Roman"/>
          <w:sz w:val="24"/>
          <w:szCs w:val="24"/>
        </w:rPr>
        <w:t xml:space="preserve"> marquetry in the Widener </w:t>
      </w:r>
      <w:r w:rsidR="00E92FBF">
        <w:rPr>
          <w:rFonts w:ascii="Times New Roman" w:hAnsi="Times New Roman"/>
          <w:sz w:val="24"/>
          <w:szCs w:val="24"/>
        </w:rPr>
        <w:t>C</w:t>
      </w:r>
      <w:r w:rsidRPr="00410374">
        <w:rPr>
          <w:rFonts w:ascii="Times New Roman" w:hAnsi="Times New Roman"/>
          <w:sz w:val="24"/>
          <w:szCs w:val="24"/>
        </w:rPr>
        <w:t>ollection at the National Gallery of Art, Washington</w:t>
      </w:r>
      <w:r w:rsidR="002B105A">
        <w:rPr>
          <w:rFonts w:ascii="Times New Roman" w:hAnsi="Times New Roman"/>
          <w:sz w:val="24"/>
          <w:szCs w:val="24"/>
        </w:rPr>
        <w:t>, DC</w:t>
      </w:r>
      <w:r>
        <w:rPr>
          <w:rFonts w:ascii="Times New Roman" w:hAnsi="Times New Roman"/>
          <w:sz w:val="24"/>
          <w:szCs w:val="24"/>
        </w:rPr>
        <w:t>.</w:t>
      </w:r>
      <w:r w:rsidRPr="00410374">
        <w:rPr>
          <w:rStyle w:val="EndnoteReference"/>
          <w:rFonts w:ascii="Times New Roman" w:hAnsi="Times New Roman"/>
          <w:sz w:val="24"/>
          <w:szCs w:val="24"/>
        </w:rPr>
        <w:endnoteReference w:id="3"/>
      </w:r>
      <w:r w:rsidRPr="00410374">
        <w:rPr>
          <w:rFonts w:ascii="Times New Roman" w:hAnsi="Times New Roman"/>
          <w:sz w:val="24"/>
          <w:szCs w:val="24"/>
        </w:rPr>
        <w:t xml:space="preserve"> </w:t>
      </w:r>
    </w:p>
    <w:p w14:paraId="06C6EEE5" w14:textId="77777777" w:rsidR="00A23492" w:rsidRPr="00410374" w:rsidRDefault="00A23492" w:rsidP="002B1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ind w:left="720"/>
        <w:rPr>
          <w:rFonts w:ascii="Times New Roman" w:hAnsi="Times New Roman"/>
          <w:sz w:val="24"/>
          <w:szCs w:val="24"/>
        </w:rPr>
      </w:pPr>
      <w:r w:rsidRPr="00410374">
        <w:rPr>
          <w:rFonts w:ascii="Times New Roman" w:hAnsi="Times New Roman"/>
          <w:sz w:val="24"/>
          <w:szCs w:val="24"/>
        </w:rPr>
        <w:t xml:space="preserve">3. A stamped </w:t>
      </w:r>
      <w:r w:rsidRPr="001001E4">
        <w:rPr>
          <w:rFonts w:ascii="Times New Roman" w:hAnsi="Times New Roman"/>
          <w:iCs/>
          <w:sz w:val="24"/>
          <w:szCs w:val="24"/>
        </w:rPr>
        <w:t>commode</w:t>
      </w:r>
      <w:r w:rsidRPr="00410374">
        <w:rPr>
          <w:rFonts w:ascii="Times New Roman" w:hAnsi="Times New Roman"/>
          <w:sz w:val="24"/>
          <w:szCs w:val="24"/>
        </w:rPr>
        <w:t xml:space="preserve"> veneered with </w:t>
      </w:r>
      <w:r w:rsidRPr="00410374">
        <w:rPr>
          <w:rFonts w:ascii="Times New Roman" w:hAnsi="Times New Roman"/>
          <w:i/>
          <w:iCs/>
          <w:sz w:val="24"/>
          <w:szCs w:val="24"/>
        </w:rPr>
        <w:t xml:space="preserve">bois de bout </w:t>
      </w:r>
      <w:r w:rsidRPr="00410374">
        <w:rPr>
          <w:rFonts w:ascii="Times New Roman" w:hAnsi="Times New Roman"/>
          <w:sz w:val="24"/>
          <w:szCs w:val="24"/>
        </w:rPr>
        <w:t>marquetry in the Toledo Museum of Art,</w:t>
      </w:r>
      <w:r>
        <w:rPr>
          <w:rFonts w:ascii="Times New Roman" w:hAnsi="Times New Roman"/>
          <w:sz w:val="24"/>
          <w:szCs w:val="24"/>
        </w:rPr>
        <w:t xml:space="preserve"> </w:t>
      </w:r>
      <w:r w:rsidRPr="00410374">
        <w:rPr>
          <w:rFonts w:ascii="Times New Roman" w:hAnsi="Times New Roman"/>
          <w:sz w:val="24"/>
          <w:szCs w:val="24"/>
        </w:rPr>
        <w:t>Ohio.</w:t>
      </w:r>
      <w:r w:rsidRPr="00410374">
        <w:rPr>
          <w:rStyle w:val="EndnoteReference"/>
          <w:rFonts w:ascii="Times New Roman" w:hAnsi="Times New Roman"/>
          <w:sz w:val="24"/>
          <w:szCs w:val="24"/>
        </w:rPr>
        <w:endnoteReference w:id="4"/>
      </w:r>
      <w:r w:rsidRPr="00410374">
        <w:rPr>
          <w:rFonts w:ascii="Times New Roman" w:hAnsi="Times New Roman"/>
          <w:color w:val="FF0000"/>
          <w:sz w:val="24"/>
          <w:szCs w:val="24"/>
        </w:rPr>
        <w:t xml:space="preserve"> </w:t>
      </w:r>
    </w:p>
    <w:p w14:paraId="18C7775F" w14:textId="70A20193" w:rsidR="00A23492" w:rsidRPr="00410374" w:rsidRDefault="00A23492" w:rsidP="002B1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ind w:left="720"/>
        <w:rPr>
          <w:rFonts w:ascii="Times New Roman" w:hAnsi="Times New Roman"/>
          <w:sz w:val="24"/>
          <w:szCs w:val="24"/>
        </w:rPr>
      </w:pPr>
      <w:r w:rsidRPr="00410374">
        <w:rPr>
          <w:rFonts w:ascii="Times New Roman" w:hAnsi="Times New Roman"/>
          <w:sz w:val="24"/>
          <w:szCs w:val="24"/>
        </w:rPr>
        <w:t xml:space="preserve">4. An attributed </w:t>
      </w:r>
      <w:r w:rsidRPr="001001E4">
        <w:rPr>
          <w:rFonts w:ascii="Times New Roman" w:hAnsi="Times New Roman"/>
          <w:iCs/>
          <w:sz w:val="24"/>
          <w:szCs w:val="24"/>
        </w:rPr>
        <w:t>commode</w:t>
      </w:r>
      <w:r w:rsidRPr="00410374">
        <w:rPr>
          <w:rFonts w:ascii="Times New Roman" w:hAnsi="Times New Roman"/>
          <w:sz w:val="24"/>
          <w:szCs w:val="24"/>
        </w:rPr>
        <w:t xml:space="preserve"> veneered with wave</w:t>
      </w:r>
      <w:r w:rsidR="00020F52">
        <w:rPr>
          <w:rFonts w:ascii="Times New Roman" w:hAnsi="Times New Roman"/>
          <w:sz w:val="24"/>
          <w:szCs w:val="24"/>
        </w:rPr>
        <w:t>-</w:t>
      </w:r>
      <w:r w:rsidRPr="00410374">
        <w:rPr>
          <w:rFonts w:ascii="Times New Roman" w:hAnsi="Times New Roman"/>
          <w:sz w:val="24"/>
          <w:szCs w:val="24"/>
        </w:rPr>
        <w:t>cut marquetry in the Fine Arts Museum</w:t>
      </w:r>
      <w:r>
        <w:rPr>
          <w:rFonts w:ascii="Times New Roman" w:hAnsi="Times New Roman"/>
          <w:sz w:val="24"/>
          <w:szCs w:val="24"/>
        </w:rPr>
        <w:t xml:space="preserve">s of </w:t>
      </w:r>
      <w:r w:rsidRPr="00410374">
        <w:rPr>
          <w:rFonts w:ascii="Times New Roman" w:hAnsi="Times New Roman"/>
          <w:sz w:val="24"/>
          <w:szCs w:val="24"/>
        </w:rPr>
        <w:t>San Francisco</w:t>
      </w:r>
      <w:r>
        <w:rPr>
          <w:rFonts w:ascii="Times New Roman" w:hAnsi="Times New Roman"/>
          <w:sz w:val="24"/>
          <w:szCs w:val="24"/>
        </w:rPr>
        <w:t>, Legion of Honor</w:t>
      </w:r>
      <w:r w:rsidRPr="00410374">
        <w:rPr>
          <w:rFonts w:ascii="Times New Roman" w:hAnsi="Times New Roman"/>
          <w:sz w:val="24"/>
          <w:szCs w:val="24"/>
        </w:rPr>
        <w:t>.</w:t>
      </w:r>
      <w:r w:rsidRPr="00410374">
        <w:rPr>
          <w:rStyle w:val="EndnoteReference"/>
          <w:rFonts w:ascii="Times New Roman" w:hAnsi="Times New Roman"/>
          <w:sz w:val="24"/>
          <w:szCs w:val="24"/>
        </w:rPr>
        <w:endnoteReference w:id="5"/>
      </w:r>
      <w:r w:rsidRPr="00410374">
        <w:rPr>
          <w:rFonts w:ascii="Times New Roman" w:hAnsi="Times New Roman"/>
          <w:color w:val="FF0000"/>
          <w:sz w:val="24"/>
          <w:szCs w:val="24"/>
        </w:rPr>
        <w:t xml:space="preserve"> </w:t>
      </w:r>
    </w:p>
    <w:p w14:paraId="4077C111" w14:textId="77777777" w:rsidR="002B105A" w:rsidRDefault="00A23492" w:rsidP="002B1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ind w:left="720"/>
        <w:rPr>
          <w:rFonts w:ascii="Times New Roman" w:hAnsi="Times New Roman"/>
          <w:sz w:val="24"/>
          <w:szCs w:val="24"/>
        </w:rPr>
      </w:pPr>
      <w:r w:rsidRPr="00410374">
        <w:rPr>
          <w:rFonts w:ascii="Times New Roman" w:hAnsi="Times New Roman"/>
          <w:sz w:val="24"/>
          <w:szCs w:val="24"/>
        </w:rPr>
        <w:t xml:space="preserve">5. An attributed </w:t>
      </w:r>
      <w:r w:rsidRPr="001001E4">
        <w:rPr>
          <w:rFonts w:ascii="Times New Roman" w:hAnsi="Times New Roman"/>
          <w:iCs/>
          <w:sz w:val="24"/>
          <w:szCs w:val="24"/>
        </w:rPr>
        <w:t>commode</w:t>
      </w:r>
      <w:r w:rsidRPr="002B105A">
        <w:rPr>
          <w:rFonts w:ascii="Times New Roman" w:hAnsi="Times New Roman"/>
          <w:iCs/>
          <w:sz w:val="24"/>
          <w:szCs w:val="24"/>
        </w:rPr>
        <w:t xml:space="preserve"> </w:t>
      </w:r>
      <w:r w:rsidRPr="00410374">
        <w:rPr>
          <w:rFonts w:ascii="Times New Roman" w:hAnsi="Times New Roman"/>
          <w:sz w:val="24"/>
          <w:szCs w:val="24"/>
        </w:rPr>
        <w:t>decorated with</w:t>
      </w:r>
      <w:r w:rsidRPr="00410374">
        <w:rPr>
          <w:rFonts w:ascii="Times New Roman" w:hAnsi="Times New Roman"/>
          <w:i/>
          <w:iCs/>
          <w:sz w:val="24"/>
          <w:szCs w:val="24"/>
        </w:rPr>
        <w:t xml:space="preserve"> </w:t>
      </w:r>
      <w:r w:rsidRPr="008F29C8">
        <w:rPr>
          <w:rFonts w:ascii="Times New Roman" w:hAnsi="Times New Roman"/>
          <w:iCs/>
          <w:sz w:val="24"/>
          <w:szCs w:val="24"/>
        </w:rPr>
        <w:t>European lacquer</w:t>
      </w:r>
      <w:r w:rsidRPr="00410374">
        <w:rPr>
          <w:rFonts w:ascii="Times New Roman" w:hAnsi="Times New Roman"/>
          <w:sz w:val="24"/>
          <w:szCs w:val="24"/>
        </w:rPr>
        <w:t xml:space="preserve"> in the Budapest M</w:t>
      </w:r>
      <w:r>
        <w:rPr>
          <w:rFonts w:ascii="Times New Roman" w:hAnsi="Times New Roman"/>
          <w:sz w:val="24"/>
          <w:szCs w:val="24"/>
        </w:rPr>
        <w:t>useum of Applied Arts,</w:t>
      </w:r>
      <w:r w:rsidRPr="00410374">
        <w:rPr>
          <w:rFonts w:ascii="Times New Roman" w:hAnsi="Times New Roman"/>
          <w:color w:val="FF0000"/>
          <w:sz w:val="24"/>
          <w:szCs w:val="24"/>
        </w:rPr>
        <w:t xml:space="preserve"> </w:t>
      </w:r>
      <w:r w:rsidRPr="00410374">
        <w:rPr>
          <w:rFonts w:ascii="Times New Roman" w:hAnsi="Times New Roman"/>
          <w:sz w:val="24"/>
          <w:szCs w:val="24"/>
        </w:rPr>
        <w:t>Hungary.</w:t>
      </w:r>
      <w:r w:rsidRPr="00410374">
        <w:rPr>
          <w:rStyle w:val="EndnoteReference"/>
          <w:rFonts w:ascii="Times New Roman" w:hAnsi="Times New Roman"/>
          <w:sz w:val="24"/>
          <w:szCs w:val="24"/>
        </w:rPr>
        <w:endnoteReference w:id="6"/>
      </w:r>
    </w:p>
    <w:p w14:paraId="373B497C" w14:textId="34B28A7E" w:rsidR="00A23492" w:rsidRPr="00410374" w:rsidRDefault="00A23492" w:rsidP="002B1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720"/>
        <w:rPr>
          <w:rFonts w:ascii="Times New Roman" w:hAnsi="Times New Roman"/>
          <w:sz w:val="24"/>
          <w:szCs w:val="24"/>
        </w:rPr>
      </w:pPr>
      <w:r w:rsidRPr="00410374">
        <w:rPr>
          <w:rFonts w:ascii="Times New Roman" w:hAnsi="Times New Roman"/>
          <w:color w:val="FF0000"/>
          <w:sz w:val="24"/>
          <w:szCs w:val="24"/>
        </w:rPr>
        <w:t xml:space="preserve"> </w:t>
      </w:r>
    </w:p>
    <w:p w14:paraId="787EE8F1" w14:textId="38896F13" w:rsidR="00A23492" w:rsidRDefault="00A23492" w:rsidP="00E92F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410374">
        <w:rPr>
          <w:rFonts w:ascii="Times New Roman" w:hAnsi="Times New Roman"/>
          <w:sz w:val="24"/>
          <w:szCs w:val="24"/>
        </w:rPr>
        <w:t xml:space="preserve">The attribution of this </w:t>
      </w:r>
      <w:r w:rsidRPr="002B105A">
        <w:rPr>
          <w:rFonts w:ascii="Times New Roman" w:hAnsi="Times New Roman"/>
          <w:iCs/>
          <w:sz w:val="24"/>
          <w:szCs w:val="24"/>
        </w:rPr>
        <w:t>commode</w:t>
      </w:r>
      <w:r w:rsidRPr="00410374">
        <w:rPr>
          <w:rFonts w:ascii="Times New Roman" w:hAnsi="Times New Roman"/>
          <w:sz w:val="24"/>
          <w:szCs w:val="24"/>
        </w:rPr>
        <w:t xml:space="preserve"> to Joseph Baumhauer is further strengthened by the appearance of mounts of the same model on various pieces of furniture stamped or attributed to this master. The elaborate apron mount is found on an attributed </w:t>
      </w:r>
      <w:r w:rsidRPr="001001E4">
        <w:rPr>
          <w:rFonts w:ascii="Times New Roman" w:hAnsi="Times New Roman"/>
          <w:iCs/>
          <w:sz w:val="24"/>
          <w:szCs w:val="24"/>
        </w:rPr>
        <w:t>commode</w:t>
      </w:r>
      <w:r w:rsidRPr="00E92FBF">
        <w:rPr>
          <w:rFonts w:ascii="Times New Roman" w:hAnsi="Times New Roman"/>
          <w:iCs/>
          <w:sz w:val="24"/>
          <w:szCs w:val="24"/>
        </w:rPr>
        <w:t xml:space="preserve"> </w:t>
      </w:r>
      <w:r>
        <w:rPr>
          <w:rFonts w:ascii="Times New Roman" w:hAnsi="Times New Roman"/>
          <w:sz w:val="24"/>
          <w:szCs w:val="24"/>
        </w:rPr>
        <w:t>in the m</w:t>
      </w:r>
      <w:r w:rsidRPr="00410374">
        <w:rPr>
          <w:rFonts w:ascii="Times New Roman" w:hAnsi="Times New Roman"/>
          <w:sz w:val="24"/>
          <w:szCs w:val="24"/>
        </w:rPr>
        <w:t xml:space="preserve">usée Jacquemart-André, Paris, which is veneered with </w:t>
      </w:r>
      <w:r w:rsidRPr="00410374">
        <w:rPr>
          <w:rFonts w:ascii="Times New Roman" w:hAnsi="Times New Roman"/>
          <w:i/>
          <w:iCs/>
          <w:sz w:val="24"/>
          <w:szCs w:val="24"/>
        </w:rPr>
        <w:t>bois de bout</w:t>
      </w:r>
      <w:r w:rsidRPr="00410374">
        <w:rPr>
          <w:rFonts w:ascii="Times New Roman" w:hAnsi="Times New Roman"/>
          <w:sz w:val="24"/>
          <w:szCs w:val="24"/>
        </w:rPr>
        <w:t xml:space="preserve"> marquetry.</w:t>
      </w:r>
      <w:r w:rsidRPr="00410374">
        <w:rPr>
          <w:rStyle w:val="EndnoteReference"/>
          <w:rFonts w:ascii="Times New Roman" w:hAnsi="Times New Roman"/>
          <w:sz w:val="24"/>
          <w:szCs w:val="24"/>
        </w:rPr>
        <w:endnoteReference w:id="7"/>
      </w:r>
      <w:r w:rsidRPr="00410374">
        <w:rPr>
          <w:rFonts w:ascii="Times New Roman" w:hAnsi="Times New Roman"/>
          <w:sz w:val="24"/>
          <w:szCs w:val="24"/>
        </w:rPr>
        <w:t xml:space="preserve"> Corner mounts of the same model appear on a curved and stamped </w:t>
      </w:r>
      <w:r w:rsidRPr="00410374">
        <w:rPr>
          <w:rFonts w:ascii="Times New Roman" w:hAnsi="Times New Roman"/>
          <w:i/>
          <w:iCs/>
          <w:sz w:val="24"/>
          <w:szCs w:val="24"/>
        </w:rPr>
        <w:t>bureau plat</w:t>
      </w:r>
      <w:r w:rsidRPr="00410374">
        <w:rPr>
          <w:rFonts w:ascii="Times New Roman" w:hAnsi="Times New Roman"/>
          <w:sz w:val="24"/>
          <w:szCs w:val="24"/>
        </w:rPr>
        <w:t xml:space="preserve"> in the Wrightsman Collection at the Metropolitan Museum of Art, New York</w:t>
      </w:r>
      <w:r w:rsidR="00E92FBF">
        <w:rPr>
          <w:rFonts w:ascii="Times New Roman" w:hAnsi="Times New Roman"/>
          <w:sz w:val="24"/>
          <w:szCs w:val="24"/>
        </w:rPr>
        <w:t>,</w:t>
      </w:r>
      <w:r w:rsidRPr="00410374">
        <w:rPr>
          <w:rStyle w:val="EndnoteReference"/>
          <w:rFonts w:ascii="Times New Roman" w:hAnsi="Times New Roman"/>
          <w:sz w:val="24"/>
          <w:szCs w:val="24"/>
        </w:rPr>
        <w:endnoteReference w:id="8"/>
      </w:r>
      <w:r w:rsidRPr="00410374">
        <w:rPr>
          <w:rFonts w:ascii="Times New Roman" w:hAnsi="Times New Roman"/>
          <w:sz w:val="24"/>
          <w:szCs w:val="24"/>
        </w:rPr>
        <w:t xml:space="preserve"> and on an apparently unstamped </w:t>
      </w:r>
      <w:r w:rsidRPr="001001E4">
        <w:rPr>
          <w:rFonts w:ascii="Times New Roman" w:hAnsi="Times New Roman"/>
          <w:iCs/>
          <w:sz w:val="24"/>
          <w:szCs w:val="24"/>
        </w:rPr>
        <w:t>commode</w:t>
      </w:r>
      <w:r w:rsidRPr="00E92FBF">
        <w:rPr>
          <w:rFonts w:ascii="Times New Roman" w:hAnsi="Times New Roman"/>
          <w:iCs/>
          <w:sz w:val="24"/>
          <w:szCs w:val="24"/>
        </w:rPr>
        <w:t xml:space="preserve"> </w:t>
      </w:r>
      <w:r w:rsidRPr="00410374">
        <w:rPr>
          <w:rFonts w:ascii="Times New Roman" w:hAnsi="Times New Roman"/>
          <w:sz w:val="24"/>
          <w:szCs w:val="24"/>
        </w:rPr>
        <w:t>sold from the collection of Cécile Sorel in 1928. The latter also bore</w:t>
      </w:r>
      <w:r w:rsidR="001001E4">
        <w:rPr>
          <w:rFonts w:ascii="Times New Roman" w:hAnsi="Times New Roman"/>
          <w:sz w:val="24"/>
          <w:szCs w:val="24"/>
        </w:rPr>
        <w:t xml:space="preserve"> </w:t>
      </w:r>
      <w:r w:rsidR="001001E4">
        <w:rPr>
          <w:rFonts w:ascii="Times New Roman" w:hAnsi="Times New Roman"/>
          <w:i/>
          <w:iCs/>
          <w:sz w:val="24"/>
          <w:szCs w:val="24"/>
        </w:rPr>
        <w:t>sabots</w:t>
      </w:r>
      <w:r w:rsidRPr="00410374">
        <w:rPr>
          <w:rFonts w:ascii="Times New Roman" w:hAnsi="Times New Roman"/>
          <w:sz w:val="24"/>
          <w:szCs w:val="24"/>
        </w:rPr>
        <w:t xml:space="preserve"> of the same model.</w:t>
      </w:r>
      <w:r w:rsidRPr="00410374">
        <w:rPr>
          <w:rStyle w:val="EndnoteReference"/>
          <w:rFonts w:ascii="Times New Roman" w:hAnsi="Times New Roman"/>
          <w:sz w:val="24"/>
          <w:szCs w:val="24"/>
        </w:rPr>
        <w:endnoteReference w:id="9"/>
      </w:r>
      <w:r w:rsidRPr="00410374">
        <w:rPr>
          <w:rFonts w:ascii="Times New Roman" w:hAnsi="Times New Roman"/>
          <w:sz w:val="24"/>
          <w:szCs w:val="24"/>
        </w:rPr>
        <w:t xml:space="preserve"> The center </w:t>
      </w:r>
      <w:r w:rsidRPr="00410374">
        <w:rPr>
          <w:rFonts w:ascii="Times New Roman" w:hAnsi="Times New Roman"/>
          <w:sz w:val="24"/>
          <w:szCs w:val="24"/>
        </w:rPr>
        <w:lastRenderedPageBreak/>
        <w:t xml:space="preserve">of the upper part of the framing mount </w:t>
      </w:r>
      <w:r w:rsidR="00E92FBF">
        <w:rPr>
          <w:rFonts w:ascii="Times New Roman" w:hAnsi="Times New Roman"/>
          <w:sz w:val="24"/>
          <w:szCs w:val="24"/>
        </w:rPr>
        <w:t>that</w:t>
      </w:r>
      <w:r w:rsidRPr="00410374">
        <w:rPr>
          <w:rFonts w:ascii="Times New Roman" w:hAnsi="Times New Roman"/>
          <w:sz w:val="24"/>
          <w:szCs w:val="24"/>
        </w:rPr>
        <w:t xml:space="preserve"> encloses the escutcheon is found in a similar position on a </w:t>
      </w:r>
      <w:r w:rsidRPr="00410374">
        <w:rPr>
          <w:rFonts w:ascii="Times New Roman" w:hAnsi="Times New Roman"/>
          <w:i/>
          <w:iCs/>
          <w:sz w:val="24"/>
          <w:szCs w:val="24"/>
        </w:rPr>
        <w:t xml:space="preserve">pupitre </w:t>
      </w:r>
      <w:r w:rsidRPr="00C53BC2">
        <w:rPr>
          <w:rFonts w:ascii="Times New Roman" w:hAnsi="Times New Roman"/>
          <w:i/>
          <w:sz w:val="24"/>
          <w:szCs w:val="24"/>
        </w:rPr>
        <w:t>à</w:t>
      </w:r>
      <w:r>
        <w:rPr>
          <w:rFonts w:ascii="Times New Roman" w:hAnsi="Times New Roman"/>
          <w:i/>
          <w:iCs/>
          <w:sz w:val="24"/>
          <w:szCs w:val="24"/>
        </w:rPr>
        <w:t xml:space="preserve"> é</w:t>
      </w:r>
      <w:r w:rsidRPr="00410374">
        <w:rPr>
          <w:rFonts w:ascii="Times New Roman" w:hAnsi="Times New Roman"/>
          <w:i/>
          <w:iCs/>
          <w:sz w:val="24"/>
          <w:szCs w:val="24"/>
        </w:rPr>
        <w:t>crire</w:t>
      </w:r>
      <w:r w:rsidRPr="00410374">
        <w:rPr>
          <w:rFonts w:ascii="Times New Roman" w:hAnsi="Times New Roman"/>
          <w:sz w:val="24"/>
          <w:szCs w:val="24"/>
        </w:rPr>
        <w:t xml:space="preserve"> delivered to Count Johann Karl Philipp von Cobenzl, minister plenipotentiary of the Austrian Netherlands, by Lazare Duvaux in 1758.</w:t>
      </w:r>
      <w:r w:rsidRPr="00410374">
        <w:rPr>
          <w:rStyle w:val="EndnoteReference"/>
          <w:rFonts w:ascii="Times New Roman" w:hAnsi="Times New Roman"/>
          <w:sz w:val="24"/>
          <w:szCs w:val="24"/>
        </w:rPr>
        <w:endnoteReference w:id="10"/>
      </w:r>
      <w:r w:rsidRPr="00410374">
        <w:rPr>
          <w:rFonts w:ascii="Times New Roman" w:hAnsi="Times New Roman"/>
          <w:sz w:val="24"/>
          <w:szCs w:val="24"/>
        </w:rPr>
        <w:t xml:space="preserve"> Here the mount is without the overlaid leafy</w:t>
      </w:r>
      <w:r>
        <w:rPr>
          <w:rFonts w:ascii="Times New Roman" w:hAnsi="Times New Roman"/>
          <w:sz w:val="24"/>
          <w:szCs w:val="24"/>
        </w:rPr>
        <w:t xml:space="preserve"> branch tied with a ribbon bow.</w:t>
      </w:r>
    </w:p>
    <w:p w14:paraId="37BB7005" w14:textId="6E3B5408" w:rsidR="00A23492" w:rsidRDefault="00A23492" w:rsidP="001F3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410374">
        <w:rPr>
          <w:rFonts w:ascii="Times New Roman" w:hAnsi="Times New Roman"/>
          <w:sz w:val="24"/>
          <w:szCs w:val="24"/>
        </w:rPr>
        <w:t>The Museum</w:t>
      </w:r>
      <w:r w:rsidR="00E92FBF">
        <w:rPr>
          <w:rFonts w:ascii="Times New Roman" w:hAnsi="Times New Roman"/>
          <w:sz w:val="24"/>
          <w:szCs w:val="24"/>
        </w:rPr>
        <w:t>’</w:t>
      </w:r>
      <w:r w:rsidRPr="00410374">
        <w:rPr>
          <w:rFonts w:ascii="Times New Roman" w:hAnsi="Times New Roman"/>
          <w:sz w:val="24"/>
          <w:szCs w:val="24"/>
        </w:rPr>
        <w:t xml:space="preserve">s </w:t>
      </w:r>
      <w:r w:rsidRPr="001001E4">
        <w:rPr>
          <w:rFonts w:ascii="Times New Roman" w:hAnsi="Times New Roman"/>
          <w:iCs/>
          <w:sz w:val="24"/>
          <w:szCs w:val="24"/>
        </w:rPr>
        <w:t>commode</w:t>
      </w:r>
      <w:r w:rsidRPr="00410374">
        <w:rPr>
          <w:rFonts w:ascii="Times New Roman" w:hAnsi="Times New Roman"/>
          <w:sz w:val="24"/>
          <w:szCs w:val="24"/>
        </w:rPr>
        <w:t xml:space="preserve"> bears two trade labels of the</w:t>
      </w:r>
      <w:r w:rsidRPr="00410374">
        <w:rPr>
          <w:rFonts w:ascii="Times New Roman" w:hAnsi="Times New Roman"/>
          <w:i/>
          <w:iCs/>
          <w:sz w:val="24"/>
          <w:szCs w:val="24"/>
        </w:rPr>
        <w:t xml:space="preserve"> marchand</w:t>
      </w:r>
      <w:r w:rsidR="00E92FBF">
        <w:rPr>
          <w:rFonts w:ascii="Times New Roman" w:hAnsi="Times New Roman"/>
          <w:i/>
          <w:iCs/>
          <w:sz w:val="24"/>
          <w:szCs w:val="24"/>
        </w:rPr>
        <w:t>-</w:t>
      </w:r>
      <w:r w:rsidRPr="00410374">
        <w:rPr>
          <w:rFonts w:ascii="Times New Roman" w:hAnsi="Times New Roman"/>
          <w:i/>
          <w:iCs/>
          <w:sz w:val="24"/>
          <w:szCs w:val="24"/>
        </w:rPr>
        <w:t>mercier</w:t>
      </w:r>
      <w:r w:rsidRPr="00410374">
        <w:rPr>
          <w:rFonts w:ascii="Times New Roman" w:hAnsi="Times New Roman"/>
          <w:sz w:val="24"/>
          <w:szCs w:val="24"/>
        </w:rPr>
        <w:t xml:space="preserve"> François Darnault</w:t>
      </w:r>
      <w:r w:rsidR="00E92FBF">
        <w:rPr>
          <w:rFonts w:ascii="Times New Roman" w:hAnsi="Times New Roman"/>
          <w:sz w:val="24"/>
          <w:szCs w:val="24"/>
        </w:rPr>
        <w:t>,</w:t>
      </w:r>
      <w:r>
        <w:rPr>
          <w:rFonts w:ascii="Times New Roman" w:hAnsi="Times New Roman"/>
          <w:sz w:val="24"/>
          <w:szCs w:val="24"/>
        </w:rPr>
        <w:t xml:space="preserve"> </w:t>
      </w:r>
      <w:r w:rsidRPr="008F29C8">
        <w:rPr>
          <w:rFonts w:ascii="Times New Roman" w:hAnsi="Times New Roman"/>
          <w:sz w:val="24"/>
          <w:szCs w:val="24"/>
        </w:rPr>
        <w:t>or François</w:t>
      </w:r>
      <w:r w:rsidR="00AD108F">
        <w:rPr>
          <w:rFonts w:ascii="Times New Roman" w:hAnsi="Times New Roman"/>
          <w:sz w:val="24"/>
          <w:szCs w:val="24"/>
        </w:rPr>
        <w:t xml:space="preserve"> </w:t>
      </w:r>
      <w:r w:rsidRPr="008F29C8">
        <w:rPr>
          <w:rFonts w:ascii="Times New Roman" w:hAnsi="Times New Roman"/>
          <w:sz w:val="24"/>
          <w:szCs w:val="24"/>
        </w:rPr>
        <w:t>Charles Darnault</w:t>
      </w:r>
      <w:r w:rsidRPr="00410374">
        <w:rPr>
          <w:rFonts w:ascii="Times New Roman" w:hAnsi="Times New Roman"/>
          <w:sz w:val="24"/>
          <w:szCs w:val="24"/>
        </w:rPr>
        <w:t xml:space="preserve">, pasted above and below the carcass, giving the name of the shop as </w:t>
      </w:r>
      <w:r w:rsidRPr="001001E4">
        <w:rPr>
          <w:rFonts w:ascii="Times New Roman" w:hAnsi="Times New Roman"/>
          <w:sz w:val="24"/>
          <w:szCs w:val="24"/>
        </w:rPr>
        <w:t>Au Roy</w:t>
      </w:r>
      <w:r w:rsidRPr="00E92FBF">
        <w:rPr>
          <w:rFonts w:ascii="Times New Roman" w:hAnsi="Times New Roman"/>
          <w:sz w:val="24"/>
          <w:szCs w:val="24"/>
        </w:rPr>
        <w:t xml:space="preserve"> </w:t>
      </w:r>
      <w:r w:rsidRPr="001001E4">
        <w:rPr>
          <w:rFonts w:ascii="Times New Roman" w:hAnsi="Times New Roman"/>
          <w:sz w:val="24"/>
          <w:szCs w:val="24"/>
        </w:rPr>
        <w:t>d</w:t>
      </w:r>
      <w:r w:rsidR="001001E4">
        <w:rPr>
          <w:rFonts w:ascii="Times New Roman" w:hAnsi="Times New Roman"/>
          <w:sz w:val="24"/>
          <w:szCs w:val="24"/>
        </w:rPr>
        <w:t>’</w:t>
      </w:r>
      <w:r w:rsidRPr="001001E4">
        <w:rPr>
          <w:rFonts w:ascii="Times New Roman" w:hAnsi="Times New Roman"/>
          <w:sz w:val="24"/>
          <w:szCs w:val="24"/>
        </w:rPr>
        <w:t>Espagne</w:t>
      </w:r>
      <w:r>
        <w:rPr>
          <w:rFonts w:ascii="Times New Roman" w:hAnsi="Times New Roman"/>
          <w:sz w:val="24"/>
          <w:szCs w:val="24"/>
        </w:rPr>
        <w:t xml:space="preserve"> in the rue de la Monnaie</w:t>
      </w:r>
      <w:r w:rsidRPr="00410374">
        <w:rPr>
          <w:rFonts w:ascii="Times New Roman" w:hAnsi="Times New Roman"/>
          <w:sz w:val="24"/>
          <w:szCs w:val="24"/>
        </w:rPr>
        <w:t xml:space="preserve">. Darnault had moved to this address from his establishment </w:t>
      </w:r>
      <w:r w:rsidRPr="001001E4">
        <w:rPr>
          <w:rFonts w:ascii="Times New Roman" w:hAnsi="Times New Roman"/>
          <w:sz w:val="24"/>
          <w:szCs w:val="24"/>
        </w:rPr>
        <w:t>A la Ville de Versailles</w:t>
      </w:r>
      <w:r w:rsidRPr="00410374">
        <w:rPr>
          <w:rFonts w:ascii="Times New Roman" w:hAnsi="Times New Roman"/>
          <w:sz w:val="24"/>
          <w:szCs w:val="24"/>
        </w:rPr>
        <w:t xml:space="preserve"> in the rue Grenier in 1745, leaving his son François</w:t>
      </w:r>
      <w:r w:rsidR="00AD108F">
        <w:rPr>
          <w:rFonts w:ascii="Times New Roman" w:hAnsi="Times New Roman"/>
          <w:sz w:val="24"/>
          <w:szCs w:val="24"/>
        </w:rPr>
        <w:t xml:space="preserve"> </w:t>
      </w:r>
      <w:r w:rsidRPr="00410374">
        <w:rPr>
          <w:rFonts w:ascii="Times New Roman" w:hAnsi="Times New Roman"/>
          <w:sz w:val="24"/>
          <w:szCs w:val="24"/>
        </w:rPr>
        <w:t>Charles in charge of the original business. In 1753 the son moved to the more fashionable establishment and formed a partnership with his father, who died shortly after.</w:t>
      </w:r>
      <w:r>
        <w:rPr>
          <w:rStyle w:val="EndnoteReference"/>
          <w:rFonts w:ascii="Times New Roman" w:hAnsi="Times New Roman"/>
          <w:sz w:val="24"/>
          <w:szCs w:val="24"/>
        </w:rPr>
        <w:endnoteReference w:id="11"/>
      </w:r>
      <w:r w:rsidRPr="00410374">
        <w:rPr>
          <w:rFonts w:ascii="Times New Roman" w:hAnsi="Times New Roman"/>
          <w:sz w:val="24"/>
          <w:szCs w:val="24"/>
        </w:rPr>
        <w:t xml:space="preserve"> The label is undated and does not help to date the </w:t>
      </w:r>
      <w:r w:rsidRPr="001001E4">
        <w:rPr>
          <w:rFonts w:ascii="Times New Roman" w:hAnsi="Times New Roman"/>
          <w:iCs/>
          <w:sz w:val="24"/>
          <w:szCs w:val="24"/>
        </w:rPr>
        <w:t>commode</w:t>
      </w:r>
      <w:r w:rsidR="001F3000">
        <w:rPr>
          <w:rFonts w:ascii="Times New Roman" w:hAnsi="Times New Roman"/>
          <w:iCs/>
          <w:sz w:val="24"/>
          <w:szCs w:val="24"/>
        </w:rPr>
        <w:t>,</w:t>
      </w:r>
      <w:r w:rsidRPr="00410374">
        <w:rPr>
          <w:rFonts w:ascii="Times New Roman" w:hAnsi="Times New Roman"/>
          <w:sz w:val="24"/>
          <w:szCs w:val="24"/>
        </w:rPr>
        <w:t xml:space="preserve"> which, on stylistic grounds, must have been made in the early </w:t>
      </w:r>
      <w:r>
        <w:rPr>
          <w:rFonts w:ascii="Times New Roman" w:hAnsi="Times New Roman"/>
          <w:sz w:val="24"/>
          <w:szCs w:val="24"/>
        </w:rPr>
        <w:t>to mid-</w:t>
      </w:r>
      <w:r w:rsidRPr="00410374">
        <w:rPr>
          <w:rFonts w:ascii="Times New Roman" w:hAnsi="Times New Roman"/>
          <w:sz w:val="24"/>
          <w:szCs w:val="24"/>
        </w:rPr>
        <w:t xml:space="preserve">1750s and was probably ordered by François Darnault. The </w:t>
      </w:r>
      <w:r w:rsidRPr="00410374">
        <w:rPr>
          <w:rFonts w:ascii="Times New Roman" w:hAnsi="Times New Roman"/>
          <w:i/>
          <w:iCs/>
          <w:sz w:val="24"/>
          <w:szCs w:val="24"/>
        </w:rPr>
        <w:t>marchand</w:t>
      </w:r>
      <w:r w:rsidR="001F3000">
        <w:rPr>
          <w:rFonts w:ascii="Times New Roman" w:hAnsi="Times New Roman"/>
          <w:i/>
          <w:iCs/>
          <w:sz w:val="24"/>
          <w:szCs w:val="24"/>
        </w:rPr>
        <w:t>-</w:t>
      </w:r>
      <w:r w:rsidRPr="00410374">
        <w:rPr>
          <w:rFonts w:ascii="Times New Roman" w:hAnsi="Times New Roman"/>
          <w:i/>
          <w:iCs/>
          <w:sz w:val="24"/>
          <w:szCs w:val="24"/>
        </w:rPr>
        <w:t>mercier</w:t>
      </w:r>
      <w:r w:rsidRPr="00410374">
        <w:rPr>
          <w:rFonts w:ascii="Times New Roman" w:hAnsi="Times New Roman"/>
          <w:sz w:val="24"/>
          <w:szCs w:val="24"/>
        </w:rPr>
        <w:t xml:space="preserve"> would have supplied the </w:t>
      </w:r>
      <w:r>
        <w:rPr>
          <w:rFonts w:ascii="Times New Roman" w:hAnsi="Times New Roman"/>
          <w:sz w:val="24"/>
          <w:szCs w:val="24"/>
        </w:rPr>
        <w:t>four</w:t>
      </w:r>
      <w:r w:rsidRPr="00410374">
        <w:rPr>
          <w:rFonts w:ascii="Times New Roman" w:hAnsi="Times New Roman"/>
          <w:sz w:val="24"/>
          <w:szCs w:val="24"/>
        </w:rPr>
        <w:t xml:space="preserve"> Japanese lacquer panels that decorate the front and sides of the </w:t>
      </w:r>
      <w:r w:rsidRPr="001F3000">
        <w:rPr>
          <w:rFonts w:ascii="Times New Roman" w:hAnsi="Times New Roman"/>
          <w:iCs/>
          <w:sz w:val="24"/>
          <w:szCs w:val="24"/>
        </w:rPr>
        <w:t>commode</w:t>
      </w:r>
      <w:r w:rsidRPr="00410374">
        <w:rPr>
          <w:rFonts w:ascii="Times New Roman" w:hAnsi="Times New Roman"/>
          <w:sz w:val="24"/>
          <w:szCs w:val="24"/>
        </w:rPr>
        <w:t xml:space="preserve">. </w:t>
      </w:r>
      <w:r>
        <w:rPr>
          <w:rFonts w:ascii="Times New Roman" w:hAnsi="Times New Roman"/>
          <w:sz w:val="24"/>
          <w:szCs w:val="24"/>
        </w:rPr>
        <w:t>Two</w:t>
      </w:r>
      <w:r w:rsidRPr="00410374">
        <w:rPr>
          <w:rFonts w:ascii="Times New Roman" w:hAnsi="Times New Roman"/>
          <w:sz w:val="24"/>
          <w:szCs w:val="24"/>
        </w:rPr>
        <w:t xml:space="preserve"> panels form the front</w:t>
      </w:r>
      <w:r w:rsidR="001F3000">
        <w:rPr>
          <w:rFonts w:ascii="Times New Roman" w:hAnsi="Times New Roman"/>
          <w:sz w:val="24"/>
          <w:szCs w:val="24"/>
        </w:rPr>
        <w:t>,</w:t>
      </w:r>
      <w:r w:rsidRPr="00410374">
        <w:rPr>
          <w:rFonts w:ascii="Times New Roman" w:hAnsi="Times New Roman"/>
          <w:sz w:val="24"/>
          <w:szCs w:val="24"/>
        </w:rPr>
        <w:t xml:space="preserve"> </w:t>
      </w:r>
      <w:r>
        <w:rPr>
          <w:rFonts w:ascii="Times New Roman" w:hAnsi="Times New Roman"/>
          <w:sz w:val="24"/>
          <w:szCs w:val="24"/>
        </w:rPr>
        <w:t>and the seam</w:t>
      </w:r>
      <w:r w:rsidRPr="00410374">
        <w:rPr>
          <w:rFonts w:ascii="Times New Roman" w:hAnsi="Times New Roman"/>
          <w:sz w:val="24"/>
          <w:szCs w:val="24"/>
        </w:rPr>
        <w:t xml:space="preserve"> </w:t>
      </w:r>
      <w:r>
        <w:rPr>
          <w:rFonts w:ascii="Times New Roman" w:hAnsi="Times New Roman"/>
          <w:sz w:val="24"/>
          <w:szCs w:val="24"/>
        </w:rPr>
        <w:t>is</w:t>
      </w:r>
      <w:r w:rsidRPr="00410374">
        <w:rPr>
          <w:rFonts w:ascii="Times New Roman" w:hAnsi="Times New Roman"/>
          <w:sz w:val="24"/>
          <w:szCs w:val="24"/>
        </w:rPr>
        <w:t xml:space="preserve"> hidden by </w:t>
      </w:r>
      <w:r>
        <w:rPr>
          <w:rFonts w:ascii="Times New Roman" w:hAnsi="Times New Roman"/>
          <w:sz w:val="24"/>
          <w:szCs w:val="24"/>
        </w:rPr>
        <w:t>one of the</w:t>
      </w:r>
      <w:r w:rsidRPr="00410374">
        <w:rPr>
          <w:rFonts w:ascii="Times New Roman" w:hAnsi="Times New Roman"/>
          <w:sz w:val="24"/>
          <w:szCs w:val="24"/>
        </w:rPr>
        <w:t xml:space="preserve"> vertical mounts of the inner frame. </w:t>
      </w:r>
      <w:r>
        <w:rPr>
          <w:rFonts w:ascii="Times New Roman" w:hAnsi="Times New Roman"/>
          <w:sz w:val="24"/>
          <w:szCs w:val="24"/>
        </w:rPr>
        <w:t xml:space="preserve">Two panels of Japanese lacquer of different sizes have been used here by French craftsmen to create a symmetrical composition out of panels that were originally asymmetrical. The Parisian </w:t>
      </w:r>
      <w:r w:rsidRPr="00273254">
        <w:rPr>
          <w:rFonts w:ascii="Times New Roman" w:hAnsi="Times New Roman"/>
          <w:i/>
          <w:sz w:val="24"/>
          <w:szCs w:val="24"/>
        </w:rPr>
        <w:t>ébénistes</w:t>
      </w:r>
      <w:r>
        <w:rPr>
          <w:rFonts w:ascii="Times New Roman" w:hAnsi="Times New Roman"/>
          <w:sz w:val="24"/>
          <w:szCs w:val="24"/>
        </w:rPr>
        <w:t xml:space="preserve"> used disparate panels of Japanese lacquer to create symmetrical compositions, often of tripartite composition. </w:t>
      </w:r>
    </w:p>
    <w:p w14:paraId="2CC53D12" w14:textId="44F10156" w:rsidR="00A23492" w:rsidRPr="00410374" w:rsidRDefault="00A23492" w:rsidP="001F3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8F29C8">
        <w:rPr>
          <w:rFonts w:ascii="Times New Roman" w:hAnsi="Times New Roman"/>
          <w:sz w:val="24"/>
          <w:szCs w:val="24"/>
        </w:rPr>
        <w:t xml:space="preserve">At some point, the original black field turned brown and was painted over, quite crudely, with black varnish. This </w:t>
      </w:r>
      <w:r>
        <w:rPr>
          <w:rFonts w:ascii="Times New Roman" w:hAnsi="Times New Roman"/>
          <w:sz w:val="24"/>
          <w:szCs w:val="24"/>
        </w:rPr>
        <w:t xml:space="preserve">may have been </w:t>
      </w:r>
      <w:r w:rsidRPr="008F29C8">
        <w:rPr>
          <w:rFonts w:ascii="Times New Roman" w:hAnsi="Times New Roman"/>
          <w:sz w:val="24"/>
          <w:szCs w:val="24"/>
        </w:rPr>
        <w:t xml:space="preserve">done at the time of the construction of the </w:t>
      </w:r>
      <w:r w:rsidRPr="00033CFF">
        <w:rPr>
          <w:rFonts w:ascii="Times New Roman" w:hAnsi="Times New Roman"/>
          <w:iCs/>
          <w:sz w:val="24"/>
          <w:szCs w:val="24"/>
        </w:rPr>
        <w:t>commode</w:t>
      </w:r>
      <w:r w:rsidRPr="008F29C8">
        <w:rPr>
          <w:rFonts w:ascii="Times New Roman" w:hAnsi="Times New Roman"/>
          <w:sz w:val="24"/>
          <w:szCs w:val="24"/>
        </w:rPr>
        <w:t xml:space="preserve">. As was quite common, a French </w:t>
      </w:r>
      <w:r w:rsidRPr="008F29C8">
        <w:rPr>
          <w:rFonts w:ascii="Times New Roman" w:hAnsi="Times New Roman"/>
          <w:i/>
          <w:sz w:val="24"/>
          <w:szCs w:val="24"/>
        </w:rPr>
        <w:t>vernisseur</w:t>
      </w:r>
      <w:r w:rsidRPr="008F29C8">
        <w:rPr>
          <w:rFonts w:ascii="Times New Roman" w:hAnsi="Times New Roman"/>
          <w:sz w:val="24"/>
          <w:szCs w:val="24"/>
        </w:rPr>
        <w:t xml:space="preserve"> may have added some flying insects and extraneous tufts of grass to the front panels, both to hide small areas of damage and</w:t>
      </w:r>
      <w:r w:rsidR="00336DF8">
        <w:rPr>
          <w:rFonts w:ascii="Times New Roman" w:hAnsi="Times New Roman"/>
          <w:sz w:val="24"/>
          <w:szCs w:val="24"/>
        </w:rPr>
        <w:t>,</w:t>
      </w:r>
      <w:r w:rsidRPr="008F29C8">
        <w:rPr>
          <w:rFonts w:ascii="Times New Roman" w:hAnsi="Times New Roman"/>
          <w:sz w:val="24"/>
          <w:szCs w:val="24"/>
        </w:rPr>
        <w:t xml:space="preserve"> perhaps</w:t>
      </w:r>
      <w:r w:rsidR="00336DF8">
        <w:rPr>
          <w:rFonts w:ascii="Times New Roman" w:hAnsi="Times New Roman"/>
          <w:sz w:val="24"/>
          <w:szCs w:val="24"/>
        </w:rPr>
        <w:t>,</w:t>
      </w:r>
      <w:r w:rsidRPr="008F29C8">
        <w:rPr>
          <w:rFonts w:ascii="Times New Roman" w:hAnsi="Times New Roman"/>
          <w:sz w:val="24"/>
          <w:szCs w:val="24"/>
        </w:rPr>
        <w:t xml:space="preserve"> to fill the empty areas of the Japanese composition, so alien to European taste</w:t>
      </w:r>
      <w:r w:rsidRPr="00410374">
        <w:rPr>
          <w:rFonts w:ascii="Times New Roman" w:hAnsi="Times New Roman"/>
          <w:sz w:val="24"/>
          <w:szCs w:val="24"/>
        </w:rPr>
        <w:t>.</w:t>
      </w:r>
      <w:r w:rsidRPr="00410374">
        <w:rPr>
          <w:rStyle w:val="EndnoteReference"/>
          <w:rFonts w:ascii="Times New Roman" w:hAnsi="Times New Roman"/>
          <w:sz w:val="24"/>
          <w:szCs w:val="24"/>
        </w:rPr>
        <w:endnoteReference w:id="12"/>
      </w:r>
      <w:r w:rsidRPr="00410374">
        <w:rPr>
          <w:rFonts w:ascii="Times New Roman" w:hAnsi="Times New Roman"/>
          <w:sz w:val="24"/>
          <w:szCs w:val="24"/>
        </w:rPr>
        <w:t xml:space="preserve"> The imitation </w:t>
      </w:r>
      <w:r w:rsidRPr="00410374">
        <w:rPr>
          <w:rFonts w:ascii="Times New Roman" w:hAnsi="Times New Roman"/>
          <w:i/>
          <w:iCs/>
          <w:sz w:val="24"/>
          <w:szCs w:val="24"/>
        </w:rPr>
        <w:t>nashiji</w:t>
      </w:r>
      <w:r w:rsidRPr="00410374">
        <w:rPr>
          <w:rFonts w:ascii="Times New Roman" w:hAnsi="Times New Roman"/>
          <w:sz w:val="24"/>
          <w:szCs w:val="24"/>
        </w:rPr>
        <w:t xml:space="preserve"> lacquer </w:t>
      </w:r>
      <w:r w:rsidRPr="00410374">
        <w:rPr>
          <w:rFonts w:ascii="Times New Roman" w:hAnsi="Times New Roman"/>
          <w:sz w:val="24"/>
          <w:szCs w:val="24"/>
        </w:rPr>
        <w:lastRenderedPageBreak/>
        <w:t xml:space="preserve">found on all the surfaces of the </w:t>
      </w:r>
      <w:r w:rsidRPr="00033CFF">
        <w:rPr>
          <w:rFonts w:ascii="Times New Roman" w:hAnsi="Times New Roman"/>
          <w:iCs/>
          <w:sz w:val="24"/>
          <w:szCs w:val="24"/>
        </w:rPr>
        <w:t>commode</w:t>
      </w:r>
      <w:r w:rsidRPr="00336DF8">
        <w:rPr>
          <w:rFonts w:ascii="Times New Roman" w:hAnsi="Times New Roman"/>
          <w:iCs/>
          <w:sz w:val="24"/>
          <w:szCs w:val="24"/>
        </w:rPr>
        <w:t xml:space="preserve"> </w:t>
      </w:r>
      <w:r w:rsidRPr="00410374">
        <w:rPr>
          <w:rFonts w:ascii="Times New Roman" w:hAnsi="Times New Roman"/>
          <w:sz w:val="24"/>
          <w:szCs w:val="24"/>
        </w:rPr>
        <w:t>not covered with Japanese lacquer is an added refinement that is also found on the works of Baumhauer</w:t>
      </w:r>
      <w:r w:rsidR="00336DF8">
        <w:rPr>
          <w:rFonts w:ascii="Times New Roman" w:hAnsi="Times New Roman"/>
          <w:sz w:val="24"/>
          <w:szCs w:val="24"/>
        </w:rPr>
        <w:t>’</w:t>
      </w:r>
      <w:r w:rsidRPr="00410374">
        <w:rPr>
          <w:rFonts w:ascii="Times New Roman" w:hAnsi="Times New Roman"/>
          <w:sz w:val="24"/>
          <w:szCs w:val="24"/>
        </w:rPr>
        <w:t>s contemporary Jacques Dubois.</w:t>
      </w:r>
      <w:r w:rsidRPr="00410374">
        <w:rPr>
          <w:rStyle w:val="EndnoteReference"/>
          <w:rFonts w:ascii="Times New Roman" w:hAnsi="Times New Roman"/>
          <w:sz w:val="24"/>
          <w:szCs w:val="24"/>
        </w:rPr>
        <w:endnoteReference w:id="13"/>
      </w:r>
      <w:r w:rsidRPr="00410374">
        <w:rPr>
          <w:rFonts w:ascii="Times New Roman" w:hAnsi="Times New Roman"/>
          <w:sz w:val="24"/>
          <w:szCs w:val="24"/>
        </w:rPr>
        <w:t xml:space="preserve"> </w:t>
      </w:r>
      <w:r>
        <w:rPr>
          <w:rFonts w:ascii="Times New Roman" w:hAnsi="Times New Roman"/>
          <w:sz w:val="24"/>
          <w:szCs w:val="24"/>
        </w:rPr>
        <w:t xml:space="preserve">Unfortunately, it appears to have been repainted at least twice. The surface now visible consists of a low-quality varnish with suspended coarse copper flakes. </w:t>
      </w:r>
      <w:r w:rsidRPr="00410374">
        <w:rPr>
          <w:rFonts w:ascii="Times New Roman" w:hAnsi="Times New Roman"/>
          <w:sz w:val="24"/>
          <w:szCs w:val="24"/>
        </w:rPr>
        <w:t>It must have originally been quite bright and sparkling</w:t>
      </w:r>
      <w:r w:rsidR="00336DF8">
        <w:rPr>
          <w:rFonts w:ascii="Times New Roman" w:hAnsi="Times New Roman"/>
          <w:sz w:val="24"/>
          <w:szCs w:val="24"/>
        </w:rPr>
        <w:t>,</w:t>
      </w:r>
      <w:r w:rsidRPr="00410374">
        <w:rPr>
          <w:rFonts w:ascii="Times New Roman" w:hAnsi="Times New Roman"/>
          <w:sz w:val="24"/>
          <w:szCs w:val="24"/>
        </w:rPr>
        <w:t xml:space="preserve"> giving the </w:t>
      </w:r>
      <w:r w:rsidRPr="00336DF8">
        <w:rPr>
          <w:rFonts w:ascii="Times New Roman" w:hAnsi="Times New Roman"/>
          <w:iCs/>
          <w:sz w:val="24"/>
          <w:szCs w:val="24"/>
        </w:rPr>
        <w:t xml:space="preserve">commode </w:t>
      </w:r>
      <w:r w:rsidRPr="00410374">
        <w:rPr>
          <w:rFonts w:ascii="Times New Roman" w:hAnsi="Times New Roman"/>
          <w:sz w:val="24"/>
          <w:szCs w:val="24"/>
        </w:rPr>
        <w:t>an extra air of luxuriance, in combination with its richly gilt mounts and the fine top of green</w:t>
      </w:r>
      <w:r w:rsidRPr="00410374">
        <w:rPr>
          <w:rFonts w:ascii="Times New Roman" w:hAnsi="Times New Roman"/>
          <w:i/>
          <w:iCs/>
          <w:sz w:val="24"/>
          <w:szCs w:val="24"/>
        </w:rPr>
        <w:t xml:space="preserve"> campan mélange</w:t>
      </w:r>
      <w:r w:rsidRPr="00410374">
        <w:rPr>
          <w:rFonts w:ascii="Times New Roman" w:hAnsi="Times New Roman"/>
          <w:sz w:val="24"/>
          <w:szCs w:val="24"/>
        </w:rPr>
        <w:t xml:space="preserve"> marble, the edge of which is carved with the unusual feature of a double molding above and below.</w:t>
      </w:r>
    </w:p>
    <w:p w14:paraId="25C4996F" w14:textId="77777777" w:rsidR="00A23492" w:rsidRPr="00410374" w:rsidRDefault="00A2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sz w:val="24"/>
          <w:szCs w:val="24"/>
        </w:rPr>
      </w:pPr>
    </w:p>
    <w:p w14:paraId="42F649D1" w14:textId="77777777" w:rsidR="00A23492" w:rsidRPr="00410374" w:rsidRDefault="00A2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sz w:val="24"/>
          <w:szCs w:val="24"/>
        </w:rPr>
      </w:pPr>
    </w:p>
    <w:p w14:paraId="7D7AB2DD" w14:textId="77ABA313" w:rsidR="00A23492" w:rsidRDefault="00A23492" w:rsidP="00336DF8">
      <w:pPr>
        <w:pStyle w:val="Heading2"/>
        <w:rPr>
          <w:b/>
          <w:bCs/>
          <w:i/>
          <w:iCs/>
          <w:color w:val="auto"/>
        </w:rPr>
      </w:pPr>
      <w:r w:rsidRPr="00336DF8">
        <w:rPr>
          <w:b/>
          <w:bCs/>
          <w:i/>
          <w:iCs/>
          <w:color w:val="auto"/>
        </w:rPr>
        <w:t>Provenance</w:t>
      </w:r>
    </w:p>
    <w:p w14:paraId="0E9C0146" w14:textId="77777777" w:rsidR="00336DF8" w:rsidRPr="00336DF8" w:rsidRDefault="00336DF8" w:rsidP="00336DF8"/>
    <w:p w14:paraId="368A7186" w14:textId="158A64A6" w:rsidR="002F3795" w:rsidRPr="00012C59" w:rsidRDefault="00336DF8" w:rsidP="0009682F">
      <w:pPr>
        <w:widowControl w:val="0"/>
        <w:tabs>
          <w:tab w:val="right" w:pos="3240"/>
          <w:tab w:val="left" w:pos="3360"/>
          <w:tab w:val="left" w:pos="4920"/>
        </w:tabs>
        <w:spacing w:line="480" w:lineRule="auto"/>
        <w:rPr>
          <w:rFonts w:ascii="Times New Roman" w:hAnsi="Times New Roman"/>
          <w:color w:val="000000"/>
          <w:sz w:val="24"/>
          <w:szCs w:val="24"/>
        </w:rPr>
      </w:pPr>
      <w:r>
        <w:rPr>
          <w:rFonts w:ascii="Times New Roman" w:hAnsi="Times New Roman"/>
          <w:color w:val="000000"/>
          <w:sz w:val="24"/>
          <w:szCs w:val="24"/>
        </w:rPr>
        <w:t>–</w:t>
      </w:r>
      <w:r w:rsidR="00A23492" w:rsidRPr="00112ED4">
        <w:rPr>
          <w:rFonts w:ascii="Times New Roman" w:hAnsi="Times New Roman"/>
          <w:color w:val="000000"/>
          <w:sz w:val="24"/>
          <w:szCs w:val="24"/>
        </w:rPr>
        <w:t>1955</w:t>
      </w:r>
      <w:r>
        <w:rPr>
          <w:rFonts w:ascii="Times New Roman" w:hAnsi="Times New Roman"/>
          <w:color w:val="000000"/>
          <w:sz w:val="24"/>
          <w:szCs w:val="24"/>
        </w:rPr>
        <w:t xml:space="preserve">: </w:t>
      </w:r>
      <w:r w:rsidR="00A23492" w:rsidRPr="00112ED4">
        <w:rPr>
          <w:rFonts w:ascii="Times New Roman" w:hAnsi="Times New Roman"/>
          <w:color w:val="000000"/>
          <w:sz w:val="24"/>
          <w:szCs w:val="24"/>
        </w:rPr>
        <w:t>Sir Alfred Chester Beatty, American, 1875</w:t>
      </w:r>
      <w:r>
        <w:rPr>
          <w:rFonts w:ascii="Times New Roman" w:hAnsi="Times New Roman"/>
          <w:color w:val="000000"/>
          <w:sz w:val="24"/>
          <w:szCs w:val="24"/>
        </w:rPr>
        <w:t>–</w:t>
      </w:r>
      <w:r w:rsidR="00A23492" w:rsidRPr="00112ED4">
        <w:rPr>
          <w:rFonts w:ascii="Times New Roman" w:hAnsi="Times New Roman"/>
          <w:color w:val="000000"/>
          <w:sz w:val="24"/>
          <w:szCs w:val="24"/>
        </w:rPr>
        <w:t>1968 (London, England), sold through Sir Robert Henry Edward Abdy, fifth Bart., English, 1896</w:t>
      </w:r>
      <w:r>
        <w:rPr>
          <w:rFonts w:ascii="Times New Roman" w:hAnsi="Times New Roman"/>
          <w:color w:val="000000"/>
          <w:sz w:val="24"/>
          <w:szCs w:val="24"/>
        </w:rPr>
        <w:t>–</w:t>
      </w:r>
      <w:r w:rsidR="00A23492" w:rsidRPr="00112ED4">
        <w:rPr>
          <w:rFonts w:ascii="Times New Roman" w:hAnsi="Times New Roman"/>
          <w:color w:val="000000"/>
          <w:sz w:val="24"/>
          <w:szCs w:val="24"/>
        </w:rPr>
        <w:t>1976, to J. Paul Getty, 1955</w:t>
      </w:r>
      <w:r>
        <w:rPr>
          <w:rFonts w:ascii="Times New Roman" w:hAnsi="Times New Roman"/>
          <w:color w:val="000000"/>
          <w:sz w:val="24"/>
          <w:szCs w:val="24"/>
        </w:rPr>
        <w:t>;</w:t>
      </w:r>
      <w:r>
        <w:rPr>
          <w:rStyle w:val="EndnoteReference"/>
          <w:rFonts w:ascii="Times New Roman" w:hAnsi="Times New Roman"/>
          <w:color w:val="000000"/>
          <w:sz w:val="24"/>
          <w:szCs w:val="24"/>
        </w:rPr>
        <w:endnoteReference w:id="14"/>
      </w:r>
      <w:r w:rsidR="00033CFF">
        <w:rPr>
          <w:rFonts w:ascii="Times New Roman" w:hAnsi="Times New Roman"/>
          <w:color w:val="000000"/>
          <w:sz w:val="24"/>
          <w:szCs w:val="24"/>
        </w:rPr>
        <w:t xml:space="preserve"> </w:t>
      </w:r>
      <w:r w:rsidR="00427907" w:rsidRPr="00112ED4">
        <w:rPr>
          <w:rFonts w:ascii="Times New Roman" w:hAnsi="Times New Roman"/>
          <w:color w:val="000000"/>
          <w:sz w:val="24"/>
          <w:szCs w:val="24"/>
        </w:rPr>
        <w:t>1955</w:t>
      </w:r>
      <w:r w:rsidR="0009682F">
        <w:rPr>
          <w:rFonts w:ascii="Times New Roman" w:hAnsi="Times New Roman"/>
          <w:color w:val="000000"/>
          <w:sz w:val="24"/>
          <w:szCs w:val="24"/>
        </w:rPr>
        <w:t>–</w:t>
      </w:r>
      <w:r w:rsidR="00427907" w:rsidRPr="00112ED4">
        <w:rPr>
          <w:rFonts w:ascii="Times New Roman" w:hAnsi="Times New Roman"/>
          <w:color w:val="000000"/>
          <w:sz w:val="24"/>
          <w:szCs w:val="24"/>
        </w:rPr>
        <w:t>76</w:t>
      </w:r>
      <w:r w:rsidR="0009682F">
        <w:rPr>
          <w:rFonts w:ascii="Times New Roman" w:hAnsi="Times New Roman"/>
          <w:color w:val="000000"/>
          <w:sz w:val="24"/>
          <w:szCs w:val="24"/>
        </w:rPr>
        <w:t xml:space="preserve">: </w:t>
      </w:r>
      <w:r w:rsidR="00427907" w:rsidRPr="00112ED4">
        <w:rPr>
          <w:rFonts w:ascii="Times New Roman" w:hAnsi="Times New Roman"/>
          <w:color w:val="000000"/>
          <w:sz w:val="24"/>
          <w:szCs w:val="24"/>
        </w:rPr>
        <w:t>J. Paul Getty, American, 1892</w:t>
      </w:r>
      <w:r w:rsidR="0009682F">
        <w:rPr>
          <w:rFonts w:ascii="Times New Roman" w:hAnsi="Times New Roman"/>
          <w:color w:val="000000"/>
          <w:sz w:val="24"/>
          <w:szCs w:val="24"/>
        </w:rPr>
        <w:t>–</w:t>
      </w:r>
      <w:r w:rsidR="00427907" w:rsidRPr="00112ED4">
        <w:rPr>
          <w:rFonts w:ascii="Times New Roman" w:hAnsi="Times New Roman"/>
          <w:color w:val="000000"/>
          <w:sz w:val="24"/>
          <w:szCs w:val="24"/>
        </w:rPr>
        <w:t>1976, upon his death, held in trust by the estate</w:t>
      </w:r>
      <w:r w:rsidR="0009682F">
        <w:rPr>
          <w:rFonts w:ascii="Times New Roman" w:hAnsi="Times New Roman"/>
          <w:color w:val="000000"/>
          <w:sz w:val="24"/>
          <w:szCs w:val="24"/>
        </w:rPr>
        <w:t xml:space="preserve">; </w:t>
      </w:r>
      <w:r w:rsidR="00427907" w:rsidRPr="00112ED4">
        <w:rPr>
          <w:rFonts w:ascii="Times New Roman" w:hAnsi="Times New Roman"/>
          <w:color w:val="000000"/>
          <w:sz w:val="24"/>
          <w:szCs w:val="24"/>
        </w:rPr>
        <w:t>1976</w:t>
      </w:r>
      <w:r w:rsidR="0009682F">
        <w:rPr>
          <w:rFonts w:ascii="Times New Roman" w:hAnsi="Times New Roman"/>
          <w:color w:val="000000"/>
          <w:sz w:val="24"/>
          <w:szCs w:val="24"/>
        </w:rPr>
        <w:t>–</w:t>
      </w:r>
      <w:r w:rsidR="00427907" w:rsidRPr="00112ED4">
        <w:rPr>
          <w:rFonts w:ascii="Times New Roman" w:hAnsi="Times New Roman"/>
          <w:color w:val="000000"/>
          <w:sz w:val="24"/>
          <w:szCs w:val="24"/>
        </w:rPr>
        <w:t>78</w:t>
      </w:r>
      <w:r w:rsidR="0009682F">
        <w:rPr>
          <w:rFonts w:ascii="Times New Roman" w:hAnsi="Times New Roman"/>
          <w:color w:val="000000"/>
          <w:sz w:val="24"/>
          <w:szCs w:val="24"/>
        </w:rPr>
        <w:t>: e</w:t>
      </w:r>
      <w:r w:rsidR="00427907" w:rsidRPr="00112ED4">
        <w:rPr>
          <w:rFonts w:ascii="Times New Roman" w:hAnsi="Times New Roman"/>
          <w:color w:val="000000"/>
          <w:sz w:val="24"/>
          <w:szCs w:val="24"/>
        </w:rPr>
        <w:t>state of J. Paul Getty, American, 1892</w:t>
      </w:r>
      <w:r w:rsidR="0009682F">
        <w:rPr>
          <w:rFonts w:ascii="Times New Roman" w:hAnsi="Times New Roman"/>
          <w:color w:val="000000"/>
          <w:sz w:val="24"/>
          <w:szCs w:val="24"/>
        </w:rPr>
        <w:t>–</w:t>
      </w:r>
      <w:r w:rsidR="00427907" w:rsidRPr="00112ED4">
        <w:rPr>
          <w:rFonts w:ascii="Times New Roman" w:hAnsi="Times New Roman"/>
          <w:color w:val="000000"/>
          <w:sz w:val="24"/>
          <w:szCs w:val="24"/>
        </w:rPr>
        <w:t xml:space="preserve">1976, distributed to </w:t>
      </w:r>
      <w:r w:rsidR="00427907">
        <w:rPr>
          <w:rFonts w:ascii="Times New Roman" w:hAnsi="Times New Roman"/>
          <w:color w:val="000000"/>
          <w:sz w:val="24"/>
          <w:szCs w:val="24"/>
        </w:rPr>
        <w:t>the J. Paul Getty Museum</w:t>
      </w:r>
      <w:r w:rsidR="0009682F">
        <w:rPr>
          <w:rFonts w:ascii="Times New Roman" w:hAnsi="Times New Roman"/>
          <w:color w:val="000000"/>
          <w:sz w:val="24"/>
          <w:szCs w:val="24"/>
        </w:rPr>
        <w:t>.</w:t>
      </w:r>
    </w:p>
    <w:p w14:paraId="43D55ACB" w14:textId="77777777" w:rsidR="00D52CC7" w:rsidRDefault="00D52CC7" w:rsidP="0009682F">
      <w:pPr>
        <w:pStyle w:val="Heading2"/>
        <w:rPr>
          <w:b/>
          <w:bCs/>
          <w:i/>
          <w:iCs/>
          <w:color w:val="auto"/>
        </w:rPr>
      </w:pPr>
    </w:p>
    <w:p w14:paraId="6B294191" w14:textId="6094B44A" w:rsidR="002F3795" w:rsidRPr="0009682F" w:rsidRDefault="00427907" w:rsidP="0009682F">
      <w:pPr>
        <w:pStyle w:val="Heading2"/>
        <w:rPr>
          <w:b/>
          <w:bCs/>
          <w:i/>
          <w:iCs/>
          <w:color w:val="auto"/>
        </w:rPr>
      </w:pPr>
      <w:r w:rsidRPr="0009682F">
        <w:rPr>
          <w:b/>
          <w:bCs/>
          <w:i/>
          <w:iCs/>
          <w:color w:val="auto"/>
        </w:rPr>
        <w:t>Bibliography</w:t>
      </w:r>
    </w:p>
    <w:p w14:paraId="49B8CFE4" w14:textId="79361339" w:rsidR="006516EB" w:rsidRDefault="006516EB" w:rsidP="004279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468C5B6C" w14:textId="1BDAAC30" w:rsidR="00AB15C1" w:rsidRPr="00AB15C1" w:rsidRDefault="00AB15C1" w:rsidP="00AB15C1">
      <w:pPr>
        <w:widowControl w:val="0"/>
        <w:tabs>
          <w:tab w:val="right" w:pos="3240"/>
          <w:tab w:val="left" w:pos="3360"/>
        </w:tabs>
        <w:spacing w:line="480" w:lineRule="auto"/>
        <w:rPr>
          <w:rFonts w:ascii="Times New Roman" w:hAnsi="Times New Roman"/>
          <w:color w:val="000000"/>
          <w:sz w:val="24"/>
          <w:szCs w:val="24"/>
          <w:lang w:val="fr-FR"/>
        </w:rPr>
      </w:pPr>
      <w:r w:rsidRPr="00AB15C1">
        <w:rPr>
          <w:rFonts w:ascii="Times New Roman" w:hAnsi="Times New Roman"/>
          <w:color w:val="000000"/>
          <w:sz w:val="24"/>
          <w:szCs w:val="24"/>
        </w:rPr>
        <w:t xml:space="preserve">{{Getty and Le Vane 1955}}, n.p., ill. facing p. 336; {{Wescher 1955}}, 135 n. 30; {{Getty 1956}}, 81; {{Getty 1963}}, 114–15; {{Boutemy 1965}}, 85; {{Getty 1965}}, 144–45, ill.; {{Watson 1966}}, vol. 1, 152; </w:t>
      </w:r>
      <w:r w:rsidRPr="00AB15C1">
        <w:rPr>
          <w:rFonts w:ascii="Times New Roman" w:hAnsi="Times New Roman"/>
          <w:iCs/>
          <w:color w:val="000000"/>
          <w:sz w:val="24"/>
          <w:szCs w:val="24"/>
        </w:rPr>
        <w:t xml:space="preserve">{{Wilson 1975}}, 106; {{Augarde 1987}}, 36; </w:t>
      </w:r>
      <w:r w:rsidRPr="00AB15C1">
        <w:rPr>
          <w:rFonts w:ascii="Times New Roman" w:hAnsi="Times New Roman"/>
          <w:color w:val="000000"/>
          <w:sz w:val="24"/>
          <w:szCs w:val="24"/>
        </w:rPr>
        <w:t>{{Kjellberg 1989}}, 452; {{Pradère 1989</w:t>
      </w:r>
      <w:r w:rsidR="009C56CC">
        <w:rPr>
          <w:rFonts w:ascii="Times New Roman" w:hAnsi="Times New Roman"/>
          <w:color w:val="000000"/>
          <w:sz w:val="24"/>
          <w:szCs w:val="24"/>
        </w:rPr>
        <w:t>a</w:t>
      </w:r>
      <w:r w:rsidRPr="00AB15C1">
        <w:rPr>
          <w:rFonts w:ascii="Times New Roman" w:hAnsi="Times New Roman"/>
          <w:color w:val="000000"/>
          <w:sz w:val="24"/>
          <w:szCs w:val="24"/>
        </w:rPr>
        <w:t xml:space="preserve">}}, 233, 244, no. 236; {{Bremer-David et al. 1993}}, 27, no. 29; {{Sargentson 1996}}, 171, pl. 2; </w:t>
      </w:r>
      <w:r w:rsidRPr="00AB15C1">
        <w:rPr>
          <w:rFonts w:ascii="Times New Roman" w:hAnsi="Times New Roman"/>
          <w:iCs/>
          <w:color w:val="000000"/>
          <w:sz w:val="24"/>
          <w:szCs w:val="24"/>
        </w:rPr>
        <w:t xml:space="preserve">{{Wolvesperges 2000}}, 171, fig. 78; {{Wilson and Hess 2001}}, 16–17, no. 29; </w:t>
      </w:r>
      <w:r w:rsidRPr="00AB15C1">
        <w:rPr>
          <w:rFonts w:ascii="Times New Roman" w:hAnsi="Times New Roman"/>
          <w:color w:val="000000"/>
          <w:sz w:val="24"/>
          <w:szCs w:val="24"/>
        </w:rPr>
        <w:t>{{Harwood, May, and Sherman 2002}}, n.p., color pl</w:t>
      </w:r>
      <w:r w:rsidR="00357481">
        <w:rPr>
          <w:rFonts w:ascii="Times New Roman" w:hAnsi="Times New Roman"/>
          <w:color w:val="000000"/>
          <w:sz w:val="24"/>
          <w:szCs w:val="24"/>
        </w:rPr>
        <w:t>.</w:t>
      </w:r>
      <w:r w:rsidRPr="00AB15C1">
        <w:rPr>
          <w:rFonts w:ascii="Times New Roman" w:hAnsi="Times New Roman"/>
          <w:color w:val="000000"/>
          <w:sz w:val="24"/>
          <w:szCs w:val="24"/>
        </w:rPr>
        <w:t xml:space="preserve"> 56; </w:t>
      </w:r>
      <w:r w:rsidRPr="00AB15C1">
        <w:rPr>
          <w:rFonts w:ascii="Times New Roman" w:hAnsi="Times New Roman"/>
          <w:iCs/>
          <w:color w:val="000000"/>
          <w:sz w:val="24"/>
          <w:szCs w:val="24"/>
        </w:rPr>
        <w:t xml:space="preserve">{{Heginbotham and Shilling 2011}}, 93–94, 95, figs. 2, 6; </w:t>
      </w:r>
      <w:r w:rsidRPr="00AB15C1">
        <w:rPr>
          <w:rFonts w:ascii="Times New Roman" w:hAnsi="Times New Roman"/>
          <w:color w:val="000000"/>
          <w:sz w:val="24"/>
          <w:szCs w:val="24"/>
        </w:rPr>
        <w:t xml:space="preserve">{{Heginbotham 2014}}, 151–53, fig. </w:t>
      </w:r>
      <w:r w:rsidRPr="00AB15C1">
        <w:rPr>
          <w:rFonts w:ascii="Times New Roman" w:hAnsi="Times New Roman"/>
          <w:color w:val="000000"/>
          <w:sz w:val="24"/>
          <w:szCs w:val="24"/>
        </w:rPr>
        <w:lastRenderedPageBreak/>
        <w:t xml:space="preserve">2; </w:t>
      </w:r>
      <w:r w:rsidRPr="00AB15C1">
        <w:rPr>
          <w:rFonts w:ascii="Times New Roman" w:hAnsi="Times New Roman"/>
          <w:color w:val="000000"/>
          <w:sz w:val="24"/>
          <w:szCs w:val="24"/>
          <w:lang w:val="fr-FR"/>
        </w:rPr>
        <w:t>{{Herda-Mousseaux 2018}}, 80–87, 81, fig. 25.</w:t>
      </w:r>
    </w:p>
    <w:p w14:paraId="2A8C6972" w14:textId="77777777" w:rsidR="0009682F" w:rsidRDefault="0009682F" w:rsidP="004279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5E3E20B4" w14:textId="7888D12A" w:rsidR="009A7E5A" w:rsidRDefault="009A7E5A" w:rsidP="00D52CC7">
      <w:pPr>
        <w:pStyle w:val="Heading2"/>
        <w:rPr>
          <w:b/>
          <w:bCs/>
          <w:i/>
          <w:iCs/>
          <w:color w:val="auto"/>
        </w:rPr>
      </w:pPr>
      <w:r w:rsidRPr="00D52CC7">
        <w:rPr>
          <w:b/>
          <w:bCs/>
          <w:i/>
          <w:iCs/>
          <w:color w:val="auto"/>
        </w:rPr>
        <w:t>Technical Description</w:t>
      </w:r>
    </w:p>
    <w:p w14:paraId="33CD286D" w14:textId="77777777" w:rsidR="00D52CC7" w:rsidRPr="00D52CC7" w:rsidRDefault="00D52CC7" w:rsidP="00D52CC7"/>
    <w:p w14:paraId="10797A6D" w14:textId="0B4D4765" w:rsidR="00D86F8E" w:rsidRPr="00D86F8E" w:rsidRDefault="00D86F8E" w:rsidP="00D52CC7">
      <w:pPr>
        <w:spacing w:after="0" w:line="480" w:lineRule="auto"/>
        <w:rPr>
          <w:rFonts w:ascii="Times New Roman" w:hAnsi="Times New Roman"/>
          <w:sz w:val="24"/>
          <w:szCs w:val="24"/>
        </w:rPr>
      </w:pPr>
      <w:r w:rsidRPr="00D86F8E">
        <w:rPr>
          <w:rFonts w:ascii="Times New Roman" w:hAnsi="Times New Roman"/>
          <w:sz w:val="24"/>
          <w:szCs w:val="24"/>
        </w:rPr>
        <w:t>The carcass of the commode is made entirely of flat</w:t>
      </w:r>
      <w:r w:rsidR="00FF3375">
        <w:rPr>
          <w:rFonts w:ascii="Times New Roman" w:hAnsi="Times New Roman"/>
          <w:sz w:val="24"/>
          <w:szCs w:val="24"/>
        </w:rPr>
        <w:t>-</w:t>
      </w:r>
      <w:r w:rsidRPr="00D86F8E">
        <w:rPr>
          <w:rFonts w:ascii="Times New Roman" w:hAnsi="Times New Roman"/>
          <w:sz w:val="24"/>
          <w:szCs w:val="24"/>
        </w:rPr>
        <w:t>sawn white oak (</w:t>
      </w:r>
      <w:hyperlink w:anchor="fig-14-4" w:history="1">
        <w:r w:rsidR="00D52CC7" w:rsidRPr="00FF3375">
          <w:rPr>
            <w:rStyle w:val="Hyperlink"/>
            <w:rFonts w:ascii="Times New Roman" w:hAnsi="Times New Roman"/>
            <w:sz w:val="24"/>
            <w:szCs w:val="24"/>
          </w:rPr>
          <w:t>f</w:t>
        </w:r>
        <w:r w:rsidR="00B707BA" w:rsidRPr="00FF3375">
          <w:rPr>
            <w:rStyle w:val="Hyperlink"/>
            <w:rFonts w:ascii="Times New Roman" w:hAnsi="Times New Roman"/>
            <w:sz w:val="24"/>
            <w:szCs w:val="24"/>
          </w:rPr>
          <w:t>ig. 14-4</w:t>
        </w:r>
      </w:hyperlink>
      <w:r w:rsidRPr="00D86F8E">
        <w:rPr>
          <w:rFonts w:ascii="Times New Roman" w:hAnsi="Times New Roman"/>
          <w:sz w:val="24"/>
          <w:szCs w:val="24"/>
        </w:rPr>
        <w:t>). The four corner posts run from the floor to the top of the case and are formed of single pieces of wood. Each of the side panels is made of two boards, butt</w:t>
      </w:r>
      <w:r w:rsidR="00D52CC7">
        <w:rPr>
          <w:rFonts w:ascii="Times New Roman" w:hAnsi="Times New Roman"/>
          <w:sz w:val="24"/>
          <w:szCs w:val="24"/>
        </w:rPr>
        <w:t xml:space="preserve"> </w:t>
      </w:r>
      <w:r w:rsidRPr="00D86F8E">
        <w:rPr>
          <w:rFonts w:ascii="Times New Roman" w:hAnsi="Times New Roman"/>
          <w:sz w:val="24"/>
          <w:szCs w:val="24"/>
        </w:rPr>
        <w:t>joined, with their grain running horizontally. The upper board on each side is exceptionally wide, measuring almost 40 cm across the grain, while the lower board is much narrower, at approximately 8</w:t>
      </w:r>
      <w:r w:rsidR="00D52CC7">
        <w:rPr>
          <w:rFonts w:ascii="Times New Roman" w:hAnsi="Times New Roman"/>
          <w:sz w:val="24"/>
          <w:szCs w:val="24"/>
        </w:rPr>
        <w:t xml:space="preserve"> </w:t>
      </w:r>
      <w:r w:rsidRPr="00D86F8E">
        <w:rPr>
          <w:rFonts w:ascii="Times New Roman" w:hAnsi="Times New Roman"/>
          <w:sz w:val="24"/>
          <w:szCs w:val="24"/>
        </w:rPr>
        <w:t>cm. The side panels are flat on the interior and shaped in a gentle curve on the exterior. They are approximately 3 cm thick at their widest point and are attached to the front and rear posts with tongue</w:t>
      </w:r>
      <w:r w:rsidR="00FF3375">
        <w:rPr>
          <w:rFonts w:ascii="Times New Roman" w:hAnsi="Times New Roman"/>
          <w:sz w:val="24"/>
          <w:szCs w:val="24"/>
        </w:rPr>
        <w:t>-</w:t>
      </w:r>
      <w:r w:rsidRPr="00D86F8E">
        <w:rPr>
          <w:rFonts w:ascii="Times New Roman" w:hAnsi="Times New Roman"/>
          <w:sz w:val="24"/>
          <w:szCs w:val="24"/>
        </w:rPr>
        <w:t>and</w:t>
      </w:r>
      <w:r w:rsidR="00FF3375">
        <w:rPr>
          <w:rFonts w:ascii="Times New Roman" w:hAnsi="Times New Roman"/>
          <w:sz w:val="24"/>
          <w:szCs w:val="24"/>
        </w:rPr>
        <w:t>-</w:t>
      </w:r>
      <w:r w:rsidRPr="00D86F8E">
        <w:rPr>
          <w:rFonts w:ascii="Times New Roman" w:hAnsi="Times New Roman"/>
          <w:sz w:val="24"/>
          <w:szCs w:val="24"/>
        </w:rPr>
        <w:t xml:space="preserve">groove joints.  </w:t>
      </w:r>
    </w:p>
    <w:p w14:paraId="1F5A63B1" w14:textId="7D3F1697" w:rsidR="00D86F8E" w:rsidRPr="00D86F8E" w:rsidRDefault="00D86F8E" w:rsidP="00D52CC7">
      <w:pPr>
        <w:spacing w:after="0" w:line="480" w:lineRule="auto"/>
        <w:ind w:firstLine="720"/>
        <w:rPr>
          <w:rFonts w:ascii="Times New Roman" w:hAnsi="Times New Roman"/>
          <w:b/>
          <w:sz w:val="24"/>
          <w:szCs w:val="24"/>
          <w:lang w:val="en-GB"/>
        </w:rPr>
      </w:pPr>
      <w:r w:rsidRPr="00D86F8E">
        <w:rPr>
          <w:rFonts w:ascii="Times New Roman" w:hAnsi="Times New Roman"/>
          <w:sz w:val="24"/>
          <w:szCs w:val="24"/>
        </w:rPr>
        <w:t>The case back is made using tripartite frame-and-panel construction (</w:t>
      </w:r>
      <w:hyperlink w:anchor="fig-14-5" w:history="1">
        <w:r w:rsidR="00E70487" w:rsidRPr="00FF3375">
          <w:rPr>
            <w:rStyle w:val="Hyperlink"/>
            <w:rFonts w:ascii="Times New Roman" w:hAnsi="Times New Roman"/>
            <w:sz w:val="24"/>
            <w:szCs w:val="24"/>
          </w:rPr>
          <w:t>f</w:t>
        </w:r>
        <w:r w:rsidR="00B707BA" w:rsidRPr="00FF3375">
          <w:rPr>
            <w:rStyle w:val="Hyperlink"/>
            <w:rFonts w:ascii="Times New Roman" w:hAnsi="Times New Roman"/>
            <w:sz w:val="24"/>
            <w:szCs w:val="24"/>
          </w:rPr>
          <w:t>ig. 14-5</w:t>
        </w:r>
      </w:hyperlink>
      <w:r w:rsidRPr="00D86F8E">
        <w:rPr>
          <w:rFonts w:ascii="Times New Roman" w:hAnsi="Times New Roman"/>
          <w:sz w:val="24"/>
          <w:szCs w:val="24"/>
        </w:rPr>
        <w:t>). The horizontal rails attach directly to the rear legs with unpinned mortise</w:t>
      </w:r>
      <w:r w:rsidR="00B040CC">
        <w:rPr>
          <w:rFonts w:ascii="Times New Roman" w:hAnsi="Times New Roman"/>
          <w:sz w:val="24"/>
          <w:szCs w:val="24"/>
        </w:rPr>
        <w:t>-</w:t>
      </w:r>
      <w:r w:rsidRPr="00D86F8E">
        <w:rPr>
          <w:rFonts w:ascii="Times New Roman" w:hAnsi="Times New Roman"/>
          <w:sz w:val="24"/>
          <w:szCs w:val="24"/>
        </w:rPr>
        <w:t>and</w:t>
      </w:r>
      <w:r w:rsidR="00B040CC">
        <w:rPr>
          <w:rFonts w:ascii="Times New Roman" w:hAnsi="Times New Roman"/>
          <w:sz w:val="24"/>
          <w:szCs w:val="24"/>
        </w:rPr>
        <w:t>-</w:t>
      </w:r>
      <w:r w:rsidRPr="00D86F8E">
        <w:rPr>
          <w:rFonts w:ascii="Times New Roman" w:hAnsi="Times New Roman"/>
          <w:sz w:val="24"/>
          <w:szCs w:val="24"/>
        </w:rPr>
        <w:t>tenon joints (nowhere on the case are mortise</w:t>
      </w:r>
      <w:r w:rsidR="00B040CC">
        <w:rPr>
          <w:rFonts w:ascii="Times New Roman" w:hAnsi="Times New Roman"/>
          <w:sz w:val="24"/>
          <w:szCs w:val="24"/>
        </w:rPr>
        <w:t>-</w:t>
      </w:r>
      <w:r w:rsidRPr="00D86F8E">
        <w:rPr>
          <w:rFonts w:ascii="Times New Roman" w:hAnsi="Times New Roman"/>
          <w:sz w:val="24"/>
          <w:szCs w:val="24"/>
        </w:rPr>
        <w:t>and</w:t>
      </w:r>
      <w:r w:rsidR="00B040CC">
        <w:rPr>
          <w:rFonts w:ascii="Times New Roman" w:hAnsi="Times New Roman"/>
          <w:sz w:val="24"/>
          <w:szCs w:val="24"/>
        </w:rPr>
        <w:t>-</w:t>
      </w:r>
      <w:r w:rsidRPr="00D86F8E">
        <w:rPr>
          <w:rFonts w:ascii="Times New Roman" w:hAnsi="Times New Roman"/>
          <w:sz w:val="24"/>
          <w:szCs w:val="24"/>
        </w:rPr>
        <w:t xml:space="preserve">tenon joints pinned). The upper rail is made of two pieces of wood, one glued atop the other. The upper piece is only a narrow spline of just over 1 cm thickness; this kind of composite rail is anomalous and might be the consequence of an initial measurement error by the cabinetmaker. It is a feature that is not duplicated in the otherwise similar construction of commodes by Joseph </w:t>
      </w:r>
      <w:r w:rsidR="00334FDC" w:rsidRPr="000C21D8">
        <w:rPr>
          <w:rFonts w:ascii="Times New Roman" w:hAnsi="Times New Roman"/>
          <w:sz w:val="24"/>
          <w:szCs w:val="24"/>
        </w:rPr>
        <w:t>Baumhauer</w:t>
      </w:r>
      <w:r w:rsidR="00334FDC" w:rsidRPr="00D86F8E">
        <w:rPr>
          <w:rFonts w:ascii="Times New Roman" w:hAnsi="Times New Roman"/>
          <w:sz w:val="24"/>
          <w:szCs w:val="24"/>
        </w:rPr>
        <w:t xml:space="preserve"> </w:t>
      </w:r>
      <w:r w:rsidRPr="00D86F8E">
        <w:rPr>
          <w:rFonts w:ascii="Times New Roman" w:hAnsi="Times New Roman"/>
          <w:sz w:val="24"/>
          <w:szCs w:val="24"/>
        </w:rPr>
        <w:t xml:space="preserve">at the </w:t>
      </w:r>
      <w:r w:rsidR="00B040CC">
        <w:rPr>
          <w:rFonts w:ascii="Times New Roman" w:hAnsi="Times New Roman"/>
          <w:sz w:val="24"/>
          <w:szCs w:val="24"/>
        </w:rPr>
        <w:t>Victoria and Albert Museum</w:t>
      </w:r>
      <w:r w:rsidRPr="00D86F8E">
        <w:rPr>
          <w:rFonts w:ascii="Times New Roman" w:hAnsi="Times New Roman"/>
          <w:sz w:val="24"/>
          <w:szCs w:val="24"/>
        </w:rPr>
        <w:t xml:space="preserve"> (</w:t>
      </w:r>
      <w:r w:rsidRPr="00D86F8E">
        <w:rPr>
          <w:rFonts w:ascii="Times New Roman" w:hAnsi="Times New Roman"/>
          <w:sz w:val="24"/>
          <w:szCs w:val="24"/>
          <w:lang w:val="en-GB"/>
        </w:rPr>
        <w:t xml:space="preserve">1013-1882) or the Legion of Honor (1931.112). The three </w:t>
      </w:r>
      <w:r w:rsidRPr="00D86F8E">
        <w:rPr>
          <w:rFonts w:ascii="Times New Roman" w:hAnsi="Times New Roman"/>
          <w:sz w:val="24"/>
          <w:szCs w:val="24"/>
        </w:rPr>
        <w:t xml:space="preserve">equally sized </w:t>
      </w:r>
      <w:r w:rsidRPr="00D86F8E">
        <w:rPr>
          <w:rFonts w:ascii="Times New Roman" w:hAnsi="Times New Roman"/>
          <w:sz w:val="24"/>
          <w:szCs w:val="24"/>
          <w:lang w:val="en-GB"/>
        </w:rPr>
        <w:t>panels of the back are each made of two boards, butt</w:t>
      </w:r>
      <w:r w:rsidR="004D61E8">
        <w:rPr>
          <w:rFonts w:ascii="Times New Roman" w:hAnsi="Times New Roman"/>
          <w:sz w:val="24"/>
          <w:szCs w:val="24"/>
          <w:lang w:val="en-GB"/>
        </w:rPr>
        <w:t xml:space="preserve"> </w:t>
      </w:r>
      <w:r w:rsidRPr="00D86F8E">
        <w:rPr>
          <w:rFonts w:ascii="Times New Roman" w:hAnsi="Times New Roman"/>
          <w:sz w:val="24"/>
          <w:szCs w:val="24"/>
          <w:lang w:val="en-GB"/>
        </w:rPr>
        <w:t>joined and chamfered on the interior edges, with the grain of the wood running vertically.</w:t>
      </w:r>
    </w:p>
    <w:p w14:paraId="69AF4AB3" w14:textId="3157911B" w:rsidR="00D86F8E" w:rsidRPr="00D86F8E" w:rsidRDefault="00D86F8E" w:rsidP="00D52CC7">
      <w:pPr>
        <w:spacing w:after="0" w:line="480" w:lineRule="auto"/>
        <w:ind w:firstLine="720"/>
        <w:rPr>
          <w:rFonts w:ascii="Times New Roman" w:hAnsi="Times New Roman"/>
          <w:sz w:val="24"/>
          <w:szCs w:val="24"/>
        </w:rPr>
      </w:pPr>
      <w:r w:rsidRPr="00D86F8E">
        <w:rPr>
          <w:rFonts w:ascii="Times New Roman" w:hAnsi="Times New Roman"/>
          <w:sz w:val="24"/>
          <w:szCs w:val="24"/>
        </w:rPr>
        <w:t xml:space="preserve">The case top is also a tripartite frame-and-panel assembly with equally sized panels, each made from two butt-joined boards arranged with the grain running from front to back; these are </w:t>
      </w:r>
      <w:r w:rsidRPr="00D86F8E">
        <w:rPr>
          <w:rFonts w:ascii="Times New Roman" w:hAnsi="Times New Roman"/>
          <w:sz w:val="24"/>
          <w:szCs w:val="24"/>
        </w:rPr>
        <w:lastRenderedPageBreak/>
        <w:t>also chamfered on their interior edges. The four perimeter rails are attached to the corner posts wi</w:t>
      </w:r>
      <w:r>
        <w:rPr>
          <w:rFonts w:ascii="Times New Roman" w:hAnsi="Times New Roman"/>
          <w:sz w:val="24"/>
          <w:szCs w:val="24"/>
        </w:rPr>
        <w:t xml:space="preserve">th single, open-faced dovetails </w:t>
      </w:r>
      <w:r w:rsidRPr="00D86F8E">
        <w:rPr>
          <w:rFonts w:ascii="Times New Roman" w:hAnsi="Times New Roman"/>
          <w:sz w:val="24"/>
          <w:szCs w:val="24"/>
        </w:rPr>
        <w:t>(</w:t>
      </w:r>
      <w:hyperlink w:anchor="fig-14-6" w:history="1">
        <w:r w:rsidR="00D52CC7" w:rsidRPr="003626EB">
          <w:rPr>
            <w:rStyle w:val="Hyperlink"/>
            <w:rFonts w:ascii="Times New Roman" w:hAnsi="Times New Roman"/>
            <w:sz w:val="24"/>
            <w:szCs w:val="24"/>
          </w:rPr>
          <w:t>f</w:t>
        </w:r>
        <w:r w:rsidR="00B707BA" w:rsidRPr="003626EB">
          <w:rPr>
            <w:rStyle w:val="Hyperlink"/>
            <w:rFonts w:ascii="Times New Roman" w:hAnsi="Times New Roman"/>
            <w:sz w:val="24"/>
            <w:szCs w:val="24"/>
          </w:rPr>
          <w:t>ig. 14-6</w:t>
        </w:r>
      </w:hyperlink>
      <w:r w:rsidRPr="00D86F8E">
        <w:rPr>
          <w:rFonts w:ascii="Times New Roman" w:hAnsi="Times New Roman"/>
          <w:sz w:val="24"/>
          <w:szCs w:val="24"/>
        </w:rPr>
        <w:t>).</w:t>
      </w:r>
      <w:r w:rsidRPr="00D86F8E">
        <w:rPr>
          <w:rFonts w:ascii="Times New Roman" w:hAnsi="Times New Roman"/>
          <w:b/>
          <w:sz w:val="24"/>
          <w:szCs w:val="24"/>
        </w:rPr>
        <w:t xml:space="preserve"> </w:t>
      </w:r>
      <w:r w:rsidRPr="00D86F8E">
        <w:rPr>
          <w:rFonts w:ascii="Times New Roman" w:hAnsi="Times New Roman"/>
          <w:sz w:val="24"/>
          <w:szCs w:val="24"/>
        </w:rPr>
        <w:t>The side rails extend slightly to the inside of the front posts</w:t>
      </w:r>
      <w:r w:rsidR="003626EB">
        <w:rPr>
          <w:rFonts w:ascii="Times New Roman" w:hAnsi="Times New Roman"/>
          <w:sz w:val="24"/>
          <w:szCs w:val="24"/>
        </w:rPr>
        <w:t>,</w:t>
      </w:r>
      <w:r w:rsidRPr="00D86F8E">
        <w:rPr>
          <w:rFonts w:ascii="Times New Roman" w:hAnsi="Times New Roman"/>
          <w:sz w:val="24"/>
          <w:szCs w:val="24"/>
        </w:rPr>
        <w:t xml:space="preserve"> allowing their lower surfaces to act as </w:t>
      </w:r>
      <w:r w:rsidR="003626EB">
        <w:rPr>
          <w:rFonts w:ascii="Times New Roman" w:hAnsi="Times New Roman"/>
          <w:sz w:val="24"/>
          <w:szCs w:val="24"/>
        </w:rPr>
        <w:t>“</w:t>
      </w:r>
      <w:r w:rsidRPr="00D86F8E">
        <w:rPr>
          <w:rFonts w:ascii="Times New Roman" w:hAnsi="Times New Roman"/>
          <w:sz w:val="24"/>
          <w:szCs w:val="24"/>
        </w:rPr>
        <w:t>kickers</w:t>
      </w:r>
      <w:r w:rsidR="003626EB">
        <w:rPr>
          <w:rFonts w:ascii="Times New Roman" w:hAnsi="Times New Roman"/>
          <w:sz w:val="24"/>
          <w:szCs w:val="24"/>
        </w:rPr>
        <w:t>”</w:t>
      </w:r>
      <w:r w:rsidRPr="00D86F8E">
        <w:rPr>
          <w:rFonts w:ascii="Times New Roman" w:hAnsi="Times New Roman"/>
          <w:sz w:val="24"/>
          <w:szCs w:val="24"/>
        </w:rPr>
        <w:t xml:space="preserve"> for the drawer below. The rear rail of the top overlaps the case back assembly and is attached to it with three oak dowels that run downward through the former and into the latter. The medial rails are joined at front and back with </w:t>
      </w:r>
      <w:r w:rsidR="003626EB">
        <w:rPr>
          <w:rFonts w:ascii="Times New Roman" w:hAnsi="Times New Roman"/>
          <w:sz w:val="24"/>
          <w:szCs w:val="24"/>
        </w:rPr>
        <w:t>un</w:t>
      </w:r>
      <w:r w:rsidRPr="00D86F8E">
        <w:rPr>
          <w:rFonts w:ascii="Times New Roman" w:hAnsi="Times New Roman"/>
          <w:sz w:val="24"/>
          <w:szCs w:val="24"/>
        </w:rPr>
        <w:t>pinned mortise</w:t>
      </w:r>
      <w:r w:rsidR="003626EB">
        <w:rPr>
          <w:rFonts w:ascii="Times New Roman" w:hAnsi="Times New Roman"/>
          <w:sz w:val="24"/>
          <w:szCs w:val="24"/>
        </w:rPr>
        <w:t>-</w:t>
      </w:r>
      <w:r w:rsidRPr="00D86F8E">
        <w:rPr>
          <w:rFonts w:ascii="Times New Roman" w:hAnsi="Times New Roman"/>
          <w:sz w:val="24"/>
          <w:szCs w:val="24"/>
        </w:rPr>
        <w:t>and</w:t>
      </w:r>
      <w:r w:rsidR="003626EB">
        <w:rPr>
          <w:rFonts w:ascii="Times New Roman" w:hAnsi="Times New Roman"/>
          <w:sz w:val="24"/>
          <w:szCs w:val="24"/>
        </w:rPr>
        <w:t>-</w:t>
      </w:r>
      <w:r w:rsidRPr="00D86F8E">
        <w:rPr>
          <w:rFonts w:ascii="Times New Roman" w:hAnsi="Times New Roman"/>
          <w:sz w:val="24"/>
          <w:szCs w:val="24"/>
        </w:rPr>
        <w:t>tenon joints.</w:t>
      </w:r>
    </w:p>
    <w:p w14:paraId="04D1A739" w14:textId="5393FCE5" w:rsidR="00D86F8E" w:rsidRPr="00D86F8E" w:rsidRDefault="00D86F8E" w:rsidP="00D52CC7">
      <w:pPr>
        <w:spacing w:after="0" w:line="480" w:lineRule="auto"/>
        <w:ind w:firstLine="720"/>
        <w:rPr>
          <w:rFonts w:ascii="Times New Roman" w:hAnsi="Times New Roman"/>
          <w:sz w:val="24"/>
          <w:szCs w:val="24"/>
        </w:rPr>
      </w:pPr>
      <w:r w:rsidRPr="00D86F8E">
        <w:rPr>
          <w:rFonts w:ascii="Times New Roman" w:hAnsi="Times New Roman"/>
          <w:sz w:val="24"/>
          <w:szCs w:val="24"/>
        </w:rPr>
        <w:t xml:space="preserve">The case bottom and the </w:t>
      </w:r>
      <w:r w:rsidR="006C57E6">
        <w:rPr>
          <w:rFonts w:ascii="Times New Roman" w:hAnsi="Times New Roman"/>
          <w:sz w:val="24"/>
          <w:szCs w:val="24"/>
        </w:rPr>
        <w:t>dustboard</w:t>
      </w:r>
      <w:r w:rsidRPr="00D86F8E">
        <w:rPr>
          <w:rFonts w:ascii="Times New Roman" w:hAnsi="Times New Roman"/>
          <w:sz w:val="24"/>
          <w:szCs w:val="24"/>
        </w:rPr>
        <w:t xml:space="preserve"> (separating the two drawers) are assembled in a nearly identical fashion, each being a modified tripartite frame-and-panel construction without side rails. The rear rails are set loosely into square</w:t>
      </w:r>
      <w:r w:rsidR="006C57E6">
        <w:rPr>
          <w:rFonts w:ascii="Times New Roman" w:hAnsi="Times New Roman"/>
          <w:sz w:val="24"/>
          <w:szCs w:val="24"/>
        </w:rPr>
        <w:t>-</w:t>
      </w:r>
      <w:r w:rsidRPr="00D86F8E">
        <w:rPr>
          <w:rFonts w:ascii="Times New Roman" w:hAnsi="Times New Roman"/>
          <w:sz w:val="24"/>
          <w:szCs w:val="24"/>
        </w:rPr>
        <w:t>shouldered dadoes in the rear posts. The front rails are attached to the corner posts with horizontal sliding dovetails whose mortises run through the entire thickness of the posts. As usual, the medial rails are joined at front and back with mortise</w:t>
      </w:r>
      <w:r w:rsidR="006C57E6">
        <w:rPr>
          <w:rFonts w:ascii="Times New Roman" w:hAnsi="Times New Roman"/>
          <w:sz w:val="24"/>
          <w:szCs w:val="24"/>
        </w:rPr>
        <w:t>-</w:t>
      </w:r>
      <w:r w:rsidRPr="00D86F8E">
        <w:rPr>
          <w:rFonts w:ascii="Times New Roman" w:hAnsi="Times New Roman"/>
          <w:sz w:val="24"/>
          <w:szCs w:val="24"/>
        </w:rPr>
        <w:t>and</w:t>
      </w:r>
      <w:r w:rsidR="006C57E6">
        <w:rPr>
          <w:rFonts w:ascii="Times New Roman" w:hAnsi="Times New Roman"/>
          <w:sz w:val="24"/>
          <w:szCs w:val="24"/>
        </w:rPr>
        <w:t>-</w:t>
      </w:r>
      <w:r w:rsidRPr="00D86F8E">
        <w:rPr>
          <w:rFonts w:ascii="Times New Roman" w:hAnsi="Times New Roman"/>
          <w:sz w:val="24"/>
          <w:szCs w:val="24"/>
        </w:rPr>
        <w:t xml:space="preserve">tenon joints. The panels are each made of two or three butt-joined boards, the grain oriented front to back, with edges chamfered on the lower surfaces. As there are no side rails in either the case bottom or the </w:t>
      </w:r>
      <w:r w:rsidR="006C57E6">
        <w:rPr>
          <w:rFonts w:ascii="Times New Roman" w:hAnsi="Times New Roman"/>
          <w:sz w:val="24"/>
          <w:szCs w:val="24"/>
        </w:rPr>
        <w:t>dustboard</w:t>
      </w:r>
      <w:r w:rsidRPr="00D86F8E">
        <w:rPr>
          <w:rFonts w:ascii="Times New Roman" w:hAnsi="Times New Roman"/>
          <w:sz w:val="24"/>
          <w:szCs w:val="24"/>
        </w:rPr>
        <w:t>, the side panels of these assemblies run all the way to the angled sides of the case. These irregularly shaped panels are supported along their front, back</w:t>
      </w:r>
      <w:r w:rsidR="006C57E6">
        <w:rPr>
          <w:rFonts w:ascii="Times New Roman" w:hAnsi="Times New Roman"/>
          <w:sz w:val="24"/>
          <w:szCs w:val="24"/>
        </w:rPr>
        <w:t>,</w:t>
      </w:r>
      <w:r w:rsidRPr="00D86F8E">
        <w:rPr>
          <w:rFonts w:ascii="Times New Roman" w:hAnsi="Times New Roman"/>
          <w:sz w:val="24"/>
          <w:szCs w:val="24"/>
        </w:rPr>
        <w:t xml:space="preserve"> and inner edges in the usual fashion, in grooves cut in the rails. Along their outer edges where they meet the case sides, the panels are completely unsupported. The four internal drawer guides are each made of a single piece of oak, cut to an </w:t>
      </w:r>
      <w:r w:rsidR="006C57E6">
        <w:rPr>
          <w:rFonts w:ascii="Times New Roman" w:hAnsi="Times New Roman"/>
          <w:sz w:val="24"/>
          <w:szCs w:val="24"/>
        </w:rPr>
        <w:t>L-</w:t>
      </w:r>
      <w:r w:rsidRPr="00D86F8E">
        <w:rPr>
          <w:rFonts w:ascii="Times New Roman" w:hAnsi="Times New Roman"/>
          <w:sz w:val="24"/>
          <w:szCs w:val="24"/>
        </w:rPr>
        <w:t xml:space="preserve">shaped section and glued down onto these side panels. In addition, thin strips of oak are glued to the underside of the side panels of the </w:t>
      </w:r>
      <w:r w:rsidR="0043378C">
        <w:rPr>
          <w:rFonts w:ascii="Times New Roman" w:hAnsi="Times New Roman"/>
          <w:sz w:val="24"/>
          <w:szCs w:val="24"/>
        </w:rPr>
        <w:t>dustboard</w:t>
      </w:r>
      <w:r w:rsidRPr="00D86F8E">
        <w:rPr>
          <w:rFonts w:ascii="Times New Roman" w:hAnsi="Times New Roman"/>
          <w:sz w:val="24"/>
          <w:szCs w:val="24"/>
        </w:rPr>
        <w:t>, just opposite the guides, to serve as kickers for the lower drawer.</w:t>
      </w:r>
    </w:p>
    <w:p w14:paraId="7A08E249" w14:textId="6F59BDB2" w:rsidR="00D86F8E" w:rsidRPr="00D86F8E" w:rsidRDefault="00D86F8E" w:rsidP="00D52CC7">
      <w:pPr>
        <w:spacing w:after="0" w:line="480" w:lineRule="auto"/>
        <w:ind w:firstLine="720"/>
        <w:rPr>
          <w:rFonts w:ascii="Times New Roman" w:hAnsi="Times New Roman"/>
          <w:sz w:val="24"/>
          <w:szCs w:val="24"/>
        </w:rPr>
      </w:pPr>
      <w:r w:rsidRPr="00D86F8E">
        <w:rPr>
          <w:rFonts w:ascii="Times New Roman" w:hAnsi="Times New Roman"/>
          <w:sz w:val="24"/>
          <w:szCs w:val="24"/>
        </w:rPr>
        <w:t xml:space="preserve">The curved lower edge of the case front and sides runs below the rails of the case bottom; numerous short blocks of oak have simply been glued to the bottom of the rails, the upper </w:t>
      </w:r>
      <w:r w:rsidRPr="00D86F8E">
        <w:rPr>
          <w:rFonts w:ascii="Times New Roman" w:hAnsi="Times New Roman"/>
          <w:sz w:val="24"/>
          <w:szCs w:val="24"/>
        </w:rPr>
        <w:lastRenderedPageBreak/>
        <w:t>portions of the legs, and the bottom of the lower drawer front (</w:t>
      </w:r>
      <w:hyperlink w:anchor="fig-14-7" w:history="1">
        <w:r w:rsidR="00D52CC7" w:rsidRPr="0043378C">
          <w:rPr>
            <w:rStyle w:val="Hyperlink"/>
            <w:rFonts w:ascii="Times New Roman" w:hAnsi="Times New Roman"/>
            <w:sz w:val="24"/>
            <w:szCs w:val="24"/>
          </w:rPr>
          <w:t>f</w:t>
        </w:r>
        <w:r w:rsidR="00B707BA" w:rsidRPr="0043378C">
          <w:rPr>
            <w:rStyle w:val="Hyperlink"/>
            <w:rFonts w:ascii="Times New Roman" w:hAnsi="Times New Roman"/>
            <w:sz w:val="24"/>
            <w:szCs w:val="24"/>
          </w:rPr>
          <w:t>ig. 14-7</w:t>
        </w:r>
      </w:hyperlink>
      <w:r w:rsidRPr="00D86F8E">
        <w:rPr>
          <w:rFonts w:ascii="Times New Roman" w:hAnsi="Times New Roman"/>
          <w:sz w:val="24"/>
          <w:szCs w:val="24"/>
        </w:rPr>
        <w:t>). These were then sawn, rasped</w:t>
      </w:r>
      <w:r w:rsidR="0043378C">
        <w:rPr>
          <w:rFonts w:ascii="Times New Roman" w:hAnsi="Times New Roman"/>
          <w:sz w:val="24"/>
          <w:szCs w:val="24"/>
        </w:rPr>
        <w:t>,</w:t>
      </w:r>
      <w:r w:rsidRPr="00D86F8E">
        <w:rPr>
          <w:rFonts w:ascii="Times New Roman" w:hAnsi="Times New Roman"/>
          <w:sz w:val="24"/>
          <w:szCs w:val="24"/>
        </w:rPr>
        <w:t xml:space="preserve"> and filed to shape in order to create the desired profile.  </w:t>
      </w:r>
    </w:p>
    <w:p w14:paraId="41DE0DA5" w14:textId="02683DF7" w:rsidR="00D86F8E" w:rsidRPr="00D86F8E" w:rsidRDefault="00D86F8E" w:rsidP="00D52CC7">
      <w:pPr>
        <w:spacing w:after="0" w:line="480" w:lineRule="auto"/>
        <w:ind w:firstLine="720"/>
        <w:rPr>
          <w:rFonts w:ascii="Times New Roman" w:hAnsi="Times New Roman"/>
          <w:sz w:val="24"/>
          <w:szCs w:val="24"/>
        </w:rPr>
      </w:pPr>
      <w:r w:rsidRPr="00D86F8E">
        <w:rPr>
          <w:rFonts w:ascii="Times New Roman" w:hAnsi="Times New Roman"/>
          <w:sz w:val="24"/>
          <w:szCs w:val="24"/>
        </w:rPr>
        <w:t>The drawer fronts are made in a laminated construction with four rows of upright boards stacked and glued edge</w:t>
      </w:r>
      <w:r w:rsidR="0043378C">
        <w:rPr>
          <w:rFonts w:ascii="Times New Roman" w:hAnsi="Times New Roman"/>
          <w:sz w:val="24"/>
          <w:szCs w:val="24"/>
        </w:rPr>
        <w:t xml:space="preserve"> </w:t>
      </w:r>
      <w:r w:rsidRPr="00D86F8E">
        <w:rPr>
          <w:rFonts w:ascii="Times New Roman" w:hAnsi="Times New Roman"/>
          <w:sz w:val="24"/>
          <w:szCs w:val="24"/>
        </w:rPr>
        <w:t>to</w:t>
      </w:r>
      <w:r w:rsidR="0043378C">
        <w:rPr>
          <w:rFonts w:ascii="Times New Roman" w:hAnsi="Times New Roman"/>
          <w:sz w:val="24"/>
          <w:szCs w:val="24"/>
        </w:rPr>
        <w:t xml:space="preserve"> </w:t>
      </w:r>
      <w:r w:rsidRPr="00D86F8E">
        <w:rPr>
          <w:rFonts w:ascii="Times New Roman" w:hAnsi="Times New Roman"/>
          <w:sz w:val="24"/>
          <w:szCs w:val="24"/>
        </w:rPr>
        <w:t>edge to make up the full height of the element. Some rows are composed of single boards</w:t>
      </w:r>
      <w:r w:rsidR="0043378C">
        <w:rPr>
          <w:rFonts w:ascii="Times New Roman" w:hAnsi="Times New Roman"/>
          <w:sz w:val="24"/>
          <w:szCs w:val="24"/>
        </w:rPr>
        <w:t>,</w:t>
      </w:r>
      <w:r w:rsidRPr="00D86F8E">
        <w:rPr>
          <w:rFonts w:ascii="Times New Roman" w:hAnsi="Times New Roman"/>
          <w:sz w:val="24"/>
          <w:szCs w:val="24"/>
        </w:rPr>
        <w:t xml:space="preserve"> while others contain as many as seven short blocks of wood along their length. The upper edges of both drawer fronts, as well as the lower edge of the upper drawer front</w:t>
      </w:r>
      <w:r w:rsidR="0043378C">
        <w:rPr>
          <w:rFonts w:ascii="Times New Roman" w:hAnsi="Times New Roman"/>
          <w:sz w:val="24"/>
          <w:szCs w:val="24"/>
        </w:rPr>
        <w:t>,</w:t>
      </w:r>
      <w:r w:rsidRPr="00D86F8E">
        <w:rPr>
          <w:rFonts w:ascii="Times New Roman" w:hAnsi="Times New Roman"/>
          <w:sz w:val="24"/>
          <w:szCs w:val="24"/>
        </w:rPr>
        <w:t xml:space="preserve"> are veneered with ebony. The sides and backs of the drawers are made of single boards and have slightly rounded top edges; they are assembled using standard through-dovetails at the rear and half</w:t>
      </w:r>
      <w:r w:rsidR="0043378C">
        <w:rPr>
          <w:rFonts w:ascii="Times New Roman" w:hAnsi="Times New Roman"/>
          <w:sz w:val="24"/>
          <w:szCs w:val="24"/>
        </w:rPr>
        <w:t>-</w:t>
      </w:r>
      <w:r w:rsidRPr="00D86F8E">
        <w:rPr>
          <w:rFonts w:ascii="Times New Roman" w:hAnsi="Times New Roman"/>
          <w:sz w:val="24"/>
          <w:szCs w:val="24"/>
        </w:rPr>
        <w:t xml:space="preserve">blind dovetails at the front. The front dovetails are hidden by curved blocks of wood glued over them to serve as </w:t>
      </w:r>
      <w:r>
        <w:rPr>
          <w:rFonts w:ascii="Times New Roman" w:hAnsi="Times New Roman"/>
          <w:sz w:val="24"/>
          <w:szCs w:val="24"/>
        </w:rPr>
        <w:t xml:space="preserve">extensions to the drawer </w:t>
      </w:r>
      <w:r w:rsidRPr="00D86F8E">
        <w:rPr>
          <w:rFonts w:ascii="Times New Roman" w:hAnsi="Times New Roman"/>
          <w:sz w:val="24"/>
          <w:szCs w:val="24"/>
        </w:rPr>
        <w:t>fronts (</w:t>
      </w:r>
      <w:hyperlink w:anchor="fig-14-8" w:history="1">
        <w:r w:rsidR="00D52CC7" w:rsidRPr="0043378C">
          <w:rPr>
            <w:rStyle w:val="Hyperlink"/>
            <w:rFonts w:ascii="Times New Roman" w:hAnsi="Times New Roman"/>
            <w:sz w:val="24"/>
            <w:szCs w:val="24"/>
          </w:rPr>
          <w:t>f</w:t>
        </w:r>
        <w:r w:rsidR="00B707BA" w:rsidRPr="0043378C">
          <w:rPr>
            <w:rStyle w:val="Hyperlink"/>
            <w:rFonts w:ascii="Times New Roman" w:hAnsi="Times New Roman"/>
            <w:sz w:val="24"/>
            <w:szCs w:val="24"/>
          </w:rPr>
          <w:t>ig. 14-8</w:t>
        </w:r>
      </w:hyperlink>
      <w:r w:rsidRPr="00D86F8E">
        <w:rPr>
          <w:rFonts w:ascii="Times New Roman" w:hAnsi="Times New Roman"/>
          <w:sz w:val="24"/>
          <w:szCs w:val="24"/>
        </w:rPr>
        <w:t>).</w:t>
      </w:r>
      <w:r w:rsidRPr="00D86F8E">
        <w:rPr>
          <w:rFonts w:ascii="Times New Roman" w:hAnsi="Times New Roman"/>
          <w:b/>
          <w:sz w:val="24"/>
          <w:szCs w:val="24"/>
        </w:rPr>
        <w:t xml:space="preserve"> </w:t>
      </w:r>
      <w:r w:rsidRPr="00D86F8E">
        <w:rPr>
          <w:rFonts w:ascii="Times New Roman" w:hAnsi="Times New Roman"/>
          <w:sz w:val="24"/>
          <w:szCs w:val="24"/>
        </w:rPr>
        <w:t>The front legs have been rebated along their front edges to accommodate these drawer front extensions. The drawer bottoms are each made of five thin boards, butt</w:t>
      </w:r>
      <w:r w:rsidR="00F96F42">
        <w:rPr>
          <w:rFonts w:ascii="Times New Roman" w:hAnsi="Times New Roman"/>
          <w:sz w:val="24"/>
          <w:szCs w:val="24"/>
        </w:rPr>
        <w:t xml:space="preserve"> </w:t>
      </w:r>
      <w:r w:rsidRPr="00D86F8E">
        <w:rPr>
          <w:rFonts w:ascii="Times New Roman" w:hAnsi="Times New Roman"/>
          <w:sz w:val="24"/>
          <w:szCs w:val="24"/>
        </w:rPr>
        <w:t xml:space="preserve">joined, with the grain running front to back. They are set into rebates in the bottom of the drawer sides and back, and the joints are covered with a thin strip of oak </w:t>
      </w:r>
      <w:r w:rsidR="00F96F42">
        <w:rPr>
          <w:rFonts w:ascii="Times New Roman" w:hAnsi="Times New Roman"/>
          <w:sz w:val="24"/>
          <w:szCs w:val="24"/>
        </w:rPr>
        <w:t>that</w:t>
      </w:r>
      <w:r w:rsidRPr="00D86F8E">
        <w:rPr>
          <w:rFonts w:ascii="Times New Roman" w:hAnsi="Times New Roman"/>
          <w:sz w:val="24"/>
          <w:szCs w:val="24"/>
        </w:rPr>
        <w:t xml:space="preserve"> serves as the drawer runner.</w:t>
      </w:r>
    </w:p>
    <w:p w14:paraId="7EBE47FB" w14:textId="384EED04" w:rsidR="00D86F8E" w:rsidRPr="00D86F8E" w:rsidRDefault="00D86F8E" w:rsidP="00D52CC7">
      <w:pPr>
        <w:spacing w:after="0" w:line="480" w:lineRule="auto"/>
        <w:ind w:firstLine="720"/>
        <w:rPr>
          <w:rFonts w:ascii="Times New Roman" w:hAnsi="Times New Roman"/>
          <w:sz w:val="24"/>
          <w:szCs w:val="24"/>
        </w:rPr>
      </w:pPr>
      <w:r w:rsidRPr="00D86F8E">
        <w:rPr>
          <w:rFonts w:ascii="Times New Roman" w:hAnsi="Times New Roman"/>
          <w:sz w:val="24"/>
          <w:szCs w:val="24"/>
        </w:rPr>
        <w:t xml:space="preserve">Wherever Japanese lacquer is not present, the exterior of the commode has been veneered with a wood identified as belonging to the Maloideae subfamily of the Rosaceae. Based on its microscopic and macroscopic features, </w:t>
      </w:r>
      <w:r w:rsidR="00F96F42">
        <w:rPr>
          <w:rFonts w:ascii="Times New Roman" w:hAnsi="Times New Roman"/>
          <w:sz w:val="24"/>
          <w:szCs w:val="24"/>
        </w:rPr>
        <w:t>t</w:t>
      </w:r>
      <w:r w:rsidRPr="00D86F8E">
        <w:rPr>
          <w:rFonts w:ascii="Times New Roman" w:hAnsi="Times New Roman"/>
          <w:sz w:val="24"/>
          <w:szCs w:val="24"/>
        </w:rPr>
        <w:t>his wood is likely to be service</w:t>
      </w:r>
      <w:r w:rsidR="00AB15C1">
        <w:rPr>
          <w:rFonts w:ascii="Times New Roman" w:hAnsi="Times New Roman"/>
          <w:sz w:val="24"/>
          <w:szCs w:val="24"/>
        </w:rPr>
        <w:t xml:space="preserve"> </w:t>
      </w:r>
      <w:r w:rsidRPr="00D86F8E">
        <w:rPr>
          <w:rFonts w:ascii="Times New Roman" w:hAnsi="Times New Roman"/>
          <w:sz w:val="24"/>
          <w:szCs w:val="24"/>
        </w:rPr>
        <w:t>tree (</w:t>
      </w:r>
      <w:r w:rsidRPr="00D86F8E">
        <w:rPr>
          <w:rFonts w:ascii="Times New Roman" w:hAnsi="Times New Roman"/>
          <w:i/>
          <w:sz w:val="24"/>
          <w:szCs w:val="24"/>
        </w:rPr>
        <w:t>Sorbus</w:t>
      </w:r>
      <w:r w:rsidRPr="00D86F8E">
        <w:rPr>
          <w:rFonts w:ascii="Times New Roman" w:hAnsi="Times New Roman"/>
          <w:sz w:val="24"/>
          <w:szCs w:val="24"/>
        </w:rPr>
        <w:t xml:space="preserve"> </w:t>
      </w:r>
      <w:r w:rsidRPr="00D86F8E">
        <w:rPr>
          <w:rFonts w:ascii="Times New Roman" w:hAnsi="Times New Roman"/>
          <w:i/>
          <w:sz w:val="24"/>
          <w:szCs w:val="24"/>
        </w:rPr>
        <w:t>domestica</w:t>
      </w:r>
      <w:r w:rsidRPr="00D86F8E">
        <w:rPr>
          <w:rFonts w:ascii="Times New Roman" w:hAnsi="Times New Roman"/>
          <w:sz w:val="24"/>
          <w:szCs w:val="24"/>
        </w:rPr>
        <w:t xml:space="preserve">; </w:t>
      </w:r>
      <w:r w:rsidRPr="00D86F8E">
        <w:rPr>
          <w:rFonts w:ascii="Times New Roman" w:hAnsi="Times New Roman"/>
          <w:i/>
          <w:sz w:val="24"/>
          <w:szCs w:val="24"/>
        </w:rPr>
        <w:t>cormier</w:t>
      </w:r>
      <w:r w:rsidRPr="00D86F8E">
        <w:rPr>
          <w:rFonts w:ascii="Times New Roman" w:hAnsi="Times New Roman"/>
          <w:sz w:val="24"/>
          <w:szCs w:val="24"/>
        </w:rPr>
        <w:t xml:space="preserve"> in French) but could also be pear or perhaps apple</w:t>
      </w:r>
      <w:r w:rsidR="00D52CC7">
        <w:rPr>
          <w:rFonts w:ascii="Times New Roman" w:hAnsi="Times New Roman"/>
          <w:sz w:val="24"/>
          <w:szCs w:val="24"/>
        </w:rPr>
        <w:t>.</w:t>
      </w:r>
      <w:r w:rsidRPr="00D86F8E">
        <w:rPr>
          <w:rStyle w:val="EndnoteReference"/>
          <w:rFonts w:ascii="Times New Roman" w:hAnsi="Times New Roman"/>
          <w:sz w:val="24"/>
          <w:szCs w:val="24"/>
        </w:rPr>
        <w:endnoteReference w:id="15"/>
      </w:r>
      <w:r w:rsidRPr="00D86F8E">
        <w:rPr>
          <w:rFonts w:ascii="Times New Roman" w:hAnsi="Times New Roman"/>
          <w:sz w:val="24"/>
          <w:szCs w:val="24"/>
        </w:rPr>
        <w:t xml:space="preserve"> All three woods have very smooth grain and were readily available to Parisian cabinetmakers of the period at relatively low cost</w:t>
      </w:r>
      <w:r w:rsidR="00D52CC7">
        <w:rPr>
          <w:rFonts w:ascii="Times New Roman" w:hAnsi="Times New Roman"/>
          <w:sz w:val="24"/>
          <w:szCs w:val="24"/>
        </w:rPr>
        <w:t>.</w:t>
      </w:r>
      <w:r w:rsidRPr="00D86F8E">
        <w:rPr>
          <w:rStyle w:val="EndnoteReference"/>
          <w:rFonts w:ascii="Times New Roman" w:hAnsi="Times New Roman"/>
          <w:sz w:val="24"/>
          <w:szCs w:val="24"/>
        </w:rPr>
        <w:endnoteReference w:id="16"/>
      </w:r>
      <w:r w:rsidRPr="00D86F8E">
        <w:rPr>
          <w:rFonts w:ascii="Times New Roman" w:hAnsi="Times New Roman"/>
          <w:sz w:val="24"/>
          <w:szCs w:val="24"/>
        </w:rPr>
        <w:t xml:space="preserve">  This veneer has been applied with the grain oriented vertically rather than on the diagonal as was more common.</w:t>
      </w:r>
    </w:p>
    <w:p w14:paraId="64DC6E9A" w14:textId="28EA7EB1" w:rsidR="00D86F8E" w:rsidRPr="00D86F8E" w:rsidRDefault="00D86F8E" w:rsidP="00D52CC7">
      <w:pPr>
        <w:spacing w:after="0" w:line="480" w:lineRule="auto"/>
        <w:ind w:firstLine="720"/>
        <w:rPr>
          <w:rFonts w:ascii="Times New Roman" w:hAnsi="Times New Roman"/>
          <w:sz w:val="24"/>
          <w:szCs w:val="24"/>
        </w:rPr>
      </w:pPr>
      <w:r w:rsidRPr="00D86F8E">
        <w:rPr>
          <w:rFonts w:ascii="Times New Roman" w:hAnsi="Times New Roman"/>
          <w:sz w:val="24"/>
          <w:szCs w:val="24"/>
        </w:rPr>
        <w:t xml:space="preserve">The commode has one large double-throw lock in the upper drawer that has two bolts operated by a single key. The first bolt rises into the case top, and the second drops </w:t>
      </w:r>
      <w:r w:rsidRPr="00D86F8E">
        <w:rPr>
          <w:rFonts w:ascii="Times New Roman" w:hAnsi="Times New Roman"/>
          <w:sz w:val="24"/>
          <w:szCs w:val="24"/>
        </w:rPr>
        <w:lastRenderedPageBreak/>
        <w:t>simultaneously down through a strike plate (attached to the dust panel) and into the lower drawer fr</w:t>
      </w:r>
      <w:r w:rsidR="00B707BA">
        <w:rPr>
          <w:rFonts w:ascii="Times New Roman" w:hAnsi="Times New Roman"/>
          <w:sz w:val="24"/>
          <w:szCs w:val="24"/>
        </w:rPr>
        <w:t>ont, thus securing both drawers.</w:t>
      </w:r>
    </w:p>
    <w:p w14:paraId="778C050D" w14:textId="46E78B18" w:rsidR="00D86F8E" w:rsidRPr="00D86F8E" w:rsidRDefault="00D86F8E" w:rsidP="00D52CC7">
      <w:pPr>
        <w:widowControl w:val="0"/>
        <w:spacing w:after="0" w:line="480" w:lineRule="auto"/>
        <w:ind w:firstLine="720"/>
        <w:rPr>
          <w:rFonts w:ascii="Times New Roman" w:hAnsi="Times New Roman"/>
          <w:sz w:val="24"/>
          <w:szCs w:val="24"/>
        </w:rPr>
      </w:pPr>
      <w:r w:rsidRPr="00D86F8E">
        <w:rPr>
          <w:rFonts w:ascii="Times New Roman" w:hAnsi="Times New Roman"/>
          <w:sz w:val="24"/>
          <w:szCs w:val="24"/>
        </w:rPr>
        <w:t xml:space="preserve">The commode features panels of Japanese lacquer that have been applied to the drawer fronts and to the sides of the case. On the drawer fronts, two separate panels of raised (or </w:t>
      </w:r>
      <w:r w:rsidRPr="00D86F8E">
        <w:rPr>
          <w:rFonts w:ascii="Times New Roman" w:hAnsi="Times New Roman"/>
          <w:i/>
          <w:sz w:val="24"/>
          <w:szCs w:val="24"/>
        </w:rPr>
        <w:t>takamakie</w:t>
      </w:r>
      <w:r w:rsidRPr="00D86F8E">
        <w:rPr>
          <w:rFonts w:ascii="Times New Roman" w:hAnsi="Times New Roman"/>
          <w:sz w:val="24"/>
          <w:szCs w:val="24"/>
        </w:rPr>
        <w:t xml:space="preserve">) lacquer have been arranged in an unusual manner to create a very symmetrical composition out of panels that were originally asymmetrical. </w:t>
      </w:r>
      <w:r w:rsidR="003442FA">
        <w:rPr>
          <w:rFonts w:ascii="Times New Roman" w:hAnsi="Times New Roman"/>
          <w:sz w:val="24"/>
          <w:szCs w:val="24"/>
        </w:rPr>
        <w:t>X-</w:t>
      </w:r>
      <w:r w:rsidR="00F96F42">
        <w:rPr>
          <w:rFonts w:ascii="Times New Roman" w:hAnsi="Times New Roman"/>
          <w:sz w:val="24"/>
          <w:szCs w:val="24"/>
        </w:rPr>
        <w:t>r</w:t>
      </w:r>
      <w:r w:rsidR="003442FA">
        <w:rPr>
          <w:rFonts w:ascii="Times New Roman" w:hAnsi="Times New Roman"/>
          <w:sz w:val="24"/>
          <w:szCs w:val="24"/>
        </w:rPr>
        <w:t>adiography clearly shows that t</w:t>
      </w:r>
      <w:r w:rsidRPr="00D86F8E">
        <w:rPr>
          <w:rFonts w:ascii="Times New Roman" w:hAnsi="Times New Roman"/>
          <w:sz w:val="24"/>
          <w:szCs w:val="24"/>
        </w:rPr>
        <w:t>he first panel covers the left two-thirds of the drawer fronts, with floral designs on the left and ducks and butterflies on the right. The second panel, half the size of the first, covers the right third of the drawer fronts (</w:t>
      </w:r>
      <w:hyperlink w:anchor="fig-14-9" w:history="1">
        <w:r w:rsidR="00D52CC7" w:rsidRPr="00F96F42">
          <w:rPr>
            <w:rStyle w:val="Hyperlink"/>
            <w:rFonts w:ascii="Times New Roman" w:hAnsi="Times New Roman"/>
            <w:sz w:val="24"/>
            <w:szCs w:val="24"/>
          </w:rPr>
          <w:t>f</w:t>
        </w:r>
        <w:r w:rsidR="00B707BA" w:rsidRPr="00F96F42">
          <w:rPr>
            <w:rStyle w:val="Hyperlink"/>
            <w:rFonts w:ascii="Times New Roman" w:hAnsi="Times New Roman"/>
            <w:sz w:val="24"/>
            <w:szCs w:val="24"/>
          </w:rPr>
          <w:t>ig. 14-9</w:t>
        </w:r>
      </w:hyperlink>
      <w:r w:rsidRPr="00D86F8E">
        <w:rPr>
          <w:rFonts w:ascii="Times New Roman" w:hAnsi="Times New Roman"/>
          <w:sz w:val="24"/>
          <w:szCs w:val="24"/>
        </w:rPr>
        <w:t>).</w:t>
      </w:r>
    </w:p>
    <w:p w14:paraId="51AAAE45" w14:textId="783A1AEA" w:rsidR="00D86F8E" w:rsidRPr="00D86F8E" w:rsidRDefault="00D86F8E" w:rsidP="00D52CC7">
      <w:pPr>
        <w:widowControl w:val="0"/>
        <w:spacing w:after="0" w:line="480" w:lineRule="auto"/>
        <w:ind w:firstLine="720"/>
        <w:rPr>
          <w:rFonts w:ascii="Times New Roman" w:hAnsi="Times New Roman"/>
          <w:sz w:val="24"/>
          <w:szCs w:val="24"/>
        </w:rPr>
      </w:pPr>
      <w:r w:rsidRPr="00D86F8E">
        <w:rPr>
          <w:rFonts w:ascii="Times New Roman" w:hAnsi="Times New Roman"/>
          <w:sz w:val="24"/>
          <w:szCs w:val="24"/>
        </w:rPr>
        <w:t xml:space="preserve">The panels on the front of the commode were almost certainly taken from the tops of a matched pair of Japanese cabinets dating to the second half of the </w:t>
      </w:r>
      <w:r w:rsidR="00F96F42">
        <w:rPr>
          <w:rFonts w:ascii="Times New Roman" w:hAnsi="Times New Roman"/>
          <w:sz w:val="24"/>
          <w:szCs w:val="24"/>
        </w:rPr>
        <w:t>seventeenth</w:t>
      </w:r>
      <w:r w:rsidRPr="00D86F8E">
        <w:rPr>
          <w:rFonts w:ascii="Times New Roman" w:hAnsi="Times New Roman"/>
          <w:sz w:val="24"/>
          <w:szCs w:val="24"/>
        </w:rPr>
        <w:t xml:space="preserve"> century. The larger panel on the left of the </w:t>
      </w:r>
      <w:r w:rsidR="00AB15C1">
        <w:rPr>
          <w:rFonts w:ascii="Times New Roman" w:hAnsi="Times New Roman"/>
          <w:sz w:val="24"/>
          <w:szCs w:val="24"/>
        </w:rPr>
        <w:t>Museum’s</w:t>
      </w:r>
      <w:r w:rsidRPr="00D86F8E">
        <w:rPr>
          <w:rFonts w:ascii="Times New Roman" w:hAnsi="Times New Roman"/>
          <w:sz w:val="24"/>
          <w:szCs w:val="24"/>
        </w:rPr>
        <w:t xml:space="preserve"> commode would have been nearly the entire top of one of the cabinets, while the panel on the right was only one</w:t>
      </w:r>
      <w:r w:rsidR="00F96F42">
        <w:rPr>
          <w:rFonts w:ascii="Times New Roman" w:hAnsi="Times New Roman"/>
          <w:sz w:val="24"/>
          <w:szCs w:val="24"/>
        </w:rPr>
        <w:t>-</w:t>
      </w:r>
      <w:r w:rsidRPr="00D86F8E">
        <w:rPr>
          <w:rFonts w:ascii="Times New Roman" w:hAnsi="Times New Roman"/>
          <w:sz w:val="24"/>
          <w:szCs w:val="24"/>
        </w:rPr>
        <w:t>half of the top of the matching cabinet (whose decoration would have been a near mirror image of the first).</w:t>
      </w:r>
      <w:r w:rsidRPr="00D86F8E">
        <w:rPr>
          <w:rStyle w:val="EndnoteReference"/>
          <w:rFonts w:ascii="Times New Roman" w:hAnsi="Times New Roman"/>
          <w:sz w:val="24"/>
          <w:szCs w:val="24"/>
        </w:rPr>
        <w:endnoteReference w:id="17"/>
      </w:r>
      <w:r w:rsidRPr="00D86F8E">
        <w:rPr>
          <w:rFonts w:ascii="Times New Roman" w:hAnsi="Times New Roman"/>
          <w:sz w:val="24"/>
          <w:szCs w:val="24"/>
        </w:rPr>
        <w:t xml:space="preserve"> The unused half of the second cabinet’s top panel would likely also have had a pair of birds. The current whereabouts of this half-panel are unknown, but it is intriguing to imagine that Darnault </w:t>
      </w:r>
      <w:r w:rsidR="003442FA">
        <w:rPr>
          <w:rFonts w:ascii="Times New Roman" w:hAnsi="Times New Roman"/>
          <w:sz w:val="24"/>
          <w:szCs w:val="24"/>
        </w:rPr>
        <w:t>may</w:t>
      </w:r>
      <w:r w:rsidRPr="00D86F8E">
        <w:rPr>
          <w:rFonts w:ascii="Times New Roman" w:hAnsi="Times New Roman"/>
          <w:sz w:val="24"/>
          <w:szCs w:val="24"/>
        </w:rPr>
        <w:t xml:space="preserve"> have saved it for use in another, subsequent, commission. Pairs of preserved Japanese cabinets showing very similar compositions and with appropriate dimensions are at Temple Newsam (</w:t>
      </w:r>
      <w:hyperlink w:anchor="fig-14-10" w:history="1">
        <w:r w:rsidR="00D52CC7" w:rsidRPr="00F96F42">
          <w:rPr>
            <w:rStyle w:val="Hyperlink"/>
            <w:rFonts w:ascii="Times New Roman" w:hAnsi="Times New Roman"/>
            <w:sz w:val="24"/>
            <w:szCs w:val="24"/>
          </w:rPr>
          <w:t>f</w:t>
        </w:r>
        <w:r w:rsidR="00B707BA" w:rsidRPr="00F96F42">
          <w:rPr>
            <w:rStyle w:val="Hyperlink"/>
            <w:rFonts w:ascii="Times New Roman" w:hAnsi="Times New Roman"/>
            <w:sz w:val="24"/>
            <w:szCs w:val="24"/>
          </w:rPr>
          <w:t>ig. 14-10</w:t>
        </w:r>
      </w:hyperlink>
      <w:r w:rsidRPr="00D86F8E">
        <w:rPr>
          <w:rFonts w:ascii="Times New Roman" w:hAnsi="Times New Roman"/>
          <w:sz w:val="24"/>
          <w:szCs w:val="24"/>
        </w:rPr>
        <w:t>) and Christie’s lot 272, sale 5538, December 16, 2008</w:t>
      </w:r>
      <w:r w:rsidR="00D52CC7">
        <w:rPr>
          <w:rFonts w:ascii="Times New Roman" w:hAnsi="Times New Roman"/>
          <w:sz w:val="24"/>
          <w:szCs w:val="24"/>
        </w:rPr>
        <w:t>,</w:t>
      </w:r>
      <w:r w:rsidRPr="00D86F8E">
        <w:rPr>
          <w:rFonts w:ascii="Times New Roman" w:hAnsi="Times New Roman"/>
          <w:sz w:val="24"/>
          <w:szCs w:val="24"/>
        </w:rPr>
        <w:t xml:space="preserve"> in Paris. </w:t>
      </w:r>
      <w:bookmarkStart w:id="0" w:name="_Hlk38321198"/>
      <w:r w:rsidR="00355143">
        <w:rPr>
          <w:rFonts w:ascii="Times New Roman" w:hAnsi="Times New Roman"/>
          <w:sz w:val="24"/>
          <w:szCs w:val="24"/>
        </w:rPr>
        <w:t>Lacquerwork</w:t>
      </w:r>
      <w:bookmarkEnd w:id="0"/>
      <w:r w:rsidRPr="00D86F8E">
        <w:rPr>
          <w:rFonts w:ascii="Times New Roman" w:hAnsi="Times New Roman"/>
          <w:sz w:val="24"/>
          <w:szCs w:val="24"/>
        </w:rPr>
        <w:t xml:space="preserve"> that is extremely similar in technique and design to the Getty</w:t>
      </w:r>
      <w:r w:rsidR="00F96F42">
        <w:rPr>
          <w:rFonts w:ascii="Times New Roman" w:hAnsi="Times New Roman"/>
          <w:sz w:val="24"/>
          <w:szCs w:val="24"/>
        </w:rPr>
        <w:t>’s</w:t>
      </w:r>
      <w:r w:rsidRPr="00D86F8E">
        <w:rPr>
          <w:rFonts w:ascii="Times New Roman" w:hAnsi="Times New Roman"/>
          <w:sz w:val="24"/>
          <w:szCs w:val="24"/>
        </w:rPr>
        <w:t xml:space="preserve"> commode (perhaps even from the same workshop) can be found applied to the lower half of a nineteenth</w:t>
      </w:r>
      <w:r w:rsidR="00F96F42">
        <w:rPr>
          <w:rFonts w:ascii="Times New Roman" w:hAnsi="Times New Roman"/>
          <w:sz w:val="24"/>
          <w:szCs w:val="24"/>
        </w:rPr>
        <w:t>-</w:t>
      </w:r>
      <w:r w:rsidRPr="00D86F8E">
        <w:rPr>
          <w:rFonts w:ascii="Times New Roman" w:hAnsi="Times New Roman"/>
          <w:sz w:val="24"/>
          <w:szCs w:val="24"/>
        </w:rPr>
        <w:t xml:space="preserve"> century French </w:t>
      </w:r>
      <w:r w:rsidRPr="00357481">
        <w:rPr>
          <w:rFonts w:ascii="Times New Roman" w:hAnsi="Times New Roman"/>
          <w:i/>
          <w:iCs/>
          <w:sz w:val="24"/>
          <w:szCs w:val="24"/>
        </w:rPr>
        <w:t>secr</w:t>
      </w:r>
      <w:r w:rsidR="00F96F42">
        <w:rPr>
          <w:rFonts w:ascii="Times New Roman" w:hAnsi="Times New Roman"/>
          <w:i/>
          <w:iCs/>
          <w:sz w:val="24"/>
          <w:szCs w:val="24"/>
        </w:rPr>
        <w:t>é</w:t>
      </w:r>
      <w:r w:rsidRPr="00357481">
        <w:rPr>
          <w:rFonts w:ascii="Times New Roman" w:hAnsi="Times New Roman"/>
          <w:i/>
          <w:iCs/>
          <w:sz w:val="24"/>
          <w:szCs w:val="24"/>
        </w:rPr>
        <w:t>taire</w:t>
      </w:r>
      <w:r w:rsidRPr="00D86F8E">
        <w:rPr>
          <w:rFonts w:ascii="Times New Roman" w:hAnsi="Times New Roman"/>
          <w:sz w:val="24"/>
          <w:szCs w:val="24"/>
        </w:rPr>
        <w:t>, also at Temple Newsam (</w:t>
      </w:r>
      <w:hyperlink w:anchor="fig-14-11" w:history="1">
        <w:r w:rsidR="00D52CC7" w:rsidRPr="008E3FF7">
          <w:rPr>
            <w:rStyle w:val="Hyperlink"/>
            <w:rFonts w:ascii="Times New Roman" w:hAnsi="Times New Roman"/>
            <w:bCs/>
            <w:sz w:val="24"/>
            <w:szCs w:val="24"/>
          </w:rPr>
          <w:t>f</w:t>
        </w:r>
        <w:r w:rsidRPr="008E3FF7">
          <w:rPr>
            <w:rStyle w:val="Hyperlink"/>
            <w:rFonts w:ascii="Times New Roman" w:hAnsi="Times New Roman"/>
            <w:bCs/>
            <w:sz w:val="24"/>
            <w:szCs w:val="24"/>
          </w:rPr>
          <w:t>ig.</w:t>
        </w:r>
        <w:r w:rsidR="00B707BA" w:rsidRPr="008E3FF7">
          <w:rPr>
            <w:rStyle w:val="Hyperlink"/>
            <w:rFonts w:ascii="Times New Roman" w:hAnsi="Times New Roman"/>
            <w:sz w:val="24"/>
            <w:szCs w:val="24"/>
          </w:rPr>
          <w:t xml:space="preserve"> 14-11</w:t>
        </w:r>
      </w:hyperlink>
      <w:r w:rsidRPr="00D86F8E">
        <w:rPr>
          <w:rFonts w:ascii="Times New Roman" w:hAnsi="Times New Roman"/>
          <w:sz w:val="24"/>
          <w:szCs w:val="24"/>
        </w:rPr>
        <w:t>).</w:t>
      </w:r>
    </w:p>
    <w:p w14:paraId="1BEC724C" w14:textId="3CB02FD4" w:rsidR="00D86F8E" w:rsidRPr="00D86F8E" w:rsidRDefault="00D86F8E" w:rsidP="00D52CC7">
      <w:pPr>
        <w:widowControl w:val="0"/>
        <w:spacing w:after="0" w:line="480" w:lineRule="auto"/>
        <w:ind w:firstLine="720"/>
        <w:rPr>
          <w:rFonts w:ascii="Times New Roman" w:hAnsi="Times New Roman"/>
          <w:sz w:val="24"/>
          <w:szCs w:val="24"/>
        </w:rPr>
      </w:pPr>
      <w:r w:rsidRPr="00D86F8E">
        <w:rPr>
          <w:rFonts w:ascii="Times New Roman" w:hAnsi="Times New Roman"/>
          <w:sz w:val="24"/>
          <w:szCs w:val="24"/>
        </w:rPr>
        <w:t>The two panels on the sides of the commode are also Japanese lacquer</w:t>
      </w:r>
      <w:r w:rsidR="00355143">
        <w:rPr>
          <w:rFonts w:ascii="Times New Roman" w:hAnsi="Times New Roman"/>
          <w:sz w:val="24"/>
          <w:szCs w:val="24"/>
        </w:rPr>
        <w:t>,</w:t>
      </w:r>
      <w:r w:rsidRPr="00D86F8E">
        <w:rPr>
          <w:rFonts w:ascii="Times New Roman" w:hAnsi="Times New Roman"/>
          <w:sz w:val="24"/>
          <w:szCs w:val="24"/>
        </w:rPr>
        <w:t xml:space="preserve"> though they are </w:t>
      </w:r>
      <w:r w:rsidRPr="00D86F8E">
        <w:rPr>
          <w:rFonts w:ascii="Times New Roman" w:hAnsi="Times New Roman"/>
          <w:sz w:val="24"/>
          <w:szCs w:val="24"/>
        </w:rPr>
        <w:lastRenderedPageBreak/>
        <w:t xml:space="preserve">unrelated in style or technique to each other or to the panels on the front. These panels are cut to shape so that the seams between the panels and the French </w:t>
      </w:r>
      <w:r w:rsidRPr="00D86F8E">
        <w:rPr>
          <w:rFonts w:ascii="Times New Roman" w:hAnsi="Times New Roman"/>
          <w:i/>
          <w:sz w:val="24"/>
          <w:szCs w:val="24"/>
        </w:rPr>
        <w:t>aventurine</w:t>
      </w:r>
      <w:r w:rsidRPr="00D86F8E">
        <w:rPr>
          <w:rFonts w:ascii="Times New Roman" w:hAnsi="Times New Roman"/>
          <w:sz w:val="24"/>
          <w:szCs w:val="24"/>
        </w:rPr>
        <w:t xml:space="preserve"> surrounding them are hidden behind the gilded bronze mounts. Both panels are decorated in flat (or </w:t>
      </w:r>
      <w:r w:rsidRPr="00D86F8E">
        <w:rPr>
          <w:rFonts w:ascii="Times New Roman" w:hAnsi="Times New Roman"/>
          <w:i/>
          <w:sz w:val="24"/>
          <w:szCs w:val="24"/>
        </w:rPr>
        <w:t>hiramakie</w:t>
      </w:r>
      <w:r w:rsidRPr="00D86F8E">
        <w:rPr>
          <w:rFonts w:ascii="Times New Roman" w:hAnsi="Times New Roman"/>
          <w:sz w:val="24"/>
          <w:szCs w:val="24"/>
        </w:rPr>
        <w:t xml:space="preserve">) style lacquer whose size and compositions suggest that they might have come from the interior surfaces of cabinet doors. The panel on the right is a fine example of so-called </w:t>
      </w:r>
      <w:r w:rsidR="0003184D">
        <w:rPr>
          <w:rFonts w:ascii="Times New Roman" w:hAnsi="Times New Roman"/>
          <w:i/>
          <w:iCs/>
          <w:sz w:val="24"/>
          <w:szCs w:val="24"/>
        </w:rPr>
        <w:t>kodaiji</w:t>
      </w:r>
      <w:r w:rsidR="00355143">
        <w:rPr>
          <w:rFonts w:ascii="Times New Roman" w:hAnsi="Times New Roman"/>
          <w:sz w:val="24"/>
          <w:szCs w:val="24"/>
        </w:rPr>
        <w:t>-</w:t>
      </w:r>
      <w:r w:rsidRPr="00D86F8E">
        <w:rPr>
          <w:rFonts w:ascii="Times New Roman" w:hAnsi="Times New Roman"/>
          <w:sz w:val="24"/>
          <w:szCs w:val="24"/>
        </w:rPr>
        <w:t>style decoration in which gold leaves with black veins are juxtaposed with black leaves with gold veins.</w:t>
      </w:r>
    </w:p>
    <w:p w14:paraId="58E9904B" w14:textId="4E27A4F7" w:rsidR="00D86F8E" w:rsidRPr="00D86F8E" w:rsidRDefault="00D86F8E" w:rsidP="00D52CC7">
      <w:pPr>
        <w:widowControl w:val="0"/>
        <w:spacing w:after="0" w:line="480" w:lineRule="auto"/>
        <w:ind w:firstLine="720"/>
        <w:rPr>
          <w:rFonts w:ascii="Times New Roman" w:hAnsi="Times New Roman"/>
          <w:sz w:val="24"/>
          <w:szCs w:val="24"/>
        </w:rPr>
      </w:pPr>
      <w:r w:rsidRPr="00D86F8E">
        <w:rPr>
          <w:rFonts w:ascii="Times New Roman" w:hAnsi="Times New Roman"/>
          <w:sz w:val="24"/>
          <w:szCs w:val="24"/>
        </w:rPr>
        <w:t>Based on cross</w:t>
      </w:r>
      <w:r w:rsidR="00355143">
        <w:rPr>
          <w:rFonts w:ascii="Times New Roman" w:hAnsi="Times New Roman"/>
          <w:sz w:val="24"/>
          <w:szCs w:val="24"/>
        </w:rPr>
        <w:t>-</w:t>
      </w:r>
      <w:r w:rsidRPr="00D86F8E">
        <w:rPr>
          <w:rFonts w:ascii="Times New Roman" w:hAnsi="Times New Roman"/>
          <w:sz w:val="24"/>
          <w:szCs w:val="24"/>
        </w:rPr>
        <w:t>section samples taken from the front left panel, the Japanese lacquer on this commode was planed and scraped by the French craftsmen to approximately 1.1</w:t>
      </w:r>
      <w:r w:rsidR="00D52CC7">
        <w:rPr>
          <w:rFonts w:ascii="Times New Roman" w:hAnsi="Times New Roman"/>
          <w:sz w:val="24"/>
          <w:szCs w:val="24"/>
        </w:rPr>
        <w:t xml:space="preserve"> </w:t>
      </w:r>
      <w:r w:rsidRPr="00D86F8E">
        <w:rPr>
          <w:rFonts w:ascii="Times New Roman" w:hAnsi="Times New Roman"/>
          <w:sz w:val="24"/>
          <w:szCs w:val="24"/>
        </w:rPr>
        <w:t>mm in thickness; this includes both the lacquer itself and the bare half-millimeter of the original Japanese wood substrate that the French cabinetmaker left behind</w:t>
      </w:r>
      <w:r w:rsidR="00D52CC7">
        <w:rPr>
          <w:rFonts w:ascii="Times New Roman" w:hAnsi="Times New Roman"/>
          <w:sz w:val="24"/>
          <w:szCs w:val="24"/>
        </w:rPr>
        <w:t xml:space="preserve"> (</w:t>
      </w:r>
      <w:hyperlink w:anchor="fig-14-12" w:history="1">
        <w:r w:rsidR="00D52CC7" w:rsidRPr="00355143">
          <w:rPr>
            <w:rStyle w:val="Hyperlink"/>
            <w:rFonts w:ascii="Times New Roman" w:hAnsi="Times New Roman"/>
            <w:sz w:val="24"/>
            <w:szCs w:val="24"/>
          </w:rPr>
          <w:t>figs. 14-12</w:t>
        </w:r>
      </w:hyperlink>
      <w:r w:rsidR="00D52CC7">
        <w:rPr>
          <w:rFonts w:ascii="Times New Roman" w:hAnsi="Times New Roman"/>
          <w:sz w:val="24"/>
          <w:szCs w:val="24"/>
        </w:rPr>
        <w:t>,</w:t>
      </w:r>
      <w:r w:rsidR="00D52CC7">
        <w:rPr>
          <w:rFonts w:ascii="Times New Roman" w:hAnsi="Times New Roman"/>
          <w:color w:val="FF0000"/>
          <w:sz w:val="24"/>
          <w:szCs w:val="24"/>
        </w:rPr>
        <w:t xml:space="preserve"> </w:t>
      </w:r>
      <w:hyperlink w:anchor="fig-14-13" w:history="1">
        <w:r w:rsidR="00D52CC7" w:rsidRPr="00355143">
          <w:rPr>
            <w:rStyle w:val="Hyperlink"/>
            <w:rFonts w:ascii="Times New Roman" w:hAnsi="Times New Roman"/>
            <w:sz w:val="24"/>
            <w:szCs w:val="24"/>
          </w:rPr>
          <w:t>14-13</w:t>
        </w:r>
      </w:hyperlink>
      <w:r w:rsidR="00D52CC7">
        <w:rPr>
          <w:rFonts w:ascii="Times New Roman" w:hAnsi="Times New Roman"/>
          <w:sz w:val="24"/>
          <w:szCs w:val="24"/>
        </w:rPr>
        <w:t>)</w:t>
      </w:r>
      <w:r w:rsidR="00D52CC7" w:rsidRPr="000C21D8">
        <w:rPr>
          <w:rFonts w:ascii="Times New Roman" w:hAnsi="Times New Roman"/>
          <w:sz w:val="24"/>
          <w:szCs w:val="24"/>
        </w:rPr>
        <w:t>.</w:t>
      </w:r>
      <w:r w:rsidRPr="00D86F8E">
        <w:rPr>
          <w:rStyle w:val="EndnoteReference"/>
          <w:rFonts w:ascii="Times New Roman" w:hAnsi="Times New Roman"/>
          <w:sz w:val="24"/>
          <w:szCs w:val="24"/>
        </w:rPr>
        <w:endnoteReference w:id="18"/>
      </w:r>
      <w:r w:rsidRPr="00D86F8E">
        <w:rPr>
          <w:rFonts w:ascii="Times New Roman" w:hAnsi="Times New Roman"/>
          <w:sz w:val="24"/>
          <w:szCs w:val="24"/>
        </w:rPr>
        <w:t xml:space="preserve"> This Japanese wood has been identified microscopically as Japanese arborvitae (</w:t>
      </w:r>
      <w:r w:rsidRPr="00D86F8E">
        <w:rPr>
          <w:rFonts w:ascii="Times New Roman" w:hAnsi="Times New Roman"/>
          <w:i/>
          <w:sz w:val="24"/>
          <w:szCs w:val="24"/>
        </w:rPr>
        <w:t>Thuja standishii</w:t>
      </w:r>
      <w:r w:rsidRPr="00D86F8E">
        <w:rPr>
          <w:rFonts w:ascii="Times New Roman" w:hAnsi="Times New Roman"/>
          <w:sz w:val="24"/>
          <w:szCs w:val="24"/>
        </w:rPr>
        <w:t xml:space="preserve">).  </w:t>
      </w:r>
    </w:p>
    <w:p w14:paraId="1351806A" w14:textId="77F1AD6F" w:rsidR="00D86F8E" w:rsidRPr="00D86F8E" w:rsidRDefault="00D86F8E" w:rsidP="00D52CC7">
      <w:pPr>
        <w:widowControl w:val="0"/>
        <w:spacing w:after="0" w:line="480" w:lineRule="auto"/>
        <w:ind w:firstLine="720"/>
        <w:rPr>
          <w:rFonts w:ascii="Times New Roman" w:hAnsi="Times New Roman"/>
          <w:sz w:val="24"/>
          <w:szCs w:val="24"/>
        </w:rPr>
      </w:pPr>
      <w:r w:rsidRPr="00D86F8E">
        <w:rPr>
          <w:rFonts w:ascii="Times New Roman" w:hAnsi="Times New Roman"/>
          <w:sz w:val="24"/>
          <w:szCs w:val="24"/>
        </w:rPr>
        <w:t>It is unusual that the Japanese lacquer panels on the drawer fronts extend beyond the boundaries of the gilded bronze frames, clear to the edges of the drawer fronts (</w:t>
      </w:r>
      <w:r w:rsidR="00342597">
        <w:rPr>
          <w:rFonts w:ascii="Times New Roman" w:hAnsi="Times New Roman"/>
          <w:sz w:val="24"/>
          <w:szCs w:val="24"/>
        </w:rPr>
        <w:t xml:space="preserve">see </w:t>
      </w:r>
      <w:hyperlink w:anchor="fig-14-9" w:history="1">
        <w:r w:rsidR="00D44608" w:rsidRPr="00342597">
          <w:rPr>
            <w:rStyle w:val="Hyperlink"/>
            <w:rFonts w:ascii="Times New Roman" w:hAnsi="Times New Roman"/>
            <w:sz w:val="24"/>
            <w:szCs w:val="24"/>
          </w:rPr>
          <w:t>fig. 14-9</w:t>
        </w:r>
      </w:hyperlink>
      <w:r w:rsidRPr="00D86F8E">
        <w:rPr>
          <w:rFonts w:ascii="Times New Roman" w:hAnsi="Times New Roman"/>
          <w:sz w:val="24"/>
          <w:szCs w:val="24"/>
        </w:rPr>
        <w:t xml:space="preserve">). X-radiography reveals that the original Japanese </w:t>
      </w:r>
      <w:r w:rsidRPr="00D86F8E">
        <w:rPr>
          <w:rFonts w:ascii="Times New Roman" w:hAnsi="Times New Roman"/>
          <w:i/>
          <w:sz w:val="24"/>
          <w:szCs w:val="24"/>
        </w:rPr>
        <w:t>nashiji</w:t>
      </w:r>
      <w:r w:rsidR="00355143">
        <w:rPr>
          <w:rFonts w:ascii="Times New Roman" w:hAnsi="Times New Roman"/>
          <w:i/>
          <w:sz w:val="24"/>
          <w:szCs w:val="24"/>
        </w:rPr>
        <w:t>,</w:t>
      </w:r>
      <w:r w:rsidRPr="00D86F8E">
        <w:rPr>
          <w:rFonts w:ascii="Times New Roman" w:hAnsi="Times New Roman"/>
          <w:sz w:val="24"/>
          <w:szCs w:val="24"/>
        </w:rPr>
        <w:t xml:space="preserve"> or sprinkled metal flake</w:t>
      </w:r>
      <w:r w:rsidR="00355143">
        <w:rPr>
          <w:rFonts w:ascii="Times New Roman" w:hAnsi="Times New Roman"/>
          <w:sz w:val="24"/>
          <w:szCs w:val="24"/>
        </w:rPr>
        <w:t>,</w:t>
      </w:r>
      <w:r w:rsidRPr="00D86F8E">
        <w:rPr>
          <w:rFonts w:ascii="Times New Roman" w:hAnsi="Times New Roman"/>
          <w:sz w:val="24"/>
          <w:szCs w:val="24"/>
        </w:rPr>
        <w:t xml:space="preserve"> border surrounding the compositions is still present, though hidden, along the top edges of the panels</w:t>
      </w:r>
      <w:r w:rsidR="000B71EB">
        <w:rPr>
          <w:rFonts w:ascii="Times New Roman" w:hAnsi="Times New Roman"/>
          <w:sz w:val="24"/>
          <w:szCs w:val="24"/>
        </w:rPr>
        <w:t xml:space="preserve"> </w:t>
      </w:r>
      <w:r w:rsidR="000B71EB" w:rsidRPr="00D52CC7">
        <w:rPr>
          <w:rFonts w:ascii="Times New Roman" w:hAnsi="Times New Roman"/>
          <w:bCs/>
          <w:sz w:val="24"/>
          <w:szCs w:val="24"/>
        </w:rPr>
        <w:t>(</w:t>
      </w:r>
      <w:hyperlink w:anchor="fig-14-14" w:history="1">
        <w:r w:rsidR="000B71EB" w:rsidRPr="0003184D">
          <w:rPr>
            <w:rStyle w:val="Hyperlink"/>
            <w:rFonts w:ascii="Times New Roman" w:hAnsi="Times New Roman"/>
            <w:sz w:val="24"/>
            <w:szCs w:val="24"/>
          </w:rPr>
          <w:t>fig. 14-14</w:t>
        </w:r>
      </w:hyperlink>
      <w:r w:rsidR="000B71EB" w:rsidRPr="00D86F8E">
        <w:rPr>
          <w:rFonts w:ascii="Times New Roman" w:hAnsi="Times New Roman"/>
          <w:sz w:val="24"/>
          <w:szCs w:val="24"/>
        </w:rPr>
        <w:t>)</w:t>
      </w:r>
      <w:r w:rsidRPr="00D86F8E">
        <w:rPr>
          <w:rFonts w:ascii="Times New Roman" w:hAnsi="Times New Roman"/>
          <w:sz w:val="24"/>
          <w:szCs w:val="24"/>
        </w:rPr>
        <w:t xml:space="preserve">. This border is linear (in keeping with the rectangular format of the original cabinet) and is unrelated to the curving outline of the present mounts. </w:t>
      </w:r>
      <w:bookmarkStart w:id="1" w:name="_Hlk38697156"/>
      <w:r w:rsidRPr="00D86F8E">
        <w:rPr>
          <w:rFonts w:ascii="Times New Roman" w:hAnsi="Times New Roman"/>
          <w:sz w:val="24"/>
          <w:szCs w:val="24"/>
        </w:rPr>
        <w:t xml:space="preserve">Scanning electron microscopy with energy dispersive </w:t>
      </w:r>
      <w:r w:rsidR="00355143">
        <w:rPr>
          <w:rFonts w:ascii="Times New Roman" w:hAnsi="Times New Roman"/>
          <w:sz w:val="24"/>
          <w:szCs w:val="24"/>
        </w:rPr>
        <w:t>X</w:t>
      </w:r>
      <w:r w:rsidRPr="00D86F8E">
        <w:rPr>
          <w:rFonts w:ascii="Times New Roman" w:hAnsi="Times New Roman"/>
          <w:sz w:val="24"/>
          <w:szCs w:val="24"/>
        </w:rPr>
        <w:t>-ray spectroscopy (SEM-ED</w:t>
      </w:r>
      <w:r w:rsidR="0027749D">
        <w:rPr>
          <w:rFonts w:ascii="Times New Roman" w:hAnsi="Times New Roman"/>
          <w:sz w:val="24"/>
          <w:szCs w:val="24"/>
        </w:rPr>
        <w:t>S</w:t>
      </w:r>
      <w:r w:rsidRPr="00D86F8E">
        <w:rPr>
          <w:rFonts w:ascii="Times New Roman" w:hAnsi="Times New Roman"/>
          <w:sz w:val="24"/>
          <w:szCs w:val="24"/>
        </w:rPr>
        <w:t>)</w:t>
      </w:r>
      <w:bookmarkEnd w:id="1"/>
      <w:r w:rsidRPr="00D86F8E">
        <w:rPr>
          <w:rFonts w:ascii="Times New Roman" w:hAnsi="Times New Roman"/>
          <w:sz w:val="24"/>
          <w:szCs w:val="24"/>
        </w:rPr>
        <w:t xml:space="preserve"> on cross</w:t>
      </w:r>
      <w:r w:rsidR="00D52CC7">
        <w:rPr>
          <w:rFonts w:ascii="Times New Roman" w:hAnsi="Times New Roman"/>
          <w:sz w:val="24"/>
          <w:szCs w:val="24"/>
        </w:rPr>
        <w:t>-</w:t>
      </w:r>
      <w:r w:rsidRPr="00D86F8E">
        <w:rPr>
          <w:rFonts w:ascii="Times New Roman" w:hAnsi="Times New Roman"/>
          <w:sz w:val="24"/>
          <w:szCs w:val="24"/>
        </w:rPr>
        <w:t>section samples shows that the original border was executed in silver metal flake, common in Japanese work of the period</w:t>
      </w:r>
      <w:r w:rsidR="00355143">
        <w:rPr>
          <w:rFonts w:ascii="Times New Roman" w:hAnsi="Times New Roman"/>
          <w:sz w:val="24"/>
          <w:szCs w:val="24"/>
        </w:rPr>
        <w:t>.</w:t>
      </w:r>
      <w:r w:rsidRPr="00D86F8E">
        <w:rPr>
          <w:rStyle w:val="EndnoteReference"/>
          <w:rFonts w:ascii="Times New Roman" w:hAnsi="Times New Roman"/>
          <w:sz w:val="24"/>
          <w:szCs w:val="24"/>
        </w:rPr>
        <w:endnoteReference w:id="19"/>
      </w:r>
      <w:r w:rsidRPr="00D86F8E">
        <w:rPr>
          <w:rFonts w:ascii="Times New Roman" w:hAnsi="Times New Roman"/>
          <w:sz w:val="24"/>
          <w:szCs w:val="24"/>
        </w:rPr>
        <w:t xml:space="preserve">  </w:t>
      </w:r>
    </w:p>
    <w:p w14:paraId="38B81CF4" w14:textId="18C04099" w:rsidR="00D86F8E" w:rsidRPr="00D86F8E" w:rsidRDefault="00D86F8E" w:rsidP="00D52CC7">
      <w:pPr>
        <w:widowControl w:val="0"/>
        <w:spacing w:after="0" w:line="480" w:lineRule="auto"/>
        <w:ind w:firstLine="720"/>
        <w:rPr>
          <w:rFonts w:ascii="Times New Roman" w:hAnsi="Times New Roman"/>
          <w:sz w:val="24"/>
          <w:szCs w:val="24"/>
        </w:rPr>
      </w:pPr>
      <w:r w:rsidRPr="00D86F8E">
        <w:rPr>
          <w:rFonts w:ascii="Times New Roman" w:hAnsi="Times New Roman"/>
          <w:sz w:val="24"/>
          <w:szCs w:val="24"/>
        </w:rPr>
        <w:t>A detailed analysis was conducted on the Japanese lacquer from the drawer fronts using SEM-ED</w:t>
      </w:r>
      <w:r w:rsidR="002C2F54">
        <w:rPr>
          <w:rFonts w:ascii="Times New Roman" w:hAnsi="Times New Roman"/>
          <w:sz w:val="24"/>
          <w:szCs w:val="24"/>
        </w:rPr>
        <w:t>S</w:t>
      </w:r>
      <w:r w:rsidRPr="00D86F8E">
        <w:rPr>
          <w:rFonts w:ascii="Times New Roman" w:hAnsi="Times New Roman"/>
          <w:sz w:val="24"/>
          <w:szCs w:val="24"/>
        </w:rPr>
        <w:t>, fluorescence microscopy, Fourier transform infrared spectroscopy (</w:t>
      </w:r>
      <w:r w:rsidR="00AB15C1">
        <w:rPr>
          <w:rFonts w:ascii="Times New Roman" w:hAnsi="Times New Roman"/>
          <w:sz w:val="24"/>
          <w:szCs w:val="24"/>
        </w:rPr>
        <w:t>FTIR</w:t>
      </w:r>
      <w:r w:rsidRPr="00D86F8E">
        <w:rPr>
          <w:rFonts w:ascii="Times New Roman" w:hAnsi="Times New Roman"/>
          <w:sz w:val="24"/>
          <w:szCs w:val="24"/>
        </w:rPr>
        <w:t>), and pyrolysis gas chromatography</w:t>
      </w:r>
      <w:r w:rsidR="00355143">
        <w:rPr>
          <w:rFonts w:ascii="Times New Roman" w:hAnsi="Times New Roman"/>
          <w:sz w:val="24"/>
          <w:szCs w:val="24"/>
        </w:rPr>
        <w:t>–</w:t>
      </w:r>
      <w:r w:rsidRPr="00D86F8E">
        <w:rPr>
          <w:rFonts w:ascii="Times New Roman" w:hAnsi="Times New Roman"/>
          <w:sz w:val="24"/>
          <w:szCs w:val="24"/>
        </w:rPr>
        <w:t xml:space="preserve">mass spectrometry (py/GC-MS). The foundation for the lacquer </w:t>
      </w:r>
      <w:r w:rsidRPr="00D86F8E">
        <w:rPr>
          <w:rFonts w:ascii="Times New Roman" w:hAnsi="Times New Roman"/>
          <w:sz w:val="24"/>
          <w:szCs w:val="24"/>
        </w:rPr>
        <w:lastRenderedPageBreak/>
        <w:t>consists of three layers of predominantly clay-based material</w:t>
      </w:r>
      <w:r w:rsidR="00355143">
        <w:rPr>
          <w:rFonts w:ascii="Times New Roman" w:hAnsi="Times New Roman"/>
          <w:sz w:val="24"/>
          <w:szCs w:val="24"/>
        </w:rPr>
        <w:t>,</w:t>
      </w:r>
      <w:r w:rsidRPr="00D86F8E">
        <w:rPr>
          <w:rFonts w:ascii="Times New Roman" w:hAnsi="Times New Roman"/>
          <w:sz w:val="24"/>
          <w:szCs w:val="24"/>
        </w:rPr>
        <w:t xml:space="preserve"> with the lowermost layer bound in glue and the upper two foundation layers bound in </w:t>
      </w:r>
      <w:r w:rsidRPr="00D86F8E">
        <w:rPr>
          <w:rFonts w:ascii="Times New Roman" w:hAnsi="Times New Roman"/>
          <w:i/>
          <w:sz w:val="24"/>
          <w:szCs w:val="24"/>
        </w:rPr>
        <w:t xml:space="preserve">thitsi </w:t>
      </w:r>
      <w:r w:rsidRPr="00D86F8E">
        <w:rPr>
          <w:rFonts w:ascii="Times New Roman" w:hAnsi="Times New Roman"/>
          <w:sz w:val="24"/>
          <w:szCs w:val="24"/>
        </w:rPr>
        <w:t xml:space="preserve">lacquer with the addition of drying oil and starch. A small number of compounds associated with cedar oil were also found in low abundance in the foundation layers. While this could indicate that cedar oil, collected from a wide range of trees in the family </w:t>
      </w:r>
      <w:r w:rsidRPr="00342597">
        <w:rPr>
          <w:rFonts w:ascii="Times New Roman" w:hAnsi="Times New Roman"/>
          <w:iCs/>
          <w:sz w:val="24"/>
          <w:szCs w:val="24"/>
        </w:rPr>
        <w:t>Cupressaceae</w:t>
      </w:r>
      <w:r w:rsidRPr="00D86F8E">
        <w:rPr>
          <w:rFonts w:ascii="Times New Roman" w:hAnsi="Times New Roman"/>
          <w:sz w:val="24"/>
          <w:szCs w:val="24"/>
        </w:rPr>
        <w:t xml:space="preserve">, was used in the foundation, this material is not normally associated with Japanese lacquer and the compounds are more likely to be associated with volatiles from the substrate wood, </w:t>
      </w:r>
      <w:bookmarkStart w:id="2" w:name="_Hlk38321508"/>
      <w:r w:rsidRPr="00D86F8E">
        <w:rPr>
          <w:rFonts w:ascii="Times New Roman" w:hAnsi="Times New Roman"/>
          <w:i/>
          <w:sz w:val="24"/>
          <w:szCs w:val="24"/>
        </w:rPr>
        <w:t>Thuja standishii</w:t>
      </w:r>
      <w:bookmarkEnd w:id="2"/>
      <w:r w:rsidRPr="00342597">
        <w:rPr>
          <w:rFonts w:ascii="Times New Roman" w:hAnsi="Times New Roman"/>
          <w:iCs/>
          <w:sz w:val="24"/>
          <w:szCs w:val="24"/>
        </w:rPr>
        <w:t xml:space="preserve">, </w:t>
      </w:r>
      <w:r w:rsidRPr="00D86F8E">
        <w:rPr>
          <w:rFonts w:ascii="Times New Roman" w:hAnsi="Times New Roman"/>
          <w:sz w:val="24"/>
          <w:szCs w:val="24"/>
        </w:rPr>
        <w:t xml:space="preserve">a member of the same botanical family. Above the ground, a thin layer of carbon black was applied, followed by two layers of dark-colored, transparent lacquer. The </w:t>
      </w:r>
      <w:r w:rsidRPr="00D86F8E">
        <w:rPr>
          <w:rFonts w:ascii="Times New Roman" w:hAnsi="Times New Roman"/>
          <w:i/>
          <w:sz w:val="24"/>
          <w:szCs w:val="24"/>
        </w:rPr>
        <w:t>hiramakie</w:t>
      </w:r>
      <w:r w:rsidRPr="00D86F8E">
        <w:rPr>
          <w:rFonts w:ascii="Times New Roman" w:hAnsi="Times New Roman"/>
          <w:sz w:val="24"/>
          <w:szCs w:val="24"/>
        </w:rPr>
        <w:t xml:space="preserve"> and </w:t>
      </w:r>
      <w:r w:rsidRPr="00D86F8E">
        <w:rPr>
          <w:rFonts w:ascii="Times New Roman" w:hAnsi="Times New Roman"/>
          <w:i/>
          <w:sz w:val="24"/>
          <w:szCs w:val="24"/>
        </w:rPr>
        <w:t>nashiji</w:t>
      </w:r>
      <w:r w:rsidRPr="00D86F8E">
        <w:rPr>
          <w:rFonts w:ascii="Times New Roman" w:hAnsi="Times New Roman"/>
          <w:sz w:val="24"/>
          <w:szCs w:val="24"/>
        </w:rPr>
        <w:t xml:space="preserve"> decoration was applied over this black lacquer ground in a manner similar to that seen on the BVRB </w:t>
      </w:r>
      <w:r w:rsidR="00355143">
        <w:rPr>
          <w:rFonts w:ascii="Times New Roman" w:hAnsi="Times New Roman"/>
          <w:sz w:val="24"/>
          <w:szCs w:val="24"/>
        </w:rPr>
        <w:t>c</w:t>
      </w:r>
      <w:r w:rsidRPr="00D86F8E">
        <w:rPr>
          <w:rFonts w:ascii="Times New Roman" w:hAnsi="Times New Roman"/>
          <w:sz w:val="24"/>
          <w:szCs w:val="24"/>
        </w:rPr>
        <w:t>ommode, using gold and vermilion (</w:t>
      </w:r>
      <w:r w:rsidR="00355143">
        <w:rPr>
          <w:rFonts w:ascii="Times New Roman" w:hAnsi="Times New Roman"/>
          <w:sz w:val="24"/>
          <w:szCs w:val="24"/>
        </w:rPr>
        <w:t xml:space="preserve">see </w:t>
      </w:r>
      <w:hyperlink r:id="rId8" w:history="1">
        <w:r w:rsidR="00D52CC7" w:rsidRPr="00355143">
          <w:rPr>
            <w:rStyle w:val="Hyperlink"/>
            <w:rFonts w:ascii="Times New Roman" w:hAnsi="Times New Roman"/>
            <w:sz w:val="24"/>
            <w:szCs w:val="24"/>
          </w:rPr>
          <w:t>cat. no.</w:t>
        </w:r>
        <w:r w:rsidRPr="00355143">
          <w:rPr>
            <w:rStyle w:val="Hyperlink"/>
            <w:rFonts w:ascii="Times New Roman" w:hAnsi="Times New Roman"/>
            <w:sz w:val="24"/>
            <w:szCs w:val="24"/>
          </w:rPr>
          <w:t xml:space="preserve"> 4</w:t>
        </w:r>
      </w:hyperlink>
      <w:r w:rsidRPr="00D86F8E">
        <w:rPr>
          <w:rFonts w:ascii="Times New Roman" w:hAnsi="Times New Roman"/>
          <w:sz w:val="24"/>
          <w:szCs w:val="24"/>
        </w:rPr>
        <w:t xml:space="preserve">). Also, similar to the BVRB commode, the raw lacquer used to prepare these panels is not entirely true Japanese </w:t>
      </w:r>
      <w:r w:rsidRPr="00D86F8E">
        <w:rPr>
          <w:rFonts w:ascii="Times New Roman" w:hAnsi="Times New Roman"/>
          <w:i/>
          <w:sz w:val="24"/>
          <w:szCs w:val="24"/>
        </w:rPr>
        <w:t>urushi</w:t>
      </w:r>
      <w:r w:rsidRPr="00D86F8E">
        <w:rPr>
          <w:rFonts w:ascii="Times New Roman" w:hAnsi="Times New Roman"/>
          <w:sz w:val="24"/>
          <w:szCs w:val="24"/>
        </w:rPr>
        <w:t xml:space="preserve"> but also contains </w:t>
      </w:r>
      <w:r w:rsidRPr="00D86F8E">
        <w:rPr>
          <w:rFonts w:ascii="Times New Roman" w:hAnsi="Times New Roman"/>
          <w:i/>
          <w:sz w:val="24"/>
          <w:szCs w:val="24"/>
        </w:rPr>
        <w:t>thitsi</w:t>
      </w:r>
      <w:r w:rsidR="00355143">
        <w:rPr>
          <w:rFonts w:ascii="Times New Roman" w:hAnsi="Times New Roman"/>
          <w:iCs/>
          <w:sz w:val="24"/>
          <w:szCs w:val="24"/>
        </w:rPr>
        <w:t>,</w:t>
      </w:r>
      <w:r w:rsidRPr="00D86F8E">
        <w:rPr>
          <w:rFonts w:ascii="Times New Roman" w:hAnsi="Times New Roman"/>
          <w:sz w:val="24"/>
          <w:szCs w:val="24"/>
        </w:rPr>
        <w:t xml:space="preserve"> or Burmese lacquer, an inferior but significantly less expensive alternative. </w:t>
      </w:r>
      <w:r w:rsidRPr="00D86F8E">
        <w:rPr>
          <w:rFonts w:ascii="Times New Roman" w:hAnsi="Times New Roman"/>
          <w:i/>
          <w:sz w:val="24"/>
          <w:szCs w:val="24"/>
        </w:rPr>
        <w:t xml:space="preserve">Thitsi </w:t>
      </w:r>
      <w:r w:rsidRPr="00D86F8E">
        <w:rPr>
          <w:rFonts w:ascii="Times New Roman" w:hAnsi="Times New Roman"/>
          <w:sz w:val="24"/>
          <w:szCs w:val="24"/>
        </w:rPr>
        <w:t>alone appears to have been used in the foundation layers</w:t>
      </w:r>
      <w:r w:rsidR="00355143">
        <w:rPr>
          <w:rFonts w:ascii="Times New Roman" w:hAnsi="Times New Roman"/>
          <w:sz w:val="24"/>
          <w:szCs w:val="24"/>
        </w:rPr>
        <w:t>,</w:t>
      </w:r>
      <w:r w:rsidRPr="00D86F8E">
        <w:rPr>
          <w:rFonts w:ascii="Times New Roman" w:hAnsi="Times New Roman"/>
          <w:sz w:val="24"/>
          <w:szCs w:val="24"/>
        </w:rPr>
        <w:t xml:space="preserve"> while the upper layers consist of a combination of </w:t>
      </w:r>
      <w:r w:rsidRPr="00D86F8E">
        <w:rPr>
          <w:rFonts w:ascii="Times New Roman" w:hAnsi="Times New Roman"/>
          <w:i/>
          <w:sz w:val="24"/>
          <w:szCs w:val="24"/>
        </w:rPr>
        <w:t xml:space="preserve">thitsi </w:t>
      </w:r>
      <w:r w:rsidRPr="00D86F8E">
        <w:rPr>
          <w:rFonts w:ascii="Times New Roman" w:hAnsi="Times New Roman"/>
          <w:sz w:val="24"/>
          <w:szCs w:val="24"/>
        </w:rPr>
        <w:t xml:space="preserve">and </w:t>
      </w:r>
      <w:r w:rsidRPr="00D52CC7">
        <w:rPr>
          <w:rFonts w:ascii="Times New Roman" w:hAnsi="Times New Roman"/>
          <w:i/>
          <w:sz w:val="24"/>
          <w:szCs w:val="24"/>
        </w:rPr>
        <w:t>urushi</w:t>
      </w:r>
      <w:r w:rsidRPr="00D52CC7">
        <w:rPr>
          <w:rFonts w:ascii="Times New Roman" w:hAnsi="Times New Roman"/>
          <w:sz w:val="24"/>
          <w:szCs w:val="24"/>
        </w:rPr>
        <w:t xml:space="preserve">. </w:t>
      </w:r>
      <w:r w:rsidRPr="00D86F8E">
        <w:rPr>
          <w:rFonts w:ascii="Times New Roman" w:hAnsi="Times New Roman"/>
          <w:sz w:val="24"/>
          <w:szCs w:val="24"/>
        </w:rPr>
        <w:t>In all cases the lacquer has been further mixed with a drying oil, a class of materials commonly added to both extend the expensive lacquer and modify its working properties.</w:t>
      </w:r>
    </w:p>
    <w:p w14:paraId="0A3B8A32" w14:textId="49AE27C3" w:rsidR="00D86F8E" w:rsidRPr="00D86F8E" w:rsidRDefault="00D86F8E" w:rsidP="00D52CC7">
      <w:pPr>
        <w:widowControl w:val="0"/>
        <w:spacing w:after="0" w:line="480" w:lineRule="auto"/>
        <w:ind w:firstLine="720"/>
        <w:rPr>
          <w:rFonts w:ascii="Times New Roman" w:hAnsi="Times New Roman"/>
          <w:sz w:val="24"/>
          <w:szCs w:val="24"/>
        </w:rPr>
      </w:pPr>
      <w:r w:rsidRPr="00D86F8E">
        <w:rPr>
          <w:rFonts w:ascii="Times New Roman" w:hAnsi="Times New Roman"/>
          <w:sz w:val="24"/>
          <w:szCs w:val="24"/>
        </w:rPr>
        <w:t xml:space="preserve">After the lacquer panels were thinned and glued into their current configuration, the French </w:t>
      </w:r>
      <w:r w:rsidRPr="00D86F8E">
        <w:rPr>
          <w:rFonts w:ascii="Times New Roman" w:hAnsi="Times New Roman"/>
          <w:i/>
          <w:sz w:val="24"/>
          <w:szCs w:val="24"/>
        </w:rPr>
        <w:t xml:space="preserve">vernisseur </w:t>
      </w:r>
      <w:r w:rsidRPr="00D86F8E">
        <w:rPr>
          <w:rFonts w:ascii="Times New Roman" w:hAnsi="Times New Roman"/>
          <w:sz w:val="24"/>
          <w:szCs w:val="24"/>
        </w:rPr>
        <w:t xml:space="preserve">painted over the linear Japanese </w:t>
      </w:r>
      <w:r w:rsidRPr="00D86F8E">
        <w:rPr>
          <w:rFonts w:ascii="Times New Roman" w:hAnsi="Times New Roman"/>
          <w:i/>
          <w:sz w:val="24"/>
          <w:szCs w:val="24"/>
        </w:rPr>
        <w:t xml:space="preserve">nashiji </w:t>
      </w:r>
      <w:r w:rsidRPr="00D86F8E">
        <w:rPr>
          <w:rFonts w:ascii="Times New Roman" w:hAnsi="Times New Roman"/>
          <w:sz w:val="24"/>
          <w:szCs w:val="24"/>
        </w:rPr>
        <w:t xml:space="preserve">border with black and supplanted it with his own imitation of </w:t>
      </w:r>
      <w:r w:rsidRPr="00D86F8E">
        <w:rPr>
          <w:rFonts w:ascii="Times New Roman" w:hAnsi="Times New Roman"/>
          <w:i/>
          <w:sz w:val="24"/>
          <w:szCs w:val="24"/>
        </w:rPr>
        <w:t>nashiji</w:t>
      </w:r>
      <w:r w:rsidRPr="00D86F8E">
        <w:rPr>
          <w:rFonts w:ascii="Times New Roman" w:hAnsi="Times New Roman"/>
          <w:sz w:val="24"/>
          <w:szCs w:val="24"/>
        </w:rPr>
        <w:t xml:space="preserve"> (known as </w:t>
      </w:r>
      <w:r w:rsidRPr="00D86F8E">
        <w:rPr>
          <w:rFonts w:ascii="Times New Roman" w:hAnsi="Times New Roman"/>
          <w:i/>
          <w:sz w:val="24"/>
          <w:szCs w:val="24"/>
        </w:rPr>
        <w:t>aventurine</w:t>
      </w:r>
      <w:r w:rsidRPr="00D86F8E">
        <w:rPr>
          <w:rFonts w:ascii="Times New Roman" w:hAnsi="Times New Roman"/>
          <w:sz w:val="24"/>
          <w:szCs w:val="24"/>
        </w:rPr>
        <w:t xml:space="preserve"> in </w:t>
      </w:r>
      <w:r w:rsidR="00355143">
        <w:rPr>
          <w:rFonts w:ascii="Times New Roman" w:hAnsi="Times New Roman"/>
          <w:sz w:val="24"/>
          <w:szCs w:val="24"/>
        </w:rPr>
        <w:t>eighteenth-</w:t>
      </w:r>
      <w:r w:rsidRPr="00D86F8E">
        <w:rPr>
          <w:rFonts w:ascii="Times New Roman" w:hAnsi="Times New Roman"/>
          <w:sz w:val="24"/>
          <w:szCs w:val="24"/>
        </w:rPr>
        <w:t>century France</w:t>
      </w:r>
      <w:r w:rsidR="00D52CC7">
        <w:rPr>
          <w:rFonts w:ascii="Times New Roman" w:hAnsi="Times New Roman"/>
          <w:sz w:val="24"/>
          <w:szCs w:val="24"/>
        </w:rPr>
        <w:t>)</w:t>
      </w:r>
      <w:r w:rsidR="00355143">
        <w:rPr>
          <w:rFonts w:ascii="Times New Roman" w:hAnsi="Times New Roman"/>
          <w:sz w:val="24"/>
          <w:szCs w:val="24"/>
        </w:rPr>
        <w:t>,</w:t>
      </w:r>
      <w:r w:rsidRPr="00D86F8E">
        <w:rPr>
          <w:rStyle w:val="EndnoteReference"/>
          <w:rFonts w:ascii="Times New Roman" w:hAnsi="Times New Roman"/>
          <w:sz w:val="24"/>
          <w:szCs w:val="24"/>
        </w:rPr>
        <w:endnoteReference w:id="20"/>
      </w:r>
      <w:r w:rsidRPr="00D86F8E">
        <w:rPr>
          <w:rFonts w:ascii="Times New Roman" w:hAnsi="Times New Roman"/>
          <w:sz w:val="24"/>
          <w:szCs w:val="24"/>
        </w:rPr>
        <w:t xml:space="preserve"> </w:t>
      </w:r>
      <w:r w:rsidR="00355143">
        <w:rPr>
          <w:rFonts w:ascii="Times New Roman" w:hAnsi="Times New Roman"/>
          <w:sz w:val="24"/>
          <w:szCs w:val="24"/>
        </w:rPr>
        <w:t>which</w:t>
      </w:r>
      <w:r w:rsidRPr="00D86F8E">
        <w:rPr>
          <w:rFonts w:ascii="Times New Roman" w:hAnsi="Times New Roman"/>
          <w:sz w:val="24"/>
          <w:szCs w:val="24"/>
        </w:rPr>
        <w:t xml:space="preserve"> conformed to the curved gilded bronze mounts and also covered the legs. </w:t>
      </w:r>
      <w:r w:rsidR="00355143">
        <w:rPr>
          <w:rFonts w:ascii="Times New Roman" w:hAnsi="Times New Roman"/>
          <w:sz w:val="24"/>
          <w:szCs w:val="24"/>
        </w:rPr>
        <w:t>X</w:t>
      </w:r>
      <w:r w:rsidRPr="00D86F8E">
        <w:rPr>
          <w:rFonts w:ascii="Times New Roman" w:hAnsi="Times New Roman"/>
          <w:sz w:val="24"/>
          <w:szCs w:val="24"/>
        </w:rPr>
        <w:t>-radiography reveals that</w:t>
      </w:r>
      <w:r w:rsidR="00355143">
        <w:rPr>
          <w:rFonts w:ascii="Times New Roman" w:hAnsi="Times New Roman"/>
          <w:sz w:val="24"/>
          <w:szCs w:val="24"/>
        </w:rPr>
        <w:t xml:space="preserve"> in addition to painting out the border,</w:t>
      </w:r>
      <w:r w:rsidRPr="00D86F8E">
        <w:rPr>
          <w:rFonts w:ascii="Times New Roman" w:hAnsi="Times New Roman"/>
          <w:sz w:val="24"/>
          <w:szCs w:val="24"/>
        </w:rPr>
        <w:t xml:space="preserve"> the </w:t>
      </w:r>
      <w:r w:rsidRPr="00D86F8E">
        <w:rPr>
          <w:rFonts w:ascii="Times New Roman" w:hAnsi="Times New Roman"/>
          <w:i/>
          <w:sz w:val="24"/>
          <w:szCs w:val="24"/>
        </w:rPr>
        <w:t>vernisseur</w:t>
      </w:r>
      <w:r w:rsidRPr="00D86F8E">
        <w:rPr>
          <w:rFonts w:ascii="Times New Roman" w:hAnsi="Times New Roman"/>
          <w:sz w:val="24"/>
          <w:szCs w:val="24"/>
        </w:rPr>
        <w:t xml:space="preserve"> painted over an original gold butterfly on the upper drawer </w:t>
      </w:r>
      <w:r w:rsidRPr="00D52CC7">
        <w:rPr>
          <w:rFonts w:ascii="Times New Roman" w:hAnsi="Times New Roman"/>
          <w:bCs/>
          <w:sz w:val="24"/>
          <w:szCs w:val="24"/>
        </w:rPr>
        <w:t>(</w:t>
      </w:r>
      <w:hyperlink w:anchor="fig-14-14" w:history="1">
        <w:r w:rsidR="00D52CC7" w:rsidRPr="0003184D">
          <w:rPr>
            <w:rStyle w:val="Hyperlink"/>
            <w:rFonts w:ascii="Times New Roman" w:hAnsi="Times New Roman"/>
            <w:sz w:val="24"/>
            <w:szCs w:val="24"/>
          </w:rPr>
          <w:t>f</w:t>
        </w:r>
        <w:r w:rsidRPr="0003184D">
          <w:rPr>
            <w:rStyle w:val="Hyperlink"/>
            <w:rFonts w:ascii="Times New Roman" w:hAnsi="Times New Roman"/>
            <w:sz w:val="24"/>
            <w:szCs w:val="24"/>
          </w:rPr>
          <w:t>ig. 14-</w:t>
        </w:r>
        <w:r w:rsidR="00B707BA" w:rsidRPr="0003184D">
          <w:rPr>
            <w:rStyle w:val="Hyperlink"/>
            <w:rFonts w:ascii="Times New Roman" w:hAnsi="Times New Roman"/>
            <w:sz w:val="24"/>
            <w:szCs w:val="24"/>
          </w:rPr>
          <w:t>14</w:t>
        </w:r>
      </w:hyperlink>
      <w:r w:rsidRPr="00D86F8E">
        <w:rPr>
          <w:rFonts w:ascii="Times New Roman" w:hAnsi="Times New Roman"/>
          <w:sz w:val="24"/>
          <w:szCs w:val="24"/>
        </w:rPr>
        <w:t xml:space="preserve">). The butterfly appears to be slightly damaged in the </w:t>
      </w:r>
      <w:r w:rsidR="0003184D">
        <w:rPr>
          <w:rFonts w:ascii="Times New Roman" w:hAnsi="Times New Roman"/>
          <w:sz w:val="24"/>
          <w:szCs w:val="24"/>
        </w:rPr>
        <w:t>X</w:t>
      </w:r>
      <w:r w:rsidRPr="00D86F8E">
        <w:rPr>
          <w:rFonts w:ascii="Times New Roman" w:hAnsi="Times New Roman"/>
          <w:sz w:val="24"/>
          <w:szCs w:val="24"/>
        </w:rPr>
        <w:t>-ray</w:t>
      </w:r>
      <w:r w:rsidR="0003184D">
        <w:rPr>
          <w:rFonts w:ascii="Times New Roman" w:hAnsi="Times New Roman"/>
          <w:sz w:val="24"/>
          <w:szCs w:val="24"/>
        </w:rPr>
        <w:t>,</w:t>
      </w:r>
      <w:r w:rsidRPr="00D86F8E">
        <w:rPr>
          <w:rFonts w:ascii="Times New Roman" w:hAnsi="Times New Roman"/>
          <w:sz w:val="24"/>
          <w:szCs w:val="24"/>
        </w:rPr>
        <w:t xml:space="preserve"> and this may have been the reason that it was covered. The French craftsman then added two </w:t>
      </w:r>
      <w:r w:rsidRPr="00D86F8E">
        <w:rPr>
          <w:rFonts w:ascii="Times New Roman" w:hAnsi="Times New Roman"/>
          <w:sz w:val="24"/>
          <w:szCs w:val="24"/>
        </w:rPr>
        <w:lastRenderedPageBreak/>
        <w:t>butterflies to the upper drawer, placing them on either side of the central escutcheon as if to reinforce the contrived symmetry of the overall composition. These added butterflies were added in brass powder rather than gold.</w:t>
      </w:r>
    </w:p>
    <w:p w14:paraId="29315391" w14:textId="6F4D5A5E" w:rsidR="00D86F8E" w:rsidRPr="00D86F8E" w:rsidRDefault="00D86F8E" w:rsidP="00D52CC7">
      <w:pPr>
        <w:widowControl w:val="0"/>
        <w:spacing w:after="0" w:line="480" w:lineRule="auto"/>
        <w:ind w:firstLine="720"/>
        <w:rPr>
          <w:rFonts w:ascii="Times New Roman" w:hAnsi="Times New Roman"/>
          <w:sz w:val="24"/>
          <w:szCs w:val="24"/>
        </w:rPr>
      </w:pPr>
      <w:r w:rsidRPr="00D86F8E">
        <w:rPr>
          <w:rFonts w:ascii="Times New Roman" w:hAnsi="Times New Roman"/>
          <w:sz w:val="24"/>
          <w:szCs w:val="24"/>
        </w:rPr>
        <w:t>Analysis of the original French</w:t>
      </w:r>
      <w:bookmarkStart w:id="3" w:name="_Hlk38321718"/>
      <w:r w:rsidRPr="00D86F8E">
        <w:rPr>
          <w:rFonts w:ascii="Times New Roman" w:hAnsi="Times New Roman"/>
          <w:sz w:val="24"/>
          <w:szCs w:val="24"/>
        </w:rPr>
        <w:t xml:space="preserve"> </w:t>
      </w:r>
      <w:r w:rsidRPr="00D86F8E">
        <w:rPr>
          <w:rFonts w:ascii="Times New Roman" w:hAnsi="Times New Roman"/>
          <w:i/>
          <w:sz w:val="24"/>
          <w:szCs w:val="24"/>
        </w:rPr>
        <w:t>aventurine</w:t>
      </w:r>
      <w:bookmarkEnd w:id="3"/>
      <w:r w:rsidRPr="00D86F8E">
        <w:rPr>
          <w:rFonts w:ascii="Times New Roman" w:hAnsi="Times New Roman"/>
          <w:sz w:val="24"/>
          <w:szCs w:val="24"/>
        </w:rPr>
        <w:t xml:space="preserve"> by SEM-EDX and py/GC-MS shows that it is composed of four major layers</w:t>
      </w:r>
      <w:r w:rsidRPr="000C21D8">
        <w:rPr>
          <w:rFonts w:ascii="Times New Roman" w:hAnsi="Times New Roman"/>
          <w:sz w:val="24"/>
          <w:szCs w:val="24"/>
        </w:rPr>
        <w:t xml:space="preserve"> </w:t>
      </w:r>
      <w:r w:rsidR="000C21D8">
        <w:rPr>
          <w:rFonts w:ascii="Times New Roman" w:hAnsi="Times New Roman"/>
          <w:sz w:val="24"/>
          <w:szCs w:val="24"/>
        </w:rPr>
        <w:t>(</w:t>
      </w:r>
      <w:hyperlink w:anchor="fig-14-15" w:history="1">
        <w:r w:rsidR="00D52CC7" w:rsidRPr="0003184D">
          <w:rPr>
            <w:rStyle w:val="Hyperlink"/>
            <w:rFonts w:ascii="Times New Roman" w:hAnsi="Times New Roman"/>
            <w:sz w:val="24"/>
            <w:szCs w:val="24"/>
          </w:rPr>
          <w:t>f</w:t>
        </w:r>
        <w:r w:rsidR="00B707BA" w:rsidRPr="0003184D">
          <w:rPr>
            <w:rStyle w:val="Hyperlink"/>
            <w:rFonts w:ascii="Times New Roman" w:hAnsi="Times New Roman"/>
            <w:sz w:val="24"/>
            <w:szCs w:val="24"/>
          </w:rPr>
          <w:t>ig. 14-15</w:t>
        </w:r>
      </w:hyperlink>
      <w:r w:rsidR="000C21D8">
        <w:rPr>
          <w:rFonts w:ascii="Times New Roman" w:hAnsi="Times New Roman"/>
          <w:sz w:val="24"/>
          <w:szCs w:val="24"/>
        </w:rPr>
        <w:t>)</w:t>
      </w:r>
      <w:r w:rsidRPr="000C21D8">
        <w:rPr>
          <w:rFonts w:ascii="Times New Roman" w:hAnsi="Times New Roman"/>
          <w:sz w:val="24"/>
          <w:szCs w:val="24"/>
        </w:rPr>
        <w:t xml:space="preserve">. </w:t>
      </w:r>
      <w:r w:rsidRPr="00D86F8E">
        <w:rPr>
          <w:rFonts w:ascii="Times New Roman" w:hAnsi="Times New Roman"/>
          <w:sz w:val="24"/>
          <w:szCs w:val="24"/>
        </w:rPr>
        <w:t>First, a black ground coat of</w:t>
      </w:r>
      <w:r w:rsidRPr="00D86F8E">
        <w:rPr>
          <w:rFonts w:ascii="Times New Roman" w:hAnsi="Times New Roman"/>
          <w:b/>
          <w:sz w:val="24"/>
          <w:szCs w:val="24"/>
        </w:rPr>
        <w:t xml:space="preserve"> </w:t>
      </w:r>
      <w:r w:rsidRPr="00D86F8E">
        <w:rPr>
          <w:rFonts w:ascii="Times New Roman" w:hAnsi="Times New Roman"/>
          <w:sz w:val="24"/>
          <w:szCs w:val="24"/>
        </w:rPr>
        <w:t>carbon black mixed with bone black pigment bound in a spirit-resin varnish was applied. This resin mixture shares many characteristics of traditional eighteenth-century transparent spirit varnishes, including the use of the hard resins sandarac and shellac</w:t>
      </w:r>
      <w:r w:rsidR="0003184D">
        <w:rPr>
          <w:rFonts w:ascii="Times New Roman" w:hAnsi="Times New Roman"/>
          <w:sz w:val="24"/>
          <w:szCs w:val="24"/>
        </w:rPr>
        <w:t>,</w:t>
      </w:r>
      <w:r w:rsidRPr="00D86F8E">
        <w:rPr>
          <w:rStyle w:val="EndnoteReference"/>
          <w:rFonts w:ascii="Times New Roman" w:hAnsi="Times New Roman"/>
          <w:sz w:val="24"/>
          <w:szCs w:val="24"/>
        </w:rPr>
        <w:endnoteReference w:id="21"/>
      </w:r>
      <w:r w:rsidRPr="00D86F8E">
        <w:rPr>
          <w:rFonts w:ascii="Times New Roman" w:hAnsi="Times New Roman"/>
          <w:sz w:val="24"/>
          <w:szCs w:val="24"/>
        </w:rPr>
        <w:t xml:space="preserve"> to improve polishing and softer resins from </w:t>
      </w:r>
      <w:r w:rsidRPr="00D86F8E">
        <w:rPr>
          <w:rFonts w:ascii="Times New Roman" w:hAnsi="Times New Roman"/>
          <w:i/>
          <w:sz w:val="24"/>
          <w:szCs w:val="24"/>
        </w:rPr>
        <w:t>Pinaceae</w:t>
      </w:r>
      <w:r w:rsidRPr="00D86F8E">
        <w:rPr>
          <w:rFonts w:ascii="Times New Roman" w:hAnsi="Times New Roman"/>
          <w:sz w:val="24"/>
          <w:szCs w:val="24"/>
        </w:rPr>
        <w:t xml:space="preserve"> and camphor to plasticize and toughen the final film. Above the pigmented varnish layer, a thin size, of unknown organic composition, was applied. This size served to adhere fine brass flakes</w:t>
      </w:r>
      <w:r w:rsidR="0003184D">
        <w:rPr>
          <w:rFonts w:ascii="Times New Roman" w:hAnsi="Times New Roman"/>
          <w:sz w:val="24"/>
          <w:szCs w:val="24"/>
        </w:rPr>
        <w:t>,</w:t>
      </w:r>
      <w:r w:rsidRPr="00D86F8E">
        <w:rPr>
          <w:rFonts w:ascii="Times New Roman" w:hAnsi="Times New Roman"/>
          <w:sz w:val="24"/>
          <w:szCs w:val="24"/>
        </w:rPr>
        <w:t xml:space="preserve"> which were then covered with a thick varnish layer similar to that used in the black ground. </w:t>
      </w:r>
    </w:p>
    <w:p w14:paraId="645FAC61" w14:textId="79C71231" w:rsidR="00D86F8E" w:rsidRPr="00D86F8E" w:rsidRDefault="00D86F8E" w:rsidP="00D52CC7">
      <w:pPr>
        <w:widowControl w:val="0"/>
        <w:spacing w:after="0" w:line="480" w:lineRule="auto"/>
        <w:ind w:firstLine="720"/>
        <w:rPr>
          <w:rFonts w:ascii="Times New Roman" w:hAnsi="Times New Roman"/>
          <w:sz w:val="24"/>
          <w:szCs w:val="24"/>
        </w:rPr>
      </w:pPr>
      <w:r w:rsidRPr="00D86F8E">
        <w:rPr>
          <w:rFonts w:ascii="Times New Roman" w:hAnsi="Times New Roman"/>
          <w:sz w:val="24"/>
          <w:szCs w:val="24"/>
        </w:rPr>
        <w:t xml:space="preserve">The </w:t>
      </w:r>
      <w:r w:rsidRPr="00D86F8E">
        <w:rPr>
          <w:rFonts w:ascii="Times New Roman" w:hAnsi="Times New Roman"/>
          <w:i/>
          <w:sz w:val="24"/>
          <w:szCs w:val="24"/>
        </w:rPr>
        <w:t>aventurine</w:t>
      </w:r>
      <w:r w:rsidRPr="00D86F8E">
        <w:rPr>
          <w:rFonts w:ascii="Times New Roman" w:hAnsi="Times New Roman"/>
          <w:sz w:val="24"/>
          <w:szCs w:val="24"/>
        </w:rPr>
        <w:t xml:space="preserve"> visible today is not original to the commode; cross-section microscopy clearly reveals that there have been at least two complete </w:t>
      </w:r>
      <w:r w:rsidR="0003184D">
        <w:rPr>
          <w:rFonts w:ascii="Times New Roman" w:hAnsi="Times New Roman"/>
          <w:sz w:val="24"/>
          <w:szCs w:val="24"/>
        </w:rPr>
        <w:t>re</w:t>
      </w:r>
      <w:r w:rsidRPr="00D86F8E">
        <w:rPr>
          <w:rFonts w:ascii="Times New Roman" w:hAnsi="Times New Roman"/>
          <w:sz w:val="24"/>
          <w:szCs w:val="24"/>
        </w:rPr>
        <w:t xml:space="preserve">applications of the </w:t>
      </w:r>
      <w:r w:rsidRPr="00D86F8E">
        <w:rPr>
          <w:rFonts w:ascii="Times New Roman" w:hAnsi="Times New Roman"/>
          <w:i/>
          <w:sz w:val="24"/>
          <w:szCs w:val="24"/>
        </w:rPr>
        <w:t>aventurine</w:t>
      </w:r>
      <w:r w:rsidR="000C21D8" w:rsidRPr="000C21D8">
        <w:rPr>
          <w:rFonts w:ascii="Times New Roman" w:hAnsi="Times New Roman"/>
          <w:sz w:val="24"/>
          <w:szCs w:val="24"/>
        </w:rPr>
        <w:t>.</w:t>
      </w:r>
      <w:r w:rsidRPr="000C21D8">
        <w:rPr>
          <w:rFonts w:ascii="Times New Roman" w:hAnsi="Times New Roman"/>
          <w:sz w:val="24"/>
          <w:szCs w:val="24"/>
        </w:rPr>
        <w:t xml:space="preserve"> </w:t>
      </w:r>
      <w:r w:rsidRPr="00D86F8E">
        <w:rPr>
          <w:rFonts w:ascii="Times New Roman" w:hAnsi="Times New Roman"/>
          <w:sz w:val="24"/>
          <w:szCs w:val="24"/>
        </w:rPr>
        <w:t>Analysis of the first major restoration shows that it used a ground containing bone black pigment mixed with indigo, bound in a spirit-resin varnish containing shellac, sandarac, and a small amount of drying oil. The indigo would have served to impart a cooler, deeper black and counteract the warm color of the shellac-containing varnish. A size containing vermilion was used to adhere the brass flake</w:t>
      </w:r>
      <w:r w:rsidR="00B707BA">
        <w:rPr>
          <w:rFonts w:ascii="Times New Roman" w:hAnsi="Times New Roman"/>
          <w:sz w:val="24"/>
          <w:szCs w:val="24"/>
        </w:rPr>
        <w:t>s</w:t>
      </w:r>
      <w:r w:rsidRPr="00D86F8E">
        <w:rPr>
          <w:rFonts w:ascii="Times New Roman" w:hAnsi="Times New Roman"/>
          <w:sz w:val="24"/>
          <w:szCs w:val="24"/>
        </w:rPr>
        <w:t xml:space="preserve"> on top of the black ground. The pigmented layer and</w:t>
      </w:r>
      <w:r w:rsidR="0003184D">
        <w:rPr>
          <w:rFonts w:ascii="Times New Roman" w:hAnsi="Times New Roman"/>
          <w:sz w:val="24"/>
          <w:szCs w:val="24"/>
        </w:rPr>
        <w:t xml:space="preserve"> the</w:t>
      </w:r>
      <w:r w:rsidRPr="00D86F8E">
        <w:rPr>
          <w:rFonts w:ascii="Times New Roman" w:hAnsi="Times New Roman"/>
          <w:sz w:val="24"/>
          <w:szCs w:val="24"/>
        </w:rPr>
        <w:t xml:space="preserve"> metallic decoration </w:t>
      </w:r>
      <w:r w:rsidR="0003184D">
        <w:rPr>
          <w:rFonts w:ascii="Times New Roman" w:hAnsi="Times New Roman"/>
          <w:sz w:val="24"/>
          <w:szCs w:val="24"/>
        </w:rPr>
        <w:t>were</w:t>
      </w:r>
      <w:r w:rsidRPr="00D86F8E">
        <w:rPr>
          <w:rFonts w:ascii="Times New Roman" w:hAnsi="Times New Roman"/>
          <w:sz w:val="24"/>
          <w:szCs w:val="24"/>
        </w:rPr>
        <w:t xml:space="preserve"> coated with a transparent varnish of a very similar resin composition, although with the addition of slightly more drying oil. This restoration varnish appears to be primarily drying oil with the addition of shellac and </w:t>
      </w:r>
      <w:bookmarkStart w:id="4" w:name="_Hlk38321868"/>
      <w:r w:rsidRPr="00D86F8E">
        <w:rPr>
          <w:rFonts w:ascii="Times New Roman" w:hAnsi="Times New Roman"/>
          <w:sz w:val="24"/>
          <w:szCs w:val="24"/>
        </w:rPr>
        <w:t>polycommunic diterpenoid resin</w:t>
      </w:r>
      <w:bookmarkEnd w:id="4"/>
      <w:r w:rsidRPr="00D86F8E">
        <w:rPr>
          <w:rFonts w:ascii="Times New Roman" w:hAnsi="Times New Roman"/>
          <w:sz w:val="24"/>
          <w:szCs w:val="24"/>
        </w:rPr>
        <w:t xml:space="preserve">, likely sandarac or soft copal. The more recent restoration (visible today) uses inappropriately coarse copper flakes </w:t>
      </w:r>
      <w:r w:rsidRPr="00D86F8E">
        <w:rPr>
          <w:rFonts w:ascii="Times New Roman" w:hAnsi="Times New Roman"/>
          <w:sz w:val="24"/>
          <w:szCs w:val="24"/>
        </w:rPr>
        <w:lastRenderedPageBreak/>
        <w:t>in a</w:t>
      </w:r>
      <w:r w:rsidR="00CB38F2">
        <w:rPr>
          <w:rFonts w:ascii="Times New Roman" w:hAnsi="Times New Roman"/>
          <w:sz w:val="24"/>
          <w:szCs w:val="24"/>
        </w:rPr>
        <w:t xml:space="preserve">n </w:t>
      </w:r>
      <w:r w:rsidRPr="00D86F8E">
        <w:rPr>
          <w:rFonts w:ascii="Times New Roman" w:hAnsi="Times New Roman"/>
          <w:sz w:val="24"/>
          <w:szCs w:val="24"/>
        </w:rPr>
        <w:t>oil-resin varnish that has badly reticulated. This varnish contains a mixture of a large amount drying oil with shellac and “hard” copal. This restoration layer most likely dates to the nineteenth century or later</w:t>
      </w:r>
      <w:r w:rsidR="0003184D">
        <w:rPr>
          <w:rFonts w:ascii="Times New Roman" w:hAnsi="Times New Roman"/>
          <w:sz w:val="24"/>
          <w:szCs w:val="24"/>
        </w:rPr>
        <w:t>,</w:t>
      </w:r>
      <w:r w:rsidRPr="00D86F8E">
        <w:rPr>
          <w:rFonts w:ascii="Times New Roman" w:hAnsi="Times New Roman"/>
          <w:sz w:val="24"/>
          <w:szCs w:val="24"/>
        </w:rPr>
        <w:t xml:space="preserve"> when hard copal from Africa was widely used as varnish material.</w:t>
      </w:r>
      <w:r w:rsidRPr="00D86F8E">
        <w:rPr>
          <w:rStyle w:val="EndnoteReference"/>
          <w:rFonts w:ascii="Times New Roman" w:hAnsi="Times New Roman"/>
          <w:sz w:val="24"/>
          <w:szCs w:val="24"/>
        </w:rPr>
        <w:endnoteReference w:id="22"/>
      </w:r>
      <w:r w:rsidRPr="00D86F8E">
        <w:rPr>
          <w:rFonts w:ascii="Times New Roman" w:hAnsi="Times New Roman"/>
          <w:sz w:val="24"/>
          <w:szCs w:val="24"/>
        </w:rPr>
        <w:t xml:space="preserve"> The cross-section analysis suggests that the original French </w:t>
      </w:r>
      <w:r w:rsidRPr="00D86F8E">
        <w:rPr>
          <w:rFonts w:ascii="Times New Roman" w:hAnsi="Times New Roman"/>
          <w:i/>
          <w:sz w:val="24"/>
          <w:szCs w:val="24"/>
        </w:rPr>
        <w:t>aventurine</w:t>
      </w:r>
      <w:r w:rsidRPr="00D86F8E">
        <w:rPr>
          <w:rFonts w:ascii="Times New Roman" w:hAnsi="Times New Roman"/>
          <w:sz w:val="24"/>
          <w:szCs w:val="24"/>
        </w:rPr>
        <w:t xml:space="preserve"> may only survive in a fragmentary state. </w:t>
      </w:r>
    </w:p>
    <w:p w14:paraId="4564E2C0" w14:textId="03398458" w:rsidR="00D86F8E" w:rsidRPr="00D86F8E" w:rsidRDefault="00D86F8E" w:rsidP="00D52CC7">
      <w:pPr>
        <w:widowControl w:val="0"/>
        <w:spacing w:after="0" w:line="480" w:lineRule="auto"/>
        <w:ind w:firstLine="720"/>
        <w:rPr>
          <w:rFonts w:ascii="Times New Roman" w:hAnsi="Times New Roman"/>
          <w:sz w:val="24"/>
          <w:szCs w:val="24"/>
        </w:rPr>
      </w:pPr>
      <w:r w:rsidRPr="00D86F8E">
        <w:rPr>
          <w:rFonts w:ascii="Times New Roman" w:hAnsi="Times New Roman"/>
          <w:sz w:val="24"/>
          <w:szCs w:val="24"/>
        </w:rPr>
        <w:t xml:space="preserve">In addition to the repainting of the French </w:t>
      </w:r>
      <w:r w:rsidRPr="00D86F8E">
        <w:rPr>
          <w:rFonts w:ascii="Times New Roman" w:hAnsi="Times New Roman"/>
          <w:i/>
          <w:sz w:val="24"/>
          <w:szCs w:val="24"/>
        </w:rPr>
        <w:t>aventurine</w:t>
      </w:r>
      <w:r w:rsidRPr="00D86F8E">
        <w:rPr>
          <w:rFonts w:ascii="Times New Roman" w:hAnsi="Times New Roman"/>
          <w:sz w:val="24"/>
          <w:szCs w:val="24"/>
        </w:rPr>
        <w:t>, there has been considerable restoration to the Japanese lacquer panels. Much of the gold decoration on the front and left side panels has been overpainted in the course of at least two significant restoration campaigns.  This can be observed both under ultraviolet illumination</w:t>
      </w:r>
      <w:r w:rsidRPr="000C21D8">
        <w:rPr>
          <w:rFonts w:ascii="Times New Roman" w:hAnsi="Times New Roman"/>
          <w:sz w:val="24"/>
          <w:szCs w:val="24"/>
        </w:rPr>
        <w:t xml:space="preserve"> (</w:t>
      </w:r>
      <w:hyperlink w:anchor="fig-14-16" w:history="1">
        <w:r w:rsidR="00D52CC7" w:rsidRPr="00342597">
          <w:rPr>
            <w:rStyle w:val="Hyperlink"/>
            <w:rFonts w:ascii="Times New Roman" w:hAnsi="Times New Roman"/>
            <w:sz w:val="24"/>
            <w:szCs w:val="24"/>
          </w:rPr>
          <w:t>f</w:t>
        </w:r>
        <w:r w:rsidR="00B707BA" w:rsidRPr="00342597">
          <w:rPr>
            <w:rStyle w:val="Hyperlink"/>
            <w:rFonts w:ascii="Times New Roman" w:hAnsi="Times New Roman"/>
            <w:sz w:val="24"/>
            <w:szCs w:val="24"/>
          </w:rPr>
          <w:t>ig. 14-16</w:t>
        </w:r>
      </w:hyperlink>
      <w:r w:rsidRPr="000C21D8">
        <w:rPr>
          <w:rFonts w:ascii="Times New Roman" w:hAnsi="Times New Roman"/>
          <w:sz w:val="24"/>
          <w:szCs w:val="24"/>
        </w:rPr>
        <w:t xml:space="preserve">) </w:t>
      </w:r>
      <w:r w:rsidRPr="00D86F8E">
        <w:rPr>
          <w:rFonts w:ascii="Times New Roman" w:hAnsi="Times New Roman"/>
          <w:sz w:val="24"/>
          <w:szCs w:val="24"/>
        </w:rPr>
        <w:t xml:space="preserve">and by comparison of </w:t>
      </w:r>
      <w:r w:rsidR="0003184D">
        <w:rPr>
          <w:rFonts w:ascii="Times New Roman" w:hAnsi="Times New Roman"/>
          <w:sz w:val="24"/>
          <w:szCs w:val="24"/>
        </w:rPr>
        <w:t>X</w:t>
      </w:r>
      <w:r w:rsidRPr="00D86F8E">
        <w:rPr>
          <w:rFonts w:ascii="Times New Roman" w:hAnsi="Times New Roman"/>
          <w:sz w:val="24"/>
          <w:szCs w:val="24"/>
        </w:rPr>
        <w:t xml:space="preserve">-radiographs with visible light images </w:t>
      </w:r>
      <w:r w:rsidRPr="000C21D8">
        <w:rPr>
          <w:rFonts w:ascii="Times New Roman" w:hAnsi="Times New Roman"/>
          <w:sz w:val="24"/>
          <w:szCs w:val="24"/>
        </w:rPr>
        <w:t>(</w:t>
      </w:r>
      <w:hyperlink w:anchor="fig-14-17" w:history="1">
        <w:r w:rsidR="00D52CC7" w:rsidRPr="00342597">
          <w:rPr>
            <w:rStyle w:val="Hyperlink"/>
            <w:rFonts w:ascii="Times New Roman" w:hAnsi="Times New Roman"/>
            <w:sz w:val="24"/>
            <w:szCs w:val="24"/>
          </w:rPr>
          <w:t>f</w:t>
        </w:r>
        <w:r w:rsidR="00B707BA" w:rsidRPr="00342597">
          <w:rPr>
            <w:rStyle w:val="Hyperlink"/>
            <w:rFonts w:ascii="Times New Roman" w:hAnsi="Times New Roman"/>
            <w:sz w:val="24"/>
            <w:szCs w:val="24"/>
          </w:rPr>
          <w:t>ig. 14-17</w:t>
        </w:r>
      </w:hyperlink>
      <w:r w:rsidRPr="000C21D8">
        <w:rPr>
          <w:rFonts w:ascii="Times New Roman" w:hAnsi="Times New Roman"/>
          <w:sz w:val="24"/>
          <w:szCs w:val="24"/>
        </w:rPr>
        <w:t>).</w:t>
      </w:r>
      <w:r w:rsidRPr="00D86F8E">
        <w:rPr>
          <w:rFonts w:ascii="Times New Roman" w:hAnsi="Times New Roman"/>
          <w:sz w:val="24"/>
          <w:szCs w:val="24"/>
        </w:rPr>
        <w:t xml:space="preserve"> In strong light, it is also possible to see that the original black background of the panels has faded considerably to brown and that, to remedy this, some considerable areas have been </w:t>
      </w:r>
      <w:r w:rsidR="0003184D">
        <w:rPr>
          <w:rFonts w:ascii="Times New Roman" w:hAnsi="Times New Roman"/>
          <w:sz w:val="24"/>
          <w:szCs w:val="24"/>
        </w:rPr>
        <w:t>“</w:t>
      </w:r>
      <w:r w:rsidRPr="00D86F8E">
        <w:rPr>
          <w:rFonts w:ascii="Times New Roman" w:hAnsi="Times New Roman"/>
          <w:sz w:val="24"/>
          <w:szCs w:val="24"/>
        </w:rPr>
        <w:t>reinforced</w:t>
      </w:r>
      <w:r w:rsidR="0003184D">
        <w:rPr>
          <w:rFonts w:ascii="Times New Roman" w:hAnsi="Times New Roman"/>
          <w:sz w:val="24"/>
          <w:szCs w:val="24"/>
        </w:rPr>
        <w:t>”</w:t>
      </w:r>
      <w:r w:rsidRPr="00D86F8E">
        <w:rPr>
          <w:rFonts w:ascii="Times New Roman" w:hAnsi="Times New Roman"/>
          <w:sz w:val="24"/>
          <w:szCs w:val="24"/>
        </w:rPr>
        <w:t xml:space="preserve"> with washes of black varnish. The browning of light-aged Asian</w:t>
      </w:r>
      <w:r w:rsidR="0003184D">
        <w:rPr>
          <w:rFonts w:ascii="Times New Roman" w:hAnsi="Times New Roman"/>
          <w:sz w:val="24"/>
          <w:szCs w:val="24"/>
        </w:rPr>
        <w:t xml:space="preserve"> black</w:t>
      </w:r>
      <w:r w:rsidRPr="00D86F8E">
        <w:rPr>
          <w:rFonts w:ascii="Times New Roman" w:hAnsi="Times New Roman"/>
          <w:sz w:val="24"/>
          <w:szCs w:val="24"/>
        </w:rPr>
        <w:t xml:space="preserve"> lacquer is a common occurrence when it is exposed to heat and humidity</w:t>
      </w:r>
      <w:r w:rsidR="00D52CC7">
        <w:rPr>
          <w:rFonts w:ascii="Times New Roman" w:hAnsi="Times New Roman"/>
          <w:sz w:val="24"/>
          <w:szCs w:val="24"/>
        </w:rPr>
        <w:t>,</w:t>
      </w:r>
      <w:r w:rsidRPr="00D86F8E">
        <w:rPr>
          <w:rStyle w:val="EndnoteReference"/>
          <w:rFonts w:ascii="Times New Roman" w:hAnsi="Times New Roman"/>
          <w:sz w:val="24"/>
          <w:szCs w:val="24"/>
        </w:rPr>
        <w:endnoteReference w:id="23"/>
      </w:r>
      <w:r w:rsidRPr="00D86F8E">
        <w:rPr>
          <w:rFonts w:ascii="Times New Roman" w:hAnsi="Times New Roman"/>
          <w:sz w:val="24"/>
          <w:szCs w:val="24"/>
        </w:rPr>
        <w:t xml:space="preserve"> as it certainly would have been when it was glued to the drawer fronts by the French cabinetmaker. The</w:t>
      </w:r>
      <w:bookmarkStart w:id="5" w:name="_Hlk38321979"/>
      <w:r w:rsidRPr="00D86F8E">
        <w:rPr>
          <w:rFonts w:ascii="Times New Roman" w:hAnsi="Times New Roman"/>
          <w:sz w:val="24"/>
          <w:szCs w:val="24"/>
        </w:rPr>
        <w:t xml:space="preserve"> </w:t>
      </w:r>
      <w:r w:rsidRPr="00D86F8E">
        <w:rPr>
          <w:rFonts w:ascii="Times New Roman" w:hAnsi="Times New Roman"/>
          <w:i/>
          <w:sz w:val="24"/>
          <w:szCs w:val="24"/>
        </w:rPr>
        <w:t>kodaiji</w:t>
      </w:r>
      <w:r w:rsidR="00D52CC7">
        <w:rPr>
          <w:rFonts w:ascii="Times New Roman" w:hAnsi="Times New Roman"/>
          <w:i/>
          <w:sz w:val="24"/>
          <w:szCs w:val="24"/>
        </w:rPr>
        <w:t>-</w:t>
      </w:r>
      <w:r w:rsidRPr="00D86F8E">
        <w:rPr>
          <w:rFonts w:ascii="Times New Roman" w:hAnsi="Times New Roman"/>
          <w:sz w:val="24"/>
          <w:szCs w:val="24"/>
        </w:rPr>
        <w:t>style</w:t>
      </w:r>
      <w:bookmarkEnd w:id="5"/>
      <w:r w:rsidRPr="00D86F8E">
        <w:rPr>
          <w:rFonts w:ascii="Times New Roman" w:hAnsi="Times New Roman"/>
          <w:sz w:val="24"/>
          <w:szCs w:val="24"/>
        </w:rPr>
        <w:t xml:space="preserve"> panel on the right side remains in very good condition and is the least restored</w:t>
      </w:r>
      <w:r w:rsidR="00D519A2">
        <w:rPr>
          <w:rFonts w:ascii="Times New Roman" w:hAnsi="Times New Roman"/>
          <w:sz w:val="24"/>
          <w:szCs w:val="24"/>
        </w:rPr>
        <w:t>.</w:t>
      </w:r>
    </w:p>
    <w:p w14:paraId="4A5BAD9A" w14:textId="5096D678" w:rsidR="00D86F8E" w:rsidRPr="00D86F8E" w:rsidRDefault="00D86F8E" w:rsidP="00D52CC7">
      <w:pPr>
        <w:spacing w:after="0" w:line="480" w:lineRule="auto"/>
        <w:ind w:firstLine="720"/>
        <w:rPr>
          <w:rFonts w:ascii="Times New Roman" w:hAnsi="Times New Roman"/>
          <w:sz w:val="24"/>
          <w:szCs w:val="24"/>
        </w:rPr>
      </w:pPr>
      <w:r w:rsidRPr="00D86F8E">
        <w:rPr>
          <w:rFonts w:ascii="Times New Roman" w:hAnsi="Times New Roman"/>
          <w:sz w:val="24"/>
          <w:szCs w:val="24"/>
        </w:rPr>
        <w:t>The gilded bronze mounts are very skillfully finished and fitted. The foliate elements are chased in a relatively uniform and regular manner</w:t>
      </w:r>
      <w:r w:rsidR="00D519A2">
        <w:rPr>
          <w:rFonts w:ascii="Times New Roman" w:hAnsi="Times New Roman"/>
          <w:sz w:val="24"/>
          <w:szCs w:val="24"/>
        </w:rPr>
        <w:t>,</w:t>
      </w:r>
      <w:r w:rsidRPr="00D86F8E">
        <w:rPr>
          <w:rFonts w:ascii="Times New Roman" w:hAnsi="Times New Roman"/>
          <w:sz w:val="24"/>
          <w:szCs w:val="24"/>
        </w:rPr>
        <w:t xml:space="preserve"> yielding a lively, textured surface. This contrasts with the smooth surfaces of the moldings and </w:t>
      </w:r>
      <w:r w:rsidR="00D519A2">
        <w:rPr>
          <w:rFonts w:ascii="Times New Roman" w:hAnsi="Times New Roman"/>
          <w:sz w:val="24"/>
          <w:szCs w:val="24"/>
        </w:rPr>
        <w:t>C-</w:t>
      </w:r>
      <w:r w:rsidRPr="00D86F8E">
        <w:rPr>
          <w:rFonts w:ascii="Times New Roman" w:hAnsi="Times New Roman"/>
          <w:sz w:val="24"/>
          <w:szCs w:val="24"/>
        </w:rPr>
        <w:t>scrolls</w:t>
      </w:r>
      <w:r w:rsidR="00D519A2">
        <w:rPr>
          <w:rFonts w:ascii="Times New Roman" w:hAnsi="Times New Roman"/>
          <w:sz w:val="24"/>
          <w:szCs w:val="24"/>
        </w:rPr>
        <w:t>,</w:t>
      </w:r>
      <w:r w:rsidRPr="00D86F8E">
        <w:rPr>
          <w:rFonts w:ascii="Times New Roman" w:hAnsi="Times New Roman"/>
          <w:sz w:val="24"/>
          <w:szCs w:val="24"/>
        </w:rPr>
        <w:t xml:space="preserve"> which, in turn, have alternating passages of burnished and matte gilding. The primary framing elements of the mounts are quite large, often composed of several individual castings that have been brazed together; numerous smaller elements of foliage are neatly and precisely fitted over and around these framing elements.</w:t>
      </w:r>
    </w:p>
    <w:p w14:paraId="3A1FBC38" w14:textId="4C41C050" w:rsidR="00D86F8E" w:rsidRPr="00D86F8E" w:rsidRDefault="00D519A2" w:rsidP="00D52CC7">
      <w:pPr>
        <w:spacing w:after="0" w:line="480" w:lineRule="auto"/>
        <w:ind w:firstLine="720"/>
        <w:rPr>
          <w:rFonts w:ascii="Times New Roman" w:hAnsi="Times New Roman"/>
          <w:sz w:val="24"/>
          <w:szCs w:val="24"/>
        </w:rPr>
      </w:pPr>
      <w:r>
        <w:rPr>
          <w:rFonts w:ascii="Times New Roman" w:hAnsi="Times New Roman"/>
          <w:sz w:val="24"/>
          <w:szCs w:val="24"/>
        </w:rPr>
        <w:lastRenderedPageBreak/>
        <w:t>Ten</w:t>
      </w:r>
      <w:r w:rsidR="00D86F8E" w:rsidRPr="00D86F8E">
        <w:rPr>
          <w:rFonts w:ascii="Times New Roman" w:hAnsi="Times New Roman"/>
          <w:sz w:val="24"/>
          <w:szCs w:val="24"/>
        </w:rPr>
        <w:t xml:space="preserve"> representative gilded bronze mounts were removed from the commode and analyzed for bulk alloy composition by X-ray fluorescence spectroscopy (XRF). All of the analyzed mounts were found to have compositions very typical of known </w:t>
      </w:r>
      <w:r>
        <w:rPr>
          <w:rFonts w:ascii="Times New Roman" w:hAnsi="Times New Roman"/>
          <w:sz w:val="24"/>
          <w:szCs w:val="24"/>
        </w:rPr>
        <w:t>eighteenth-</w:t>
      </w:r>
      <w:r w:rsidR="00D86F8E" w:rsidRPr="00D86F8E">
        <w:rPr>
          <w:rFonts w:ascii="Times New Roman" w:hAnsi="Times New Roman"/>
          <w:sz w:val="24"/>
          <w:szCs w:val="24"/>
        </w:rPr>
        <w:t>century castings; they contain about 18</w:t>
      </w:r>
      <w:r>
        <w:rPr>
          <w:rFonts w:ascii="Times New Roman" w:hAnsi="Times New Roman"/>
          <w:sz w:val="24"/>
          <w:szCs w:val="24"/>
        </w:rPr>
        <w:t>–</w:t>
      </w:r>
      <w:r w:rsidR="00D86F8E" w:rsidRPr="00D86F8E">
        <w:rPr>
          <w:rFonts w:ascii="Times New Roman" w:hAnsi="Times New Roman"/>
          <w:sz w:val="24"/>
          <w:szCs w:val="24"/>
        </w:rPr>
        <w:t>22% zinc, 1</w:t>
      </w:r>
      <w:r>
        <w:rPr>
          <w:rFonts w:ascii="Times New Roman" w:hAnsi="Times New Roman"/>
          <w:sz w:val="24"/>
          <w:szCs w:val="24"/>
        </w:rPr>
        <w:t>–</w:t>
      </w:r>
      <w:r w:rsidR="00D86F8E" w:rsidRPr="00D86F8E">
        <w:rPr>
          <w:rFonts w:ascii="Times New Roman" w:hAnsi="Times New Roman"/>
          <w:sz w:val="24"/>
          <w:szCs w:val="24"/>
        </w:rPr>
        <w:t>1.5% tin</w:t>
      </w:r>
      <w:r w:rsidR="00342597">
        <w:rPr>
          <w:rFonts w:ascii="Times New Roman" w:hAnsi="Times New Roman"/>
          <w:sz w:val="24"/>
          <w:szCs w:val="24"/>
        </w:rPr>
        <w:t>,</w:t>
      </w:r>
      <w:r w:rsidR="00D86F8E" w:rsidRPr="00D86F8E">
        <w:rPr>
          <w:rFonts w:ascii="Times New Roman" w:hAnsi="Times New Roman"/>
          <w:sz w:val="24"/>
          <w:szCs w:val="24"/>
        </w:rPr>
        <w:t xml:space="preserve"> and 1.5</w:t>
      </w:r>
      <w:r>
        <w:rPr>
          <w:rFonts w:ascii="Times New Roman" w:hAnsi="Times New Roman"/>
          <w:sz w:val="24"/>
          <w:szCs w:val="24"/>
        </w:rPr>
        <w:t>–</w:t>
      </w:r>
      <w:r w:rsidR="00D86F8E" w:rsidRPr="00D86F8E">
        <w:rPr>
          <w:rFonts w:ascii="Times New Roman" w:hAnsi="Times New Roman"/>
          <w:sz w:val="24"/>
          <w:szCs w:val="24"/>
        </w:rPr>
        <w:t>2.5% lead</w:t>
      </w:r>
      <w:r>
        <w:rPr>
          <w:rFonts w:ascii="Times New Roman" w:hAnsi="Times New Roman"/>
          <w:sz w:val="24"/>
          <w:szCs w:val="24"/>
        </w:rPr>
        <w:t>,</w:t>
      </w:r>
      <w:r w:rsidR="00D86F8E" w:rsidRPr="00D86F8E">
        <w:rPr>
          <w:rFonts w:ascii="Times New Roman" w:hAnsi="Times New Roman"/>
          <w:sz w:val="24"/>
          <w:szCs w:val="24"/>
        </w:rPr>
        <w:t xml:space="preserve"> with detectable levels of impurities such as iron, nickel, silver</w:t>
      </w:r>
      <w:r>
        <w:rPr>
          <w:rFonts w:ascii="Times New Roman" w:hAnsi="Times New Roman"/>
          <w:sz w:val="24"/>
          <w:szCs w:val="24"/>
        </w:rPr>
        <w:t>,</w:t>
      </w:r>
      <w:r w:rsidR="00D86F8E" w:rsidRPr="00D86F8E">
        <w:rPr>
          <w:rFonts w:ascii="Times New Roman" w:hAnsi="Times New Roman"/>
          <w:sz w:val="24"/>
          <w:szCs w:val="24"/>
        </w:rPr>
        <w:t xml:space="preserve"> and antimony. The lock, lock plates</w:t>
      </w:r>
      <w:r>
        <w:rPr>
          <w:rFonts w:ascii="Times New Roman" w:hAnsi="Times New Roman"/>
          <w:sz w:val="24"/>
          <w:szCs w:val="24"/>
        </w:rPr>
        <w:t>,</w:t>
      </w:r>
      <w:r w:rsidR="00D86F8E" w:rsidRPr="00D86F8E">
        <w:rPr>
          <w:rFonts w:ascii="Times New Roman" w:hAnsi="Times New Roman"/>
          <w:sz w:val="24"/>
          <w:szCs w:val="24"/>
        </w:rPr>
        <w:t xml:space="preserve"> and brazing metal used to assemble the larger mounts were also analyzed and found </w:t>
      </w:r>
      <w:r>
        <w:rPr>
          <w:rFonts w:ascii="Times New Roman" w:hAnsi="Times New Roman"/>
          <w:sz w:val="24"/>
          <w:szCs w:val="24"/>
        </w:rPr>
        <w:t xml:space="preserve">to </w:t>
      </w:r>
      <w:r w:rsidR="00D86F8E" w:rsidRPr="00D86F8E">
        <w:rPr>
          <w:rFonts w:ascii="Times New Roman" w:hAnsi="Times New Roman"/>
          <w:sz w:val="24"/>
          <w:szCs w:val="24"/>
        </w:rPr>
        <w:t xml:space="preserve">have normal </w:t>
      </w:r>
      <w:r>
        <w:rPr>
          <w:rFonts w:ascii="Times New Roman" w:hAnsi="Times New Roman"/>
          <w:sz w:val="24"/>
          <w:szCs w:val="24"/>
        </w:rPr>
        <w:t>eighteenth-</w:t>
      </w:r>
      <w:r w:rsidR="00D86F8E" w:rsidRPr="00D86F8E">
        <w:rPr>
          <w:rFonts w:ascii="Times New Roman" w:hAnsi="Times New Roman"/>
          <w:sz w:val="24"/>
          <w:szCs w:val="24"/>
        </w:rPr>
        <w:t>century compositions for their types; both contain about 28</w:t>
      </w:r>
      <w:r w:rsidR="00243541">
        <w:rPr>
          <w:rFonts w:ascii="Times New Roman" w:hAnsi="Times New Roman"/>
          <w:sz w:val="24"/>
          <w:szCs w:val="24"/>
        </w:rPr>
        <w:t xml:space="preserve"> to </w:t>
      </w:r>
      <w:r w:rsidR="00D86F8E" w:rsidRPr="00D86F8E">
        <w:rPr>
          <w:rFonts w:ascii="Times New Roman" w:hAnsi="Times New Roman"/>
          <w:sz w:val="24"/>
          <w:szCs w:val="24"/>
        </w:rPr>
        <w:t>32% zinc</w:t>
      </w:r>
      <w:r w:rsidR="00243541">
        <w:rPr>
          <w:rFonts w:ascii="Times New Roman" w:hAnsi="Times New Roman"/>
          <w:sz w:val="24"/>
          <w:szCs w:val="24"/>
        </w:rPr>
        <w:t>,</w:t>
      </w:r>
      <w:r w:rsidR="00D86F8E" w:rsidRPr="00D86F8E">
        <w:rPr>
          <w:rFonts w:ascii="Times New Roman" w:hAnsi="Times New Roman"/>
          <w:sz w:val="24"/>
          <w:szCs w:val="24"/>
        </w:rPr>
        <w:t xml:space="preserve"> along with minor elements and impurities</w:t>
      </w:r>
      <w:r w:rsidR="00D52CC7">
        <w:rPr>
          <w:rFonts w:ascii="Times New Roman" w:hAnsi="Times New Roman"/>
          <w:sz w:val="24"/>
          <w:szCs w:val="24"/>
        </w:rPr>
        <w:t>.</w:t>
      </w:r>
      <w:r w:rsidR="00D86F8E" w:rsidRPr="00D86F8E">
        <w:rPr>
          <w:rStyle w:val="EndnoteReference"/>
          <w:rFonts w:ascii="Times New Roman" w:hAnsi="Times New Roman"/>
          <w:sz w:val="24"/>
          <w:szCs w:val="24"/>
        </w:rPr>
        <w:endnoteReference w:id="24"/>
      </w:r>
    </w:p>
    <w:p w14:paraId="6E8490EC" w14:textId="5728DF49" w:rsidR="00D86F8E" w:rsidRPr="00D86F8E" w:rsidRDefault="00D86F8E" w:rsidP="00D52CC7">
      <w:pPr>
        <w:spacing w:after="0" w:line="480" w:lineRule="auto"/>
        <w:ind w:firstLine="720"/>
        <w:rPr>
          <w:rFonts w:ascii="Times New Roman" w:hAnsi="Times New Roman"/>
          <w:sz w:val="24"/>
          <w:szCs w:val="24"/>
        </w:rPr>
      </w:pPr>
      <w:r w:rsidRPr="00D86F8E">
        <w:rPr>
          <w:rFonts w:ascii="Times New Roman" w:hAnsi="Times New Roman"/>
          <w:sz w:val="24"/>
          <w:szCs w:val="24"/>
        </w:rPr>
        <w:t xml:space="preserve">It appears that all of the mounts have been </w:t>
      </w:r>
      <w:r w:rsidR="00D519A2">
        <w:rPr>
          <w:rFonts w:ascii="Times New Roman" w:hAnsi="Times New Roman"/>
          <w:sz w:val="24"/>
          <w:szCs w:val="24"/>
        </w:rPr>
        <w:t>re</w:t>
      </w:r>
      <w:r w:rsidRPr="00D86F8E">
        <w:rPr>
          <w:rFonts w:ascii="Times New Roman" w:hAnsi="Times New Roman"/>
          <w:sz w:val="24"/>
          <w:szCs w:val="24"/>
        </w:rPr>
        <w:t>gilded, at least in part by electroplating.</w:t>
      </w:r>
      <w:r w:rsidR="00D52CC7">
        <w:rPr>
          <w:rFonts w:ascii="Times New Roman" w:hAnsi="Times New Roman"/>
          <w:sz w:val="24"/>
          <w:szCs w:val="24"/>
        </w:rPr>
        <w:t xml:space="preserve"> </w:t>
      </w:r>
      <w:r w:rsidRPr="00D86F8E">
        <w:rPr>
          <w:rFonts w:ascii="Times New Roman" w:hAnsi="Times New Roman"/>
          <w:sz w:val="24"/>
          <w:szCs w:val="24"/>
        </w:rPr>
        <w:t>Three pieces of evidence support this supposition</w:t>
      </w:r>
      <w:r w:rsidR="00D519A2">
        <w:rPr>
          <w:rFonts w:ascii="Times New Roman" w:hAnsi="Times New Roman"/>
          <w:sz w:val="24"/>
          <w:szCs w:val="24"/>
        </w:rPr>
        <w:t>.</w:t>
      </w:r>
      <w:r w:rsidRPr="00D86F8E">
        <w:rPr>
          <w:rFonts w:ascii="Times New Roman" w:hAnsi="Times New Roman"/>
          <w:sz w:val="24"/>
          <w:szCs w:val="24"/>
        </w:rPr>
        <w:t xml:space="preserve"> </w:t>
      </w:r>
      <w:r w:rsidR="00D519A2">
        <w:rPr>
          <w:rFonts w:ascii="Times New Roman" w:hAnsi="Times New Roman"/>
          <w:sz w:val="24"/>
          <w:szCs w:val="24"/>
        </w:rPr>
        <w:t>F</w:t>
      </w:r>
      <w:r w:rsidRPr="00D86F8E">
        <w:rPr>
          <w:rFonts w:ascii="Times New Roman" w:hAnsi="Times New Roman"/>
          <w:sz w:val="24"/>
          <w:szCs w:val="24"/>
        </w:rPr>
        <w:t xml:space="preserve">irst, the gilding on the mounts is conspicuously free of any </w:t>
      </w:r>
      <w:r w:rsidR="00D519A2">
        <w:rPr>
          <w:rFonts w:ascii="Times New Roman" w:hAnsi="Times New Roman"/>
          <w:sz w:val="24"/>
          <w:szCs w:val="24"/>
        </w:rPr>
        <w:t>“</w:t>
      </w:r>
      <w:r w:rsidRPr="00D86F8E">
        <w:rPr>
          <w:rFonts w:ascii="Times New Roman" w:hAnsi="Times New Roman"/>
          <w:sz w:val="24"/>
          <w:szCs w:val="24"/>
        </w:rPr>
        <w:t>holidays</w:t>
      </w:r>
      <w:r w:rsidR="00D519A2">
        <w:rPr>
          <w:rFonts w:ascii="Times New Roman" w:hAnsi="Times New Roman"/>
          <w:sz w:val="24"/>
          <w:szCs w:val="24"/>
        </w:rPr>
        <w:t>,”</w:t>
      </w:r>
      <w:r w:rsidRPr="00D86F8E">
        <w:rPr>
          <w:rFonts w:ascii="Times New Roman" w:hAnsi="Times New Roman"/>
          <w:sz w:val="24"/>
          <w:szCs w:val="24"/>
        </w:rPr>
        <w:t xml:space="preserve"> or small areas, often only visible under magnification, where the gold failed to adhere to the metal. Such perfect coverage of gold is much easier to achieve with electroplating than with mercury-amalgam gilding. Second, </w:t>
      </w:r>
      <w:r w:rsidR="00D519A2">
        <w:rPr>
          <w:rFonts w:ascii="Times New Roman" w:hAnsi="Times New Roman"/>
          <w:sz w:val="24"/>
          <w:szCs w:val="24"/>
        </w:rPr>
        <w:t xml:space="preserve">virtually all of </w:t>
      </w:r>
      <w:r w:rsidRPr="00D86F8E">
        <w:rPr>
          <w:rFonts w:ascii="Times New Roman" w:hAnsi="Times New Roman"/>
          <w:sz w:val="24"/>
          <w:szCs w:val="24"/>
        </w:rPr>
        <w:t>the backs of the mounts bear traces of a dark material that may be a stopping-off varnish used to prevent gold from depositing onto the backs of mounts when they are dipped into the plating solution</w:t>
      </w:r>
      <w:r w:rsidR="00D52CC7">
        <w:rPr>
          <w:rFonts w:ascii="Times New Roman" w:hAnsi="Times New Roman"/>
          <w:sz w:val="24"/>
          <w:szCs w:val="24"/>
        </w:rPr>
        <w:t>.</w:t>
      </w:r>
      <w:r w:rsidRPr="00D86F8E">
        <w:rPr>
          <w:rStyle w:val="EndnoteReference"/>
          <w:rFonts w:ascii="Times New Roman" w:hAnsi="Times New Roman"/>
          <w:sz w:val="24"/>
          <w:szCs w:val="24"/>
        </w:rPr>
        <w:endnoteReference w:id="25"/>
      </w:r>
      <w:r w:rsidRPr="00D86F8E">
        <w:rPr>
          <w:rFonts w:ascii="Times New Roman" w:hAnsi="Times New Roman"/>
          <w:sz w:val="24"/>
          <w:szCs w:val="24"/>
        </w:rPr>
        <w:t xml:space="preserve"> Analysis of this varnish by </w:t>
      </w:r>
      <w:r w:rsidR="00975C70">
        <w:rPr>
          <w:rFonts w:ascii="Times New Roman" w:hAnsi="Times New Roman"/>
          <w:sz w:val="24"/>
          <w:szCs w:val="24"/>
        </w:rPr>
        <w:t>FTIR</w:t>
      </w:r>
      <w:r w:rsidRPr="00D86F8E">
        <w:rPr>
          <w:rFonts w:ascii="Times New Roman" w:hAnsi="Times New Roman"/>
          <w:sz w:val="24"/>
          <w:szCs w:val="24"/>
        </w:rPr>
        <w:t xml:space="preserve"> and </w:t>
      </w:r>
      <w:r w:rsidR="00934105">
        <w:rPr>
          <w:rFonts w:ascii="Times New Roman" w:hAnsi="Times New Roman"/>
          <w:sz w:val="24"/>
          <w:szCs w:val="24"/>
        </w:rPr>
        <w:t>py/GC-MS</w:t>
      </w:r>
      <w:r w:rsidRPr="00D86F8E">
        <w:rPr>
          <w:rFonts w:ascii="Times New Roman" w:hAnsi="Times New Roman"/>
          <w:sz w:val="24"/>
          <w:szCs w:val="24"/>
        </w:rPr>
        <w:t xml:space="preserve"> has determined that the stopping</w:t>
      </w:r>
      <w:r w:rsidR="00D519A2">
        <w:rPr>
          <w:rFonts w:ascii="Times New Roman" w:hAnsi="Times New Roman"/>
          <w:sz w:val="24"/>
          <w:szCs w:val="24"/>
        </w:rPr>
        <w:t>-off</w:t>
      </w:r>
      <w:r w:rsidRPr="00D86F8E">
        <w:rPr>
          <w:rFonts w:ascii="Times New Roman" w:hAnsi="Times New Roman"/>
          <w:sz w:val="24"/>
          <w:szCs w:val="24"/>
        </w:rPr>
        <w:t xml:space="preserve"> varnish is composed primarily of bitumen</w:t>
      </w:r>
      <w:r w:rsidR="00D519A2">
        <w:rPr>
          <w:rFonts w:ascii="Times New Roman" w:hAnsi="Times New Roman"/>
          <w:sz w:val="24"/>
          <w:szCs w:val="24"/>
        </w:rPr>
        <w:t>,</w:t>
      </w:r>
      <w:r w:rsidRPr="00D86F8E">
        <w:rPr>
          <w:rFonts w:ascii="Times New Roman" w:hAnsi="Times New Roman"/>
          <w:sz w:val="24"/>
          <w:szCs w:val="24"/>
        </w:rPr>
        <w:t xml:space="preserve"> with the addition of some camphor. The third piece of evidence to suggest that the mounts have been </w:t>
      </w:r>
      <w:r w:rsidR="00D52CC7">
        <w:rPr>
          <w:rFonts w:ascii="Times New Roman" w:hAnsi="Times New Roman"/>
          <w:sz w:val="24"/>
          <w:szCs w:val="24"/>
        </w:rPr>
        <w:t>re</w:t>
      </w:r>
      <w:r w:rsidRPr="00D86F8E">
        <w:rPr>
          <w:rFonts w:ascii="Times New Roman" w:hAnsi="Times New Roman"/>
          <w:sz w:val="24"/>
          <w:szCs w:val="24"/>
        </w:rPr>
        <w:t>gilded is the presence, despite the stopping</w:t>
      </w:r>
      <w:r w:rsidR="00D519A2">
        <w:rPr>
          <w:rFonts w:ascii="Times New Roman" w:hAnsi="Times New Roman"/>
          <w:sz w:val="24"/>
          <w:szCs w:val="24"/>
        </w:rPr>
        <w:t>-off</w:t>
      </w:r>
      <w:r w:rsidRPr="00D86F8E">
        <w:rPr>
          <w:rFonts w:ascii="Times New Roman" w:hAnsi="Times New Roman"/>
          <w:sz w:val="24"/>
          <w:szCs w:val="24"/>
        </w:rPr>
        <w:t xml:space="preserve"> varnish, of a small amount of gold evenly distribute</w:t>
      </w:r>
      <w:r w:rsidR="00EB2CA9">
        <w:rPr>
          <w:rFonts w:ascii="Times New Roman" w:hAnsi="Times New Roman"/>
          <w:sz w:val="24"/>
          <w:szCs w:val="24"/>
        </w:rPr>
        <w:t>d</w:t>
      </w:r>
      <w:r w:rsidRPr="00D86F8E">
        <w:rPr>
          <w:rFonts w:ascii="Times New Roman" w:hAnsi="Times New Roman"/>
          <w:sz w:val="24"/>
          <w:szCs w:val="24"/>
        </w:rPr>
        <w:t xml:space="preserve"> over</w:t>
      </w:r>
      <w:r w:rsidR="00EB2CA9">
        <w:rPr>
          <w:rFonts w:ascii="Times New Roman" w:hAnsi="Times New Roman"/>
          <w:sz w:val="24"/>
          <w:szCs w:val="24"/>
        </w:rPr>
        <w:t>all</w:t>
      </w:r>
      <w:r w:rsidRPr="00D86F8E">
        <w:rPr>
          <w:rFonts w:ascii="Times New Roman" w:hAnsi="Times New Roman"/>
          <w:sz w:val="24"/>
          <w:szCs w:val="24"/>
        </w:rPr>
        <w:t xml:space="preserve"> on the backs of the commode’s mounts. Although not visible to the naked eye, this gold is easily detectable by XRF. The occurrence of an extremely thin overall gold layer on the reverse is almost never encountered with purely amalgam gilt mounts.</w:t>
      </w:r>
    </w:p>
    <w:p w14:paraId="6EB8B31B" w14:textId="130E5354" w:rsidR="00D86F8E" w:rsidRPr="00D86F8E" w:rsidRDefault="00D86F8E" w:rsidP="00D52CC7">
      <w:pPr>
        <w:spacing w:after="0" w:line="480" w:lineRule="auto"/>
        <w:ind w:firstLine="720"/>
        <w:rPr>
          <w:rFonts w:ascii="Times New Roman" w:hAnsi="Times New Roman"/>
          <w:sz w:val="24"/>
          <w:szCs w:val="24"/>
        </w:rPr>
      </w:pPr>
      <w:r w:rsidRPr="00D86F8E">
        <w:rPr>
          <w:rFonts w:ascii="Times New Roman" w:hAnsi="Times New Roman"/>
          <w:sz w:val="24"/>
          <w:szCs w:val="24"/>
        </w:rPr>
        <w:lastRenderedPageBreak/>
        <w:t>In addition to having been regilded, the mounts appear to have been chemically toned. The color of the mounts is considerably warmer than usual and is similar to the tonality that can be achieved using a solution of caustic soda (sodium hydroxide).</w:t>
      </w:r>
    </w:p>
    <w:p w14:paraId="3EBBF8F0" w14:textId="73E264E3" w:rsidR="00D86F8E" w:rsidRPr="00D86F8E" w:rsidRDefault="00D86F8E" w:rsidP="00D52CC7">
      <w:pPr>
        <w:spacing w:after="0" w:line="480" w:lineRule="auto"/>
        <w:ind w:firstLine="720"/>
        <w:rPr>
          <w:rFonts w:ascii="Times New Roman" w:hAnsi="Times New Roman"/>
          <w:sz w:val="24"/>
          <w:szCs w:val="24"/>
        </w:rPr>
      </w:pPr>
      <w:r w:rsidRPr="00D86F8E">
        <w:rPr>
          <w:rFonts w:ascii="Times New Roman" w:hAnsi="Times New Roman"/>
          <w:sz w:val="24"/>
          <w:szCs w:val="24"/>
        </w:rPr>
        <w:t xml:space="preserve">The commode’s marble top is an amygdaloidal marble called </w:t>
      </w:r>
      <w:r w:rsidR="00D52CC7">
        <w:rPr>
          <w:rFonts w:ascii="Times New Roman" w:hAnsi="Times New Roman"/>
          <w:sz w:val="24"/>
          <w:szCs w:val="24"/>
        </w:rPr>
        <w:t>r</w:t>
      </w:r>
      <w:r w:rsidRPr="00D86F8E">
        <w:rPr>
          <w:rFonts w:ascii="Times New Roman" w:hAnsi="Times New Roman"/>
          <w:sz w:val="24"/>
          <w:szCs w:val="24"/>
        </w:rPr>
        <w:t xml:space="preserve">ibboned </w:t>
      </w:r>
      <w:r w:rsidR="00D52CC7">
        <w:rPr>
          <w:rFonts w:ascii="Times New Roman" w:hAnsi="Times New Roman"/>
          <w:sz w:val="24"/>
          <w:szCs w:val="24"/>
        </w:rPr>
        <w:t>c</w:t>
      </w:r>
      <w:r w:rsidRPr="00D86F8E">
        <w:rPr>
          <w:rFonts w:ascii="Times New Roman" w:hAnsi="Times New Roman"/>
          <w:sz w:val="24"/>
          <w:szCs w:val="24"/>
        </w:rPr>
        <w:t xml:space="preserve">ampan, or </w:t>
      </w:r>
      <w:r w:rsidR="00D52CC7">
        <w:rPr>
          <w:rFonts w:ascii="Times New Roman" w:hAnsi="Times New Roman"/>
          <w:i/>
          <w:sz w:val="24"/>
          <w:szCs w:val="24"/>
        </w:rPr>
        <w:t>c</w:t>
      </w:r>
      <w:r w:rsidRPr="00D86F8E">
        <w:rPr>
          <w:rFonts w:ascii="Times New Roman" w:hAnsi="Times New Roman"/>
          <w:i/>
          <w:sz w:val="24"/>
          <w:szCs w:val="24"/>
        </w:rPr>
        <w:t xml:space="preserve">ampan </w:t>
      </w:r>
      <w:r w:rsidR="00D52CC7">
        <w:rPr>
          <w:rFonts w:ascii="Times New Roman" w:hAnsi="Times New Roman"/>
          <w:i/>
          <w:sz w:val="24"/>
          <w:szCs w:val="24"/>
        </w:rPr>
        <w:t>m</w:t>
      </w:r>
      <w:r w:rsidRPr="00D86F8E">
        <w:rPr>
          <w:rFonts w:ascii="Times New Roman" w:hAnsi="Times New Roman"/>
          <w:i/>
          <w:sz w:val="24"/>
          <w:szCs w:val="24"/>
        </w:rPr>
        <w:t xml:space="preserve">élange </w:t>
      </w:r>
      <w:r w:rsidR="00D52CC7">
        <w:rPr>
          <w:rFonts w:ascii="Times New Roman" w:hAnsi="Times New Roman"/>
          <w:i/>
          <w:sz w:val="24"/>
          <w:szCs w:val="24"/>
        </w:rPr>
        <w:t>v</w:t>
      </w:r>
      <w:r w:rsidRPr="00D86F8E">
        <w:rPr>
          <w:rFonts w:ascii="Times New Roman" w:hAnsi="Times New Roman"/>
          <w:i/>
          <w:sz w:val="24"/>
          <w:szCs w:val="24"/>
        </w:rPr>
        <w:t>ert</w:t>
      </w:r>
      <w:r w:rsidR="00D52CC7">
        <w:rPr>
          <w:rFonts w:ascii="Times New Roman" w:hAnsi="Times New Roman"/>
          <w:iCs/>
          <w:sz w:val="24"/>
          <w:szCs w:val="24"/>
        </w:rPr>
        <w:t>,</w:t>
      </w:r>
      <w:r w:rsidRPr="00D86F8E">
        <w:rPr>
          <w:rFonts w:ascii="Times New Roman" w:hAnsi="Times New Roman"/>
          <w:sz w:val="24"/>
          <w:szCs w:val="24"/>
        </w:rPr>
        <w:t xml:space="preserve"> that comes from the </w:t>
      </w:r>
      <w:bookmarkStart w:id="6" w:name="_Hlk38697374"/>
      <w:r w:rsidRPr="00D86F8E">
        <w:rPr>
          <w:rFonts w:ascii="Times New Roman" w:hAnsi="Times New Roman"/>
          <w:sz w:val="24"/>
          <w:szCs w:val="24"/>
        </w:rPr>
        <w:t>Haut</w:t>
      </w:r>
      <w:r w:rsidR="007325FB">
        <w:rPr>
          <w:rFonts w:ascii="Times New Roman" w:hAnsi="Times New Roman"/>
          <w:sz w:val="24"/>
          <w:szCs w:val="24"/>
        </w:rPr>
        <w:t>es</w:t>
      </w:r>
      <w:r w:rsidRPr="00D86F8E">
        <w:rPr>
          <w:rFonts w:ascii="Times New Roman" w:hAnsi="Times New Roman"/>
          <w:sz w:val="24"/>
          <w:szCs w:val="24"/>
        </w:rPr>
        <w:t>-Pyr</w:t>
      </w:r>
      <w:r w:rsidR="00D52CC7">
        <w:rPr>
          <w:rFonts w:ascii="Times New Roman" w:hAnsi="Times New Roman"/>
          <w:sz w:val="24"/>
          <w:szCs w:val="24"/>
        </w:rPr>
        <w:t>é</w:t>
      </w:r>
      <w:r w:rsidRPr="00D86F8E">
        <w:rPr>
          <w:rFonts w:ascii="Times New Roman" w:hAnsi="Times New Roman"/>
          <w:sz w:val="24"/>
          <w:szCs w:val="24"/>
        </w:rPr>
        <w:t>n</w:t>
      </w:r>
      <w:r w:rsidR="00975C70">
        <w:rPr>
          <w:rFonts w:ascii="Times New Roman" w:hAnsi="Times New Roman"/>
          <w:sz w:val="24"/>
          <w:szCs w:val="24"/>
        </w:rPr>
        <w:t>é</w:t>
      </w:r>
      <w:r w:rsidRPr="00D86F8E">
        <w:rPr>
          <w:rFonts w:ascii="Times New Roman" w:hAnsi="Times New Roman"/>
          <w:sz w:val="24"/>
          <w:szCs w:val="24"/>
        </w:rPr>
        <w:t xml:space="preserve">es region </w:t>
      </w:r>
      <w:bookmarkEnd w:id="6"/>
      <w:r w:rsidRPr="00D86F8E">
        <w:rPr>
          <w:rFonts w:ascii="Times New Roman" w:hAnsi="Times New Roman"/>
          <w:sz w:val="24"/>
          <w:szCs w:val="24"/>
        </w:rPr>
        <w:t>of France. The characteristic lenticular nodules of gr</w:t>
      </w:r>
      <w:r w:rsidR="00D52CC7">
        <w:rPr>
          <w:rFonts w:ascii="Times New Roman" w:hAnsi="Times New Roman"/>
          <w:sz w:val="24"/>
          <w:szCs w:val="24"/>
        </w:rPr>
        <w:t>a</w:t>
      </w:r>
      <w:r w:rsidRPr="00D86F8E">
        <w:rPr>
          <w:rFonts w:ascii="Times New Roman" w:hAnsi="Times New Roman"/>
          <w:sz w:val="24"/>
          <w:szCs w:val="24"/>
        </w:rPr>
        <w:t>y-green to pinkish marl (calcareous clay) encase small nautiloids and Clymenia ammonite shells. The dark green matrix is colored by chlorite</w:t>
      </w:r>
      <w:r w:rsidR="00D52CC7">
        <w:rPr>
          <w:rFonts w:ascii="Times New Roman" w:hAnsi="Times New Roman"/>
          <w:sz w:val="24"/>
          <w:szCs w:val="24"/>
        </w:rPr>
        <w:t>,</w:t>
      </w:r>
      <w:r w:rsidRPr="00D86F8E">
        <w:rPr>
          <w:rFonts w:ascii="Times New Roman" w:hAnsi="Times New Roman"/>
          <w:sz w:val="24"/>
          <w:szCs w:val="24"/>
        </w:rPr>
        <w:t xml:space="preserve"> and the broad red streaks are believed to have been caused by iron-fixing microbes in the sediment before it solidified into rock. White crystalline veins of calcite cut through the stone.</w:t>
      </w:r>
    </w:p>
    <w:p w14:paraId="4C49D8D7" w14:textId="6EB513D7" w:rsidR="009A7E5A" w:rsidRPr="00410374" w:rsidRDefault="00D86F8E" w:rsidP="00D52CC7">
      <w:pPr>
        <w:spacing w:after="0" w:line="480" w:lineRule="auto"/>
        <w:rPr>
          <w:rFonts w:ascii="Times New Roman" w:hAnsi="Times New Roman"/>
          <w:sz w:val="24"/>
          <w:szCs w:val="24"/>
        </w:rPr>
      </w:pPr>
      <w:r w:rsidRPr="00D86F8E">
        <w:rPr>
          <w:rFonts w:ascii="Times New Roman" w:hAnsi="Times New Roman"/>
          <w:sz w:val="24"/>
          <w:szCs w:val="24"/>
        </w:rPr>
        <w:tab/>
        <w:t xml:space="preserve">Campan marble was used as early as the </w:t>
      </w:r>
      <w:r w:rsidR="00EB2CA9">
        <w:rPr>
          <w:rFonts w:ascii="Times New Roman" w:hAnsi="Times New Roman"/>
          <w:sz w:val="24"/>
          <w:szCs w:val="24"/>
        </w:rPr>
        <w:t>first</w:t>
      </w:r>
      <w:r w:rsidRPr="00D86F8E">
        <w:rPr>
          <w:rFonts w:ascii="Times New Roman" w:hAnsi="Times New Roman"/>
          <w:sz w:val="24"/>
          <w:szCs w:val="24"/>
        </w:rPr>
        <w:t xml:space="preserve"> century by the Romans, who quarried it near Pont de la Taule. The quarry at Espiadet was active through the medieval period and was declared to be a royal quarry by Louis XIV. It was very active in the </w:t>
      </w:r>
      <w:r w:rsidR="00EB2CA9">
        <w:rPr>
          <w:rFonts w:ascii="Times New Roman" w:hAnsi="Times New Roman"/>
          <w:sz w:val="24"/>
          <w:szCs w:val="24"/>
        </w:rPr>
        <w:t>seventeenth</w:t>
      </w:r>
      <w:r w:rsidRPr="00D86F8E">
        <w:rPr>
          <w:rFonts w:ascii="Times New Roman" w:hAnsi="Times New Roman"/>
          <w:sz w:val="24"/>
          <w:szCs w:val="24"/>
        </w:rPr>
        <w:t xml:space="preserve"> and </w:t>
      </w:r>
      <w:r w:rsidR="00EB2CA9">
        <w:rPr>
          <w:rFonts w:ascii="Times New Roman" w:hAnsi="Times New Roman"/>
          <w:sz w:val="24"/>
          <w:szCs w:val="24"/>
        </w:rPr>
        <w:t>eighteenth</w:t>
      </w:r>
      <w:r w:rsidRPr="00D86F8E">
        <w:rPr>
          <w:rFonts w:ascii="Times New Roman" w:hAnsi="Times New Roman"/>
          <w:sz w:val="24"/>
          <w:szCs w:val="24"/>
        </w:rPr>
        <w:t xml:space="preserve"> centuries and was closed in the </w:t>
      </w:r>
      <w:r w:rsidR="00EB2CA9">
        <w:rPr>
          <w:rFonts w:ascii="Times New Roman" w:hAnsi="Times New Roman"/>
          <w:sz w:val="24"/>
          <w:szCs w:val="24"/>
        </w:rPr>
        <w:t>twentieth</w:t>
      </w:r>
      <w:r w:rsidR="000C21D8">
        <w:rPr>
          <w:rFonts w:ascii="Times New Roman" w:hAnsi="Times New Roman"/>
          <w:sz w:val="24"/>
          <w:szCs w:val="24"/>
        </w:rPr>
        <w:t xml:space="preserve"> century.</w:t>
      </w:r>
    </w:p>
    <w:sectPr w:rsidR="009A7E5A" w:rsidRPr="00410374">
      <w:footerReference w:type="default" r:id="rId9"/>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47C2A" w14:textId="77777777" w:rsidR="002604D0" w:rsidRDefault="002604D0" w:rsidP="006D3A8F">
      <w:pPr>
        <w:spacing w:after="0" w:line="240" w:lineRule="auto"/>
      </w:pPr>
      <w:r>
        <w:separator/>
      </w:r>
    </w:p>
  </w:endnote>
  <w:endnote w:type="continuationSeparator" w:id="0">
    <w:p w14:paraId="0AF9CCA1" w14:textId="77777777" w:rsidR="002604D0" w:rsidRDefault="002604D0" w:rsidP="006D3A8F">
      <w:pPr>
        <w:spacing w:after="0" w:line="240" w:lineRule="auto"/>
      </w:pPr>
      <w:r>
        <w:continuationSeparator/>
      </w:r>
    </w:p>
  </w:endnote>
  <w:endnote w:id="1">
    <w:p w14:paraId="084D69BF" w14:textId="17CD03B3"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For information on Joseph Baumhauer</w:t>
      </w:r>
      <w:r w:rsidR="00EB2CA9">
        <w:rPr>
          <w:rFonts w:ascii="Times New Roman" w:hAnsi="Times New Roman"/>
          <w:sz w:val="24"/>
          <w:szCs w:val="24"/>
        </w:rPr>
        <w:t>,</w:t>
      </w:r>
      <w:r w:rsidRPr="000C21D8">
        <w:rPr>
          <w:rFonts w:ascii="Times New Roman" w:hAnsi="Times New Roman"/>
          <w:sz w:val="24"/>
          <w:szCs w:val="24"/>
        </w:rPr>
        <w:t xml:space="preserve"> see </w:t>
      </w:r>
      <w:r>
        <w:rPr>
          <w:rFonts w:ascii="Times New Roman" w:hAnsi="Times New Roman"/>
          <w:sz w:val="24"/>
          <w:szCs w:val="24"/>
        </w:rPr>
        <w:t>{{</w:t>
      </w:r>
      <w:r w:rsidRPr="000C21D8">
        <w:rPr>
          <w:rFonts w:ascii="Times New Roman" w:hAnsi="Times New Roman"/>
          <w:sz w:val="24"/>
          <w:szCs w:val="24"/>
        </w:rPr>
        <w:t>Boutemy 1965</w:t>
      </w:r>
      <w:r>
        <w:rPr>
          <w:rFonts w:ascii="Times New Roman" w:hAnsi="Times New Roman"/>
          <w:sz w:val="24"/>
          <w:szCs w:val="24"/>
        </w:rPr>
        <w:t>}}</w:t>
      </w:r>
      <w:r w:rsidRPr="000C21D8">
        <w:rPr>
          <w:rFonts w:ascii="Times New Roman" w:hAnsi="Times New Roman"/>
          <w:sz w:val="24"/>
          <w:szCs w:val="24"/>
        </w:rPr>
        <w:t>, 82</w:t>
      </w:r>
      <w:r w:rsidR="00EB2CA9">
        <w:rPr>
          <w:rFonts w:ascii="Times New Roman" w:hAnsi="Times New Roman"/>
          <w:sz w:val="24"/>
          <w:szCs w:val="24"/>
        </w:rPr>
        <w:t>–</w:t>
      </w:r>
      <w:r w:rsidRPr="000C21D8">
        <w:rPr>
          <w:rFonts w:ascii="Times New Roman" w:hAnsi="Times New Roman"/>
          <w:sz w:val="24"/>
          <w:szCs w:val="24"/>
        </w:rPr>
        <w:t xml:space="preserve">89; </w:t>
      </w:r>
      <w:r>
        <w:rPr>
          <w:rFonts w:ascii="Times New Roman" w:hAnsi="Times New Roman"/>
          <w:sz w:val="24"/>
          <w:szCs w:val="24"/>
        </w:rPr>
        <w:t>{{</w:t>
      </w:r>
      <w:r w:rsidRPr="000C21D8">
        <w:rPr>
          <w:rFonts w:ascii="Times New Roman" w:hAnsi="Times New Roman"/>
          <w:sz w:val="24"/>
          <w:szCs w:val="24"/>
        </w:rPr>
        <w:t>Augarde 1987</w:t>
      </w:r>
      <w:r>
        <w:rPr>
          <w:rFonts w:ascii="Times New Roman" w:hAnsi="Times New Roman"/>
          <w:sz w:val="24"/>
          <w:szCs w:val="24"/>
        </w:rPr>
        <w:t>}}</w:t>
      </w:r>
      <w:r w:rsidRPr="000C21D8">
        <w:rPr>
          <w:rFonts w:ascii="Times New Roman" w:hAnsi="Times New Roman"/>
          <w:sz w:val="24"/>
          <w:szCs w:val="24"/>
        </w:rPr>
        <w:t>, 14</w:t>
      </w:r>
      <w:r w:rsidR="00EB2CA9">
        <w:rPr>
          <w:rFonts w:ascii="Times New Roman" w:hAnsi="Times New Roman"/>
          <w:sz w:val="24"/>
          <w:szCs w:val="24"/>
        </w:rPr>
        <w:t>–</w:t>
      </w:r>
      <w:r w:rsidRPr="000C21D8">
        <w:rPr>
          <w:rFonts w:ascii="Times New Roman" w:hAnsi="Times New Roman"/>
          <w:sz w:val="24"/>
          <w:szCs w:val="24"/>
        </w:rPr>
        <w:t xml:space="preserve">45; </w:t>
      </w:r>
      <w:r>
        <w:rPr>
          <w:rFonts w:ascii="Times New Roman" w:hAnsi="Times New Roman"/>
          <w:sz w:val="24"/>
          <w:szCs w:val="24"/>
        </w:rPr>
        <w:t>{{</w:t>
      </w:r>
      <w:r w:rsidRPr="000C21D8">
        <w:rPr>
          <w:rFonts w:ascii="Times New Roman" w:hAnsi="Times New Roman"/>
          <w:sz w:val="24"/>
          <w:szCs w:val="24"/>
        </w:rPr>
        <w:t>Pradère 1989</w:t>
      </w:r>
      <w:r w:rsidR="009C56CC">
        <w:rPr>
          <w:rFonts w:ascii="Times New Roman" w:hAnsi="Times New Roman"/>
          <w:sz w:val="24"/>
          <w:szCs w:val="24"/>
        </w:rPr>
        <w:t>a</w:t>
      </w:r>
      <w:r>
        <w:rPr>
          <w:rFonts w:ascii="Times New Roman" w:hAnsi="Times New Roman"/>
          <w:sz w:val="24"/>
          <w:szCs w:val="24"/>
        </w:rPr>
        <w:t>}}</w:t>
      </w:r>
      <w:r w:rsidRPr="000C21D8">
        <w:rPr>
          <w:rFonts w:ascii="Times New Roman" w:hAnsi="Times New Roman"/>
          <w:sz w:val="24"/>
          <w:szCs w:val="24"/>
        </w:rPr>
        <w:t>, 230</w:t>
      </w:r>
      <w:r w:rsidR="00EB2CA9">
        <w:rPr>
          <w:rFonts w:ascii="Times New Roman" w:hAnsi="Times New Roman"/>
          <w:sz w:val="24"/>
          <w:szCs w:val="24"/>
        </w:rPr>
        <w:t>–</w:t>
      </w:r>
      <w:r w:rsidRPr="000C21D8">
        <w:rPr>
          <w:rFonts w:ascii="Times New Roman" w:hAnsi="Times New Roman"/>
          <w:sz w:val="24"/>
          <w:szCs w:val="24"/>
        </w:rPr>
        <w:t>45.</w:t>
      </w:r>
    </w:p>
  </w:endnote>
  <w:endnote w:id="2">
    <w:p w14:paraId="1CDE6894" w14:textId="33C70D53"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 xml:space="preserve">Jones Collection, acc. no. 1013-1882; </w:t>
      </w:r>
      <w:r w:rsidR="00EB2CA9">
        <w:rPr>
          <w:rFonts w:ascii="Times New Roman" w:hAnsi="Times New Roman"/>
          <w:sz w:val="24"/>
          <w:szCs w:val="24"/>
        </w:rPr>
        <w:t>2 ft. 10 in. x 4 ft. 2 in. x 2 ft.</w:t>
      </w:r>
      <w:r w:rsidRPr="000C21D8">
        <w:rPr>
          <w:rFonts w:ascii="Times New Roman" w:hAnsi="Times New Roman"/>
          <w:sz w:val="24"/>
          <w:szCs w:val="24"/>
        </w:rPr>
        <w:t xml:space="preserve">; see </w:t>
      </w:r>
      <w:r>
        <w:rPr>
          <w:rFonts w:ascii="Times New Roman" w:hAnsi="Times New Roman"/>
          <w:sz w:val="24"/>
          <w:szCs w:val="24"/>
        </w:rPr>
        <w:t>{{</w:t>
      </w:r>
      <w:r w:rsidRPr="000C21D8">
        <w:rPr>
          <w:rFonts w:ascii="Times New Roman" w:hAnsi="Times New Roman"/>
          <w:sz w:val="24"/>
          <w:szCs w:val="24"/>
        </w:rPr>
        <w:t>Kjellberg 1989</w:t>
      </w:r>
      <w:r>
        <w:rPr>
          <w:rFonts w:ascii="Times New Roman" w:hAnsi="Times New Roman"/>
          <w:sz w:val="24"/>
          <w:szCs w:val="24"/>
        </w:rPr>
        <w:t>}}</w:t>
      </w:r>
      <w:r w:rsidRPr="000C21D8">
        <w:rPr>
          <w:rFonts w:ascii="Times New Roman" w:hAnsi="Times New Roman"/>
          <w:sz w:val="24"/>
          <w:szCs w:val="24"/>
        </w:rPr>
        <w:t>, 453.</w:t>
      </w:r>
    </w:p>
  </w:endnote>
  <w:endnote w:id="3">
    <w:p w14:paraId="1B5EC558" w14:textId="0652BEA4" w:rsidR="00D519A2" w:rsidRPr="000C21D8" w:rsidRDefault="00D519A2" w:rsidP="000C21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Acc. no</w:t>
      </w:r>
      <w:r w:rsidR="00EB2CA9">
        <w:rPr>
          <w:rFonts w:ascii="Times New Roman" w:hAnsi="Times New Roman"/>
          <w:sz w:val="24"/>
          <w:szCs w:val="24"/>
        </w:rPr>
        <w:t>s</w:t>
      </w:r>
      <w:r w:rsidRPr="000C21D8">
        <w:rPr>
          <w:rFonts w:ascii="Times New Roman" w:hAnsi="Times New Roman"/>
          <w:sz w:val="24"/>
          <w:szCs w:val="24"/>
        </w:rPr>
        <w:t xml:space="preserve">. 1942.9.411 and 1942.9.412; </w:t>
      </w:r>
      <w:r w:rsidR="00243541">
        <w:rPr>
          <w:rFonts w:ascii="Times New Roman" w:hAnsi="Times New Roman"/>
          <w:sz w:val="24"/>
          <w:szCs w:val="24"/>
        </w:rPr>
        <w:t>ex.</w:t>
      </w:r>
      <w:r w:rsidRPr="000C21D8">
        <w:rPr>
          <w:rFonts w:ascii="Times New Roman" w:hAnsi="Times New Roman"/>
          <w:sz w:val="24"/>
          <w:szCs w:val="24"/>
        </w:rPr>
        <w:t xml:space="preserve"> coll. Duke of Leeds, Hornby Castle, sold, </w:t>
      </w:r>
      <w:r w:rsidR="00934105" w:rsidRPr="00476E50">
        <w:rPr>
          <w:rFonts w:ascii="Times New Roman" w:hAnsi="Times New Roman"/>
          <w:sz w:val="24"/>
          <w:szCs w:val="24"/>
        </w:rPr>
        <w:t>Christie, Manson and Woods</w:t>
      </w:r>
      <w:r w:rsidR="00934105">
        <w:rPr>
          <w:rFonts w:ascii="Times New Roman" w:hAnsi="Times New Roman"/>
          <w:sz w:val="24"/>
          <w:szCs w:val="24"/>
        </w:rPr>
        <w:t>,</w:t>
      </w:r>
      <w:r w:rsidR="00934105" w:rsidRPr="00476E50">
        <w:rPr>
          <w:rFonts w:ascii="Times New Roman" w:hAnsi="Times New Roman"/>
          <w:sz w:val="24"/>
          <w:szCs w:val="24"/>
        </w:rPr>
        <w:t xml:space="preserve"> </w:t>
      </w:r>
      <w:r w:rsidR="00934105" w:rsidRPr="00476E50">
        <w:rPr>
          <w:rFonts w:ascii="Times New Roman" w:hAnsi="Times New Roman"/>
          <w:i/>
          <w:sz w:val="24"/>
          <w:szCs w:val="24"/>
        </w:rPr>
        <w:t>Catalogue of a Small but Choice Collection of Porcelain [</w:t>
      </w:r>
      <w:r w:rsidR="00243541">
        <w:rPr>
          <w:rFonts w:ascii="Times New Roman" w:hAnsi="Times New Roman"/>
          <w:i/>
          <w:sz w:val="24"/>
          <w:szCs w:val="24"/>
        </w:rPr>
        <w:t xml:space="preserve"> . . . </w:t>
      </w:r>
      <w:r w:rsidR="00934105" w:rsidRPr="00476E50">
        <w:rPr>
          <w:rFonts w:ascii="Times New Roman" w:hAnsi="Times New Roman"/>
          <w:i/>
          <w:sz w:val="24"/>
          <w:szCs w:val="24"/>
        </w:rPr>
        <w:t>], June 28, 1901</w:t>
      </w:r>
      <w:r w:rsidR="00934105" w:rsidRPr="00476E50">
        <w:rPr>
          <w:rFonts w:ascii="Times New Roman" w:hAnsi="Times New Roman"/>
          <w:sz w:val="24"/>
          <w:szCs w:val="24"/>
        </w:rPr>
        <w:t xml:space="preserve"> </w:t>
      </w:r>
      <w:r w:rsidR="00934105">
        <w:rPr>
          <w:rFonts w:ascii="Times New Roman" w:hAnsi="Times New Roman"/>
          <w:sz w:val="24"/>
          <w:szCs w:val="24"/>
        </w:rPr>
        <w:t>(</w:t>
      </w:r>
      <w:r w:rsidR="00934105" w:rsidRPr="00476E50">
        <w:rPr>
          <w:rFonts w:ascii="Times New Roman" w:hAnsi="Times New Roman"/>
          <w:sz w:val="24"/>
          <w:szCs w:val="24"/>
        </w:rPr>
        <w:t>London: Christie, Manson and Woods, 1901</w:t>
      </w:r>
      <w:r w:rsidR="00934105">
        <w:rPr>
          <w:rFonts w:ascii="Times New Roman" w:hAnsi="Times New Roman"/>
          <w:sz w:val="24"/>
          <w:szCs w:val="24"/>
        </w:rPr>
        <w:t>),</w:t>
      </w:r>
      <w:r w:rsidRPr="000C21D8">
        <w:rPr>
          <w:rFonts w:ascii="Times New Roman" w:hAnsi="Times New Roman"/>
          <w:sz w:val="24"/>
          <w:szCs w:val="24"/>
        </w:rPr>
        <w:t xml:space="preserve"> lot 100; 33 1/16 x 51 7/8 x 23 </w:t>
      </w:r>
      <w:r w:rsidR="00243541">
        <w:rPr>
          <w:rFonts w:ascii="Times New Roman" w:hAnsi="Times New Roman"/>
          <w:sz w:val="24"/>
          <w:szCs w:val="24"/>
        </w:rPr>
        <w:t>3/4</w:t>
      </w:r>
      <w:r w:rsidRPr="000C21D8">
        <w:rPr>
          <w:rFonts w:ascii="Times New Roman" w:hAnsi="Times New Roman"/>
          <w:sz w:val="24"/>
          <w:szCs w:val="24"/>
        </w:rPr>
        <w:t xml:space="preserve"> in. and 33 1/16 x 49 x 22 7/16 in.</w:t>
      </w:r>
      <w:r w:rsidRPr="000C21D8">
        <w:rPr>
          <w:rFonts w:ascii="Times New Roman" w:hAnsi="Times New Roman"/>
          <w:color w:val="FF0000"/>
          <w:sz w:val="24"/>
          <w:szCs w:val="24"/>
        </w:rPr>
        <w:t xml:space="preserve"> </w:t>
      </w:r>
      <w:r w:rsidRPr="000C21D8">
        <w:rPr>
          <w:rFonts w:ascii="Times New Roman" w:hAnsi="Times New Roman"/>
          <w:sz w:val="24"/>
          <w:szCs w:val="24"/>
        </w:rPr>
        <w:t xml:space="preserve">(this model of </w:t>
      </w:r>
      <w:r w:rsidRPr="00243541">
        <w:rPr>
          <w:rFonts w:ascii="Times New Roman" w:hAnsi="Times New Roman"/>
          <w:iCs/>
          <w:sz w:val="24"/>
          <w:szCs w:val="24"/>
        </w:rPr>
        <w:t>commode</w:t>
      </w:r>
      <w:r w:rsidRPr="00EB2CA9">
        <w:rPr>
          <w:rFonts w:ascii="Times New Roman" w:hAnsi="Times New Roman"/>
          <w:iCs/>
          <w:sz w:val="24"/>
          <w:szCs w:val="24"/>
        </w:rPr>
        <w:t xml:space="preserve"> </w:t>
      </w:r>
      <w:r w:rsidRPr="000C21D8">
        <w:rPr>
          <w:rFonts w:ascii="Times New Roman" w:hAnsi="Times New Roman"/>
          <w:sz w:val="24"/>
          <w:szCs w:val="24"/>
        </w:rPr>
        <w:t xml:space="preserve">was made in two sizes, one slightly smaller in width than the other, with both sizes represented in this collection). See </w:t>
      </w:r>
      <w:r>
        <w:rPr>
          <w:rFonts w:ascii="Times New Roman" w:hAnsi="Times New Roman"/>
          <w:sz w:val="24"/>
          <w:szCs w:val="24"/>
        </w:rPr>
        <w:t>{{</w:t>
      </w:r>
      <w:r w:rsidRPr="000C21D8">
        <w:rPr>
          <w:rFonts w:ascii="Times New Roman" w:hAnsi="Times New Roman"/>
          <w:sz w:val="24"/>
          <w:szCs w:val="24"/>
        </w:rPr>
        <w:t>Molinier 1902</w:t>
      </w:r>
      <w:r>
        <w:rPr>
          <w:rFonts w:ascii="Times New Roman" w:hAnsi="Times New Roman"/>
          <w:sz w:val="24"/>
          <w:szCs w:val="24"/>
        </w:rPr>
        <w:t>}}</w:t>
      </w:r>
      <w:r w:rsidRPr="000C21D8">
        <w:rPr>
          <w:rFonts w:ascii="Times New Roman" w:hAnsi="Times New Roman"/>
          <w:sz w:val="24"/>
          <w:szCs w:val="24"/>
        </w:rPr>
        <w:t>, n.p.;</w:t>
      </w:r>
      <w:r>
        <w:rPr>
          <w:rFonts w:ascii="Times New Roman" w:hAnsi="Times New Roman"/>
          <w:sz w:val="24"/>
          <w:szCs w:val="24"/>
        </w:rPr>
        <w:t xml:space="preserve"> {{Packer 1956}}, fig. 47.</w:t>
      </w:r>
    </w:p>
  </w:endnote>
  <w:endnote w:id="4">
    <w:p w14:paraId="1DC570B3" w14:textId="5046D969" w:rsidR="00D519A2" w:rsidRPr="000C21D8" w:rsidRDefault="00D519A2" w:rsidP="000C21D8">
      <w:pPr>
        <w:pStyle w:val="EndnoteText"/>
        <w:spacing w:line="480" w:lineRule="auto"/>
        <w:rPr>
          <w:rFonts w:ascii="Times New Roman" w:hAnsi="Times New Roman"/>
          <w:sz w:val="24"/>
          <w:szCs w:val="24"/>
        </w:rPr>
      </w:pPr>
      <w:r w:rsidRPr="000C21D8">
        <w:rPr>
          <w:rStyle w:val="EndnoteReference"/>
          <w:rFonts w:ascii="Times New Roman" w:hAnsi="Times New Roman"/>
        </w:rPr>
        <w:endnoteRef/>
      </w:r>
      <w:r w:rsidRPr="003F2959">
        <w:rPr>
          <w:rFonts w:ascii="Times New Roman" w:hAnsi="Times New Roman"/>
        </w:rPr>
        <w:t xml:space="preserve"> </w:t>
      </w:r>
      <w:r w:rsidRPr="003F2959">
        <w:rPr>
          <w:rFonts w:ascii="Times New Roman" w:hAnsi="Times New Roman"/>
          <w:sz w:val="24"/>
          <w:szCs w:val="24"/>
        </w:rPr>
        <w:t xml:space="preserve">Acc. 1976.38; 86 x 127 x 63 cm; ex coll. </w:t>
      </w:r>
      <w:r w:rsidRPr="000C21D8">
        <w:rPr>
          <w:rFonts w:ascii="Times New Roman" w:hAnsi="Times New Roman"/>
          <w:sz w:val="24"/>
          <w:szCs w:val="24"/>
        </w:rPr>
        <w:t xml:space="preserve">Edmund de Rothschild, Exbury. See </w:t>
      </w:r>
      <w:r>
        <w:rPr>
          <w:rFonts w:ascii="Times New Roman" w:hAnsi="Times New Roman"/>
          <w:sz w:val="24"/>
          <w:szCs w:val="24"/>
        </w:rPr>
        <w:t>{{</w:t>
      </w:r>
      <w:r w:rsidRPr="000C21D8">
        <w:rPr>
          <w:rFonts w:ascii="Times New Roman" w:hAnsi="Times New Roman"/>
          <w:sz w:val="24"/>
          <w:szCs w:val="24"/>
        </w:rPr>
        <w:t>Augarde 1987</w:t>
      </w:r>
      <w:r>
        <w:rPr>
          <w:rFonts w:ascii="Times New Roman" w:hAnsi="Times New Roman"/>
          <w:sz w:val="24"/>
          <w:szCs w:val="24"/>
        </w:rPr>
        <w:t>}}</w:t>
      </w:r>
      <w:r w:rsidRPr="000C21D8">
        <w:rPr>
          <w:rFonts w:ascii="Times New Roman" w:hAnsi="Times New Roman"/>
          <w:sz w:val="24"/>
          <w:szCs w:val="24"/>
        </w:rPr>
        <w:t>, 38, fig. 34;</w:t>
      </w:r>
      <w:r w:rsidRPr="000C21D8">
        <w:rPr>
          <w:rFonts w:ascii="Times New Roman" w:hAnsi="Times New Roman"/>
          <w:i/>
          <w:iCs/>
          <w:sz w:val="24"/>
          <w:szCs w:val="24"/>
        </w:rPr>
        <w:t xml:space="preserve"> </w:t>
      </w:r>
      <w:r>
        <w:rPr>
          <w:rFonts w:ascii="Times New Roman" w:hAnsi="Times New Roman"/>
          <w:iCs/>
          <w:sz w:val="24"/>
          <w:szCs w:val="24"/>
        </w:rPr>
        <w:t>{{</w:t>
      </w:r>
      <w:r w:rsidRPr="000C21D8">
        <w:rPr>
          <w:rFonts w:ascii="Times New Roman" w:hAnsi="Times New Roman"/>
          <w:iCs/>
          <w:sz w:val="24"/>
          <w:szCs w:val="24"/>
        </w:rPr>
        <w:t>Pradère 1989</w:t>
      </w:r>
      <w:r w:rsidR="009C56CC">
        <w:rPr>
          <w:rFonts w:ascii="Times New Roman" w:hAnsi="Times New Roman"/>
          <w:iCs/>
          <w:sz w:val="24"/>
          <w:szCs w:val="24"/>
        </w:rPr>
        <w:t>a</w:t>
      </w:r>
      <w:r>
        <w:rPr>
          <w:rFonts w:ascii="Times New Roman" w:hAnsi="Times New Roman"/>
          <w:iCs/>
          <w:sz w:val="24"/>
          <w:szCs w:val="24"/>
        </w:rPr>
        <w:t>}}</w:t>
      </w:r>
      <w:r w:rsidRPr="000C21D8">
        <w:rPr>
          <w:rFonts w:ascii="Times New Roman" w:hAnsi="Times New Roman"/>
          <w:sz w:val="24"/>
          <w:szCs w:val="24"/>
        </w:rPr>
        <w:t>, 233, fig. 234.</w:t>
      </w:r>
    </w:p>
  </w:endnote>
  <w:endnote w:id="5">
    <w:p w14:paraId="3A81518E" w14:textId="5BD92A42" w:rsidR="00D519A2" w:rsidRPr="000C21D8" w:rsidRDefault="00D519A2" w:rsidP="000C21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0C21D8">
        <w:rPr>
          <w:rStyle w:val="EndnoteReference"/>
          <w:rFonts w:ascii="Times New Roman" w:hAnsi="Times New Roman"/>
        </w:rPr>
        <w:endnoteRef/>
      </w:r>
      <w:r w:rsidRPr="00B707BA">
        <w:rPr>
          <w:rFonts w:ascii="Times New Roman" w:hAnsi="Times New Roman"/>
          <w:lang w:val="es-MX"/>
        </w:rPr>
        <w:t xml:space="preserve"> </w:t>
      </w:r>
      <w:r w:rsidRPr="00B707BA">
        <w:rPr>
          <w:rFonts w:ascii="Times New Roman" w:hAnsi="Times New Roman"/>
          <w:sz w:val="24"/>
          <w:szCs w:val="24"/>
          <w:lang w:val="es-MX"/>
        </w:rPr>
        <w:t xml:space="preserve">Acc. no. 1926.112; </w:t>
      </w:r>
      <w:r w:rsidR="004F2395">
        <w:rPr>
          <w:rFonts w:ascii="Times New Roman" w:hAnsi="Times New Roman"/>
          <w:sz w:val="24"/>
          <w:szCs w:val="24"/>
          <w:lang w:val="es-MX"/>
        </w:rPr>
        <w:t>2 ft. 11 in.</w:t>
      </w:r>
      <w:r w:rsidRPr="00B707BA">
        <w:rPr>
          <w:rFonts w:ascii="Times New Roman" w:hAnsi="Times New Roman"/>
          <w:sz w:val="24"/>
          <w:szCs w:val="24"/>
          <w:lang w:val="es-MX"/>
        </w:rPr>
        <w:t xml:space="preserve"> x </w:t>
      </w:r>
      <w:r w:rsidR="004F2395">
        <w:rPr>
          <w:rFonts w:ascii="Times New Roman" w:hAnsi="Times New Roman"/>
          <w:sz w:val="24"/>
          <w:szCs w:val="24"/>
          <w:lang w:val="es-MX"/>
        </w:rPr>
        <w:t>4 ft. 9 1/4 in.</w:t>
      </w:r>
      <w:r w:rsidRPr="00B707BA">
        <w:rPr>
          <w:rFonts w:ascii="Times New Roman" w:hAnsi="Times New Roman"/>
          <w:sz w:val="24"/>
          <w:szCs w:val="24"/>
          <w:lang w:val="es-MX"/>
        </w:rPr>
        <w:t xml:space="preserve"> x </w:t>
      </w:r>
      <w:r w:rsidR="004F2395">
        <w:rPr>
          <w:rFonts w:ascii="Times New Roman" w:hAnsi="Times New Roman"/>
          <w:sz w:val="24"/>
          <w:szCs w:val="24"/>
          <w:lang w:val="es-MX"/>
        </w:rPr>
        <w:t>2 ft. 1 5/8 in.</w:t>
      </w:r>
      <w:r w:rsidRPr="00B707BA">
        <w:rPr>
          <w:rFonts w:ascii="Times New Roman" w:hAnsi="Times New Roman"/>
          <w:sz w:val="24"/>
          <w:szCs w:val="24"/>
          <w:lang w:val="es-MX"/>
        </w:rPr>
        <w:t xml:space="preserve">; </w:t>
      </w:r>
      <w:r w:rsidR="00AD108F">
        <w:rPr>
          <w:rFonts w:ascii="Times New Roman" w:hAnsi="Times New Roman"/>
          <w:sz w:val="24"/>
          <w:szCs w:val="24"/>
          <w:lang w:val="es-MX"/>
        </w:rPr>
        <w:t>e</w:t>
      </w:r>
      <w:r w:rsidRPr="00B707BA">
        <w:rPr>
          <w:rFonts w:ascii="Times New Roman" w:hAnsi="Times New Roman"/>
          <w:sz w:val="24"/>
          <w:szCs w:val="24"/>
          <w:lang w:val="es-MX"/>
        </w:rPr>
        <w:t xml:space="preserve">x. coll. </w:t>
      </w:r>
      <w:r w:rsidRPr="000C21D8">
        <w:rPr>
          <w:rFonts w:ascii="Times New Roman" w:hAnsi="Times New Roman"/>
          <w:sz w:val="24"/>
          <w:szCs w:val="24"/>
        </w:rPr>
        <w:t xml:space="preserve">Ascher Wertheimer, London, and Archer H. and Collis P. Huntington. See </w:t>
      </w:r>
      <w:r>
        <w:rPr>
          <w:rFonts w:ascii="Times New Roman" w:hAnsi="Times New Roman"/>
          <w:sz w:val="24"/>
          <w:szCs w:val="24"/>
        </w:rPr>
        <w:t>{{</w:t>
      </w:r>
      <w:r w:rsidRPr="000C21D8">
        <w:rPr>
          <w:rFonts w:ascii="Times New Roman" w:hAnsi="Times New Roman"/>
          <w:sz w:val="24"/>
          <w:szCs w:val="24"/>
        </w:rPr>
        <w:t>Boutemy 1965</w:t>
      </w:r>
      <w:r>
        <w:rPr>
          <w:rFonts w:ascii="Times New Roman" w:hAnsi="Times New Roman"/>
          <w:sz w:val="24"/>
          <w:szCs w:val="24"/>
        </w:rPr>
        <w:t>}}</w:t>
      </w:r>
      <w:r w:rsidRPr="000C21D8">
        <w:rPr>
          <w:rFonts w:ascii="Times New Roman" w:hAnsi="Times New Roman"/>
          <w:sz w:val="24"/>
          <w:szCs w:val="24"/>
        </w:rPr>
        <w:t>, 82, fig.1</w:t>
      </w:r>
      <w:r>
        <w:rPr>
          <w:rFonts w:ascii="Times New Roman" w:hAnsi="Times New Roman"/>
          <w:sz w:val="24"/>
          <w:szCs w:val="24"/>
        </w:rPr>
        <w:t>; {{Rieder 1980}}, 130, fig. 4.</w:t>
      </w:r>
    </w:p>
  </w:endnote>
  <w:endnote w:id="6">
    <w:p w14:paraId="0E2275DA" w14:textId="675FCDA8"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 xml:space="preserve">84.5 x 139 x 58.5 cm; </w:t>
      </w:r>
      <w:r w:rsidR="00AD108F">
        <w:rPr>
          <w:rFonts w:ascii="Times New Roman" w:hAnsi="Times New Roman"/>
          <w:sz w:val="24"/>
          <w:szCs w:val="24"/>
        </w:rPr>
        <w:t>e</w:t>
      </w:r>
      <w:r w:rsidRPr="000C21D8">
        <w:rPr>
          <w:rFonts w:ascii="Times New Roman" w:hAnsi="Times New Roman"/>
          <w:sz w:val="24"/>
          <w:szCs w:val="24"/>
        </w:rPr>
        <w:t xml:space="preserve">x. coll. Festetics Palace at Keszthely. See </w:t>
      </w:r>
      <w:r>
        <w:rPr>
          <w:rFonts w:ascii="Times New Roman" w:hAnsi="Times New Roman"/>
          <w:sz w:val="24"/>
          <w:szCs w:val="24"/>
        </w:rPr>
        <w:t>{{</w:t>
      </w:r>
      <w:r w:rsidRPr="000C21D8">
        <w:rPr>
          <w:rFonts w:ascii="Times New Roman" w:hAnsi="Times New Roman"/>
          <w:sz w:val="24"/>
          <w:szCs w:val="24"/>
        </w:rPr>
        <w:t>Szabolcsi 1964</w:t>
      </w:r>
      <w:r>
        <w:rPr>
          <w:rFonts w:ascii="Times New Roman" w:hAnsi="Times New Roman"/>
          <w:sz w:val="24"/>
          <w:szCs w:val="24"/>
        </w:rPr>
        <w:t>}}</w:t>
      </w:r>
      <w:r w:rsidRPr="000C21D8">
        <w:rPr>
          <w:rFonts w:ascii="Times New Roman" w:hAnsi="Times New Roman"/>
          <w:sz w:val="24"/>
          <w:szCs w:val="24"/>
        </w:rPr>
        <w:t>,</w:t>
      </w:r>
      <w:r w:rsidR="004F2395">
        <w:rPr>
          <w:rFonts w:ascii="Times New Roman" w:hAnsi="Times New Roman"/>
          <w:sz w:val="24"/>
          <w:szCs w:val="24"/>
        </w:rPr>
        <w:t xml:space="preserve"> cover</w:t>
      </w:r>
      <w:r w:rsidRPr="000C21D8">
        <w:rPr>
          <w:rFonts w:ascii="Times New Roman" w:hAnsi="Times New Roman"/>
          <w:sz w:val="24"/>
          <w:szCs w:val="24"/>
        </w:rPr>
        <w:t xml:space="preserve"> illus. The floral sprays that entwine the inner framing mounts are missing. The </w:t>
      </w:r>
      <w:r w:rsidRPr="00243541">
        <w:rPr>
          <w:rFonts w:ascii="Times New Roman" w:hAnsi="Times New Roman"/>
          <w:iCs/>
          <w:sz w:val="24"/>
          <w:szCs w:val="24"/>
        </w:rPr>
        <w:t>commode</w:t>
      </w:r>
      <w:r w:rsidRPr="000C21D8">
        <w:rPr>
          <w:rFonts w:ascii="Times New Roman" w:hAnsi="Times New Roman"/>
          <w:sz w:val="24"/>
          <w:szCs w:val="24"/>
        </w:rPr>
        <w:t xml:space="preserve"> is reputed to be of nineteenth-century date but has not been seen by the author.</w:t>
      </w:r>
    </w:p>
  </w:endnote>
  <w:endnote w:id="7">
    <w:p w14:paraId="5B0FE7B0" w14:textId="68AAB97D"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 xml:space="preserve">Inv. MJAP-M 570. See </w:t>
      </w:r>
      <w:r>
        <w:rPr>
          <w:rFonts w:ascii="Times New Roman" w:hAnsi="Times New Roman"/>
          <w:sz w:val="24"/>
          <w:szCs w:val="24"/>
        </w:rPr>
        <w:t>{{</w:t>
      </w:r>
      <w:r w:rsidRPr="000C21D8">
        <w:rPr>
          <w:rFonts w:ascii="Times New Roman" w:hAnsi="Times New Roman"/>
          <w:sz w:val="24"/>
          <w:szCs w:val="24"/>
        </w:rPr>
        <w:t>Pallot and Garnot 2006</w:t>
      </w:r>
      <w:r>
        <w:rPr>
          <w:rFonts w:ascii="Times New Roman" w:hAnsi="Times New Roman"/>
          <w:sz w:val="24"/>
          <w:szCs w:val="24"/>
        </w:rPr>
        <w:t>}}</w:t>
      </w:r>
      <w:r w:rsidRPr="000C21D8">
        <w:rPr>
          <w:rFonts w:ascii="Times New Roman" w:hAnsi="Times New Roman"/>
          <w:sz w:val="24"/>
          <w:szCs w:val="24"/>
        </w:rPr>
        <w:t>, 106</w:t>
      </w:r>
      <w:r w:rsidR="004F2395">
        <w:rPr>
          <w:rFonts w:ascii="Times New Roman" w:hAnsi="Times New Roman"/>
          <w:sz w:val="24"/>
          <w:szCs w:val="24"/>
        </w:rPr>
        <w:t>–</w:t>
      </w:r>
      <w:r w:rsidRPr="000C21D8">
        <w:rPr>
          <w:rFonts w:ascii="Times New Roman" w:hAnsi="Times New Roman"/>
          <w:sz w:val="24"/>
          <w:szCs w:val="24"/>
        </w:rPr>
        <w:t>9, no. 22.</w:t>
      </w:r>
    </w:p>
  </w:endnote>
  <w:endnote w:id="8">
    <w:p w14:paraId="0C382D52" w14:textId="663C6030"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 xml:space="preserve">Gift of Mr. and Mrs. Charles B. Wrightsman, acc. no. 1979.172.2. See </w:t>
      </w:r>
      <w:r>
        <w:rPr>
          <w:rFonts w:ascii="Times New Roman" w:hAnsi="Times New Roman"/>
          <w:sz w:val="24"/>
          <w:szCs w:val="24"/>
        </w:rPr>
        <w:t>{{</w:t>
      </w:r>
      <w:r w:rsidRPr="000C21D8">
        <w:rPr>
          <w:rFonts w:ascii="Times New Roman" w:hAnsi="Times New Roman"/>
          <w:sz w:val="24"/>
          <w:szCs w:val="24"/>
        </w:rPr>
        <w:t>Watson 1966</w:t>
      </w:r>
      <w:r>
        <w:rPr>
          <w:rFonts w:ascii="Times New Roman" w:hAnsi="Times New Roman"/>
          <w:sz w:val="24"/>
          <w:szCs w:val="24"/>
        </w:rPr>
        <w:t>}}</w:t>
      </w:r>
      <w:r w:rsidRPr="000C21D8">
        <w:rPr>
          <w:rFonts w:ascii="Times New Roman" w:hAnsi="Times New Roman"/>
          <w:sz w:val="24"/>
          <w:szCs w:val="24"/>
        </w:rPr>
        <w:t>, vol. 2, 300</w:t>
      </w:r>
      <w:r w:rsidR="004F2395">
        <w:rPr>
          <w:rFonts w:ascii="Times New Roman" w:hAnsi="Times New Roman"/>
          <w:sz w:val="24"/>
          <w:szCs w:val="24"/>
        </w:rPr>
        <w:t>–</w:t>
      </w:r>
      <w:r w:rsidRPr="000C21D8">
        <w:rPr>
          <w:rFonts w:ascii="Times New Roman" w:hAnsi="Times New Roman"/>
          <w:sz w:val="24"/>
          <w:szCs w:val="24"/>
        </w:rPr>
        <w:t>301, no. 148.</w:t>
      </w:r>
    </w:p>
  </w:endnote>
  <w:endnote w:id="9">
    <w:p w14:paraId="622F6938" w14:textId="79BB56BA" w:rsidR="00D519A2" w:rsidRPr="000C21D8" w:rsidRDefault="00D519A2" w:rsidP="00934105">
      <w:pPr>
        <w:spacing w:after="0"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00934105" w:rsidRPr="00476E50">
        <w:rPr>
          <w:rFonts w:ascii="Times New Roman" w:hAnsi="Times New Roman"/>
          <w:sz w:val="24"/>
          <w:szCs w:val="24"/>
        </w:rPr>
        <w:t>Galerie Georges Petit</w:t>
      </w:r>
      <w:r w:rsidR="00934105">
        <w:rPr>
          <w:rFonts w:ascii="Times New Roman" w:hAnsi="Times New Roman"/>
          <w:sz w:val="24"/>
          <w:szCs w:val="24"/>
        </w:rPr>
        <w:t>,</w:t>
      </w:r>
      <w:r w:rsidR="00934105" w:rsidRPr="00476E50">
        <w:rPr>
          <w:rFonts w:ascii="Times New Roman" w:hAnsi="Times New Roman"/>
          <w:sz w:val="24"/>
          <w:szCs w:val="24"/>
        </w:rPr>
        <w:t xml:space="preserve"> </w:t>
      </w:r>
      <w:r w:rsidR="00934105" w:rsidRPr="00476E50">
        <w:rPr>
          <w:rFonts w:ascii="Times New Roman" w:hAnsi="Times New Roman"/>
          <w:i/>
          <w:sz w:val="24"/>
          <w:szCs w:val="24"/>
        </w:rPr>
        <w:t>Objets d’art et très bel ameublement du XVIIIe siècle et autres, December 6</w:t>
      </w:r>
      <w:r w:rsidR="00243541">
        <w:rPr>
          <w:rFonts w:ascii="Times New Roman" w:hAnsi="Times New Roman"/>
          <w:i/>
          <w:sz w:val="24"/>
          <w:szCs w:val="24"/>
        </w:rPr>
        <w:t>–</w:t>
      </w:r>
      <w:r w:rsidR="00934105" w:rsidRPr="00476E50">
        <w:rPr>
          <w:rFonts w:ascii="Times New Roman" w:hAnsi="Times New Roman"/>
          <w:i/>
          <w:sz w:val="24"/>
          <w:szCs w:val="24"/>
        </w:rPr>
        <w:t>7, 1928</w:t>
      </w:r>
      <w:r w:rsidR="00934105" w:rsidRPr="00476E50">
        <w:rPr>
          <w:rFonts w:ascii="Times New Roman" w:hAnsi="Times New Roman"/>
          <w:sz w:val="24"/>
          <w:szCs w:val="24"/>
        </w:rPr>
        <w:t xml:space="preserve"> </w:t>
      </w:r>
      <w:r w:rsidR="00934105">
        <w:rPr>
          <w:rFonts w:ascii="Times New Roman" w:hAnsi="Times New Roman"/>
          <w:sz w:val="24"/>
          <w:szCs w:val="24"/>
        </w:rPr>
        <w:t>(</w:t>
      </w:r>
      <w:r w:rsidR="00934105" w:rsidRPr="00476E50">
        <w:rPr>
          <w:rFonts w:ascii="Times New Roman" w:hAnsi="Times New Roman"/>
          <w:sz w:val="24"/>
          <w:szCs w:val="24"/>
        </w:rPr>
        <w:t>Paris: Galerie Georges Petit, 1928</w:t>
      </w:r>
      <w:r w:rsidR="00934105">
        <w:rPr>
          <w:rFonts w:ascii="Times New Roman" w:hAnsi="Times New Roman"/>
          <w:sz w:val="24"/>
          <w:szCs w:val="24"/>
        </w:rPr>
        <w:t>),</w:t>
      </w:r>
      <w:r w:rsidRPr="000C21D8">
        <w:rPr>
          <w:rFonts w:ascii="Times New Roman" w:hAnsi="Times New Roman"/>
          <w:sz w:val="24"/>
          <w:szCs w:val="24"/>
        </w:rPr>
        <w:t xml:space="preserve"> no. 180.</w:t>
      </w:r>
    </w:p>
  </w:endnote>
  <w:endnote w:id="10">
    <w:p w14:paraId="4FE47FA8" w14:textId="2C116284"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 xml:space="preserve">Ex. coll. Wildenstein &amp; Co. and Akram Ojjeh, sold, </w:t>
      </w:r>
      <w:r w:rsidR="00934105" w:rsidRPr="00476E50">
        <w:rPr>
          <w:rFonts w:ascii="Times New Roman" w:hAnsi="Times New Roman"/>
          <w:i/>
          <w:sz w:val="24"/>
          <w:szCs w:val="24"/>
        </w:rPr>
        <w:t>Magnifique ensemble de meubles et objets d’art français: Collection Monsieur Akram Ojjeh, June 26, 1979</w:t>
      </w:r>
      <w:r w:rsidR="00934105" w:rsidRPr="00476E50">
        <w:rPr>
          <w:rFonts w:ascii="Times New Roman" w:hAnsi="Times New Roman"/>
          <w:sz w:val="24"/>
          <w:szCs w:val="24"/>
        </w:rPr>
        <w:t xml:space="preserve"> </w:t>
      </w:r>
      <w:r w:rsidR="00934105">
        <w:rPr>
          <w:rFonts w:ascii="Times New Roman" w:hAnsi="Times New Roman"/>
          <w:sz w:val="24"/>
          <w:szCs w:val="24"/>
        </w:rPr>
        <w:t>(</w:t>
      </w:r>
      <w:r w:rsidR="00934105" w:rsidRPr="00476E50">
        <w:rPr>
          <w:rFonts w:ascii="Times New Roman" w:hAnsi="Times New Roman"/>
          <w:sz w:val="24"/>
          <w:szCs w:val="24"/>
        </w:rPr>
        <w:t>Monaco: Sotheby Parke Bernet, 1979</w:t>
      </w:r>
      <w:r w:rsidR="00934105">
        <w:rPr>
          <w:rFonts w:ascii="Times New Roman" w:hAnsi="Times New Roman"/>
          <w:sz w:val="24"/>
          <w:szCs w:val="24"/>
        </w:rPr>
        <w:t>),</w:t>
      </w:r>
      <w:r w:rsidRPr="000C21D8">
        <w:rPr>
          <w:rFonts w:ascii="Times New Roman" w:hAnsi="Times New Roman"/>
          <w:sz w:val="24"/>
          <w:szCs w:val="24"/>
        </w:rPr>
        <w:t xml:space="preserve"> lot 141; </w:t>
      </w:r>
      <w:r>
        <w:rPr>
          <w:rFonts w:ascii="Times New Roman" w:hAnsi="Times New Roman"/>
          <w:sz w:val="24"/>
          <w:szCs w:val="24"/>
        </w:rPr>
        <w:t>{{</w:t>
      </w:r>
      <w:r w:rsidRPr="000C21D8">
        <w:rPr>
          <w:rFonts w:ascii="Times New Roman" w:hAnsi="Times New Roman"/>
          <w:iCs/>
          <w:sz w:val="24"/>
          <w:szCs w:val="24"/>
        </w:rPr>
        <w:t>Pradère</w:t>
      </w:r>
      <w:r w:rsidRPr="000C21D8">
        <w:rPr>
          <w:rFonts w:ascii="Times New Roman" w:hAnsi="Times New Roman"/>
          <w:sz w:val="24"/>
          <w:szCs w:val="24"/>
        </w:rPr>
        <w:t xml:space="preserve"> 1989</w:t>
      </w:r>
      <w:r w:rsidR="009C56CC">
        <w:rPr>
          <w:rFonts w:ascii="Times New Roman" w:hAnsi="Times New Roman"/>
          <w:sz w:val="24"/>
          <w:szCs w:val="24"/>
        </w:rPr>
        <w:t>a</w:t>
      </w:r>
      <w:r>
        <w:rPr>
          <w:rFonts w:ascii="Times New Roman" w:hAnsi="Times New Roman"/>
          <w:sz w:val="24"/>
          <w:szCs w:val="24"/>
        </w:rPr>
        <w:t>}}</w:t>
      </w:r>
      <w:r w:rsidRPr="000C21D8">
        <w:rPr>
          <w:rFonts w:ascii="Times New Roman" w:hAnsi="Times New Roman"/>
          <w:sz w:val="24"/>
          <w:szCs w:val="24"/>
        </w:rPr>
        <w:t>, 233, fig. 235.</w:t>
      </w:r>
    </w:p>
  </w:endnote>
  <w:endnote w:id="11">
    <w:p w14:paraId="0C02229B" w14:textId="5A7F6A77" w:rsidR="00D519A2" w:rsidRPr="000C21D8" w:rsidRDefault="00D519A2" w:rsidP="000C21D8">
      <w:pPr>
        <w:pStyle w:val="EndnoteText"/>
        <w:spacing w:line="480" w:lineRule="auto"/>
        <w:rPr>
          <w:rFonts w:ascii="Times New Roman" w:hAnsi="Times New Roman"/>
          <w:sz w:val="24"/>
          <w:szCs w:val="24"/>
        </w:rPr>
      </w:pPr>
      <w:r w:rsidRPr="000C21D8">
        <w:rPr>
          <w:rStyle w:val="EndnoteReference"/>
          <w:rFonts w:ascii="Times New Roman" w:hAnsi="Times New Roman"/>
        </w:rPr>
        <w:endnoteRef/>
      </w:r>
      <w:r w:rsidRPr="000C21D8">
        <w:rPr>
          <w:rFonts w:ascii="Times New Roman" w:hAnsi="Times New Roman"/>
        </w:rPr>
        <w:t xml:space="preserve"> </w:t>
      </w:r>
      <w:r>
        <w:rPr>
          <w:rFonts w:ascii="Times New Roman" w:hAnsi="Times New Roman"/>
          <w:sz w:val="24"/>
          <w:szCs w:val="24"/>
        </w:rPr>
        <w:t>{{</w:t>
      </w:r>
      <w:r w:rsidRPr="000C21D8">
        <w:rPr>
          <w:rFonts w:ascii="Times New Roman" w:hAnsi="Times New Roman"/>
          <w:sz w:val="24"/>
          <w:szCs w:val="24"/>
        </w:rPr>
        <w:t>Sargentson 1996</w:t>
      </w:r>
      <w:r>
        <w:rPr>
          <w:rFonts w:ascii="Times New Roman" w:hAnsi="Times New Roman"/>
          <w:sz w:val="24"/>
          <w:szCs w:val="24"/>
        </w:rPr>
        <w:t>}}</w:t>
      </w:r>
      <w:r w:rsidRPr="000C21D8">
        <w:rPr>
          <w:rFonts w:ascii="Times New Roman" w:hAnsi="Times New Roman"/>
          <w:sz w:val="24"/>
          <w:szCs w:val="24"/>
        </w:rPr>
        <w:t>, 21</w:t>
      </w:r>
      <w:r w:rsidR="004F2395">
        <w:rPr>
          <w:rFonts w:ascii="Times New Roman" w:hAnsi="Times New Roman"/>
          <w:sz w:val="24"/>
          <w:szCs w:val="24"/>
        </w:rPr>
        <w:t>–</w:t>
      </w:r>
      <w:r w:rsidRPr="000C21D8">
        <w:rPr>
          <w:rFonts w:ascii="Times New Roman" w:hAnsi="Times New Roman"/>
          <w:sz w:val="24"/>
          <w:szCs w:val="24"/>
        </w:rPr>
        <w:t xml:space="preserve">23. </w:t>
      </w:r>
    </w:p>
  </w:endnote>
  <w:endnote w:id="12">
    <w:p w14:paraId="48F64E3A" w14:textId="38DFECAF"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 xml:space="preserve">For an </w:t>
      </w:r>
      <w:r w:rsidR="004F2395">
        <w:rPr>
          <w:rFonts w:ascii="Times New Roman" w:hAnsi="Times New Roman"/>
          <w:sz w:val="24"/>
          <w:szCs w:val="24"/>
        </w:rPr>
        <w:t>X</w:t>
      </w:r>
      <w:r w:rsidRPr="000C21D8">
        <w:rPr>
          <w:rFonts w:ascii="Times New Roman" w:hAnsi="Times New Roman"/>
          <w:sz w:val="24"/>
          <w:szCs w:val="24"/>
        </w:rPr>
        <w:t xml:space="preserve">-ray photograph of a </w:t>
      </w:r>
      <w:r w:rsidRPr="004F2395">
        <w:rPr>
          <w:rFonts w:ascii="Times New Roman" w:hAnsi="Times New Roman"/>
          <w:iCs/>
          <w:sz w:val="24"/>
          <w:szCs w:val="24"/>
        </w:rPr>
        <w:t xml:space="preserve">commode </w:t>
      </w:r>
      <w:r w:rsidRPr="000C21D8">
        <w:rPr>
          <w:rFonts w:ascii="Times New Roman" w:hAnsi="Times New Roman"/>
          <w:sz w:val="24"/>
          <w:szCs w:val="24"/>
        </w:rPr>
        <w:t xml:space="preserve">by Bernard II van Risenburgh showing European additions to the Japanese lacquer, see </w:t>
      </w:r>
      <w:r>
        <w:rPr>
          <w:rFonts w:ascii="Times New Roman" w:hAnsi="Times New Roman"/>
          <w:sz w:val="24"/>
          <w:szCs w:val="24"/>
        </w:rPr>
        <w:t>{{</w:t>
      </w:r>
      <w:r w:rsidRPr="000C21D8">
        <w:rPr>
          <w:rFonts w:ascii="Times New Roman" w:hAnsi="Times New Roman"/>
          <w:sz w:val="24"/>
          <w:szCs w:val="24"/>
        </w:rPr>
        <w:t>Parker, Appleton Standen, and Dauterman 1964</w:t>
      </w:r>
      <w:r>
        <w:rPr>
          <w:rFonts w:ascii="Times New Roman" w:hAnsi="Times New Roman"/>
          <w:sz w:val="24"/>
          <w:szCs w:val="24"/>
        </w:rPr>
        <w:t>}}</w:t>
      </w:r>
      <w:r w:rsidRPr="000C21D8">
        <w:rPr>
          <w:rFonts w:ascii="Times New Roman" w:hAnsi="Times New Roman"/>
          <w:sz w:val="24"/>
          <w:szCs w:val="24"/>
        </w:rPr>
        <w:t>, 77, fig. 61.</w:t>
      </w:r>
    </w:p>
  </w:endnote>
  <w:endnote w:id="13">
    <w:p w14:paraId="2C23F092" w14:textId="3B88CCC4" w:rsidR="00D519A2" w:rsidRPr="000C21D8" w:rsidRDefault="00D519A2" w:rsidP="000C21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i/>
          <w:iCs/>
          <w:sz w:val="24"/>
          <w:szCs w:val="24"/>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 xml:space="preserve">Jacques Dubois seems to have been the first </w:t>
      </w:r>
      <w:r w:rsidRPr="000C21D8">
        <w:rPr>
          <w:rFonts w:ascii="Times New Roman" w:hAnsi="Times New Roman"/>
          <w:i/>
          <w:iCs/>
          <w:sz w:val="24"/>
          <w:szCs w:val="24"/>
        </w:rPr>
        <w:t xml:space="preserve">ébéniste </w:t>
      </w:r>
      <w:r w:rsidRPr="000C21D8">
        <w:rPr>
          <w:rFonts w:ascii="Times New Roman" w:hAnsi="Times New Roman"/>
          <w:sz w:val="24"/>
          <w:szCs w:val="24"/>
        </w:rPr>
        <w:t>to have employed this technique, produced for him by</w:t>
      </w:r>
      <w:r w:rsidRPr="000C21D8">
        <w:rPr>
          <w:rFonts w:ascii="Times New Roman" w:hAnsi="Times New Roman"/>
          <w:i/>
          <w:iCs/>
          <w:sz w:val="24"/>
          <w:szCs w:val="24"/>
        </w:rPr>
        <w:t xml:space="preserve"> vernisseurs </w:t>
      </w:r>
      <w:r w:rsidRPr="000C21D8">
        <w:rPr>
          <w:rFonts w:ascii="Times New Roman" w:hAnsi="Times New Roman"/>
          <w:sz w:val="24"/>
          <w:szCs w:val="24"/>
        </w:rPr>
        <w:t xml:space="preserve">such as the Martin brothers. It is found on a </w:t>
      </w:r>
      <w:r w:rsidRPr="000C21D8">
        <w:rPr>
          <w:rFonts w:ascii="Times New Roman" w:hAnsi="Times New Roman"/>
          <w:i/>
          <w:iCs/>
          <w:sz w:val="24"/>
          <w:szCs w:val="24"/>
        </w:rPr>
        <w:t xml:space="preserve">secrétaire en dos d'âne </w:t>
      </w:r>
      <w:r w:rsidRPr="000C21D8">
        <w:rPr>
          <w:rFonts w:ascii="Times New Roman" w:hAnsi="Times New Roman"/>
          <w:sz w:val="24"/>
          <w:szCs w:val="24"/>
        </w:rPr>
        <w:t>that bears crowned Cs on its mounts and belonged to Joseph-Florent, marquis de Vallière (1717</w:t>
      </w:r>
      <w:r w:rsidR="004F2395">
        <w:rPr>
          <w:rFonts w:ascii="Times New Roman" w:hAnsi="Times New Roman"/>
          <w:sz w:val="24"/>
          <w:szCs w:val="24"/>
        </w:rPr>
        <w:t>–</w:t>
      </w:r>
      <w:r w:rsidRPr="000C21D8">
        <w:rPr>
          <w:rFonts w:ascii="Times New Roman" w:hAnsi="Times New Roman"/>
          <w:sz w:val="24"/>
          <w:szCs w:val="24"/>
        </w:rPr>
        <w:t xml:space="preserve">1776). See </w:t>
      </w:r>
      <w:r>
        <w:rPr>
          <w:rFonts w:ascii="Times New Roman" w:hAnsi="Times New Roman"/>
          <w:sz w:val="24"/>
          <w:szCs w:val="24"/>
        </w:rPr>
        <w:t>{{</w:t>
      </w:r>
      <w:r w:rsidRPr="000C21D8">
        <w:rPr>
          <w:rFonts w:ascii="Times New Roman" w:hAnsi="Times New Roman"/>
          <w:iCs/>
          <w:sz w:val="24"/>
          <w:szCs w:val="24"/>
        </w:rPr>
        <w:t>Wolvesperges 2000</w:t>
      </w:r>
      <w:r>
        <w:rPr>
          <w:rFonts w:ascii="Times New Roman" w:hAnsi="Times New Roman"/>
          <w:iCs/>
          <w:sz w:val="24"/>
          <w:szCs w:val="24"/>
        </w:rPr>
        <w:t>}}</w:t>
      </w:r>
      <w:r w:rsidRPr="000C21D8">
        <w:rPr>
          <w:rFonts w:ascii="Times New Roman" w:hAnsi="Times New Roman"/>
          <w:iCs/>
          <w:sz w:val="24"/>
          <w:szCs w:val="24"/>
        </w:rPr>
        <w:t xml:space="preserve">, </w:t>
      </w:r>
      <w:r w:rsidRPr="000C21D8">
        <w:rPr>
          <w:rFonts w:ascii="Times New Roman" w:hAnsi="Times New Roman"/>
          <w:sz w:val="24"/>
          <w:szCs w:val="24"/>
        </w:rPr>
        <w:t>290</w:t>
      </w:r>
      <w:r w:rsidR="004F2395">
        <w:rPr>
          <w:rFonts w:ascii="Times New Roman" w:hAnsi="Times New Roman"/>
          <w:sz w:val="24"/>
          <w:szCs w:val="24"/>
        </w:rPr>
        <w:t>–</w:t>
      </w:r>
      <w:r w:rsidRPr="000C21D8">
        <w:rPr>
          <w:rFonts w:ascii="Times New Roman" w:hAnsi="Times New Roman"/>
          <w:sz w:val="24"/>
          <w:szCs w:val="24"/>
        </w:rPr>
        <w:t>91, no. 158. The desk was sold at</w:t>
      </w:r>
      <w:r w:rsidR="00934105">
        <w:rPr>
          <w:rFonts w:ascii="Times New Roman" w:hAnsi="Times New Roman"/>
          <w:sz w:val="24"/>
          <w:szCs w:val="24"/>
        </w:rPr>
        <w:t xml:space="preserve"> </w:t>
      </w:r>
      <w:r w:rsidR="00934105" w:rsidRPr="00476E50">
        <w:rPr>
          <w:rFonts w:ascii="Times New Roman" w:hAnsi="Times New Roman"/>
          <w:sz w:val="24"/>
          <w:szCs w:val="24"/>
        </w:rPr>
        <w:t>Christie’s</w:t>
      </w:r>
      <w:r w:rsidR="00934105">
        <w:rPr>
          <w:rFonts w:ascii="Times New Roman" w:hAnsi="Times New Roman"/>
          <w:sz w:val="24"/>
          <w:szCs w:val="24"/>
        </w:rPr>
        <w:t>,</w:t>
      </w:r>
      <w:r w:rsidR="00934105" w:rsidRPr="00476E50">
        <w:rPr>
          <w:rFonts w:ascii="Times New Roman" w:hAnsi="Times New Roman"/>
          <w:sz w:val="24"/>
          <w:szCs w:val="24"/>
        </w:rPr>
        <w:t xml:space="preserve"> </w:t>
      </w:r>
      <w:r w:rsidR="00934105" w:rsidRPr="00476E50">
        <w:rPr>
          <w:rFonts w:ascii="Times New Roman" w:hAnsi="Times New Roman"/>
          <w:i/>
          <w:sz w:val="24"/>
          <w:szCs w:val="24"/>
        </w:rPr>
        <w:t>Important French Furniture from a Private Collection, May 21, 1996</w:t>
      </w:r>
      <w:r w:rsidR="00934105" w:rsidRPr="00476E50">
        <w:rPr>
          <w:rFonts w:ascii="Times New Roman" w:hAnsi="Times New Roman"/>
          <w:sz w:val="24"/>
          <w:szCs w:val="24"/>
        </w:rPr>
        <w:t xml:space="preserve"> </w:t>
      </w:r>
      <w:r w:rsidR="00934105">
        <w:rPr>
          <w:rFonts w:ascii="Times New Roman" w:hAnsi="Times New Roman"/>
          <w:sz w:val="24"/>
          <w:szCs w:val="24"/>
        </w:rPr>
        <w:t>(</w:t>
      </w:r>
      <w:r w:rsidR="00934105" w:rsidRPr="00476E50">
        <w:rPr>
          <w:rFonts w:ascii="Times New Roman" w:hAnsi="Times New Roman"/>
          <w:sz w:val="24"/>
          <w:szCs w:val="24"/>
        </w:rPr>
        <w:t>New York: Christie’s, 1996</w:t>
      </w:r>
      <w:r w:rsidR="00934105">
        <w:rPr>
          <w:rFonts w:ascii="Times New Roman" w:hAnsi="Times New Roman"/>
          <w:sz w:val="24"/>
          <w:szCs w:val="24"/>
        </w:rPr>
        <w:t>)</w:t>
      </w:r>
      <w:r w:rsidRPr="000C21D8">
        <w:rPr>
          <w:rFonts w:ascii="Times New Roman" w:hAnsi="Times New Roman"/>
          <w:sz w:val="24"/>
          <w:szCs w:val="24"/>
        </w:rPr>
        <w:t>, lot 346</w:t>
      </w:r>
      <w:r w:rsidR="00AD108F">
        <w:rPr>
          <w:rFonts w:ascii="Times New Roman" w:hAnsi="Times New Roman"/>
          <w:sz w:val="24"/>
          <w:szCs w:val="24"/>
        </w:rPr>
        <w:t>.</w:t>
      </w:r>
      <w:r w:rsidRPr="000C21D8">
        <w:rPr>
          <w:rFonts w:ascii="Times New Roman" w:hAnsi="Times New Roman"/>
          <w:sz w:val="24"/>
          <w:szCs w:val="24"/>
        </w:rPr>
        <w:t xml:space="preserve"> </w:t>
      </w:r>
      <w:r w:rsidR="00AD108F">
        <w:rPr>
          <w:rFonts w:ascii="Times New Roman" w:hAnsi="Times New Roman"/>
          <w:sz w:val="24"/>
          <w:szCs w:val="24"/>
        </w:rPr>
        <w:t>S</w:t>
      </w:r>
      <w:r w:rsidRPr="000C21D8">
        <w:rPr>
          <w:rFonts w:ascii="Times New Roman" w:hAnsi="Times New Roman"/>
          <w:sz w:val="24"/>
          <w:szCs w:val="24"/>
        </w:rPr>
        <w:t>ee also a similar desk by Dubois that is lacquered in this manner</w:t>
      </w:r>
      <w:r w:rsidR="00243541">
        <w:rPr>
          <w:rFonts w:ascii="Times New Roman" w:hAnsi="Times New Roman"/>
          <w:sz w:val="24"/>
          <w:szCs w:val="24"/>
        </w:rPr>
        <w:t>:</w:t>
      </w:r>
      <w:r w:rsidRPr="000C21D8">
        <w:rPr>
          <w:rFonts w:ascii="Times New Roman" w:hAnsi="Times New Roman"/>
          <w:sz w:val="24"/>
          <w:szCs w:val="24"/>
        </w:rPr>
        <w:t xml:space="preserve"> </w:t>
      </w:r>
      <w:r w:rsidR="00AD108F">
        <w:rPr>
          <w:rFonts w:ascii="Times New Roman" w:hAnsi="Times New Roman"/>
          <w:sz w:val="24"/>
          <w:szCs w:val="24"/>
        </w:rPr>
        <w:t>{{</w:t>
      </w:r>
      <w:r w:rsidR="00AD108F" w:rsidRPr="000C21D8">
        <w:rPr>
          <w:rFonts w:ascii="Times New Roman" w:hAnsi="Times New Roman"/>
          <w:iCs/>
          <w:sz w:val="24"/>
          <w:szCs w:val="24"/>
        </w:rPr>
        <w:t>Wolvesperges 2000</w:t>
      </w:r>
      <w:r w:rsidR="00AD108F">
        <w:rPr>
          <w:rFonts w:ascii="Times New Roman" w:hAnsi="Times New Roman"/>
          <w:iCs/>
          <w:sz w:val="24"/>
          <w:szCs w:val="24"/>
        </w:rPr>
        <w:t xml:space="preserve">}}, </w:t>
      </w:r>
      <w:r w:rsidRPr="000C21D8">
        <w:rPr>
          <w:rFonts w:ascii="Times New Roman" w:hAnsi="Times New Roman"/>
          <w:sz w:val="24"/>
          <w:szCs w:val="24"/>
        </w:rPr>
        <w:t>288</w:t>
      </w:r>
      <w:r w:rsidR="004F2395">
        <w:rPr>
          <w:rFonts w:ascii="Times New Roman" w:hAnsi="Times New Roman"/>
          <w:sz w:val="24"/>
          <w:szCs w:val="24"/>
        </w:rPr>
        <w:t>–</w:t>
      </w:r>
      <w:r w:rsidRPr="000C21D8">
        <w:rPr>
          <w:rFonts w:ascii="Times New Roman" w:hAnsi="Times New Roman"/>
          <w:sz w:val="24"/>
          <w:szCs w:val="24"/>
        </w:rPr>
        <w:t>89, no. 157.</w:t>
      </w:r>
    </w:p>
  </w:endnote>
  <w:endnote w:id="14">
    <w:p w14:paraId="060A007F" w14:textId="7F6EA7A8" w:rsidR="00D519A2" w:rsidRDefault="00D519A2" w:rsidP="00336DF8">
      <w:pPr>
        <w:pStyle w:val="EndnoteText"/>
        <w:spacing w:line="480" w:lineRule="auto"/>
      </w:pPr>
      <w:r>
        <w:rPr>
          <w:rStyle w:val="EndnoteReference"/>
        </w:rPr>
        <w:endnoteRef/>
      </w:r>
      <w:r>
        <w:t xml:space="preserve"> </w:t>
      </w:r>
      <w:r w:rsidRPr="00112ED4">
        <w:rPr>
          <w:rFonts w:ascii="Times New Roman" w:hAnsi="Times New Roman"/>
          <w:color w:val="000000"/>
          <w:sz w:val="24"/>
          <w:szCs w:val="24"/>
        </w:rPr>
        <w:t>Correspondence between Norris Bramlett and Sir Alfred Chester Beatty, October 3, 1955</w:t>
      </w:r>
      <w:r w:rsidR="004F2395">
        <w:rPr>
          <w:rFonts w:ascii="Times New Roman" w:hAnsi="Times New Roman"/>
          <w:color w:val="000000"/>
          <w:sz w:val="24"/>
          <w:szCs w:val="24"/>
        </w:rPr>
        <w:t>,</w:t>
      </w:r>
      <w:r w:rsidRPr="00112ED4">
        <w:rPr>
          <w:rFonts w:ascii="Times New Roman" w:hAnsi="Times New Roman"/>
          <w:color w:val="000000"/>
          <w:sz w:val="24"/>
          <w:szCs w:val="24"/>
        </w:rPr>
        <w:t xml:space="preserve"> J. Paul Getty Museum Early Administrative Records, 1939, 1949</w:t>
      </w:r>
      <w:r w:rsidR="004F2395">
        <w:rPr>
          <w:rFonts w:ascii="Times New Roman" w:hAnsi="Times New Roman"/>
          <w:color w:val="000000"/>
          <w:sz w:val="24"/>
          <w:szCs w:val="24"/>
        </w:rPr>
        <w:t>–</w:t>
      </w:r>
      <w:r w:rsidRPr="00112ED4">
        <w:rPr>
          <w:rFonts w:ascii="Times New Roman" w:hAnsi="Times New Roman"/>
          <w:color w:val="000000"/>
          <w:sz w:val="24"/>
          <w:szCs w:val="24"/>
        </w:rPr>
        <w:t>86, undated</w:t>
      </w:r>
      <w:r w:rsidR="004F2395">
        <w:rPr>
          <w:rFonts w:ascii="Times New Roman" w:hAnsi="Times New Roman"/>
          <w:color w:val="000000"/>
          <w:sz w:val="24"/>
          <w:szCs w:val="24"/>
        </w:rPr>
        <w:t>,</w:t>
      </w:r>
      <w:r w:rsidRPr="00112ED4">
        <w:rPr>
          <w:rFonts w:ascii="Times New Roman" w:hAnsi="Times New Roman"/>
          <w:color w:val="000000"/>
          <w:sz w:val="24"/>
          <w:szCs w:val="24"/>
        </w:rPr>
        <w:t xml:space="preserve"> Getty Research Institute (IA10003).</w:t>
      </w:r>
      <w:r>
        <w:rPr>
          <w:rFonts w:ascii="Times New Roman" w:hAnsi="Times New Roman"/>
          <w:color w:val="000000"/>
          <w:sz w:val="24"/>
          <w:szCs w:val="24"/>
        </w:rPr>
        <w:t xml:space="preserve"> </w:t>
      </w:r>
      <w:r w:rsidRPr="000C21D8">
        <w:rPr>
          <w:rFonts w:ascii="Times New Roman" w:hAnsi="Times New Roman"/>
          <w:sz w:val="24"/>
          <w:szCs w:val="24"/>
        </w:rPr>
        <w:t>On March 8</w:t>
      </w:r>
      <w:r>
        <w:rPr>
          <w:rFonts w:ascii="Times New Roman" w:hAnsi="Times New Roman"/>
          <w:sz w:val="24"/>
          <w:szCs w:val="24"/>
        </w:rPr>
        <w:t>,</w:t>
      </w:r>
      <w:r w:rsidRPr="000C21D8">
        <w:rPr>
          <w:rFonts w:ascii="Times New Roman" w:hAnsi="Times New Roman"/>
          <w:sz w:val="24"/>
          <w:szCs w:val="24"/>
        </w:rPr>
        <w:t xml:space="preserve"> 1955</w:t>
      </w:r>
      <w:r>
        <w:rPr>
          <w:rFonts w:ascii="Times New Roman" w:hAnsi="Times New Roman"/>
          <w:sz w:val="24"/>
          <w:szCs w:val="24"/>
        </w:rPr>
        <w:t>,</w:t>
      </w:r>
      <w:r w:rsidRPr="000C21D8">
        <w:rPr>
          <w:rFonts w:ascii="Times New Roman" w:hAnsi="Times New Roman"/>
          <w:sz w:val="24"/>
          <w:szCs w:val="24"/>
        </w:rPr>
        <w:t xml:space="preserve"> Mr. Getty paid Sir Alfred Chester Beatty an </w:t>
      </w:r>
      <w:r>
        <w:rPr>
          <w:rFonts w:ascii="Times New Roman" w:hAnsi="Times New Roman"/>
          <w:sz w:val="24"/>
          <w:szCs w:val="24"/>
        </w:rPr>
        <w:t>un</w:t>
      </w:r>
      <w:r w:rsidRPr="000C21D8">
        <w:rPr>
          <w:rFonts w:ascii="Times New Roman" w:hAnsi="Times New Roman"/>
          <w:sz w:val="24"/>
          <w:szCs w:val="24"/>
        </w:rPr>
        <w:t xml:space="preserve">itemized total of £27,000 for a </w:t>
      </w:r>
      <w:r w:rsidRPr="000C21D8">
        <w:rPr>
          <w:rFonts w:ascii="Times New Roman" w:hAnsi="Times New Roman"/>
          <w:i/>
          <w:iCs/>
          <w:sz w:val="24"/>
          <w:szCs w:val="24"/>
        </w:rPr>
        <w:t>bureau pla</w:t>
      </w:r>
      <w:r w:rsidRPr="001B1CFA">
        <w:rPr>
          <w:rFonts w:ascii="Times New Roman" w:hAnsi="Times New Roman"/>
          <w:i/>
          <w:iCs/>
          <w:sz w:val="24"/>
          <w:szCs w:val="24"/>
        </w:rPr>
        <w:t>t</w:t>
      </w:r>
      <w:r w:rsidRPr="000C21D8">
        <w:rPr>
          <w:rFonts w:ascii="Times New Roman" w:hAnsi="Times New Roman"/>
          <w:sz w:val="24"/>
          <w:szCs w:val="24"/>
        </w:rPr>
        <w:t xml:space="preserve"> (55.DA.3), this commode, and a music stand by Martin Carlin (55.DA.4). In a letter to J. Paul Getty dated October 3, 1955</w:t>
      </w:r>
      <w:r>
        <w:rPr>
          <w:rFonts w:ascii="Times New Roman" w:hAnsi="Times New Roman"/>
          <w:sz w:val="24"/>
          <w:szCs w:val="24"/>
        </w:rPr>
        <w:t>,</w:t>
      </w:r>
      <w:r w:rsidRPr="000C21D8">
        <w:rPr>
          <w:rFonts w:ascii="Times New Roman" w:hAnsi="Times New Roman"/>
          <w:sz w:val="24"/>
          <w:szCs w:val="24"/>
        </w:rPr>
        <w:t xml:space="preserve"> and mailed from Ailesbury Road in Dublin, Beatty priced the commode at £3,500, the </w:t>
      </w:r>
      <w:r w:rsidRPr="000C21D8">
        <w:rPr>
          <w:rFonts w:ascii="Times New Roman" w:hAnsi="Times New Roman"/>
          <w:i/>
          <w:iCs/>
          <w:sz w:val="24"/>
          <w:szCs w:val="24"/>
        </w:rPr>
        <w:t xml:space="preserve">bureau plat </w:t>
      </w:r>
      <w:r w:rsidRPr="000C21D8">
        <w:rPr>
          <w:rFonts w:ascii="Times New Roman" w:hAnsi="Times New Roman"/>
          <w:sz w:val="24"/>
          <w:szCs w:val="24"/>
        </w:rPr>
        <w:t>at £21,000</w:t>
      </w:r>
      <w:r>
        <w:rPr>
          <w:rFonts w:ascii="Times New Roman" w:hAnsi="Times New Roman"/>
          <w:sz w:val="24"/>
          <w:szCs w:val="24"/>
        </w:rPr>
        <w:t>,</w:t>
      </w:r>
      <w:r w:rsidRPr="000C21D8">
        <w:rPr>
          <w:rFonts w:ascii="Times New Roman" w:hAnsi="Times New Roman"/>
          <w:sz w:val="24"/>
          <w:szCs w:val="24"/>
        </w:rPr>
        <w:t xml:space="preserve"> and the music stand at £2.500</w:t>
      </w:r>
      <w:r w:rsidRPr="000C21D8">
        <w:rPr>
          <w:rFonts w:ascii="Times New Roman" w:hAnsi="Times New Roman"/>
          <w:sz w:val="24"/>
          <w:szCs w:val="24"/>
          <w:shd w:val="clear" w:color="auto" w:fill="FFFFFF"/>
        </w:rPr>
        <w:t>.</w:t>
      </w:r>
    </w:p>
  </w:endnote>
  <w:endnote w:id="15">
    <w:p w14:paraId="5D5F9BF6" w14:textId="3B3E96ED" w:rsidR="00D519A2" w:rsidRPr="000E2917" w:rsidRDefault="00D519A2" w:rsidP="000C21D8">
      <w:pPr>
        <w:pStyle w:val="EndnoteText"/>
        <w:spacing w:line="480" w:lineRule="auto"/>
        <w:rPr>
          <w:rFonts w:ascii="Times New Roman" w:hAnsi="Times New Roman"/>
          <w:b/>
          <w:bCs/>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 xml:space="preserve">See the Wood Identification Report by </w:t>
      </w:r>
      <w:r w:rsidRPr="000C21D8">
        <w:rPr>
          <w:rFonts w:ascii="Times New Roman" w:hAnsi="Times New Roman"/>
          <w:sz w:val="24"/>
          <w:szCs w:val="24"/>
        </w:rPr>
        <w:fldChar w:fldCharType="begin"/>
      </w:r>
      <w:r w:rsidRPr="000C21D8">
        <w:rPr>
          <w:rFonts w:ascii="Times New Roman" w:hAnsi="Times New Roman"/>
          <w:sz w:val="24"/>
          <w:szCs w:val="24"/>
        </w:rPr>
        <w:instrText xml:space="preserve"> CONTACT _Con-3B5C2D711 \c \s \l </w:instrText>
      </w:r>
      <w:r w:rsidRPr="000C21D8">
        <w:rPr>
          <w:rFonts w:ascii="Times New Roman" w:hAnsi="Times New Roman"/>
          <w:sz w:val="24"/>
          <w:szCs w:val="24"/>
        </w:rPr>
        <w:fldChar w:fldCharType="separate"/>
      </w:r>
      <w:r w:rsidRPr="000C21D8">
        <w:rPr>
          <w:rFonts w:ascii="Times New Roman" w:hAnsi="Times New Roman"/>
          <w:noProof/>
          <w:sz w:val="24"/>
          <w:szCs w:val="24"/>
        </w:rPr>
        <w:t>Arlen Heginbotham</w:t>
      </w:r>
      <w:r w:rsidRPr="000C21D8">
        <w:rPr>
          <w:rFonts w:ascii="Times New Roman" w:hAnsi="Times New Roman"/>
          <w:sz w:val="24"/>
          <w:szCs w:val="24"/>
        </w:rPr>
        <w:fldChar w:fldCharType="end"/>
      </w:r>
      <w:r w:rsidRPr="000C21D8">
        <w:rPr>
          <w:rFonts w:ascii="Times New Roman" w:hAnsi="Times New Roman"/>
          <w:sz w:val="24"/>
          <w:szCs w:val="24"/>
        </w:rPr>
        <w:t xml:space="preserve">, dated November 24, 2008, on file in the </w:t>
      </w:r>
      <w:r w:rsidR="001B1CFA">
        <w:rPr>
          <w:rFonts w:ascii="Times New Roman" w:hAnsi="Times New Roman"/>
          <w:sz w:val="24"/>
          <w:szCs w:val="24"/>
        </w:rPr>
        <w:t xml:space="preserve">Decorative Arts </w:t>
      </w:r>
      <w:r w:rsidR="00334FDC">
        <w:rPr>
          <w:rFonts w:ascii="Times New Roman" w:hAnsi="Times New Roman"/>
          <w:sz w:val="24"/>
          <w:szCs w:val="24"/>
        </w:rPr>
        <w:t xml:space="preserve">and Sculpture Conservation </w:t>
      </w:r>
      <w:r w:rsidR="001B1CFA">
        <w:rPr>
          <w:rFonts w:ascii="Times New Roman" w:hAnsi="Times New Roman"/>
          <w:sz w:val="24"/>
          <w:szCs w:val="24"/>
        </w:rPr>
        <w:t>Department, J. Paul Getty Museum.</w:t>
      </w:r>
      <w:r w:rsidRPr="000C21D8">
        <w:rPr>
          <w:rFonts w:ascii="Times New Roman" w:hAnsi="Times New Roman"/>
          <w:sz w:val="24"/>
          <w:szCs w:val="24"/>
        </w:rPr>
        <w:t xml:space="preserve"> Also, for a discussion of the reasons for veneering surfaces to be </w:t>
      </w:r>
      <w:r w:rsidR="000E2917">
        <w:rPr>
          <w:rFonts w:ascii="Times New Roman" w:hAnsi="Times New Roman"/>
          <w:sz w:val="24"/>
          <w:szCs w:val="24"/>
        </w:rPr>
        <w:t>j</w:t>
      </w:r>
      <w:r w:rsidRPr="000C21D8">
        <w:rPr>
          <w:rFonts w:ascii="Times New Roman" w:hAnsi="Times New Roman"/>
          <w:sz w:val="24"/>
          <w:szCs w:val="24"/>
        </w:rPr>
        <w:t xml:space="preserve">apanned, see </w:t>
      </w:r>
      <w:hyperlink r:id="rId1" w:history="1">
        <w:r w:rsidR="001B1CFA" w:rsidRPr="000E2917">
          <w:rPr>
            <w:rStyle w:val="Hyperlink"/>
            <w:rFonts w:ascii="Times New Roman" w:hAnsi="Times New Roman"/>
            <w:sz w:val="24"/>
            <w:szCs w:val="24"/>
          </w:rPr>
          <w:t>cat. no.</w:t>
        </w:r>
        <w:r w:rsidRPr="000E2917">
          <w:rPr>
            <w:rStyle w:val="Hyperlink"/>
            <w:rFonts w:ascii="Times New Roman" w:hAnsi="Times New Roman"/>
            <w:sz w:val="24"/>
            <w:szCs w:val="24"/>
          </w:rPr>
          <w:t xml:space="preserve"> </w:t>
        </w:r>
        <w:r w:rsidR="006727B8" w:rsidRPr="000E2917">
          <w:rPr>
            <w:rStyle w:val="Hyperlink"/>
            <w:rFonts w:ascii="Times New Roman" w:hAnsi="Times New Roman"/>
            <w:sz w:val="24"/>
            <w:szCs w:val="24"/>
          </w:rPr>
          <w:t>5</w:t>
        </w:r>
      </w:hyperlink>
      <w:r w:rsidRPr="000C21D8">
        <w:rPr>
          <w:rFonts w:ascii="Times New Roman" w:hAnsi="Times New Roman"/>
          <w:sz w:val="24"/>
          <w:szCs w:val="24"/>
        </w:rPr>
        <w:t>.</w:t>
      </w:r>
    </w:p>
  </w:endnote>
  <w:endnote w:id="16">
    <w:p w14:paraId="37EF22AE" w14:textId="6B30C8E7"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Pr>
          <w:rFonts w:ascii="Times New Roman" w:hAnsi="Times New Roman"/>
          <w:sz w:val="24"/>
          <w:szCs w:val="24"/>
        </w:rPr>
        <w:t xml:space="preserve">See {{Roubo 1774}}, </w:t>
      </w:r>
      <w:r w:rsidRPr="000C21D8">
        <w:rPr>
          <w:rFonts w:ascii="Times New Roman" w:hAnsi="Times New Roman"/>
          <w:sz w:val="24"/>
          <w:szCs w:val="24"/>
        </w:rPr>
        <w:t>782</w:t>
      </w:r>
      <w:r w:rsidR="001B1CFA">
        <w:rPr>
          <w:rFonts w:ascii="Times New Roman" w:hAnsi="Times New Roman"/>
          <w:sz w:val="24"/>
          <w:szCs w:val="24"/>
        </w:rPr>
        <w:t>–</w:t>
      </w:r>
      <w:r w:rsidRPr="000C21D8">
        <w:rPr>
          <w:rFonts w:ascii="Times New Roman" w:hAnsi="Times New Roman"/>
          <w:sz w:val="24"/>
          <w:szCs w:val="24"/>
        </w:rPr>
        <w:t>87.</w:t>
      </w:r>
    </w:p>
  </w:endnote>
  <w:endnote w:id="17">
    <w:p w14:paraId="6C123FC8" w14:textId="499838B5"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 xml:space="preserve">Another possibility is that the larger panel of lacquer came from the fall front of a </w:t>
      </w:r>
      <w:r w:rsidR="001B1CFA">
        <w:rPr>
          <w:rFonts w:ascii="Times New Roman" w:hAnsi="Times New Roman"/>
          <w:sz w:val="24"/>
          <w:szCs w:val="24"/>
        </w:rPr>
        <w:t>“</w:t>
      </w:r>
      <w:r w:rsidRPr="000C21D8">
        <w:rPr>
          <w:rFonts w:ascii="Times New Roman" w:hAnsi="Times New Roman"/>
          <w:sz w:val="24"/>
          <w:szCs w:val="24"/>
        </w:rPr>
        <w:t>scritoire</w:t>
      </w:r>
      <w:r w:rsidR="001B1CFA">
        <w:rPr>
          <w:rFonts w:ascii="Times New Roman" w:hAnsi="Times New Roman"/>
          <w:sz w:val="24"/>
          <w:szCs w:val="24"/>
        </w:rPr>
        <w:t>,”</w:t>
      </w:r>
      <w:r w:rsidRPr="000C21D8">
        <w:rPr>
          <w:rFonts w:ascii="Times New Roman" w:hAnsi="Times New Roman"/>
          <w:sz w:val="24"/>
          <w:szCs w:val="24"/>
        </w:rPr>
        <w:t xml:space="preserve"> or writing cabinet.</w:t>
      </w:r>
      <w:r w:rsidRPr="000C21D8">
        <w:rPr>
          <w:rFonts w:ascii="Times New Roman" w:hAnsi="Times New Roman"/>
        </w:rPr>
        <w:t xml:space="preserve"> </w:t>
      </w:r>
    </w:p>
  </w:endnote>
  <w:endnote w:id="18">
    <w:p w14:paraId="1325BBF1" w14:textId="5B0D73C9"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 xml:space="preserve">The Japanese substrate wood was identified microscopically as </w:t>
      </w:r>
      <w:r w:rsidRPr="000C21D8">
        <w:rPr>
          <w:rFonts w:ascii="Times New Roman" w:hAnsi="Times New Roman"/>
          <w:i/>
          <w:sz w:val="24"/>
          <w:szCs w:val="24"/>
        </w:rPr>
        <w:t>Thuja standeshii</w:t>
      </w:r>
      <w:r w:rsidR="001B1CFA">
        <w:rPr>
          <w:rFonts w:ascii="Times New Roman" w:hAnsi="Times New Roman"/>
          <w:iCs/>
          <w:sz w:val="24"/>
          <w:szCs w:val="24"/>
        </w:rPr>
        <w:t>,</w:t>
      </w:r>
      <w:r w:rsidRPr="000C21D8">
        <w:rPr>
          <w:rFonts w:ascii="Times New Roman" w:hAnsi="Times New Roman"/>
          <w:sz w:val="24"/>
          <w:szCs w:val="24"/>
        </w:rPr>
        <w:t xml:space="preserve"> or Japanese arborvitae. See the Wood Identification Report by Bruce Hoadley and Joseph Godla, dated June 26, 1995, on file in the </w:t>
      </w:r>
      <w:r w:rsidR="00334FDC">
        <w:rPr>
          <w:rFonts w:ascii="Times New Roman" w:hAnsi="Times New Roman"/>
          <w:sz w:val="24"/>
          <w:szCs w:val="24"/>
        </w:rPr>
        <w:t xml:space="preserve">Decorative Arts and Sculpture Conservation </w:t>
      </w:r>
      <w:r w:rsidR="001B1CFA">
        <w:rPr>
          <w:rFonts w:ascii="Times New Roman" w:hAnsi="Times New Roman"/>
          <w:sz w:val="24"/>
          <w:szCs w:val="24"/>
        </w:rPr>
        <w:t>Department, J. Paul Getty Museum.</w:t>
      </w:r>
    </w:p>
  </w:endnote>
  <w:endnote w:id="19">
    <w:p w14:paraId="29A7CFC3" w14:textId="17F1AF3C"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Pr="006F29D8">
        <w:rPr>
          <w:rFonts w:ascii="Times New Roman" w:hAnsi="Times New Roman"/>
          <w:sz w:val="24"/>
          <w:szCs w:val="24"/>
        </w:rPr>
        <w:t>See the ESEM Examination Report by Arlen Heginbotham</w:t>
      </w:r>
      <w:r w:rsidR="001B1CFA">
        <w:rPr>
          <w:rFonts w:ascii="Times New Roman" w:hAnsi="Times New Roman"/>
          <w:sz w:val="24"/>
          <w:szCs w:val="24"/>
        </w:rPr>
        <w:t>,</w:t>
      </w:r>
      <w:r w:rsidRPr="006F29D8">
        <w:rPr>
          <w:rFonts w:ascii="Times New Roman" w:hAnsi="Times New Roman"/>
          <w:sz w:val="24"/>
          <w:szCs w:val="24"/>
        </w:rPr>
        <w:t xml:space="preserve"> dated December 8, 2008,</w:t>
      </w:r>
      <w:r w:rsidRPr="000C21D8">
        <w:rPr>
          <w:rFonts w:ascii="Times New Roman" w:hAnsi="Times New Roman"/>
          <w:sz w:val="24"/>
          <w:szCs w:val="24"/>
        </w:rPr>
        <w:t xml:space="preserve"> on file in the </w:t>
      </w:r>
      <w:r w:rsidR="00334FDC">
        <w:rPr>
          <w:rFonts w:ascii="Times New Roman" w:hAnsi="Times New Roman"/>
          <w:sz w:val="24"/>
          <w:szCs w:val="24"/>
        </w:rPr>
        <w:t xml:space="preserve">Decorative Arts and Sculpture Conservation </w:t>
      </w:r>
      <w:r w:rsidR="001B1CFA">
        <w:rPr>
          <w:rFonts w:ascii="Times New Roman" w:hAnsi="Times New Roman"/>
          <w:sz w:val="24"/>
          <w:szCs w:val="24"/>
        </w:rPr>
        <w:t>Department, J. Paul Getty Museum.</w:t>
      </w:r>
    </w:p>
  </w:endnote>
  <w:endnote w:id="20">
    <w:p w14:paraId="25DA430F" w14:textId="6C29812C" w:rsidR="00D519A2" w:rsidRPr="000C21D8" w:rsidRDefault="00D519A2" w:rsidP="000C21D8">
      <w:pPr>
        <w:pStyle w:val="EndnoteText"/>
        <w:spacing w:line="480" w:lineRule="auto"/>
        <w:rPr>
          <w:rFonts w:ascii="Times New Roman" w:hAnsi="Times New Roman"/>
          <w:lang w:val="fr-FR"/>
        </w:rPr>
      </w:pPr>
      <w:r w:rsidRPr="000C21D8">
        <w:rPr>
          <w:rStyle w:val="EndnoteReference"/>
          <w:rFonts w:ascii="Times New Roman" w:hAnsi="Times New Roman"/>
        </w:rPr>
        <w:endnoteRef/>
      </w:r>
      <w:r w:rsidRPr="000C21D8">
        <w:rPr>
          <w:rFonts w:ascii="Times New Roman" w:hAnsi="Times New Roman"/>
          <w:lang w:val="fr-FR"/>
        </w:rPr>
        <w:t xml:space="preserve"> </w:t>
      </w:r>
      <w:r w:rsidRPr="000E2917">
        <w:rPr>
          <w:rFonts w:ascii="Times New Roman" w:hAnsi="Times New Roman"/>
          <w:bCs/>
          <w:i/>
          <w:iCs/>
          <w:sz w:val="24"/>
          <w:szCs w:val="24"/>
          <w:lang w:val="fr-FR" w:bidi="en-US"/>
        </w:rPr>
        <w:t xml:space="preserve">Dictionnaire de </w:t>
      </w:r>
      <w:r w:rsidR="001B1CFA" w:rsidRPr="000E2917">
        <w:rPr>
          <w:rFonts w:ascii="Times New Roman" w:hAnsi="Times New Roman"/>
          <w:bCs/>
          <w:i/>
          <w:iCs/>
          <w:sz w:val="24"/>
          <w:szCs w:val="24"/>
          <w:lang w:val="fr-FR" w:bidi="en-US"/>
        </w:rPr>
        <w:t>l</w:t>
      </w:r>
      <w:r w:rsidRPr="000E2917">
        <w:rPr>
          <w:rFonts w:ascii="Times New Roman" w:hAnsi="Times New Roman"/>
          <w:bCs/>
          <w:i/>
          <w:iCs/>
          <w:sz w:val="24"/>
          <w:szCs w:val="24"/>
          <w:lang w:val="fr-FR" w:bidi="en-US"/>
        </w:rPr>
        <w:t>'Académie française</w:t>
      </w:r>
      <w:r w:rsidRPr="000C21D8">
        <w:rPr>
          <w:rFonts w:ascii="Times New Roman" w:hAnsi="Times New Roman"/>
          <w:bCs/>
          <w:sz w:val="24"/>
          <w:szCs w:val="24"/>
          <w:lang w:val="fr-FR" w:bidi="en-US"/>
        </w:rPr>
        <w:t xml:space="preserve">, 4th </w:t>
      </w:r>
      <w:r w:rsidR="001B1CFA">
        <w:rPr>
          <w:rFonts w:ascii="Times New Roman" w:hAnsi="Times New Roman"/>
          <w:bCs/>
          <w:sz w:val="24"/>
          <w:szCs w:val="24"/>
          <w:lang w:val="fr-FR" w:bidi="en-US"/>
        </w:rPr>
        <w:t>ed.</w:t>
      </w:r>
      <w:r w:rsidRPr="000C21D8">
        <w:rPr>
          <w:rFonts w:ascii="Times New Roman" w:hAnsi="Times New Roman"/>
          <w:bCs/>
          <w:sz w:val="24"/>
          <w:szCs w:val="24"/>
          <w:lang w:val="fr-FR" w:bidi="en-US"/>
        </w:rPr>
        <w:t xml:space="preserve"> (1762), 129</w:t>
      </w:r>
      <w:r w:rsidR="001B1CFA">
        <w:rPr>
          <w:rFonts w:ascii="Times New Roman" w:hAnsi="Times New Roman"/>
          <w:bCs/>
          <w:sz w:val="24"/>
          <w:szCs w:val="24"/>
          <w:lang w:val="fr-FR" w:bidi="en-US"/>
        </w:rPr>
        <w:t>:</w:t>
      </w:r>
      <w:r w:rsidRPr="000C21D8">
        <w:rPr>
          <w:rFonts w:ascii="Times New Roman" w:hAnsi="Times New Roman"/>
          <w:bCs/>
          <w:sz w:val="24"/>
          <w:szCs w:val="24"/>
          <w:lang w:val="fr-FR" w:bidi="en-US"/>
        </w:rPr>
        <w:t xml:space="preserve"> “Il y a aussi une aventurine factice, qui est une composition faite avec de la poudre d'or, jetée à l'aventure sur du vernis, ou sur du verre fondu.”</w:t>
      </w:r>
    </w:p>
  </w:endnote>
  <w:endnote w:id="21">
    <w:p w14:paraId="414B5A69" w14:textId="0F4D580B"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The shellac detected in the pigmented layer may relate to contamination from the size layer above rather than a material intentionally added to the resin varnish.</w:t>
      </w:r>
      <w:r w:rsidRPr="000C21D8">
        <w:rPr>
          <w:rFonts w:ascii="Times New Roman" w:hAnsi="Times New Roman"/>
        </w:rPr>
        <w:t xml:space="preserve"> </w:t>
      </w:r>
    </w:p>
  </w:endnote>
  <w:endnote w:id="22">
    <w:p w14:paraId="02D83E52" w14:textId="5700D7D5"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001B1CFA">
        <w:rPr>
          <w:rFonts w:ascii="Times New Roman" w:hAnsi="Times New Roman"/>
          <w:sz w:val="24"/>
          <w:szCs w:val="24"/>
        </w:rPr>
        <w:t xml:space="preserve"> </w:t>
      </w:r>
      <w:r w:rsidRPr="000C21D8">
        <w:rPr>
          <w:rFonts w:ascii="Times New Roman" w:hAnsi="Times New Roman"/>
          <w:sz w:val="24"/>
          <w:szCs w:val="24"/>
        </w:rPr>
        <w:t xml:space="preserve">Based on the presence of polyozic marker compounds detected in </w:t>
      </w:r>
      <w:r w:rsidR="00B5152B">
        <w:rPr>
          <w:rFonts w:ascii="Times New Roman" w:hAnsi="Times New Roman"/>
          <w:sz w:val="24"/>
          <w:szCs w:val="24"/>
        </w:rPr>
        <w:t>p</w:t>
      </w:r>
      <w:r w:rsidRPr="000C21D8">
        <w:rPr>
          <w:rFonts w:ascii="Times New Roman" w:hAnsi="Times New Roman"/>
          <w:sz w:val="24"/>
          <w:szCs w:val="24"/>
        </w:rPr>
        <w:t>y/GC-MS analysis. For further discussion of the use of African copal</w:t>
      </w:r>
      <w:r w:rsidR="001B1CFA">
        <w:rPr>
          <w:rFonts w:ascii="Times New Roman" w:hAnsi="Times New Roman"/>
          <w:sz w:val="24"/>
          <w:szCs w:val="24"/>
        </w:rPr>
        <w:t>,</w:t>
      </w:r>
      <w:r w:rsidRPr="000C21D8">
        <w:rPr>
          <w:rFonts w:ascii="Times New Roman" w:hAnsi="Times New Roman"/>
          <w:sz w:val="24"/>
          <w:szCs w:val="24"/>
        </w:rPr>
        <w:t xml:space="preserve"> see </w:t>
      </w:r>
      <w:r>
        <w:rPr>
          <w:rFonts w:ascii="Times New Roman" w:hAnsi="Times New Roman"/>
          <w:sz w:val="24"/>
          <w:szCs w:val="24"/>
        </w:rPr>
        <w:t>{{</w:t>
      </w:r>
      <w:r w:rsidRPr="000C21D8">
        <w:rPr>
          <w:rFonts w:ascii="Times New Roman" w:hAnsi="Times New Roman"/>
          <w:sz w:val="24"/>
          <w:szCs w:val="24"/>
        </w:rPr>
        <w:t>Augerson 201</w:t>
      </w:r>
      <w:r>
        <w:rPr>
          <w:rFonts w:ascii="Times New Roman" w:hAnsi="Times New Roman"/>
          <w:sz w:val="24"/>
          <w:szCs w:val="24"/>
        </w:rPr>
        <w:t>1}}</w:t>
      </w:r>
      <w:r w:rsidRPr="000C21D8">
        <w:rPr>
          <w:rFonts w:ascii="Times New Roman" w:hAnsi="Times New Roman"/>
          <w:sz w:val="24"/>
          <w:szCs w:val="24"/>
        </w:rPr>
        <w:t>, 18.</w:t>
      </w:r>
    </w:p>
  </w:endnote>
  <w:endnote w:id="23">
    <w:p w14:paraId="3CDB90E7" w14:textId="006F98C4"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fldChar w:fldCharType="begin"/>
      </w:r>
      <w:r w:rsidRPr="000C21D8">
        <w:rPr>
          <w:rFonts w:ascii="Times New Roman" w:hAnsi="Times New Roman"/>
          <w:sz w:val="24"/>
          <w:szCs w:val="24"/>
        </w:rPr>
        <w:instrText xml:space="preserve"> ADDIN ZOTERO_ITEM CSL_CITATION {"citationID":"8yloLJ4P","properties":{"formattedCitation":"(Webb 2000)","plainCitation":"(Webb 2000)","noteIndex":9},"citationItems":[{"id":2319,"uris":["http://zotero.org/users/2455557/items/W5MSZQ64"],"uri":["http://zotero.org/users/2455557/items/W5MSZQ64"],"itemData":{"id":2319,"type":"book","title":"Lacquer Technology and Conservation: A comprehensive guide to the technology and conservation of both Asian and European lacquer","collection-title":"Butterworth-Heinemann Series in Conservation and Museology","publisher":"Butterworth-Heinemann","publisher-place":"Oxford","number-of-pages":"182","event-place":"Oxford","ISBN":"0-7506-4412-5","shortTitle":"Lacquer Technology and Conservation: A comprehensive guide to the technology and conservation of both Asian and European lacquer","collection-editor":[{"family":"Oddy","given":"Andrew"}],"author":[{"family":"Webb","given":"Marianne"}],"issued":{"date-parts":[["2000"]]}}}],"schema":"https://github.com/citation-style-language/schema/raw/master/csl-citation.json"} </w:instrText>
      </w:r>
      <w:r w:rsidRPr="000C21D8">
        <w:rPr>
          <w:rFonts w:ascii="Times New Roman" w:hAnsi="Times New Roman"/>
          <w:sz w:val="24"/>
          <w:szCs w:val="24"/>
        </w:rPr>
        <w:fldChar w:fldCharType="separate"/>
      </w:r>
      <w:r>
        <w:rPr>
          <w:rFonts w:ascii="Times New Roman" w:hAnsi="Times New Roman"/>
          <w:sz w:val="24"/>
          <w:szCs w:val="24"/>
        </w:rPr>
        <w:t>{{</w:t>
      </w:r>
      <w:r w:rsidRPr="000C21D8">
        <w:rPr>
          <w:rFonts w:ascii="Times New Roman" w:hAnsi="Times New Roman"/>
          <w:noProof/>
          <w:sz w:val="24"/>
          <w:szCs w:val="24"/>
        </w:rPr>
        <w:t>Webb 2000</w:t>
      </w:r>
      <w:r w:rsidRPr="000C21D8">
        <w:rPr>
          <w:rFonts w:ascii="Times New Roman" w:hAnsi="Times New Roman"/>
          <w:sz w:val="24"/>
          <w:szCs w:val="24"/>
        </w:rPr>
        <w:fldChar w:fldCharType="end"/>
      </w:r>
      <w:r>
        <w:rPr>
          <w:rFonts w:ascii="Times New Roman" w:hAnsi="Times New Roman"/>
          <w:sz w:val="24"/>
          <w:szCs w:val="24"/>
        </w:rPr>
        <w:t>}}.</w:t>
      </w:r>
    </w:p>
  </w:endnote>
  <w:endnote w:id="24">
    <w:p w14:paraId="4E52C1D7" w14:textId="4A9EB693" w:rsidR="00D519A2" w:rsidRPr="000C21D8" w:rsidRDefault="00D519A2" w:rsidP="000C21D8">
      <w:pPr>
        <w:pStyle w:val="EndnoteText"/>
        <w:spacing w:line="480" w:lineRule="auto"/>
        <w:rPr>
          <w:rFonts w:ascii="Times New Roman" w:hAnsi="Times New Roman"/>
        </w:rPr>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See the X-ray Fluorescence Analysis Report by Arlen Heginbotham, dated November 19, 2008, on file in the</w:t>
      </w:r>
      <w:r w:rsidR="001B1CFA" w:rsidRPr="001B1CFA">
        <w:rPr>
          <w:rFonts w:ascii="Times New Roman" w:hAnsi="Times New Roman"/>
          <w:sz w:val="24"/>
          <w:szCs w:val="24"/>
        </w:rPr>
        <w:t xml:space="preserve"> </w:t>
      </w:r>
      <w:r w:rsidR="00334FDC">
        <w:rPr>
          <w:rFonts w:ascii="Times New Roman" w:hAnsi="Times New Roman"/>
          <w:sz w:val="24"/>
          <w:szCs w:val="24"/>
        </w:rPr>
        <w:t xml:space="preserve">Decorative Arts and Sculpture Conservation </w:t>
      </w:r>
      <w:r w:rsidR="001B1CFA">
        <w:rPr>
          <w:rFonts w:ascii="Times New Roman" w:hAnsi="Times New Roman"/>
          <w:sz w:val="24"/>
          <w:szCs w:val="24"/>
        </w:rPr>
        <w:t>Department, J. Paul Getty Museum.</w:t>
      </w:r>
    </w:p>
  </w:endnote>
  <w:endnote w:id="25">
    <w:p w14:paraId="57E3305E" w14:textId="72F5B599" w:rsidR="00D519A2" w:rsidRDefault="00D519A2" w:rsidP="000C21D8">
      <w:pPr>
        <w:pStyle w:val="EndnoteText"/>
        <w:spacing w:line="480" w:lineRule="auto"/>
      </w:pPr>
      <w:r w:rsidRPr="000C21D8">
        <w:rPr>
          <w:rStyle w:val="EndnoteReference"/>
          <w:rFonts w:ascii="Times New Roman" w:hAnsi="Times New Roman"/>
        </w:rPr>
        <w:endnoteRef/>
      </w:r>
      <w:r w:rsidRPr="000C21D8">
        <w:rPr>
          <w:rFonts w:ascii="Times New Roman" w:hAnsi="Times New Roman"/>
        </w:rPr>
        <w:t xml:space="preserve"> </w:t>
      </w:r>
      <w:r w:rsidRPr="000C21D8">
        <w:rPr>
          <w:rFonts w:ascii="Times New Roman" w:hAnsi="Times New Roman"/>
          <w:sz w:val="24"/>
          <w:szCs w:val="24"/>
        </w:rPr>
        <w:t>A particularly early and well</w:t>
      </w:r>
      <w:r w:rsidR="001B1CFA">
        <w:rPr>
          <w:rFonts w:ascii="Times New Roman" w:hAnsi="Times New Roman"/>
          <w:sz w:val="24"/>
          <w:szCs w:val="24"/>
        </w:rPr>
        <w:t>-</w:t>
      </w:r>
      <w:r w:rsidRPr="000C21D8">
        <w:rPr>
          <w:rFonts w:ascii="Times New Roman" w:hAnsi="Times New Roman"/>
          <w:sz w:val="24"/>
          <w:szCs w:val="24"/>
        </w:rPr>
        <w:t>preserved example of stopping-off varnish can be found on the reverse of the mounts on the Victoria and Albert Museum’s cabinet by Prignot (7247-1860), made in 1855, with mounts electroplated by Elkington’s.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995FF" w14:textId="77777777" w:rsidR="00D519A2" w:rsidRPr="00633040" w:rsidRDefault="00D519A2">
    <w:pPr>
      <w:pStyle w:val="Footer"/>
      <w:jc w:val="right"/>
      <w:rPr>
        <w:rFonts w:ascii="Times New Roman" w:hAnsi="Times New Roman"/>
      </w:rPr>
    </w:pPr>
    <w:r w:rsidRPr="00633040">
      <w:rPr>
        <w:rFonts w:ascii="Times New Roman" w:hAnsi="Times New Roman"/>
      </w:rPr>
      <w:fldChar w:fldCharType="begin"/>
    </w:r>
    <w:r w:rsidRPr="00633040">
      <w:rPr>
        <w:rFonts w:ascii="Times New Roman" w:hAnsi="Times New Roman"/>
      </w:rPr>
      <w:instrText xml:space="preserve"> PAGE   \* MERGEFORMAT </w:instrText>
    </w:r>
    <w:r w:rsidRPr="00633040">
      <w:rPr>
        <w:rFonts w:ascii="Times New Roman" w:hAnsi="Times New Roman"/>
      </w:rPr>
      <w:fldChar w:fldCharType="separate"/>
    </w:r>
    <w:r>
      <w:rPr>
        <w:rFonts w:ascii="Times New Roman" w:hAnsi="Times New Roman"/>
        <w:noProof/>
      </w:rPr>
      <w:t>21</w:t>
    </w:r>
    <w:r w:rsidRPr="00633040">
      <w:rPr>
        <w:rFonts w:ascii="Times New Roman" w:hAnsi="Times New Roman"/>
        <w:noProof/>
      </w:rPr>
      <w:fldChar w:fldCharType="end"/>
    </w:r>
  </w:p>
  <w:p w14:paraId="116C53CC" w14:textId="77777777" w:rsidR="00D519A2" w:rsidRDefault="00D51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851B2" w14:textId="77777777" w:rsidR="002604D0" w:rsidRDefault="002604D0" w:rsidP="006D3A8F">
      <w:pPr>
        <w:spacing w:after="0" w:line="240" w:lineRule="auto"/>
      </w:pPr>
      <w:r>
        <w:separator/>
      </w:r>
    </w:p>
  </w:footnote>
  <w:footnote w:type="continuationSeparator" w:id="0">
    <w:p w14:paraId="029FC7AA" w14:textId="77777777" w:rsidR="002604D0" w:rsidRDefault="002604D0" w:rsidP="006D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5B427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CD070E1"/>
    <w:multiLevelType w:val="hybridMultilevel"/>
    <w:tmpl w:val="76F63438"/>
    <w:lvl w:ilvl="0" w:tplc="1254A2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F5611"/>
    <w:multiLevelType w:val="hybridMultilevel"/>
    <w:tmpl w:val="A47A6E2C"/>
    <w:lvl w:ilvl="0" w:tplc="9B5A75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31611"/>
    <w:multiLevelType w:val="hybridMultilevel"/>
    <w:tmpl w:val="1526987C"/>
    <w:lvl w:ilvl="0" w:tplc="EEDE819E">
      <w:start w:val="19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59"/>
    <w:rsid w:val="00012C59"/>
    <w:rsid w:val="0001598E"/>
    <w:rsid w:val="00020F52"/>
    <w:rsid w:val="0003184D"/>
    <w:rsid w:val="00033559"/>
    <w:rsid w:val="00033CFF"/>
    <w:rsid w:val="00053654"/>
    <w:rsid w:val="00070FEC"/>
    <w:rsid w:val="00073928"/>
    <w:rsid w:val="00074E8C"/>
    <w:rsid w:val="00082C5F"/>
    <w:rsid w:val="0009494E"/>
    <w:rsid w:val="0009682F"/>
    <w:rsid w:val="000A0F8D"/>
    <w:rsid w:val="000B238D"/>
    <w:rsid w:val="000B39B3"/>
    <w:rsid w:val="000B71EB"/>
    <w:rsid w:val="000C21D8"/>
    <w:rsid w:val="000D3CE7"/>
    <w:rsid w:val="000D7EAC"/>
    <w:rsid w:val="000E2917"/>
    <w:rsid w:val="000E33DE"/>
    <w:rsid w:val="000E457F"/>
    <w:rsid w:val="001001E4"/>
    <w:rsid w:val="00104DEA"/>
    <w:rsid w:val="00105E8C"/>
    <w:rsid w:val="00111FA4"/>
    <w:rsid w:val="00117D14"/>
    <w:rsid w:val="00124FBE"/>
    <w:rsid w:val="0015457B"/>
    <w:rsid w:val="00156603"/>
    <w:rsid w:val="00175EAD"/>
    <w:rsid w:val="001850C0"/>
    <w:rsid w:val="00190FDB"/>
    <w:rsid w:val="00193452"/>
    <w:rsid w:val="001B1CFA"/>
    <w:rsid w:val="001F3000"/>
    <w:rsid w:val="001F3B01"/>
    <w:rsid w:val="00217A9B"/>
    <w:rsid w:val="002230DA"/>
    <w:rsid w:val="002231F0"/>
    <w:rsid w:val="002306BA"/>
    <w:rsid w:val="002417C2"/>
    <w:rsid w:val="00243541"/>
    <w:rsid w:val="002458CA"/>
    <w:rsid w:val="0025197B"/>
    <w:rsid w:val="002525D1"/>
    <w:rsid w:val="002604D0"/>
    <w:rsid w:val="00260832"/>
    <w:rsid w:val="00273254"/>
    <w:rsid w:val="0027749D"/>
    <w:rsid w:val="002B105A"/>
    <w:rsid w:val="002C1D4A"/>
    <w:rsid w:val="002C2F54"/>
    <w:rsid w:val="002F3795"/>
    <w:rsid w:val="00304BF3"/>
    <w:rsid w:val="00311907"/>
    <w:rsid w:val="00334FDC"/>
    <w:rsid w:val="00336DF8"/>
    <w:rsid w:val="00342597"/>
    <w:rsid w:val="003425B1"/>
    <w:rsid w:val="003442FA"/>
    <w:rsid w:val="003528D0"/>
    <w:rsid w:val="00355143"/>
    <w:rsid w:val="00357481"/>
    <w:rsid w:val="003626EB"/>
    <w:rsid w:val="003679AA"/>
    <w:rsid w:val="003831BC"/>
    <w:rsid w:val="00396E38"/>
    <w:rsid w:val="003A24E5"/>
    <w:rsid w:val="003E0065"/>
    <w:rsid w:val="003F2959"/>
    <w:rsid w:val="003F2E9A"/>
    <w:rsid w:val="004029DD"/>
    <w:rsid w:val="00410374"/>
    <w:rsid w:val="00415565"/>
    <w:rsid w:val="00423C69"/>
    <w:rsid w:val="00426CC1"/>
    <w:rsid w:val="00427907"/>
    <w:rsid w:val="00430202"/>
    <w:rsid w:val="004321B3"/>
    <w:rsid w:val="0043378C"/>
    <w:rsid w:val="00455068"/>
    <w:rsid w:val="00455B57"/>
    <w:rsid w:val="00455E41"/>
    <w:rsid w:val="004B0836"/>
    <w:rsid w:val="004B57EB"/>
    <w:rsid w:val="004D61E8"/>
    <w:rsid w:val="004F11A7"/>
    <w:rsid w:val="004F2395"/>
    <w:rsid w:val="004F5656"/>
    <w:rsid w:val="0050032D"/>
    <w:rsid w:val="005071E9"/>
    <w:rsid w:val="005444A8"/>
    <w:rsid w:val="0055644E"/>
    <w:rsid w:val="00566C0B"/>
    <w:rsid w:val="00586BF0"/>
    <w:rsid w:val="00590839"/>
    <w:rsid w:val="00590D28"/>
    <w:rsid w:val="005B14E5"/>
    <w:rsid w:val="005D6382"/>
    <w:rsid w:val="00601CBA"/>
    <w:rsid w:val="00616957"/>
    <w:rsid w:val="0062044E"/>
    <w:rsid w:val="00623808"/>
    <w:rsid w:val="00633040"/>
    <w:rsid w:val="006516EB"/>
    <w:rsid w:val="00665220"/>
    <w:rsid w:val="006727B8"/>
    <w:rsid w:val="00684F11"/>
    <w:rsid w:val="00687F3F"/>
    <w:rsid w:val="006A41F4"/>
    <w:rsid w:val="006B3D4F"/>
    <w:rsid w:val="006B418B"/>
    <w:rsid w:val="006B5844"/>
    <w:rsid w:val="006B7B30"/>
    <w:rsid w:val="006C57E6"/>
    <w:rsid w:val="006D3A8F"/>
    <w:rsid w:val="006E1DDD"/>
    <w:rsid w:val="006E2D06"/>
    <w:rsid w:val="006E468E"/>
    <w:rsid w:val="006F29D8"/>
    <w:rsid w:val="00710098"/>
    <w:rsid w:val="00710F7C"/>
    <w:rsid w:val="007260CD"/>
    <w:rsid w:val="007325FB"/>
    <w:rsid w:val="00735703"/>
    <w:rsid w:val="00741FC1"/>
    <w:rsid w:val="00752B55"/>
    <w:rsid w:val="0076338B"/>
    <w:rsid w:val="007765B6"/>
    <w:rsid w:val="00784C7D"/>
    <w:rsid w:val="007A1DB1"/>
    <w:rsid w:val="007C444D"/>
    <w:rsid w:val="007C7754"/>
    <w:rsid w:val="0080495D"/>
    <w:rsid w:val="00816D6D"/>
    <w:rsid w:val="008208EB"/>
    <w:rsid w:val="008227FF"/>
    <w:rsid w:val="00824508"/>
    <w:rsid w:val="00831607"/>
    <w:rsid w:val="0083578D"/>
    <w:rsid w:val="0083790A"/>
    <w:rsid w:val="00845091"/>
    <w:rsid w:val="008538B3"/>
    <w:rsid w:val="00864E31"/>
    <w:rsid w:val="0086715D"/>
    <w:rsid w:val="00867D18"/>
    <w:rsid w:val="00870714"/>
    <w:rsid w:val="00872802"/>
    <w:rsid w:val="008753DE"/>
    <w:rsid w:val="00885A11"/>
    <w:rsid w:val="008935C1"/>
    <w:rsid w:val="0089434B"/>
    <w:rsid w:val="008C4A20"/>
    <w:rsid w:val="008C7D7B"/>
    <w:rsid w:val="008E3FF7"/>
    <w:rsid w:val="008F2957"/>
    <w:rsid w:val="008F29C8"/>
    <w:rsid w:val="008F5625"/>
    <w:rsid w:val="00903356"/>
    <w:rsid w:val="00904845"/>
    <w:rsid w:val="009154A6"/>
    <w:rsid w:val="0092171C"/>
    <w:rsid w:val="00926B47"/>
    <w:rsid w:val="00934105"/>
    <w:rsid w:val="00940189"/>
    <w:rsid w:val="009414B0"/>
    <w:rsid w:val="00944E07"/>
    <w:rsid w:val="00974A2E"/>
    <w:rsid w:val="00975C70"/>
    <w:rsid w:val="009A2E9F"/>
    <w:rsid w:val="009A7E5A"/>
    <w:rsid w:val="009B10AA"/>
    <w:rsid w:val="009C17AD"/>
    <w:rsid w:val="009C56CC"/>
    <w:rsid w:val="009D4A44"/>
    <w:rsid w:val="009E23E3"/>
    <w:rsid w:val="009E5832"/>
    <w:rsid w:val="009E783D"/>
    <w:rsid w:val="00A037C4"/>
    <w:rsid w:val="00A06A8B"/>
    <w:rsid w:val="00A23492"/>
    <w:rsid w:val="00A3599F"/>
    <w:rsid w:val="00A3601D"/>
    <w:rsid w:val="00A40AF8"/>
    <w:rsid w:val="00A45703"/>
    <w:rsid w:val="00A5125A"/>
    <w:rsid w:val="00A818A5"/>
    <w:rsid w:val="00AA2713"/>
    <w:rsid w:val="00AA4928"/>
    <w:rsid w:val="00AB15C1"/>
    <w:rsid w:val="00AB1913"/>
    <w:rsid w:val="00AB4918"/>
    <w:rsid w:val="00AB6213"/>
    <w:rsid w:val="00AC572F"/>
    <w:rsid w:val="00AD108F"/>
    <w:rsid w:val="00AD425F"/>
    <w:rsid w:val="00AE6D21"/>
    <w:rsid w:val="00B040CC"/>
    <w:rsid w:val="00B04349"/>
    <w:rsid w:val="00B05813"/>
    <w:rsid w:val="00B073A5"/>
    <w:rsid w:val="00B122E7"/>
    <w:rsid w:val="00B35847"/>
    <w:rsid w:val="00B45679"/>
    <w:rsid w:val="00B5152B"/>
    <w:rsid w:val="00B63156"/>
    <w:rsid w:val="00B6495C"/>
    <w:rsid w:val="00B654D5"/>
    <w:rsid w:val="00B707BA"/>
    <w:rsid w:val="00B77E78"/>
    <w:rsid w:val="00B8467F"/>
    <w:rsid w:val="00BA08FB"/>
    <w:rsid w:val="00BC7AAB"/>
    <w:rsid w:val="00BF0A8E"/>
    <w:rsid w:val="00BF2BD9"/>
    <w:rsid w:val="00C056D1"/>
    <w:rsid w:val="00C07573"/>
    <w:rsid w:val="00C25C0F"/>
    <w:rsid w:val="00C42657"/>
    <w:rsid w:val="00C44E93"/>
    <w:rsid w:val="00C46DA2"/>
    <w:rsid w:val="00C53BC2"/>
    <w:rsid w:val="00C6509D"/>
    <w:rsid w:val="00C85EF5"/>
    <w:rsid w:val="00CA547B"/>
    <w:rsid w:val="00CB38F2"/>
    <w:rsid w:val="00CB3F29"/>
    <w:rsid w:val="00CD4C62"/>
    <w:rsid w:val="00CE6410"/>
    <w:rsid w:val="00CF3842"/>
    <w:rsid w:val="00CF5A17"/>
    <w:rsid w:val="00D03C82"/>
    <w:rsid w:val="00D44608"/>
    <w:rsid w:val="00D519A2"/>
    <w:rsid w:val="00D52CC7"/>
    <w:rsid w:val="00D65E2C"/>
    <w:rsid w:val="00D718E0"/>
    <w:rsid w:val="00D72C64"/>
    <w:rsid w:val="00D86F8E"/>
    <w:rsid w:val="00D93769"/>
    <w:rsid w:val="00D945B1"/>
    <w:rsid w:val="00DA1198"/>
    <w:rsid w:val="00DB2916"/>
    <w:rsid w:val="00DC4822"/>
    <w:rsid w:val="00DD2041"/>
    <w:rsid w:val="00DE141B"/>
    <w:rsid w:val="00DF084C"/>
    <w:rsid w:val="00DF5D67"/>
    <w:rsid w:val="00E00795"/>
    <w:rsid w:val="00E04D99"/>
    <w:rsid w:val="00E24ADA"/>
    <w:rsid w:val="00E2690F"/>
    <w:rsid w:val="00E4070B"/>
    <w:rsid w:val="00E41375"/>
    <w:rsid w:val="00E5114F"/>
    <w:rsid w:val="00E521D1"/>
    <w:rsid w:val="00E536C6"/>
    <w:rsid w:val="00E70487"/>
    <w:rsid w:val="00E92FBF"/>
    <w:rsid w:val="00EA345B"/>
    <w:rsid w:val="00EB2CA9"/>
    <w:rsid w:val="00EB2D20"/>
    <w:rsid w:val="00EC6F20"/>
    <w:rsid w:val="00EE5F4C"/>
    <w:rsid w:val="00EF6C26"/>
    <w:rsid w:val="00EF7A68"/>
    <w:rsid w:val="00F56377"/>
    <w:rsid w:val="00F61871"/>
    <w:rsid w:val="00F6296B"/>
    <w:rsid w:val="00F9342B"/>
    <w:rsid w:val="00F963EC"/>
    <w:rsid w:val="00F96F42"/>
    <w:rsid w:val="00FA4761"/>
    <w:rsid w:val="00FB1E94"/>
    <w:rsid w:val="00FC3342"/>
    <w:rsid w:val="00FE4BFD"/>
    <w:rsid w:val="00FE743A"/>
    <w:rsid w:val="00FF0F1A"/>
    <w:rsid w:val="00FF18A0"/>
    <w:rsid w:val="00FF3375"/>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30EEB"/>
  <w14:defaultImageDpi w14:val="0"/>
  <w15:chartTrackingRefBased/>
  <w15:docId w15:val="{DAD33FDD-3877-4D71-BD28-57C6743B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AA49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D3A8F"/>
    <w:rPr>
      <w:sz w:val="20"/>
      <w:szCs w:val="20"/>
    </w:rPr>
  </w:style>
  <w:style w:type="character" w:customStyle="1" w:styleId="FootnoteTextChar">
    <w:name w:val="Footnote Text Char"/>
    <w:link w:val="FootnoteText"/>
    <w:uiPriority w:val="99"/>
    <w:semiHidden/>
    <w:rsid w:val="006D3A8F"/>
    <w:rPr>
      <w:sz w:val="20"/>
      <w:szCs w:val="20"/>
    </w:rPr>
  </w:style>
  <w:style w:type="character" w:styleId="FootnoteReference">
    <w:name w:val="footnote reference"/>
    <w:uiPriority w:val="99"/>
    <w:semiHidden/>
    <w:unhideWhenUsed/>
    <w:rsid w:val="006D3A8F"/>
    <w:rPr>
      <w:vertAlign w:val="superscript"/>
    </w:rPr>
  </w:style>
  <w:style w:type="paragraph" w:styleId="BalloonText">
    <w:name w:val="Balloon Text"/>
    <w:basedOn w:val="Normal"/>
    <w:link w:val="BalloonTextChar"/>
    <w:uiPriority w:val="99"/>
    <w:semiHidden/>
    <w:unhideWhenUsed/>
    <w:rsid w:val="00870714"/>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870714"/>
    <w:rPr>
      <w:rFonts w:ascii="Lucida Grande" w:hAnsi="Lucida Grande"/>
      <w:sz w:val="18"/>
      <w:szCs w:val="18"/>
    </w:rPr>
  </w:style>
  <w:style w:type="paragraph" w:styleId="Header">
    <w:name w:val="header"/>
    <w:basedOn w:val="Normal"/>
    <w:link w:val="HeaderChar"/>
    <w:uiPriority w:val="99"/>
    <w:unhideWhenUsed/>
    <w:rsid w:val="004B57EB"/>
    <w:pPr>
      <w:tabs>
        <w:tab w:val="center" w:pos="4680"/>
        <w:tab w:val="right" w:pos="9360"/>
      </w:tabs>
    </w:pPr>
  </w:style>
  <w:style w:type="character" w:customStyle="1" w:styleId="HeaderChar">
    <w:name w:val="Header Char"/>
    <w:link w:val="Header"/>
    <w:uiPriority w:val="99"/>
    <w:rsid w:val="004B57EB"/>
    <w:rPr>
      <w:sz w:val="22"/>
      <w:szCs w:val="22"/>
    </w:rPr>
  </w:style>
  <w:style w:type="paragraph" w:styleId="Footer">
    <w:name w:val="footer"/>
    <w:basedOn w:val="Normal"/>
    <w:link w:val="FooterChar"/>
    <w:uiPriority w:val="99"/>
    <w:unhideWhenUsed/>
    <w:rsid w:val="004B57EB"/>
    <w:pPr>
      <w:tabs>
        <w:tab w:val="center" w:pos="4680"/>
        <w:tab w:val="right" w:pos="9360"/>
      </w:tabs>
    </w:pPr>
  </w:style>
  <w:style w:type="character" w:customStyle="1" w:styleId="FooterChar">
    <w:name w:val="Footer Char"/>
    <w:link w:val="Footer"/>
    <w:uiPriority w:val="99"/>
    <w:rsid w:val="004B57EB"/>
    <w:rPr>
      <w:sz w:val="22"/>
      <w:szCs w:val="22"/>
    </w:rPr>
  </w:style>
  <w:style w:type="character" w:styleId="Hyperlink">
    <w:name w:val="Hyperlink"/>
    <w:uiPriority w:val="99"/>
    <w:unhideWhenUsed/>
    <w:rsid w:val="00665220"/>
    <w:rPr>
      <w:color w:val="0563C1"/>
      <w:u w:val="single"/>
    </w:rPr>
  </w:style>
  <w:style w:type="character" w:styleId="FollowedHyperlink">
    <w:name w:val="FollowedHyperlink"/>
    <w:uiPriority w:val="99"/>
    <w:semiHidden/>
    <w:unhideWhenUsed/>
    <w:rsid w:val="00665220"/>
    <w:rPr>
      <w:color w:val="954F72"/>
      <w:u w:val="single"/>
    </w:rPr>
  </w:style>
  <w:style w:type="paragraph" w:styleId="EndnoteText">
    <w:name w:val="endnote text"/>
    <w:basedOn w:val="Normal"/>
    <w:link w:val="EndnoteTextChar"/>
    <w:unhideWhenUsed/>
    <w:rsid w:val="00A23492"/>
    <w:rPr>
      <w:sz w:val="20"/>
      <w:szCs w:val="20"/>
    </w:rPr>
  </w:style>
  <w:style w:type="character" w:customStyle="1" w:styleId="EndnoteTextChar">
    <w:name w:val="Endnote Text Char"/>
    <w:basedOn w:val="DefaultParagraphFont"/>
    <w:link w:val="EndnoteText"/>
    <w:uiPriority w:val="99"/>
    <w:semiHidden/>
    <w:rsid w:val="00A23492"/>
  </w:style>
  <w:style w:type="character" w:styleId="EndnoteReference">
    <w:name w:val="endnote reference"/>
    <w:unhideWhenUsed/>
    <w:rsid w:val="00A23492"/>
    <w:rPr>
      <w:vertAlign w:val="superscript"/>
    </w:rPr>
  </w:style>
  <w:style w:type="character" w:styleId="CommentReference">
    <w:name w:val="annotation reference"/>
    <w:semiHidden/>
    <w:rsid w:val="00D86F8E"/>
    <w:rPr>
      <w:sz w:val="18"/>
    </w:rPr>
  </w:style>
  <w:style w:type="paragraph" w:styleId="CommentText">
    <w:name w:val="annotation text"/>
    <w:basedOn w:val="Normal"/>
    <w:link w:val="CommentTextChar"/>
    <w:semiHidden/>
    <w:rsid w:val="00D86F8E"/>
    <w:pPr>
      <w:spacing w:after="0" w:line="240" w:lineRule="auto"/>
    </w:pPr>
    <w:rPr>
      <w:rFonts w:ascii="New York" w:hAnsi="New York"/>
      <w:sz w:val="24"/>
      <w:szCs w:val="24"/>
    </w:rPr>
  </w:style>
  <w:style w:type="character" w:customStyle="1" w:styleId="CommentTextChar">
    <w:name w:val="Comment Text Char"/>
    <w:basedOn w:val="DefaultParagraphFont"/>
    <w:link w:val="CommentText"/>
    <w:semiHidden/>
    <w:rsid w:val="00D86F8E"/>
    <w:rPr>
      <w:rFonts w:ascii="New York" w:hAnsi="New York"/>
      <w:sz w:val="24"/>
      <w:szCs w:val="24"/>
    </w:rPr>
  </w:style>
  <w:style w:type="paragraph" w:styleId="Bibliography">
    <w:name w:val="Bibliography"/>
    <w:basedOn w:val="Normal"/>
    <w:next w:val="Normal"/>
    <w:uiPriority w:val="37"/>
    <w:unhideWhenUsed/>
    <w:rsid w:val="006516EB"/>
  </w:style>
  <w:style w:type="character" w:customStyle="1" w:styleId="Heading2Char">
    <w:name w:val="Heading 2 Char"/>
    <w:basedOn w:val="DefaultParagraphFont"/>
    <w:link w:val="Heading2"/>
    <w:uiPriority w:val="9"/>
    <w:rsid w:val="00AA4928"/>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AA492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E92FBF"/>
    <w:pPr>
      <w:spacing w:after="160"/>
    </w:pPr>
    <w:rPr>
      <w:rFonts w:ascii="Calibri" w:hAnsi="Calibri"/>
      <w:b/>
      <w:bCs/>
      <w:sz w:val="20"/>
      <w:szCs w:val="20"/>
    </w:rPr>
  </w:style>
  <w:style w:type="character" w:customStyle="1" w:styleId="CommentSubjectChar">
    <w:name w:val="Comment Subject Char"/>
    <w:basedOn w:val="CommentTextChar"/>
    <w:link w:val="CommentSubject"/>
    <w:uiPriority w:val="99"/>
    <w:semiHidden/>
    <w:rsid w:val="00E92FBF"/>
    <w:rPr>
      <w:rFonts w:ascii="New York" w:hAnsi="New York"/>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692866">
      <w:bodyDiv w:val="1"/>
      <w:marLeft w:val="0"/>
      <w:marRight w:val="0"/>
      <w:marTop w:val="0"/>
      <w:marBottom w:val="0"/>
      <w:divBdr>
        <w:top w:val="none" w:sz="0" w:space="0" w:color="auto"/>
        <w:left w:val="none" w:sz="0" w:space="0" w:color="auto"/>
        <w:bottom w:val="none" w:sz="0" w:space="0" w:color="auto"/>
        <w:right w:val="none" w:sz="0" w:space="0" w:color="auto"/>
      </w:divBdr>
    </w:div>
    <w:div w:id="1550921855">
      <w:bodyDiv w:val="1"/>
      <w:marLeft w:val="45"/>
      <w:marRight w:val="45"/>
      <w:marTop w:val="45"/>
      <w:marBottom w:val="45"/>
      <w:divBdr>
        <w:top w:val="single" w:sz="6" w:space="0" w:color="ABC1DE"/>
        <w:left w:val="single" w:sz="6" w:space="0" w:color="ABC1DE"/>
        <w:bottom w:val="single" w:sz="6" w:space="0" w:color="ABC1DE"/>
        <w:right w:val="single" w:sz="6" w:space="0" w:color="ABC1DE"/>
      </w:divBdr>
    </w:div>
    <w:div w:id="185546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aheginbotham/Documents/ArlensFiles/%20ProjectFiles/Rococo%20Ebenisterie%20Edits/May%202020/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484C3-D461-43E3-82DA-8DD4DC00F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4691</Words>
  <Characters>26739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dc:description/>
  <cp:lastModifiedBy>sheila berg</cp:lastModifiedBy>
  <cp:revision>9</cp:revision>
  <cp:lastPrinted>2017-11-29T18:40:00Z</cp:lastPrinted>
  <dcterms:created xsi:type="dcterms:W3CDTF">2020-05-08T23:14:00Z</dcterms:created>
  <dcterms:modified xsi:type="dcterms:W3CDTF">2020-06-02T17:44:00Z</dcterms:modified>
</cp:coreProperties>
</file>