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437A5" w14:textId="4DE105CA" w:rsidR="00371B91" w:rsidRPr="008B437F" w:rsidRDefault="00371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sidRPr="008B437F">
        <w:rPr>
          <w:rFonts w:ascii="Times New Roman" w:hAnsi="Times New Roman"/>
          <w:sz w:val="24"/>
          <w:szCs w:val="24"/>
        </w:rPr>
        <w:t>Cat.</w:t>
      </w:r>
      <w:r w:rsidR="009A40CF">
        <w:rPr>
          <w:rFonts w:ascii="Times New Roman" w:hAnsi="Times New Roman"/>
          <w:sz w:val="24"/>
          <w:szCs w:val="24"/>
        </w:rPr>
        <w:t xml:space="preserve"> No.</w:t>
      </w:r>
      <w:r w:rsidRPr="008B437F">
        <w:rPr>
          <w:rFonts w:ascii="Times New Roman" w:hAnsi="Times New Roman"/>
          <w:sz w:val="24"/>
          <w:szCs w:val="24"/>
        </w:rPr>
        <w:t xml:space="preserve"> 1</w:t>
      </w:r>
      <w:r w:rsidR="00DD078B" w:rsidRPr="008B437F">
        <w:rPr>
          <w:rFonts w:ascii="Times New Roman" w:hAnsi="Times New Roman"/>
          <w:sz w:val="24"/>
          <w:szCs w:val="24"/>
        </w:rPr>
        <w:t>5</w:t>
      </w:r>
      <w:r w:rsidR="00183826" w:rsidRPr="008B437F">
        <w:rPr>
          <w:rFonts w:ascii="Times New Roman" w:hAnsi="Times New Roman"/>
          <w:sz w:val="24"/>
          <w:szCs w:val="24"/>
        </w:rPr>
        <w:t>, Gillian Wilson</w:t>
      </w:r>
    </w:p>
    <w:p w14:paraId="5B37B8AA" w14:textId="77777777" w:rsidR="001177C7" w:rsidRPr="008B437F" w:rsidRDefault="001177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03B43830" w14:textId="705CEEE2" w:rsidR="00EC3CF2" w:rsidRPr="008B437F" w:rsidRDefault="009A40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title: </w:t>
      </w:r>
      <w:r w:rsidR="00EC3CF2" w:rsidRPr="008B437F">
        <w:rPr>
          <w:rFonts w:ascii="Times New Roman" w:hAnsi="Times New Roman"/>
          <w:sz w:val="24"/>
          <w:szCs w:val="24"/>
        </w:rPr>
        <w:t xml:space="preserve">Writing </w:t>
      </w:r>
      <w:r>
        <w:rPr>
          <w:rFonts w:ascii="Times New Roman" w:hAnsi="Times New Roman"/>
          <w:sz w:val="24"/>
          <w:szCs w:val="24"/>
        </w:rPr>
        <w:t>t</w:t>
      </w:r>
      <w:r w:rsidR="00EC3CF2" w:rsidRPr="008B437F">
        <w:rPr>
          <w:rFonts w:ascii="Times New Roman" w:hAnsi="Times New Roman"/>
          <w:sz w:val="24"/>
          <w:szCs w:val="24"/>
        </w:rPr>
        <w:t>able</w:t>
      </w:r>
      <w:r w:rsidR="00396B3D" w:rsidRPr="008B437F">
        <w:rPr>
          <w:rFonts w:ascii="Times New Roman" w:hAnsi="Times New Roman"/>
          <w:sz w:val="24"/>
          <w:szCs w:val="24"/>
        </w:rPr>
        <w:t xml:space="preserve"> (</w:t>
      </w:r>
      <w:r w:rsidR="00396B3D" w:rsidRPr="008B437F">
        <w:rPr>
          <w:rFonts w:ascii="Times New Roman" w:hAnsi="Times New Roman"/>
          <w:i/>
          <w:sz w:val="24"/>
          <w:szCs w:val="24"/>
        </w:rPr>
        <w:t>bureau plat</w:t>
      </w:r>
      <w:r w:rsidR="00396B3D" w:rsidRPr="008B437F">
        <w:rPr>
          <w:rFonts w:ascii="Times New Roman" w:hAnsi="Times New Roman"/>
          <w:sz w:val="24"/>
          <w:szCs w:val="24"/>
        </w:rPr>
        <w:t>)</w:t>
      </w:r>
    </w:p>
    <w:p w14:paraId="33DC4887" w14:textId="5A221BA8" w:rsidR="00EC3CF2" w:rsidRPr="008B437F" w:rsidRDefault="009A40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EC3CF2" w:rsidRPr="008B437F">
        <w:rPr>
          <w:rFonts w:ascii="Times New Roman" w:hAnsi="Times New Roman"/>
          <w:sz w:val="24"/>
          <w:szCs w:val="24"/>
        </w:rPr>
        <w:t>French (Paris)</w:t>
      </w:r>
      <w:r w:rsidR="00E3005F" w:rsidRPr="008B437F">
        <w:rPr>
          <w:rFonts w:ascii="Times New Roman" w:hAnsi="Times New Roman"/>
          <w:sz w:val="24"/>
          <w:szCs w:val="24"/>
        </w:rPr>
        <w:t>,</w:t>
      </w:r>
      <w:r w:rsidR="00EC3CF2" w:rsidRPr="008B437F">
        <w:rPr>
          <w:rFonts w:ascii="Times New Roman" w:hAnsi="Times New Roman"/>
          <w:sz w:val="24"/>
          <w:szCs w:val="24"/>
        </w:rPr>
        <w:t xml:space="preserve"> </w:t>
      </w:r>
      <w:r w:rsidR="00B70FE0">
        <w:rPr>
          <w:rFonts w:ascii="Times New Roman" w:hAnsi="Times New Roman"/>
          <w:sz w:val="24"/>
          <w:szCs w:val="24"/>
        </w:rPr>
        <w:t>ca.</w:t>
      </w:r>
      <w:r w:rsidR="00EC3CF2" w:rsidRPr="008B437F">
        <w:rPr>
          <w:rFonts w:ascii="Times New Roman" w:hAnsi="Times New Roman"/>
          <w:sz w:val="24"/>
          <w:szCs w:val="24"/>
        </w:rPr>
        <w:t xml:space="preserve"> 1745</w:t>
      </w:r>
      <w:r w:rsidR="00B70FE0">
        <w:rPr>
          <w:rFonts w:ascii="Times New Roman" w:hAnsi="Times New Roman"/>
          <w:sz w:val="24"/>
          <w:szCs w:val="24"/>
        </w:rPr>
        <w:t>–</w:t>
      </w:r>
      <w:r w:rsidR="00EC3CF2" w:rsidRPr="008B437F">
        <w:rPr>
          <w:rFonts w:ascii="Times New Roman" w:hAnsi="Times New Roman"/>
          <w:sz w:val="24"/>
          <w:szCs w:val="24"/>
        </w:rPr>
        <w:t xml:space="preserve">49 </w:t>
      </w:r>
    </w:p>
    <w:p w14:paraId="24D73AA3" w14:textId="66D15A2F" w:rsidR="00EC3CF2" w:rsidRPr="008B437F" w:rsidRDefault="009A40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E3005F" w:rsidRPr="008B437F">
        <w:rPr>
          <w:rFonts w:ascii="Times New Roman" w:hAnsi="Times New Roman"/>
          <w:sz w:val="24"/>
          <w:szCs w:val="24"/>
        </w:rPr>
        <w:t xml:space="preserve">Attributed to </w:t>
      </w:r>
      <w:r w:rsidR="00EC3CF2" w:rsidRPr="008B437F">
        <w:rPr>
          <w:rFonts w:ascii="Times New Roman" w:hAnsi="Times New Roman"/>
          <w:sz w:val="24"/>
          <w:szCs w:val="24"/>
        </w:rPr>
        <w:t xml:space="preserve">Joseph Baumhauer </w:t>
      </w:r>
      <w:r w:rsidR="00E67DAF" w:rsidRPr="008B437F">
        <w:rPr>
          <w:rFonts w:ascii="Times New Roman" w:hAnsi="Times New Roman"/>
          <w:sz w:val="24"/>
          <w:szCs w:val="24"/>
        </w:rPr>
        <w:t>(</w:t>
      </w:r>
      <w:r w:rsidR="00F5737E" w:rsidRPr="008B437F">
        <w:rPr>
          <w:rFonts w:ascii="Times New Roman" w:hAnsi="Times New Roman"/>
          <w:sz w:val="24"/>
          <w:szCs w:val="24"/>
        </w:rPr>
        <w:t>French, died 1772</w:t>
      </w:r>
      <w:r w:rsidR="00096076" w:rsidRPr="008B437F">
        <w:rPr>
          <w:rFonts w:ascii="Times New Roman" w:hAnsi="Times New Roman"/>
          <w:sz w:val="24"/>
          <w:szCs w:val="24"/>
        </w:rPr>
        <w:t xml:space="preserve">; </w:t>
      </w:r>
      <w:r w:rsidR="00096076" w:rsidRPr="008B437F">
        <w:rPr>
          <w:rFonts w:ascii="Times New Roman" w:hAnsi="Times New Roman"/>
          <w:i/>
          <w:sz w:val="24"/>
          <w:szCs w:val="24"/>
        </w:rPr>
        <w:t>ébéniste</w:t>
      </w:r>
      <w:r w:rsidR="00096076" w:rsidRPr="008B437F">
        <w:rPr>
          <w:rFonts w:ascii="Times New Roman" w:hAnsi="Times New Roman"/>
          <w:i/>
          <w:iCs/>
          <w:sz w:val="24"/>
          <w:szCs w:val="24"/>
        </w:rPr>
        <w:t xml:space="preserve"> privilégié du Roi</w:t>
      </w:r>
      <w:r w:rsidR="00096076" w:rsidRPr="008B437F">
        <w:rPr>
          <w:rFonts w:ascii="Times New Roman" w:hAnsi="Times New Roman"/>
          <w:sz w:val="24"/>
          <w:szCs w:val="24"/>
        </w:rPr>
        <w:t xml:space="preserve">, </w:t>
      </w:r>
      <w:r w:rsidR="00B70FE0">
        <w:rPr>
          <w:rFonts w:ascii="Times New Roman" w:hAnsi="Times New Roman"/>
          <w:sz w:val="24"/>
          <w:szCs w:val="24"/>
        </w:rPr>
        <w:t>ca.</w:t>
      </w:r>
      <w:r w:rsidR="00096076" w:rsidRPr="008B437F">
        <w:rPr>
          <w:rFonts w:ascii="Times New Roman" w:hAnsi="Times New Roman"/>
          <w:sz w:val="24"/>
          <w:szCs w:val="24"/>
        </w:rPr>
        <w:t xml:space="preserve"> 1749</w:t>
      </w:r>
      <w:r w:rsidR="00E67DAF" w:rsidRPr="008B437F">
        <w:rPr>
          <w:rFonts w:ascii="Times New Roman" w:hAnsi="Times New Roman"/>
          <w:sz w:val="24"/>
          <w:szCs w:val="24"/>
        </w:rPr>
        <w:t>)</w:t>
      </w:r>
    </w:p>
    <w:p w14:paraId="6FF13FA7" w14:textId="38454804" w:rsidR="00E3005F" w:rsidRPr="008B437F" w:rsidRDefault="009A40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8B6BDA" w:rsidRPr="008B437F">
        <w:rPr>
          <w:rFonts w:ascii="Times New Roman" w:hAnsi="Times New Roman"/>
          <w:sz w:val="24"/>
          <w:szCs w:val="24"/>
        </w:rPr>
        <w:t>White o</w:t>
      </w:r>
      <w:r w:rsidR="00E3005F" w:rsidRPr="008B437F">
        <w:rPr>
          <w:rFonts w:ascii="Times New Roman" w:hAnsi="Times New Roman"/>
          <w:sz w:val="24"/>
          <w:szCs w:val="24"/>
        </w:rPr>
        <w:t>ak</w:t>
      </w:r>
      <w:r w:rsidR="00805B1E">
        <w:rPr>
          <w:rFonts w:ascii="Times New Roman" w:hAnsi="Times New Roman"/>
          <w:sz w:val="24"/>
          <w:szCs w:val="24"/>
        </w:rPr>
        <w:t>*</w:t>
      </w:r>
      <w:r w:rsidR="00E3005F" w:rsidRPr="008B437F">
        <w:rPr>
          <w:rFonts w:ascii="Times New Roman" w:hAnsi="Times New Roman"/>
          <w:sz w:val="24"/>
          <w:szCs w:val="24"/>
        </w:rPr>
        <w:t xml:space="preserve"> and ash</w:t>
      </w:r>
      <w:r w:rsidR="00805B1E">
        <w:rPr>
          <w:rFonts w:ascii="Times New Roman" w:hAnsi="Times New Roman"/>
          <w:sz w:val="24"/>
          <w:szCs w:val="24"/>
        </w:rPr>
        <w:t>*</w:t>
      </w:r>
      <w:r w:rsidR="00E3005F" w:rsidRPr="008B437F">
        <w:rPr>
          <w:rFonts w:ascii="Times New Roman" w:hAnsi="Times New Roman"/>
          <w:sz w:val="24"/>
          <w:szCs w:val="24"/>
        </w:rPr>
        <w:t xml:space="preserve"> carcass veneered with bloodwood</w:t>
      </w:r>
      <w:r w:rsidR="00805B1E">
        <w:rPr>
          <w:rFonts w:ascii="Times New Roman" w:hAnsi="Times New Roman"/>
          <w:sz w:val="24"/>
          <w:szCs w:val="24"/>
        </w:rPr>
        <w:t>*</w:t>
      </w:r>
      <w:r w:rsidR="00E3005F" w:rsidRPr="008B437F">
        <w:rPr>
          <w:rFonts w:ascii="Times New Roman" w:hAnsi="Times New Roman"/>
          <w:sz w:val="24"/>
          <w:szCs w:val="24"/>
        </w:rPr>
        <w:t xml:space="preserve">; drawers of </w:t>
      </w:r>
      <w:r w:rsidR="00EC4AD5" w:rsidRPr="008B437F">
        <w:rPr>
          <w:rFonts w:ascii="Times New Roman" w:hAnsi="Times New Roman"/>
          <w:sz w:val="24"/>
          <w:szCs w:val="24"/>
        </w:rPr>
        <w:t xml:space="preserve">white </w:t>
      </w:r>
      <w:r w:rsidR="00E3005F" w:rsidRPr="008B437F">
        <w:rPr>
          <w:rFonts w:ascii="Times New Roman" w:hAnsi="Times New Roman"/>
          <w:sz w:val="24"/>
          <w:szCs w:val="24"/>
        </w:rPr>
        <w:t>oak; gilt</w:t>
      </w:r>
      <w:r w:rsidR="00B70FE0">
        <w:rPr>
          <w:rFonts w:ascii="Times New Roman" w:hAnsi="Times New Roman"/>
          <w:sz w:val="24"/>
          <w:szCs w:val="24"/>
        </w:rPr>
        <w:t xml:space="preserve"> </w:t>
      </w:r>
      <w:r w:rsidR="00E3005F" w:rsidRPr="008B437F">
        <w:rPr>
          <w:rFonts w:ascii="Times New Roman" w:hAnsi="Times New Roman"/>
          <w:sz w:val="24"/>
          <w:szCs w:val="24"/>
        </w:rPr>
        <w:t>bronze mounts; brass and iron hardware and lock; leather top</w:t>
      </w:r>
    </w:p>
    <w:p w14:paraId="1523CB9A" w14:textId="7D62B20B" w:rsidR="00EC3CF2" w:rsidRPr="008B437F" w:rsidRDefault="009A40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dimensions:</w:t>
      </w:r>
      <w:r w:rsidR="00E3005F" w:rsidRPr="008B437F">
        <w:rPr>
          <w:rFonts w:ascii="Times New Roman" w:hAnsi="Times New Roman"/>
          <w:sz w:val="24"/>
          <w:szCs w:val="24"/>
        </w:rPr>
        <w:t xml:space="preserve"> </w:t>
      </w:r>
      <w:r w:rsidR="00EC3CF2" w:rsidRPr="008B437F">
        <w:rPr>
          <w:rFonts w:ascii="Times New Roman" w:hAnsi="Times New Roman"/>
          <w:sz w:val="24"/>
          <w:szCs w:val="24"/>
        </w:rPr>
        <w:t>H: 2 ft. 7 1/16 in.</w:t>
      </w:r>
      <w:r w:rsidR="00E3005F" w:rsidRPr="008B437F">
        <w:rPr>
          <w:rFonts w:ascii="Times New Roman" w:hAnsi="Times New Roman"/>
          <w:sz w:val="24"/>
          <w:szCs w:val="24"/>
        </w:rPr>
        <w:t>, W:</w:t>
      </w:r>
      <w:r w:rsidR="00EC3CF2" w:rsidRPr="008B437F">
        <w:rPr>
          <w:rFonts w:ascii="Times New Roman" w:hAnsi="Times New Roman"/>
          <w:sz w:val="24"/>
          <w:szCs w:val="24"/>
        </w:rPr>
        <w:t xml:space="preserve"> 5 ft. 11 3/8 in.</w:t>
      </w:r>
      <w:r w:rsidR="00E3005F" w:rsidRPr="008B437F">
        <w:rPr>
          <w:rFonts w:ascii="Times New Roman" w:hAnsi="Times New Roman"/>
          <w:sz w:val="24"/>
          <w:szCs w:val="24"/>
        </w:rPr>
        <w:t>, D:</w:t>
      </w:r>
      <w:r w:rsidR="00EC3CF2" w:rsidRPr="008B437F">
        <w:rPr>
          <w:rFonts w:ascii="Times New Roman" w:hAnsi="Times New Roman"/>
          <w:sz w:val="24"/>
          <w:szCs w:val="24"/>
        </w:rPr>
        <w:t xml:space="preserve"> 3 ft. 3</w:t>
      </w:r>
      <w:r w:rsidR="00E3005F" w:rsidRPr="008B437F">
        <w:rPr>
          <w:rFonts w:ascii="Times New Roman" w:hAnsi="Times New Roman"/>
          <w:sz w:val="24"/>
          <w:szCs w:val="24"/>
        </w:rPr>
        <w:t xml:space="preserve"> 5/8 in. (78.9 × 181.3 × 100.6 cm)</w:t>
      </w:r>
    </w:p>
    <w:p w14:paraId="19469602" w14:textId="348D8CBF" w:rsidR="00EC3CF2" w:rsidRPr="008B437F" w:rsidRDefault="009A40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 number: </w:t>
      </w:r>
      <w:r w:rsidR="00EC3CF2" w:rsidRPr="008B437F">
        <w:rPr>
          <w:rFonts w:ascii="Times New Roman" w:hAnsi="Times New Roman"/>
          <w:sz w:val="24"/>
          <w:szCs w:val="24"/>
        </w:rPr>
        <w:t>71.DA.95</w:t>
      </w:r>
    </w:p>
    <w:p w14:paraId="43F59402" w14:textId="77777777" w:rsidR="00D70FCF" w:rsidRPr="008B437F" w:rsidRDefault="00D70FC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3F3BDCEE" w14:textId="355D596C" w:rsidR="00D35790" w:rsidRPr="00B70FE0" w:rsidRDefault="009A074C" w:rsidP="00FD5D63">
      <w:pPr>
        <w:pStyle w:val="Heading2"/>
        <w:spacing w:before="0" w:line="480" w:lineRule="auto"/>
        <w:rPr>
          <w:b/>
          <w:bCs/>
          <w:i/>
          <w:iCs/>
          <w:color w:val="auto"/>
        </w:rPr>
      </w:pPr>
      <w:r w:rsidRPr="00B70FE0">
        <w:rPr>
          <w:b/>
          <w:bCs/>
          <w:i/>
          <w:iCs/>
          <w:color w:val="auto"/>
        </w:rPr>
        <w:t>Description</w:t>
      </w:r>
    </w:p>
    <w:p w14:paraId="769765E2" w14:textId="54E89B4B" w:rsidR="00BE2121" w:rsidRPr="008B437F" w:rsidRDefault="00E300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 xml:space="preserve">This writing table of rectangular shape is supported on four </w:t>
      </w:r>
      <w:r w:rsidR="00BE2121" w:rsidRPr="008B437F">
        <w:rPr>
          <w:rFonts w:ascii="Times New Roman" w:hAnsi="Times New Roman"/>
          <w:sz w:val="24"/>
          <w:szCs w:val="24"/>
        </w:rPr>
        <w:t xml:space="preserve">cabriole </w:t>
      </w:r>
      <w:r w:rsidRPr="008B437F">
        <w:rPr>
          <w:rFonts w:ascii="Times New Roman" w:hAnsi="Times New Roman"/>
          <w:sz w:val="24"/>
          <w:szCs w:val="24"/>
        </w:rPr>
        <w:t>legs</w:t>
      </w:r>
      <w:r w:rsidR="00BE2121" w:rsidRPr="008B437F">
        <w:rPr>
          <w:rFonts w:ascii="Times New Roman" w:hAnsi="Times New Roman"/>
          <w:sz w:val="24"/>
          <w:szCs w:val="24"/>
        </w:rPr>
        <w:t xml:space="preserve"> that are five-sided in section. </w:t>
      </w:r>
      <w:r w:rsidRPr="008B437F">
        <w:rPr>
          <w:rFonts w:ascii="Times New Roman" w:hAnsi="Times New Roman"/>
          <w:sz w:val="24"/>
          <w:szCs w:val="24"/>
        </w:rPr>
        <w:t>The table has five drawers, two of them hidden, all accessed from the front</w:t>
      </w:r>
      <w:r w:rsidR="00BE2121" w:rsidRPr="008B437F">
        <w:rPr>
          <w:rFonts w:ascii="Times New Roman" w:hAnsi="Times New Roman"/>
          <w:sz w:val="24"/>
          <w:szCs w:val="24"/>
        </w:rPr>
        <w:t xml:space="preserve"> and</w:t>
      </w:r>
      <w:r w:rsidR="00C21913">
        <w:rPr>
          <w:rFonts w:ascii="Times New Roman" w:hAnsi="Times New Roman"/>
          <w:sz w:val="24"/>
          <w:szCs w:val="24"/>
        </w:rPr>
        <w:t xml:space="preserve"> with</w:t>
      </w:r>
      <w:r w:rsidR="00BE2121" w:rsidRPr="008B437F">
        <w:rPr>
          <w:rFonts w:ascii="Times New Roman" w:hAnsi="Times New Roman"/>
          <w:sz w:val="24"/>
          <w:szCs w:val="24"/>
        </w:rPr>
        <w:t xml:space="preserve"> the central drawer recessed</w:t>
      </w:r>
      <w:r w:rsidR="00D40DD8">
        <w:rPr>
          <w:rFonts w:ascii="Times New Roman" w:hAnsi="Times New Roman"/>
          <w:sz w:val="24"/>
          <w:szCs w:val="24"/>
        </w:rPr>
        <w:t xml:space="preserve"> </w:t>
      </w:r>
      <w:r w:rsidR="00D40DD8" w:rsidRPr="008B437F">
        <w:rPr>
          <w:rFonts w:ascii="Times New Roman" w:hAnsi="Times New Roman"/>
          <w:sz w:val="24"/>
          <w:szCs w:val="24"/>
        </w:rPr>
        <w:t>(</w:t>
      </w:r>
      <w:hyperlink w:anchor="fig-15-1" w:history="1">
        <w:r w:rsidR="009A40CF" w:rsidRPr="00C21913">
          <w:rPr>
            <w:rStyle w:val="Hyperlink"/>
            <w:rFonts w:ascii="Times New Roman" w:hAnsi="Times New Roman"/>
            <w:sz w:val="24"/>
            <w:szCs w:val="24"/>
          </w:rPr>
          <w:t>f</w:t>
        </w:r>
        <w:r w:rsidR="00D40DD8" w:rsidRPr="00C21913">
          <w:rPr>
            <w:rStyle w:val="Hyperlink"/>
            <w:rFonts w:ascii="Times New Roman" w:hAnsi="Times New Roman"/>
            <w:sz w:val="24"/>
            <w:szCs w:val="24"/>
          </w:rPr>
          <w:t>ig. 15-1</w:t>
        </w:r>
      </w:hyperlink>
      <w:r w:rsidR="00D40DD8" w:rsidRPr="008B437F">
        <w:rPr>
          <w:rFonts w:ascii="Times New Roman" w:hAnsi="Times New Roman"/>
          <w:sz w:val="24"/>
          <w:szCs w:val="24"/>
        </w:rPr>
        <w:t>)</w:t>
      </w:r>
      <w:r w:rsidRPr="008B437F">
        <w:rPr>
          <w:rFonts w:ascii="Times New Roman" w:hAnsi="Times New Roman"/>
          <w:sz w:val="24"/>
          <w:szCs w:val="24"/>
        </w:rPr>
        <w:t xml:space="preserve">. </w:t>
      </w:r>
      <w:r w:rsidR="00BE2121" w:rsidRPr="008B437F">
        <w:rPr>
          <w:rFonts w:ascii="Times New Roman" w:hAnsi="Times New Roman"/>
          <w:sz w:val="24"/>
          <w:szCs w:val="24"/>
        </w:rPr>
        <w:t>The front of the desk is replicated on the back, however, with false drawer fronts. The top of the desk is set with three pieces of dark-colored leather cut to a conforming shape and tooled with a foliate scroll design with traces of gilding. An undulating and partly stippled gilt</w:t>
      </w:r>
      <w:r w:rsidR="00C21913">
        <w:rPr>
          <w:rFonts w:ascii="Times New Roman" w:hAnsi="Times New Roman"/>
          <w:sz w:val="24"/>
          <w:szCs w:val="24"/>
        </w:rPr>
        <w:t xml:space="preserve"> </w:t>
      </w:r>
      <w:r w:rsidR="00BE2121" w:rsidRPr="008B437F">
        <w:rPr>
          <w:rFonts w:ascii="Times New Roman" w:hAnsi="Times New Roman"/>
          <w:sz w:val="24"/>
          <w:szCs w:val="24"/>
        </w:rPr>
        <w:t xml:space="preserve">bronze frame molding surrounds the desk’s top. </w:t>
      </w:r>
    </w:p>
    <w:p w14:paraId="292C7D9F" w14:textId="50FF3754" w:rsidR="00F12F75" w:rsidRPr="008B437F" w:rsidRDefault="00BE2121"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olor w:val="FF0000"/>
          <w:sz w:val="24"/>
          <w:szCs w:val="24"/>
        </w:rPr>
      </w:pPr>
      <w:r w:rsidRPr="008B437F">
        <w:rPr>
          <w:rFonts w:ascii="Times New Roman" w:hAnsi="Times New Roman"/>
          <w:sz w:val="24"/>
          <w:szCs w:val="24"/>
        </w:rPr>
        <w:tab/>
      </w:r>
      <w:r w:rsidR="00F12F75" w:rsidRPr="008B437F">
        <w:rPr>
          <w:rFonts w:ascii="Times New Roman" w:hAnsi="Times New Roman"/>
          <w:sz w:val="24"/>
          <w:szCs w:val="24"/>
        </w:rPr>
        <w:t xml:space="preserve">The </w:t>
      </w:r>
      <w:r w:rsidR="00EC4AD5" w:rsidRPr="008B437F">
        <w:rPr>
          <w:rFonts w:ascii="Times New Roman" w:hAnsi="Times New Roman"/>
          <w:sz w:val="24"/>
          <w:szCs w:val="24"/>
        </w:rPr>
        <w:t xml:space="preserve">white </w:t>
      </w:r>
      <w:r w:rsidR="00F12F75" w:rsidRPr="008B437F">
        <w:rPr>
          <w:rFonts w:ascii="Times New Roman" w:hAnsi="Times New Roman"/>
          <w:sz w:val="24"/>
          <w:szCs w:val="24"/>
        </w:rPr>
        <w:t xml:space="preserve">oak and ash carcass of this large rectangular desk is </w:t>
      </w:r>
      <w:r w:rsidR="00E3005F" w:rsidRPr="008B437F">
        <w:rPr>
          <w:rFonts w:ascii="Times New Roman" w:hAnsi="Times New Roman"/>
          <w:sz w:val="24"/>
          <w:szCs w:val="24"/>
        </w:rPr>
        <w:t xml:space="preserve">veneered with </w:t>
      </w:r>
      <w:r w:rsidR="00F12F75" w:rsidRPr="008B437F">
        <w:rPr>
          <w:rFonts w:ascii="Times New Roman" w:hAnsi="Times New Roman"/>
          <w:sz w:val="24"/>
          <w:szCs w:val="24"/>
        </w:rPr>
        <w:t>bloodwood. Wave-cut sections are used on t</w:t>
      </w:r>
      <w:r w:rsidR="00E3005F" w:rsidRPr="008B437F">
        <w:rPr>
          <w:rFonts w:ascii="Times New Roman" w:hAnsi="Times New Roman"/>
          <w:sz w:val="24"/>
          <w:szCs w:val="24"/>
        </w:rPr>
        <w:t>he three drawer fronts, side panel insets</w:t>
      </w:r>
      <w:r w:rsidR="00F12F75" w:rsidRPr="008B437F">
        <w:rPr>
          <w:rFonts w:ascii="Times New Roman" w:hAnsi="Times New Roman"/>
          <w:sz w:val="24"/>
          <w:szCs w:val="24"/>
        </w:rPr>
        <w:t xml:space="preserve">, </w:t>
      </w:r>
      <w:r w:rsidR="00E3005F" w:rsidRPr="008B437F">
        <w:rPr>
          <w:rFonts w:ascii="Times New Roman" w:hAnsi="Times New Roman"/>
          <w:sz w:val="24"/>
          <w:szCs w:val="24"/>
        </w:rPr>
        <w:t xml:space="preserve">and back, </w:t>
      </w:r>
      <w:r w:rsidR="00F12F75" w:rsidRPr="008B437F">
        <w:rPr>
          <w:rFonts w:ascii="Times New Roman" w:hAnsi="Times New Roman"/>
          <w:sz w:val="24"/>
          <w:szCs w:val="24"/>
        </w:rPr>
        <w:t>with the legs veneered with pieces forming a chevron pattern. Thin, segmented frames follow along the desk’s lower edges and down the five sides of each leg. Shaped to follow the desk’s contours, a series of flat gilt</w:t>
      </w:r>
      <w:r w:rsidR="0024780A">
        <w:rPr>
          <w:rFonts w:ascii="Times New Roman" w:hAnsi="Times New Roman"/>
          <w:sz w:val="24"/>
          <w:szCs w:val="24"/>
        </w:rPr>
        <w:t xml:space="preserve"> </w:t>
      </w:r>
      <w:r w:rsidR="00F12F75" w:rsidRPr="008B437F">
        <w:rPr>
          <w:rFonts w:ascii="Times New Roman" w:hAnsi="Times New Roman"/>
          <w:sz w:val="24"/>
          <w:szCs w:val="24"/>
        </w:rPr>
        <w:t>bronze frames, burnished and stippled, are screwed over the</w:t>
      </w:r>
      <w:r w:rsidR="00104AE5" w:rsidRPr="008B437F">
        <w:rPr>
          <w:rFonts w:ascii="Times New Roman" w:hAnsi="Times New Roman"/>
          <w:sz w:val="24"/>
          <w:szCs w:val="24"/>
        </w:rPr>
        <w:t xml:space="preserve"> veneer to delineate the </w:t>
      </w:r>
      <w:r w:rsidR="00104AE5" w:rsidRPr="008B437F">
        <w:rPr>
          <w:rFonts w:ascii="Times New Roman" w:hAnsi="Times New Roman"/>
          <w:sz w:val="24"/>
          <w:szCs w:val="24"/>
        </w:rPr>
        <w:lastRenderedPageBreak/>
        <w:t>drawer fronts</w:t>
      </w:r>
      <w:r w:rsidR="00F12F75" w:rsidRPr="008B437F">
        <w:rPr>
          <w:rFonts w:ascii="Times New Roman" w:hAnsi="Times New Roman"/>
          <w:sz w:val="24"/>
          <w:szCs w:val="24"/>
        </w:rPr>
        <w:t xml:space="preserve"> and </w:t>
      </w:r>
      <w:r w:rsidR="00104AE5" w:rsidRPr="008B437F">
        <w:rPr>
          <w:rFonts w:ascii="Times New Roman" w:hAnsi="Times New Roman"/>
          <w:sz w:val="24"/>
          <w:szCs w:val="24"/>
        </w:rPr>
        <w:t>side panels</w:t>
      </w:r>
      <w:r w:rsidR="00D40DD8">
        <w:rPr>
          <w:rFonts w:ascii="Times New Roman" w:hAnsi="Times New Roman"/>
          <w:sz w:val="24"/>
          <w:szCs w:val="24"/>
        </w:rPr>
        <w:t xml:space="preserve"> </w:t>
      </w:r>
      <w:r w:rsidR="00D40DD8" w:rsidRPr="008B437F">
        <w:rPr>
          <w:rFonts w:ascii="Times New Roman" w:hAnsi="Times New Roman"/>
          <w:sz w:val="24"/>
          <w:szCs w:val="24"/>
        </w:rPr>
        <w:t>(</w:t>
      </w:r>
      <w:hyperlink w:anchor="fig-15-2" w:history="1">
        <w:r w:rsidR="0024780A" w:rsidRPr="0024780A">
          <w:rPr>
            <w:rStyle w:val="Hyperlink"/>
            <w:rFonts w:ascii="Times New Roman" w:hAnsi="Times New Roman"/>
            <w:sz w:val="24"/>
            <w:szCs w:val="24"/>
          </w:rPr>
          <w:t>f</w:t>
        </w:r>
        <w:r w:rsidR="00D40DD8" w:rsidRPr="0024780A">
          <w:rPr>
            <w:rStyle w:val="Hyperlink"/>
            <w:rFonts w:ascii="Times New Roman" w:hAnsi="Times New Roman"/>
            <w:sz w:val="24"/>
            <w:szCs w:val="24"/>
          </w:rPr>
          <w:t>ig. 15-2</w:t>
        </w:r>
      </w:hyperlink>
      <w:r w:rsidR="00D40DD8" w:rsidRPr="008B437F">
        <w:rPr>
          <w:rFonts w:ascii="Times New Roman" w:hAnsi="Times New Roman"/>
          <w:sz w:val="24"/>
          <w:szCs w:val="24"/>
        </w:rPr>
        <w:t>)</w:t>
      </w:r>
      <w:r w:rsidR="00104AE5" w:rsidRPr="008B437F">
        <w:rPr>
          <w:rFonts w:ascii="Times New Roman" w:hAnsi="Times New Roman"/>
          <w:sz w:val="24"/>
          <w:szCs w:val="24"/>
        </w:rPr>
        <w:t>. Most of the framing</w:t>
      </w:r>
      <w:r w:rsidR="00F12F75" w:rsidRPr="008B437F">
        <w:rPr>
          <w:rFonts w:ascii="Times New Roman" w:hAnsi="Times New Roman"/>
          <w:sz w:val="24"/>
          <w:szCs w:val="24"/>
        </w:rPr>
        <w:t xml:space="preserve"> mounts are marked with a crowned C.</w:t>
      </w:r>
      <w:r w:rsidRPr="008B437F">
        <w:rPr>
          <w:rFonts w:ascii="Times New Roman" w:hAnsi="Times New Roman"/>
          <w:sz w:val="24"/>
          <w:szCs w:val="24"/>
        </w:rPr>
        <w:t xml:space="preserve"> The simple framing mounts</w:t>
      </w:r>
      <w:r w:rsidR="00F12F75" w:rsidRPr="008B437F">
        <w:rPr>
          <w:rFonts w:ascii="Times New Roman" w:hAnsi="Times New Roman"/>
          <w:sz w:val="24"/>
          <w:szCs w:val="24"/>
        </w:rPr>
        <w:t xml:space="preserve"> set off the more sculptural rococo mounts, all of which also bea</w:t>
      </w:r>
      <w:r w:rsidR="00104AE5" w:rsidRPr="008B437F">
        <w:rPr>
          <w:rFonts w:ascii="Times New Roman" w:hAnsi="Times New Roman"/>
          <w:sz w:val="24"/>
          <w:szCs w:val="24"/>
        </w:rPr>
        <w:t>r crowned C marks</w:t>
      </w:r>
      <w:r w:rsidR="00F12F75" w:rsidRPr="008B437F">
        <w:rPr>
          <w:rFonts w:ascii="Times New Roman" w:hAnsi="Times New Roman"/>
          <w:color w:val="FF0000"/>
          <w:sz w:val="24"/>
          <w:szCs w:val="24"/>
        </w:rPr>
        <w:t>.</w:t>
      </w:r>
    </w:p>
    <w:p w14:paraId="2ADC139B" w14:textId="69FA72C5" w:rsidR="009A5E0C" w:rsidRPr="008B437F" w:rsidRDefault="004622B4"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r>
      <w:r w:rsidR="00F12F75" w:rsidRPr="008B437F">
        <w:rPr>
          <w:rFonts w:ascii="Times New Roman" w:hAnsi="Times New Roman"/>
          <w:sz w:val="24"/>
          <w:szCs w:val="24"/>
        </w:rPr>
        <w:t>Each corner of the desk features an imposing gilt</w:t>
      </w:r>
      <w:r w:rsidR="0024780A">
        <w:rPr>
          <w:rFonts w:ascii="Times New Roman" w:hAnsi="Times New Roman"/>
          <w:sz w:val="24"/>
          <w:szCs w:val="24"/>
        </w:rPr>
        <w:t xml:space="preserve"> </w:t>
      </w:r>
      <w:r w:rsidR="00F12F75" w:rsidRPr="008B437F">
        <w:rPr>
          <w:rFonts w:ascii="Times New Roman" w:hAnsi="Times New Roman"/>
          <w:sz w:val="24"/>
          <w:szCs w:val="24"/>
        </w:rPr>
        <w:t>bronze mount in the shape of a robust shell formation</w:t>
      </w:r>
      <w:r w:rsidR="00D7564A" w:rsidRPr="008B437F">
        <w:rPr>
          <w:rFonts w:ascii="Times New Roman" w:hAnsi="Times New Roman"/>
          <w:sz w:val="24"/>
          <w:szCs w:val="24"/>
        </w:rPr>
        <w:t xml:space="preserve"> </w:t>
      </w:r>
      <w:r w:rsidR="00D40DD8">
        <w:rPr>
          <w:rFonts w:ascii="Times New Roman" w:hAnsi="Times New Roman"/>
          <w:sz w:val="24"/>
          <w:szCs w:val="24"/>
        </w:rPr>
        <w:t>at the top</w:t>
      </w:r>
      <w:r w:rsidR="00F12F75" w:rsidRPr="008B437F">
        <w:rPr>
          <w:rFonts w:ascii="Times New Roman" w:hAnsi="Times New Roman"/>
          <w:sz w:val="24"/>
          <w:szCs w:val="24"/>
        </w:rPr>
        <w:t xml:space="preserve">. Bordered by sinuous, leafy scrolls, these exuberant corner mounts descend down the desk’s legs, tapering into vegetal </w:t>
      </w:r>
      <w:r w:rsidR="00F12F75" w:rsidRPr="008B437F">
        <w:rPr>
          <w:rFonts w:ascii="Times New Roman" w:hAnsi="Times New Roman"/>
          <w:i/>
          <w:sz w:val="24"/>
          <w:szCs w:val="24"/>
        </w:rPr>
        <w:t xml:space="preserve">chutes </w:t>
      </w:r>
      <w:r w:rsidR="00F12F75" w:rsidRPr="008B437F">
        <w:rPr>
          <w:rFonts w:ascii="Times New Roman" w:hAnsi="Times New Roman"/>
          <w:sz w:val="24"/>
          <w:szCs w:val="24"/>
        </w:rPr>
        <w:t xml:space="preserve">that terminate in delicate shell and C-scroll </w:t>
      </w:r>
      <w:r w:rsidR="00F12F75" w:rsidRPr="008B437F">
        <w:rPr>
          <w:rFonts w:ascii="Times New Roman" w:hAnsi="Times New Roman"/>
          <w:i/>
          <w:sz w:val="24"/>
          <w:szCs w:val="24"/>
        </w:rPr>
        <w:t>sabots</w:t>
      </w:r>
      <w:r w:rsidR="00F12F75" w:rsidRPr="008B437F">
        <w:rPr>
          <w:rFonts w:ascii="Times New Roman" w:hAnsi="Times New Roman"/>
          <w:sz w:val="24"/>
          <w:szCs w:val="24"/>
        </w:rPr>
        <w:t xml:space="preserve">. The pulls </w:t>
      </w:r>
      <w:r w:rsidR="00BE2121" w:rsidRPr="008B437F">
        <w:rPr>
          <w:rFonts w:ascii="Times New Roman" w:hAnsi="Times New Roman"/>
          <w:sz w:val="24"/>
          <w:szCs w:val="24"/>
        </w:rPr>
        <w:t>on</w:t>
      </w:r>
      <w:r w:rsidR="00F12F75" w:rsidRPr="008B437F">
        <w:rPr>
          <w:rFonts w:ascii="Times New Roman" w:hAnsi="Times New Roman"/>
          <w:sz w:val="24"/>
          <w:szCs w:val="24"/>
        </w:rPr>
        <w:t xml:space="preserve"> the two matching side drawers take the form of three-dimensional foliate scrolls, which lead into an exuberant pierced assemblage of rococo scrolls and garlands flanking the slightly recessed central drawer</w:t>
      </w:r>
      <w:r w:rsidR="00D7564A" w:rsidRPr="008B437F">
        <w:rPr>
          <w:rFonts w:ascii="Times New Roman" w:hAnsi="Times New Roman"/>
          <w:sz w:val="24"/>
          <w:szCs w:val="24"/>
        </w:rPr>
        <w:t xml:space="preserve"> (</w:t>
      </w:r>
      <w:hyperlink w:anchor="fig-15-3" w:history="1">
        <w:r w:rsidR="0024780A" w:rsidRPr="0024780A">
          <w:rPr>
            <w:rStyle w:val="Hyperlink"/>
            <w:rFonts w:ascii="Times New Roman" w:hAnsi="Times New Roman"/>
            <w:sz w:val="24"/>
            <w:szCs w:val="24"/>
          </w:rPr>
          <w:t>f</w:t>
        </w:r>
        <w:r w:rsidR="00D7564A" w:rsidRPr="0024780A">
          <w:rPr>
            <w:rStyle w:val="Hyperlink"/>
            <w:rFonts w:ascii="Times New Roman" w:hAnsi="Times New Roman"/>
            <w:sz w:val="24"/>
            <w:szCs w:val="24"/>
          </w:rPr>
          <w:t>ig</w:t>
        </w:r>
        <w:r w:rsidR="0072526B" w:rsidRPr="0024780A">
          <w:rPr>
            <w:rStyle w:val="Hyperlink"/>
            <w:rFonts w:ascii="Times New Roman" w:hAnsi="Times New Roman"/>
            <w:sz w:val="24"/>
            <w:szCs w:val="24"/>
          </w:rPr>
          <w:t>.</w:t>
        </w:r>
        <w:r w:rsidR="00754B1C" w:rsidRPr="0024780A">
          <w:rPr>
            <w:rStyle w:val="Hyperlink"/>
            <w:rFonts w:ascii="Times New Roman" w:hAnsi="Times New Roman"/>
            <w:sz w:val="24"/>
            <w:szCs w:val="24"/>
          </w:rPr>
          <w:t xml:space="preserve"> 1</w:t>
        </w:r>
        <w:r w:rsidR="00DD078B" w:rsidRPr="0024780A">
          <w:rPr>
            <w:rStyle w:val="Hyperlink"/>
            <w:rFonts w:ascii="Times New Roman" w:hAnsi="Times New Roman"/>
            <w:sz w:val="24"/>
            <w:szCs w:val="24"/>
          </w:rPr>
          <w:t>5</w:t>
        </w:r>
        <w:r w:rsidR="00D40DD8" w:rsidRPr="0024780A">
          <w:rPr>
            <w:rStyle w:val="Hyperlink"/>
            <w:rFonts w:ascii="Times New Roman" w:hAnsi="Times New Roman"/>
            <w:sz w:val="24"/>
            <w:szCs w:val="24"/>
          </w:rPr>
          <w:t>-3</w:t>
        </w:r>
      </w:hyperlink>
      <w:r w:rsidR="00D7564A" w:rsidRPr="008B437F">
        <w:rPr>
          <w:rFonts w:ascii="Times New Roman" w:hAnsi="Times New Roman"/>
          <w:sz w:val="24"/>
          <w:szCs w:val="24"/>
        </w:rPr>
        <w:t>)</w:t>
      </w:r>
      <w:r w:rsidR="00F12F75" w:rsidRPr="008B437F">
        <w:rPr>
          <w:rFonts w:ascii="Times New Roman" w:hAnsi="Times New Roman"/>
          <w:sz w:val="24"/>
          <w:szCs w:val="24"/>
        </w:rPr>
        <w:t xml:space="preserve">. This </w:t>
      </w:r>
      <w:r w:rsidR="00F56BF1" w:rsidRPr="008B437F">
        <w:rPr>
          <w:rFonts w:ascii="Times New Roman" w:hAnsi="Times New Roman"/>
          <w:sz w:val="24"/>
          <w:szCs w:val="24"/>
        </w:rPr>
        <w:t>drawer</w:t>
      </w:r>
      <w:r w:rsidR="009A5E0C" w:rsidRPr="008B437F">
        <w:rPr>
          <w:rFonts w:ascii="Times New Roman" w:hAnsi="Times New Roman"/>
          <w:sz w:val="24"/>
          <w:szCs w:val="24"/>
        </w:rPr>
        <w:t>, which is slightly wider than those on each side,</w:t>
      </w:r>
      <w:r w:rsidR="00F56BF1" w:rsidRPr="008B437F">
        <w:rPr>
          <w:rFonts w:ascii="Times New Roman" w:hAnsi="Times New Roman"/>
          <w:sz w:val="24"/>
          <w:szCs w:val="24"/>
        </w:rPr>
        <w:t xml:space="preserve"> </w:t>
      </w:r>
      <w:r w:rsidR="00F12F75" w:rsidRPr="008B437F">
        <w:rPr>
          <w:rFonts w:ascii="Times New Roman" w:hAnsi="Times New Roman"/>
          <w:sz w:val="24"/>
          <w:szCs w:val="24"/>
        </w:rPr>
        <w:t>features a functional double</w:t>
      </w:r>
      <w:r w:rsidR="0024780A">
        <w:rPr>
          <w:rFonts w:ascii="Times New Roman" w:hAnsi="Times New Roman"/>
          <w:sz w:val="24"/>
          <w:szCs w:val="24"/>
        </w:rPr>
        <w:t>-</w:t>
      </w:r>
      <w:r w:rsidR="00F12F75" w:rsidRPr="008B437F">
        <w:rPr>
          <w:rFonts w:ascii="Times New Roman" w:hAnsi="Times New Roman"/>
          <w:sz w:val="24"/>
          <w:szCs w:val="24"/>
        </w:rPr>
        <w:t xml:space="preserve">throw lock. </w:t>
      </w:r>
      <w:r w:rsidR="009A5E0C" w:rsidRPr="008B437F">
        <w:rPr>
          <w:rFonts w:ascii="Times New Roman" w:hAnsi="Times New Roman"/>
          <w:sz w:val="24"/>
          <w:szCs w:val="24"/>
        </w:rPr>
        <w:t xml:space="preserve">It </w:t>
      </w:r>
      <w:r w:rsidR="00F56BF1" w:rsidRPr="008B437F">
        <w:rPr>
          <w:rFonts w:ascii="Times New Roman" w:hAnsi="Times New Roman"/>
          <w:sz w:val="24"/>
          <w:szCs w:val="24"/>
        </w:rPr>
        <w:t xml:space="preserve">has a keyhole escutcheon in the shape of </w:t>
      </w:r>
      <w:r w:rsidR="00F12F75" w:rsidRPr="008B437F">
        <w:rPr>
          <w:rFonts w:ascii="Times New Roman" w:hAnsi="Times New Roman"/>
          <w:sz w:val="24"/>
          <w:szCs w:val="24"/>
        </w:rPr>
        <w:t xml:space="preserve">a frilled shell set within a pair of foliate C-scrolls connected by two more abstract, shell-like motifs. Two scrolling drawer pulls extend from both sides of the escutcheon. </w:t>
      </w:r>
      <w:r w:rsidR="009A5E0C" w:rsidRPr="008B437F">
        <w:rPr>
          <w:rFonts w:ascii="Times New Roman" w:hAnsi="Times New Roman"/>
          <w:sz w:val="24"/>
          <w:szCs w:val="24"/>
        </w:rPr>
        <w:t>The three front drawers conceal two secret, narrow drawers, one on e</w:t>
      </w:r>
      <w:r w:rsidR="00D40DD8">
        <w:rPr>
          <w:rFonts w:ascii="Times New Roman" w:hAnsi="Times New Roman"/>
          <w:sz w:val="24"/>
          <w:szCs w:val="24"/>
        </w:rPr>
        <w:t>ach side of the central drawer</w:t>
      </w:r>
      <w:r w:rsidR="009A5E0C" w:rsidRPr="008B437F">
        <w:rPr>
          <w:rFonts w:ascii="Times New Roman" w:hAnsi="Times New Roman"/>
          <w:sz w:val="24"/>
          <w:szCs w:val="24"/>
        </w:rPr>
        <w:t>.</w:t>
      </w:r>
    </w:p>
    <w:p w14:paraId="57E8E8CA" w14:textId="71D4F97F" w:rsidR="00D35790" w:rsidRPr="008B437F" w:rsidRDefault="009A5E0C"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r>
      <w:r w:rsidR="00F12F75" w:rsidRPr="008B437F">
        <w:rPr>
          <w:rFonts w:ascii="Times New Roman" w:hAnsi="Times New Roman"/>
          <w:sz w:val="24"/>
          <w:szCs w:val="24"/>
        </w:rPr>
        <w:t>A pierced gilt</w:t>
      </w:r>
      <w:r w:rsidR="0024780A">
        <w:rPr>
          <w:rFonts w:ascii="Times New Roman" w:hAnsi="Times New Roman"/>
          <w:sz w:val="24"/>
          <w:szCs w:val="24"/>
        </w:rPr>
        <w:t xml:space="preserve"> </w:t>
      </w:r>
      <w:r w:rsidR="00F12F75" w:rsidRPr="008B437F">
        <w:rPr>
          <w:rFonts w:ascii="Times New Roman" w:hAnsi="Times New Roman"/>
          <w:sz w:val="24"/>
          <w:szCs w:val="24"/>
        </w:rPr>
        <w:t xml:space="preserve">bronze mount is positioned </w:t>
      </w:r>
      <w:r w:rsidR="00A85318" w:rsidRPr="008B437F">
        <w:rPr>
          <w:rFonts w:ascii="Times New Roman" w:hAnsi="Times New Roman"/>
          <w:sz w:val="24"/>
          <w:szCs w:val="24"/>
        </w:rPr>
        <w:t xml:space="preserve">at the center of the desk’s </w:t>
      </w:r>
      <w:r w:rsidR="00F12F75" w:rsidRPr="008B437F">
        <w:rPr>
          <w:rFonts w:ascii="Times New Roman" w:hAnsi="Times New Roman"/>
          <w:sz w:val="24"/>
          <w:szCs w:val="24"/>
        </w:rPr>
        <w:t>side</w:t>
      </w:r>
      <w:r w:rsidR="00A85318" w:rsidRPr="008B437F">
        <w:rPr>
          <w:rFonts w:ascii="Times New Roman" w:hAnsi="Times New Roman"/>
          <w:sz w:val="24"/>
          <w:szCs w:val="24"/>
        </w:rPr>
        <w:t xml:space="preserve"> panels</w:t>
      </w:r>
      <w:r w:rsidR="00F12F75" w:rsidRPr="008B437F">
        <w:rPr>
          <w:rFonts w:ascii="Times New Roman" w:hAnsi="Times New Roman"/>
          <w:sz w:val="24"/>
          <w:szCs w:val="24"/>
        </w:rPr>
        <w:t xml:space="preserve">. This </w:t>
      </w:r>
      <w:r w:rsidR="00A85318" w:rsidRPr="008B437F">
        <w:rPr>
          <w:rFonts w:ascii="Times New Roman" w:hAnsi="Times New Roman"/>
          <w:sz w:val="24"/>
          <w:szCs w:val="24"/>
        </w:rPr>
        <w:t xml:space="preserve">asymmetrical </w:t>
      </w:r>
      <w:r w:rsidR="00F12F75" w:rsidRPr="008B437F">
        <w:rPr>
          <w:rFonts w:ascii="Times New Roman" w:hAnsi="Times New Roman"/>
          <w:sz w:val="24"/>
          <w:szCs w:val="24"/>
        </w:rPr>
        <w:t>cartouche</w:t>
      </w:r>
      <w:r w:rsidR="0024780A">
        <w:rPr>
          <w:rFonts w:ascii="Times New Roman" w:hAnsi="Times New Roman"/>
          <w:sz w:val="24"/>
          <w:szCs w:val="24"/>
        </w:rPr>
        <w:t>like</w:t>
      </w:r>
      <w:r w:rsidR="00F12F75" w:rsidRPr="008B437F">
        <w:rPr>
          <w:rFonts w:ascii="Times New Roman" w:hAnsi="Times New Roman"/>
          <w:sz w:val="24"/>
          <w:szCs w:val="24"/>
        </w:rPr>
        <w:t xml:space="preserve"> mount, which adopts the line of the desk’s lower edge, takes the form of a large shell ornament set with</w:t>
      </w:r>
      <w:r w:rsidR="00A85318" w:rsidRPr="008B437F">
        <w:rPr>
          <w:rFonts w:ascii="Times New Roman" w:hAnsi="Times New Roman"/>
          <w:sz w:val="24"/>
          <w:szCs w:val="24"/>
        </w:rPr>
        <w:t xml:space="preserve">in a mass of foliate C-scrolls and </w:t>
      </w:r>
      <w:r w:rsidR="00F12F75" w:rsidRPr="008B437F">
        <w:rPr>
          <w:rFonts w:ascii="Times New Roman" w:hAnsi="Times New Roman"/>
          <w:sz w:val="24"/>
          <w:szCs w:val="24"/>
        </w:rPr>
        <w:t>floral garlands</w:t>
      </w:r>
      <w:r w:rsidRPr="008B437F">
        <w:rPr>
          <w:rFonts w:ascii="Times New Roman" w:hAnsi="Times New Roman"/>
          <w:sz w:val="24"/>
          <w:szCs w:val="24"/>
        </w:rPr>
        <w:t>.</w:t>
      </w:r>
    </w:p>
    <w:p w14:paraId="1D37722A" w14:textId="77777777" w:rsidR="004622B4" w:rsidRPr="008B437F" w:rsidRDefault="004622B4"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u w:val="single"/>
        </w:rPr>
      </w:pPr>
    </w:p>
    <w:p w14:paraId="7323747F" w14:textId="01A37643" w:rsidR="00380ECE" w:rsidRDefault="009F3953" w:rsidP="0024780A">
      <w:pPr>
        <w:pStyle w:val="Heading2"/>
        <w:rPr>
          <w:b/>
          <w:bCs/>
          <w:i/>
          <w:iCs/>
          <w:color w:val="auto"/>
        </w:rPr>
      </w:pPr>
      <w:r w:rsidRPr="0024780A">
        <w:rPr>
          <w:b/>
          <w:bCs/>
          <w:i/>
          <w:iCs/>
          <w:color w:val="auto"/>
        </w:rPr>
        <w:t>Marks</w:t>
      </w:r>
    </w:p>
    <w:p w14:paraId="76FC8B8E" w14:textId="77777777" w:rsidR="0024780A" w:rsidRPr="0024780A" w:rsidRDefault="0024780A" w:rsidP="0024780A"/>
    <w:p w14:paraId="52678564" w14:textId="0812D1EE" w:rsidR="00785D5F" w:rsidRPr="008B437F" w:rsidRDefault="00380ECE"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 xml:space="preserve">All </w:t>
      </w:r>
      <w:r w:rsidR="004622B4" w:rsidRPr="008B437F">
        <w:rPr>
          <w:rFonts w:ascii="Times New Roman" w:hAnsi="Times New Roman"/>
          <w:sz w:val="24"/>
          <w:szCs w:val="24"/>
        </w:rPr>
        <w:t xml:space="preserve">sculptural </w:t>
      </w:r>
      <w:r w:rsidRPr="008B437F">
        <w:rPr>
          <w:rFonts w:ascii="Times New Roman" w:hAnsi="Times New Roman"/>
          <w:sz w:val="24"/>
          <w:szCs w:val="24"/>
        </w:rPr>
        <w:t>mounts</w:t>
      </w:r>
      <w:r w:rsidR="004622B4" w:rsidRPr="008B437F">
        <w:rPr>
          <w:rFonts w:ascii="Times New Roman" w:hAnsi="Times New Roman"/>
          <w:sz w:val="24"/>
          <w:szCs w:val="24"/>
        </w:rPr>
        <w:t xml:space="preserve"> and most border mounts</w:t>
      </w:r>
      <w:r w:rsidR="0033131E">
        <w:rPr>
          <w:rFonts w:ascii="Times New Roman" w:hAnsi="Times New Roman"/>
          <w:sz w:val="24"/>
          <w:szCs w:val="24"/>
        </w:rPr>
        <w:t xml:space="preserve"> are</w:t>
      </w:r>
      <w:r w:rsidRPr="008B437F">
        <w:rPr>
          <w:rFonts w:ascii="Times New Roman" w:hAnsi="Times New Roman"/>
          <w:sz w:val="24"/>
          <w:szCs w:val="24"/>
        </w:rPr>
        <w:t xml:space="preserve"> stamped with the crowned C</w:t>
      </w:r>
      <w:r w:rsidR="00D40DD8">
        <w:rPr>
          <w:rFonts w:ascii="Times New Roman" w:hAnsi="Times New Roman"/>
          <w:sz w:val="24"/>
          <w:szCs w:val="24"/>
        </w:rPr>
        <w:t xml:space="preserve"> </w:t>
      </w:r>
      <w:r w:rsidR="00D40DD8" w:rsidRPr="008B437F">
        <w:rPr>
          <w:rFonts w:ascii="Times New Roman" w:hAnsi="Times New Roman"/>
          <w:sz w:val="24"/>
          <w:szCs w:val="24"/>
        </w:rPr>
        <w:t>(</w:t>
      </w:r>
      <w:hyperlink w:anchor="fig-15-4" w:history="1">
        <w:r w:rsidR="0024780A" w:rsidRPr="0024780A">
          <w:rPr>
            <w:rStyle w:val="Hyperlink"/>
            <w:rFonts w:ascii="Times New Roman" w:hAnsi="Times New Roman"/>
            <w:sz w:val="24"/>
            <w:szCs w:val="24"/>
          </w:rPr>
          <w:t>f</w:t>
        </w:r>
        <w:r w:rsidR="00D40DD8" w:rsidRPr="0024780A">
          <w:rPr>
            <w:rStyle w:val="Hyperlink"/>
            <w:rFonts w:ascii="Times New Roman" w:hAnsi="Times New Roman"/>
            <w:sz w:val="24"/>
            <w:szCs w:val="24"/>
          </w:rPr>
          <w:t>ig. 15-4</w:t>
        </w:r>
      </w:hyperlink>
      <w:r w:rsidR="00D40DD8" w:rsidRPr="008B437F">
        <w:rPr>
          <w:rFonts w:ascii="Times New Roman" w:hAnsi="Times New Roman"/>
          <w:sz w:val="24"/>
          <w:szCs w:val="24"/>
        </w:rPr>
        <w:t>)</w:t>
      </w:r>
      <w:r w:rsidR="0024780A">
        <w:rPr>
          <w:rFonts w:ascii="Times New Roman" w:hAnsi="Times New Roman"/>
          <w:sz w:val="24"/>
          <w:szCs w:val="24"/>
        </w:rPr>
        <w:t>,</w:t>
      </w:r>
      <w:r w:rsidR="00D40DD8">
        <w:rPr>
          <w:rFonts w:ascii="Times New Roman" w:hAnsi="Times New Roman"/>
          <w:sz w:val="24"/>
          <w:szCs w:val="24"/>
        </w:rPr>
        <w:t xml:space="preserve"> </w:t>
      </w:r>
      <w:r w:rsidR="004622B4" w:rsidRPr="008B437F">
        <w:rPr>
          <w:rFonts w:ascii="Times New Roman" w:hAnsi="Times New Roman"/>
          <w:sz w:val="24"/>
          <w:szCs w:val="24"/>
        </w:rPr>
        <w:t xml:space="preserve">indicating a date between </w:t>
      </w:r>
      <w:r w:rsidRPr="008B437F">
        <w:rPr>
          <w:rFonts w:ascii="Times New Roman" w:hAnsi="Times New Roman"/>
          <w:sz w:val="24"/>
          <w:szCs w:val="24"/>
        </w:rPr>
        <w:t>1745</w:t>
      </w:r>
      <w:r w:rsidR="0024780A">
        <w:rPr>
          <w:rFonts w:ascii="Times New Roman" w:hAnsi="Times New Roman"/>
          <w:sz w:val="24"/>
          <w:szCs w:val="24"/>
        </w:rPr>
        <w:t xml:space="preserve"> and </w:t>
      </w:r>
      <w:r w:rsidRPr="008B437F">
        <w:rPr>
          <w:rFonts w:ascii="Times New Roman" w:hAnsi="Times New Roman"/>
          <w:sz w:val="24"/>
          <w:szCs w:val="24"/>
        </w:rPr>
        <w:t>1749.</w:t>
      </w:r>
      <w:r w:rsidR="00785D5F" w:rsidRPr="008B437F">
        <w:rPr>
          <w:rStyle w:val="EndnoteReference"/>
          <w:rFonts w:ascii="Times New Roman" w:hAnsi="Times New Roman"/>
          <w:sz w:val="24"/>
          <w:szCs w:val="24"/>
        </w:rPr>
        <w:endnoteReference w:id="1"/>
      </w:r>
      <w:r w:rsidR="00785D5F" w:rsidRPr="008B437F">
        <w:rPr>
          <w:rFonts w:ascii="Times New Roman" w:hAnsi="Times New Roman"/>
          <w:sz w:val="24"/>
          <w:szCs w:val="24"/>
        </w:rPr>
        <w:t xml:space="preserve"> </w:t>
      </w:r>
    </w:p>
    <w:p w14:paraId="687536FA" w14:textId="77777777"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u w:val="single"/>
        </w:rPr>
      </w:pPr>
    </w:p>
    <w:p w14:paraId="73CAF301" w14:textId="77777777" w:rsidR="00785D5F" w:rsidRPr="0024780A" w:rsidRDefault="00785D5F" w:rsidP="0024780A">
      <w:pPr>
        <w:pStyle w:val="Heading2"/>
        <w:rPr>
          <w:b/>
          <w:bCs/>
          <w:i/>
          <w:iCs/>
          <w:color w:val="auto"/>
        </w:rPr>
      </w:pPr>
      <w:r w:rsidRPr="0024780A">
        <w:rPr>
          <w:b/>
          <w:bCs/>
          <w:i/>
          <w:iCs/>
          <w:color w:val="auto"/>
        </w:rPr>
        <w:t>Commentary</w:t>
      </w:r>
    </w:p>
    <w:p w14:paraId="4BD95391" w14:textId="77777777"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u w:val="single"/>
        </w:rPr>
      </w:pPr>
    </w:p>
    <w:p w14:paraId="6B67B239" w14:textId="62CF4B35"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lastRenderedPageBreak/>
        <w:t>The table is not stamped with a maker</w:t>
      </w:r>
      <w:r w:rsidR="0024780A">
        <w:rPr>
          <w:rFonts w:ascii="Times New Roman" w:hAnsi="Times New Roman"/>
          <w:sz w:val="24"/>
          <w:szCs w:val="24"/>
        </w:rPr>
        <w:t>’</w:t>
      </w:r>
      <w:r w:rsidRPr="008B437F">
        <w:rPr>
          <w:rFonts w:ascii="Times New Roman" w:hAnsi="Times New Roman"/>
          <w:sz w:val="24"/>
          <w:szCs w:val="24"/>
        </w:rPr>
        <w:t>s name</w:t>
      </w:r>
      <w:r w:rsidR="0024780A">
        <w:rPr>
          <w:rFonts w:ascii="Times New Roman" w:hAnsi="Times New Roman"/>
          <w:sz w:val="24"/>
          <w:szCs w:val="24"/>
        </w:rPr>
        <w:t>,</w:t>
      </w:r>
      <w:r w:rsidRPr="008B437F">
        <w:rPr>
          <w:rFonts w:ascii="Times New Roman" w:hAnsi="Times New Roman"/>
          <w:sz w:val="24"/>
          <w:szCs w:val="24"/>
        </w:rPr>
        <w:t xml:space="preserve"> but it is attributed to Joseph Baumhauer on the basis of a closely comparable table stamped </w:t>
      </w:r>
      <w:r w:rsidR="0024780A">
        <w:rPr>
          <w:rFonts w:ascii="Times New Roman" w:hAnsi="Times New Roman"/>
          <w:sz w:val="24"/>
          <w:szCs w:val="24"/>
        </w:rPr>
        <w:t>“</w:t>
      </w:r>
      <w:r w:rsidRPr="008B437F">
        <w:rPr>
          <w:rFonts w:ascii="Times New Roman" w:hAnsi="Times New Roman"/>
          <w:sz w:val="24"/>
          <w:szCs w:val="24"/>
        </w:rPr>
        <w:t>JOSEPH</w:t>
      </w:r>
      <w:r w:rsidR="0024780A">
        <w:rPr>
          <w:rFonts w:ascii="Times New Roman" w:hAnsi="Times New Roman"/>
          <w:sz w:val="24"/>
          <w:szCs w:val="24"/>
        </w:rPr>
        <w:t>”</w:t>
      </w:r>
      <w:r w:rsidRPr="008B437F">
        <w:rPr>
          <w:rFonts w:ascii="Times New Roman" w:hAnsi="Times New Roman"/>
          <w:sz w:val="24"/>
          <w:szCs w:val="24"/>
        </w:rPr>
        <w:t xml:space="preserve"> sold at auction in Paris in 1906 from the collection of Basil </w:t>
      </w:r>
      <w:r w:rsidRPr="008B437F">
        <w:rPr>
          <w:rFonts w:ascii="Times New Roman" w:hAnsi="Times New Roman"/>
          <w:color w:val="000000"/>
          <w:sz w:val="24"/>
          <w:szCs w:val="24"/>
        </w:rPr>
        <w:t xml:space="preserve">Kotschoubey </w:t>
      </w:r>
      <w:r w:rsidRPr="00805B1E">
        <w:rPr>
          <w:rFonts w:ascii="Times New Roman" w:hAnsi="Times New Roman"/>
          <w:sz w:val="24"/>
          <w:szCs w:val="24"/>
        </w:rPr>
        <w:t>(</w:t>
      </w:r>
      <w:hyperlink w:anchor="fig-15-5" w:history="1">
        <w:r w:rsidR="0024780A" w:rsidRPr="0024780A">
          <w:rPr>
            <w:rStyle w:val="Hyperlink"/>
            <w:rFonts w:ascii="Times New Roman" w:hAnsi="Times New Roman"/>
            <w:sz w:val="24"/>
            <w:szCs w:val="24"/>
          </w:rPr>
          <w:t>f</w:t>
        </w:r>
        <w:r w:rsidRPr="0024780A">
          <w:rPr>
            <w:rStyle w:val="Hyperlink"/>
            <w:rFonts w:ascii="Times New Roman" w:hAnsi="Times New Roman"/>
            <w:sz w:val="24"/>
            <w:szCs w:val="24"/>
          </w:rPr>
          <w:t>ig</w:t>
        </w:r>
        <w:r w:rsidR="00D40DD8" w:rsidRPr="0024780A">
          <w:rPr>
            <w:rStyle w:val="Hyperlink"/>
            <w:rFonts w:ascii="Times New Roman" w:hAnsi="Times New Roman"/>
            <w:sz w:val="24"/>
            <w:szCs w:val="24"/>
          </w:rPr>
          <w:t>.</w:t>
        </w:r>
        <w:r w:rsidRPr="0024780A">
          <w:rPr>
            <w:rStyle w:val="Hyperlink"/>
            <w:rFonts w:ascii="Times New Roman" w:hAnsi="Times New Roman"/>
            <w:sz w:val="24"/>
            <w:szCs w:val="24"/>
          </w:rPr>
          <w:t xml:space="preserve"> 1</w:t>
        </w:r>
        <w:r w:rsidR="00DD078B" w:rsidRPr="0024780A">
          <w:rPr>
            <w:rStyle w:val="Hyperlink"/>
            <w:rFonts w:ascii="Times New Roman" w:hAnsi="Times New Roman"/>
            <w:sz w:val="24"/>
            <w:szCs w:val="24"/>
          </w:rPr>
          <w:t>5</w:t>
        </w:r>
        <w:r w:rsidR="00D40DD8" w:rsidRPr="0024780A">
          <w:rPr>
            <w:rStyle w:val="Hyperlink"/>
            <w:rFonts w:ascii="Times New Roman" w:hAnsi="Times New Roman"/>
            <w:sz w:val="24"/>
            <w:szCs w:val="24"/>
          </w:rPr>
          <w:t>-5</w:t>
        </w:r>
      </w:hyperlink>
      <w:r w:rsidRPr="00805B1E">
        <w:rPr>
          <w:rFonts w:ascii="Times New Roman" w:hAnsi="Times New Roman"/>
          <w:sz w:val="24"/>
          <w:szCs w:val="24"/>
        </w:rPr>
        <w:t>)</w:t>
      </w:r>
      <w:r w:rsidRPr="008B437F">
        <w:rPr>
          <w:rFonts w:ascii="Times New Roman" w:hAnsi="Times New Roman"/>
          <w:color w:val="000000"/>
          <w:sz w:val="24"/>
          <w:szCs w:val="24"/>
        </w:rPr>
        <w:t>.</w:t>
      </w:r>
      <w:r w:rsidRPr="008B437F">
        <w:rPr>
          <w:rStyle w:val="EndnoteReference"/>
          <w:rFonts w:ascii="Times New Roman" w:hAnsi="Times New Roman"/>
          <w:color w:val="000000"/>
          <w:sz w:val="24"/>
          <w:szCs w:val="24"/>
        </w:rPr>
        <w:endnoteReference w:id="2"/>
      </w:r>
      <w:r w:rsidRPr="008B437F">
        <w:rPr>
          <w:rFonts w:ascii="Times New Roman" w:hAnsi="Times New Roman"/>
          <w:sz w:val="24"/>
          <w:szCs w:val="24"/>
        </w:rPr>
        <w:t xml:space="preserve"> In the preface to the sale catalogue written by Léon Roger-Milès, that table is stated to have come from the collection of Count Alexei </w:t>
      </w:r>
      <w:r w:rsidRPr="008B437F">
        <w:rPr>
          <w:rFonts w:ascii="Times New Roman" w:hAnsi="Times New Roman"/>
          <w:sz w:val="24"/>
          <w:szCs w:val="24"/>
          <w:lang w:val="en"/>
        </w:rPr>
        <w:t>Razumovsky</w:t>
      </w:r>
      <w:r w:rsidRPr="008B437F">
        <w:rPr>
          <w:rFonts w:ascii="Times New Roman" w:hAnsi="Times New Roman"/>
          <w:sz w:val="24"/>
          <w:szCs w:val="24"/>
        </w:rPr>
        <w:t>, the purported morganatic husband of Empress Elizabeth of Russia.</w:t>
      </w:r>
      <w:r w:rsidRPr="008B437F">
        <w:rPr>
          <w:rStyle w:val="EndnoteReference"/>
          <w:rFonts w:ascii="Times New Roman" w:hAnsi="Times New Roman"/>
          <w:sz w:val="24"/>
          <w:szCs w:val="24"/>
        </w:rPr>
        <w:endnoteReference w:id="3"/>
      </w:r>
      <w:r w:rsidRPr="008B437F">
        <w:rPr>
          <w:rFonts w:ascii="Times New Roman" w:hAnsi="Times New Roman"/>
          <w:sz w:val="24"/>
          <w:szCs w:val="24"/>
        </w:rPr>
        <w:t xml:space="preserve"> While the mounts on the Kotchoubey table are all apparently of the same model as those found on the Museum’s table, the lower </w:t>
      </w:r>
      <w:r w:rsidRPr="008B437F">
        <w:rPr>
          <w:rFonts w:ascii="Times New Roman" w:hAnsi="Times New Roman"/>
          <w:sz w:val="24"/>
          <w:szCs w:val="24"/>
        </w:rPr>
        <w:t>profile differs</w:t>
      </w:r>
      <w:r w:rsidR="0024780A">
        <w:rPr>
          <w:rFonts w:ascii="Times New Roman" w:hAnsi="Times New Roman"/>
          <w:sz w:val="24"/>
          <w:szCs w:val="24"/>
        </w:rPr>
        <w:t>,</w:t>
      </w:r>
      <w:r w:rsidRPr="008B437F">
        <w:rPr>
          <w:rFonts w:ascii="Times New Roman" w:hAnsi="Times New Roman"/>
          <w:sz w:val="24"/>
          <w:szCs w:val="24"/>
        </w:rPr>
        <w:t xml:space="preserve"> and the central drawer fro</w:t>
      </w:r>
      <w:r w:rsidRPr="008B437F">
        <w:rPr>
          <w:rFonts w:ascii="Times New Roman" w:hAnsi="Times New Roman"/>
          <w:sz w:val="24"/>
          <w:szCs w:val="24"/>
        </w:rPr>
        <w:t>nt is flat, both horizontally and vertically. The elaborate kneehole mounts do not extend below the drawer frame but are more or less contiguous with it. The 1906 sale catalogue makes no mention of crowned Cs, but at this date their presence may have been overlooked or their meaning unknown to the cataloguer. The table did not apparently have secret drawers or special locking systems. It is not possible to see the arrangement of the veneers in the poor photograph, and the catalogue merely gives the description “en bois de placage.” The table was sold for 53,500 FF</w:t>
      </w:r>
      <w:r w:rsidRPr="008B437F">
        <w:rPr>
          <w:rFonts w:ascii="Times New Roman" w:hAnsi="Times New Roman"/>
          <w:color w:val="FF0000"/>
          <w:sz w:val="24"/>
          <w:szCs w:val="24"/>
        </w:rPr>
        <w:t xml:space="preserve"> </w:t>
      </w:r>
      <w:r w:rsidRPr="008B437F">
        <w:rPr>
          <w:rFonts w:ascii="Times New Roman" w:hAnsi="Times New Roman"/>
          <w:sz w:val="24"/>
          <w:szCs w:val="24"/>
        </w:rPr>
        <w:t>to a Monsieur</w:t>
      </w:r>
      <w:r w:rsidRPr="008B437F">
        <w:rPr>
          <w:rFonts w:ascii="Times New Roman" w:hAnsi="Times New Roman"/>
          <w:color w:val="FF0000"/>
          <w:sz w:val="24"/>
          <w:szCs w:val="24"/>
        </w:rPr>
        <w:t xml:space="preserve"> </w:t>
      </w:r>
      <w:r w:rsidRPr="008B437F">
        <w:rPr>
          <w:rFonts w:ascii="Times New Roman" w:hAnsi="Times New Roman"/>
          <w:sz w:val="24"/>
          <w:szCs w:val="24"/>
        </w:rPr>
        <w:t>Pauline.</w:t>
      </w:r>
      <w:r w:rsidRPr="008B437F">
        <w:rPr>
          <w:rStyle w:val="EndnoteReference"/>
          <w:rFonts w:ascii="Times New Roman" w:hAnsi="Times New Roman"/>
          <w:sz w:val="24"/>
          <w:szCs w:val="24"/>
        </w:rPr>
        <w:endnoteReference w:id="4"/>
      </w:r>
      <w:r w:rsidRPr="008B437F">
        <w:rPr>
          <w:rFonts w:ascii="Times New Roman" w:hAnsi="Times New Roman"/>
          <w:sz w:val="24"/>
          <w:szCs w:val="24"/>
        </w:rPr>
        <w:t xml:space="preserve"> Its present whereabouts are unknown.  </w:t>
      </w:r>
    </w:p>
    <w:p w14:paraId="042D18AA" w14:textId="6B49BD82"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t xml:space="preserve">A second table bearing mounts of the same model is in the </w:t>
      </w:r>
      <w:bookmarkStart w:id="0" w:name="_Hlk38358685"/>
      <w:r w:rsidR="0024780A">
        <w:rPr>
          <w:rFonts w:ascii="Times New Roman" w:hAnsi="Times New Roman"/>
          <w:sz w:val="24"/>
          <w:szCs w:val="24"/>
        </w:rPr>
        <w:t>m</w:t>
      </w:r>
      <w:r w:rsidRPr="008B437F">
        <w:rPr>
          <w:rFonts w:ascii="Times New Roman" w:hAnsi="Times New Roman"/>
          <w:sz w:val="24"/>
          <w:szCs w:val="24"/>
        </w:rPr>
        <w:t>usée du Louvre</w:t>
      </w:r>
      <w:bookmarkEnd w:id="0"/>
      <w:r w:rsidRPr="008B437F">
        <w:rPr>
          <w:rFonts w:ascii="Times New Roman" w:hAnsi="Times New Roman"/>
          <w:color w:val="000000"/>
          <w:sz w:val="24"/>
          <w:szCs w:val="24"/>
        </w:rPr>
        <w:t>.</w:t>
      </w:r>
      <w:r w:rsidRPr="008B437F">
        <w:rPr>
          <w:rStyle w:val="EndnoteReference"/>
          <w:rFonts w:ascii="Times New Roman" w:hAnsi="Times New Roman"/>
          <w:color w:val="000000"/>
          <w:sz w:val="24"/>
          <w:szCs w:val="24"/>
        </w:rPr>
        <w:endnoteReference w:id="5"/>
      </w:r>
      <w:r w:rsidRPr="008B437F">
        <w:rPr>
          <w:rFonts w:ascii="Times New Roman" w:hAnsi="Times New Roman"/>
          <w:sz w:val="24"/>
          <w:szCs w:val="24"/>
        </w:rPr>
        <w:t xml:space="preserve"> It was given by René Grog in 1972</w:t>
      </w:r>
      <w:r w:rsidR="0024780A">
        <w:rPr>
          <w:rFonts w:ascii="Times New Roman" w:hAnsi="Times New Roman"/>
          <w:sz w:val="24"/>
          <w:szCs w:val="24"/>
        </w:rPr>
        <w:t>,</w:t>
      </w:r>
      <w:r w:rsidRPr="008B437F">
        <w:rPr>
          <w:rFonts w:ascii="Times New Roman" w:hAnsi="Times New Roman"/>
          <w:sz w:val="24"/>
          <w:szCs w:val="24"/>
        </w:rPr>
        <w:t xml:space="preserve"> and its previous history is not known. The mounts and the carcass are unstamped</w:t>
      </w:r>
      <w:r w:rsidR="00AE2B68">
        <w:rPr>
          <w:rFonts w:ascii="Times New Roman" w:hAnsi="Times New Roman"/>
          <w:sz w:val="24"/>
          <w:szCs w:val="24"/>
        </w:rPr>
        <w:t>,</w:t>
      </w:r>
      <w:r w:rsidRPr="008B437F">
        <w:rPr>
          <w:rFonts w:ascii="Times New Roman" w:hAnsi="Times New Roman"/>
          <w:sz w:val="24"/>
          <w:szCs w:val="24"/>
        </w:rPr>
        <w:t xml:space="preserve"> and it contains only three drawers. The lower profile differs from the Museum</w:t>
      </w:r>
      <w:r w:rsidR="00AE2B68">
        <w:rPr>
          <w:rFonts w:ascii="Times New Roman" w:hAnsi="Times New Roman"/>
          <w:sz w:val="24"/>
          <w:szCs w:val="24"/>
        </w:rPr>
        <w:t>’</w:t>
      </w:r>
      <w:r w:rsidRPr="008B437F">
        <w:rPr>
          <w:rFonts w:ascii="Times New Roman" w:hAnsi="Times New Roman"/>
          <w:sz w:val="24"/>
          <w:szCs w:val="24"/>
        </w:rPr>
        <w:t>s and the Kotchoubey table in that it is “hipped” in the area below either side of the central drawer, but like the Museum</w:t>
      </w:r>
      <w:r w:rsidR="00AE2B68">
        <w:rPr>
          <w:rFonts w:ascii="Times New Roman" w:hAnsi="Times New Roman"/>
          <w:sz w:val="24"/>
          <w:szCs w:val="24"/>
        </w:rPr>
        <w:t>’</w:t>
      </w:r>
      <w:r w:rsidRPr="008B437F">
        <w:rPr>
          <w:rFonts w:ascii="Times New Roman" w:hAnsi="Times New Roman"/>
          <w:sz w:val="24"/>
          <w:szCs w:val="24"/>
        </w:rPr>
        <w:t xml:space="preserve">s table the elaborate </w:t>
      </w:r>
      <w:r w:rsidR="00AE2B68">
        <w:rPr>
          <w:rFonts w:ascii="Times New Roman" w:hAnsi="Times New Roman"/>
          <w:sz w:val="24"/>
          <w:szCs w:val="24"/>
        </w:rPr>
        <w:t>kneehole</w:t>
      </w:r>
      <w:r w:rsidRPr="008B437F">
        <w:rPr>
          <w:rFonts w:ascii="Times New Roman" w:hAnsi="Times New Roman"/>
          <w:sz w:val="24"/>
          <w:szCs w:val="24"/>
        </w:rPr>
        <w:t xml:space="preserve"> mounts extend below the plain framing mounts of the drawer fronts to touch the thin profile molding below. The mounts are all set on areas of amaranth, which outlines them. The rest of the surface area is veneered with bloodwood</w:t>
      </w:r>
      <w:r w:rsidR="009879D0">
        <w:rPr>
          <w:rFonts w:ascii="Times New Roman" w:hAnsi="Times New Roman"/>
          <w:sz w:val="24"/>
          <w:szCs w:val="24"/>
        </w:rPr>
        <w:t>,</w:t>
      </w:r>
      <w:r w:rsidRPr="008B437F">
        <w:rPr>
          <w:rFonts w:ascii="Times New Roman" w:hAnsi="Times New Roman"/>
          <w:sz w:val="24"/>
          <w:szCs w:val="24"/>
        </w:rPr>
        <w:t xml:space="preserve"> with the grain set diagonally.</w:t>
      </w:r>
    </w:p>
    <w:p w14:paraId="5117F139" w14:textId="4DC972A4"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t xml:space="preserve">A third </w:t>
      </w:r>
      <w:r w:rsidRPr="008B437F">
        <w:rPr>
          <w:rFonts w:ascii="Times New Roman" w:hAnsi="Times New Roman"/>
          <w:i/>
          <w:sz w:val="24"/>
          <w:szCs w:val="24"/>
        </w:rPr>
        <w:t xml:space="preserve">bureau plat </w:t>
      </w:r>
      <w:r w:rsidRPr="008B437F">
        <w:rPr>
          <w:rFonts w:ascii="Times New Roman" w:hAnsi="Times New Roman"/>
          <w:sz w:val="24"/>
          <w:szCs w:val="24"/>
        </w:rPr>
        <w:t xml:space="preserve">in the </w:t>
      </w:r>
      <w:r w:rsidRPr="008B437F">
        <w:rPr>
          <w:rFonts w:ascii="Times New Roman" w:hAnsi="Times New Roman"/>
          <w:color w:val="000000"/>
          <w:sz w:val="24"/>
          <w:szCs w:val="24"/>
        </w:rPr>
        <w:t>Louvre, formerly</w:t>
      </w:r>
      <w:r w:rsidRPr="008B437F">
        <w:rPr>
          <w:rFonts w:ascii="Times New Roman" w:hAnsi="Times New Roman"/>
          <w:sz w:val="24"/>
          <w:szCs w:val="24"/>
        </w:rPr>
        <w:t xml:space="preserve"> thought to be stamped </w:t>
      </w:r>
      <w:r w:rsidR="009879D0">
        <w:rPr>
          <w:rFonts w:ascii="Times New Roman" w:hAnsi="Times New Roman"/>
          <w:sz w:val="24"/>
          <w:szCs w:val="24"/>
        </w:rPr>
        <w:t>“</w:t>
      </w:r>
      <w:r w:rsidRPr="008B437F">
        <w:rPr>
          <w:rFonts w:ascii="Times New Roman" w:hAnsi="Times New Roman"/>
          <w:sz w:val="24"/>
          <w:szCs w:val="24"/>
        </w:rPr>
        <w:t>Séverin,</w:t>
      </w:r>
      <w:r w:rsidR="009879D0">
        <w:rPr>
          <w:rFonts w:ascii="Times New Roman" w:hAnsi="Times New Roman"/>
          <w:sz w:val="24"/>
          <w:szCs w:val="24"/>
        </w:rPr>
        <w:t>”</w:t>
      </w:r>
      <w:r w:rsidRPr="008B437F">
        <w:rPr>
          <w:rFonts w:ascii="Times New Roman" w:hAnsi="Times New Roman"/>
          <w:sz w:val="24"/>
          <w:szCs w:val="24"/>
        </w:rPr>
        <w:t xml:space="preserve"> resembles the </w:t>
      </w:r>
      <w:r w:rsidRPr="008B437F">
        <w:rPr>
          <w:rFonts w:ascii="Times New Roman" w:hAnsi="Times New Roman"/>
          <w:sz w:val="24"/>
          <w:szCs w:val="24"/>
        </w:rPr>
        <w:lastRenderedPageBreak/>
        <w:t>Museum</w:t>
      </w:r>
      <w:r w:rsidR="009879D0">
        <w:rPr>
          <w:rFonts w:ascii="Times New Roman" w:hAnsi="Times New Roman"/>
          <w:sz w:val="24"/>
          <w:szCs w:val="24"/>
        </w:rPr>
        <w:t>’</w:t>
      </w:r>
      <w:r w:rsidRPr="008B437F">
        <w:rPr>
          <w:rFonts w:ascii="Times New Roman" w:hAnsi="Times New Roman"/>
          <w:sz w:val="24"/>
          <w:szCs w:val="24"/>
        </w:rPr>
        <w:t xml:space="preserve">s example in </w:t>
      </w:r>
      <w:r w:rsidR="009879D0">
        <w:rPr>
          <w:rFonts w:ascii="Times New Roman" w:hAnsi="Times New Roman"/>
          <w:sz w:val="24"/>
          <w:szCs w:val="24"/>
        </w:rPr>
        <w:t xml:space="preserve">almost </w:t>
      </w:r>
      <w:r w:rsidRPr="008B437F">
        <w:rPr>
          <w:rFonts w:ascii="Times New Roman" w:hAnsi="Times New Roman"/>
          <w:sz w:val="24"/>
          <w:szCs w:val="24"/>
        </w:rPr>
        <w:t>all respects</w:t>
      </w:r>
      <w:r w:rsidR="009879D0">
        <w:rPr>
          <w:rFonts w:ascii="Times New Roman" w:hAnsi="Times New Roman"/>
          <w:sz w:val="24"/>
          <w:szCs w:val="24"/>
        </w:rPr>
        <w:t>—</w:t>
      </w:r>
      <w:r w:rsidRPr="008B437F">
        <w:rPr>
          <w:rFonts w:ascii="Times New Roman" w:hAnsi="Times New Roman"/>
          <w:sz w:val="24"/>
          <w:szCs w:val="24"/>
        </w:rPr>
        <w:t>construction, secret drawers, locking systems, veneers and mounts</w:t>
      </w:r>
      <w:r w:rsidR="009879D0">
        <w:rPr>
          <w:rFonts w:ascii="Times New Roman" w:hAnsi="Times New Roman"/>
          <w:sz w:val="24"/>
          <w:szCs w:val="24"/>
        </w:rPr>
        <w:t>—</w:t>
      </w:r>
      <w:r w:rsidRPr="008B437F">
        <w:rPr>
          <w:rFonts w:ascii="Times New Roman" w:hAnsi="Times New Roman"/>
          <w:sz w:val="24"/>
          <w:szCs w:val="24"/>
        </w:rPr>
        <w:t xml:space="preserve">with the exception </w:t>
      </w:r>
      <w:r w:rsidR="009879D0">
        <w:rPr>
          <w:rFonts w:ascii="Times New Roman" w:hAnsi="Times New Roman"/>
          <w:sz w:val="24"/>
          <w:szCs w:val="24"/>
        </w:rPr>
        <w:t>being</w:t>
      </w:r>
      <w:r w:rsidRPr="008B437F">
        <w:rPr>
          <w:rFonts w:ascii="Times New Roman" w:hAnsi="Times New Roman"/>
          <w:sz w:val="24"/>
          <w:szCs w:val="24"/>
        </w:rPr>
        <w:t xml:space="preserve"> the kneehole mounts</w:t>
      </w:r>
      <w:r w:rsidR="009879D0">
        <w:rPr>
          <w:rFonts w:ascii="Times New Roman" w:hAnsi="Times New Roman"/>
          <w:sz w:val="24"/>
          <w:szCs w:val="24"/>
        </w:rPr>
        <w:t>,</w:t>
      </w:r>
      <w:r w:rsidRPr="008B437F">
        <w:rPr>
          <w:rFonts w:ascii="Times New Roman" w:hAnsi="Times New Roman"/>
          <w:sz w:val="24"/>
          <w:szCs w:val="24"/>
        </w:rPr>
        <w:t xml:space="preserve"> which are of a considerably simpler model.</w:t>
      </w:r>
      <w:r w:rsidRPr="008B437F">
        <w:rPr>
          <w:rStyle w:val="EndnoteReference"/>
          <w:rFonts w:ascii="Times New Roman" w:hAnsi="Times New Roman"/>
          <w:sz w:val="24"/>
          <w:szCs w:val="24"/>
        </w:rPr>
        <w:endnoteReference w:id="6"/>
      </w:r>
      <w:r w:rsidRPr="008B437F">
        <w:rPr>
          <w:rFonts w:ascii="Times New Roman" w:hAnsi="Times New Roman"/>
          <w:sz w:val="24"/>
          <w:szCs w:val="24"/>
        </w:rPr>
        <w:t xml:space="preserve"> Another</w:t>
      </w:r>
      <w:r w:rsidRPr="008B437F">
        <w:rPr>
          <w:rFonts w:ascii="Times New Roman" w:hAnsi="Times New Roman"/>
          <w:i/>
          <w:sz w:val="24"/>
          <w:szCs w:val="24"/>
        </w:rPr>
        <w:t xml:space="preserve"> bureau plat</w:t>
      </w:r>
      <w:r w:rsidRPr="008B437F">
        <w:rPr>
          <w:rFonts w:ascii="Times New Roman" w:hAnsi="Times New Roman"/>
          <w:sz w:val="24"/>
          <w:szCs w:val="24"/>
        </w:rPr>
        <w:t xml:space="preserve"> of this model and construction is in the </w:t>
      </w:r>
      <w:r w:rsidR="009879D0">
        <w:rPr>
          <w:rFonts w:ascii="Times New Roman" w:hAnsi="Times New Roman"/>
          <w:sz w:val="24"/>
          <w:szCs w:val="24"/>
        </w:rPr>
        <w:t>m</w:t>
      </w:r>
      <w:r w:rsidRPr="008B437F">
        <w:rPr>
          <w:rFonts w:ascii="Times New Roman" w:hAnsi="Times New Roman"/>
          <w:sz w:val="24"/>
          <w:szCs w:val="24"/>
        </w:rPr>
        <w:t>usée de Soissons.</w:t>
      </w:r>
      <w:r w:rsidRPr="008B437F">
        <w:rPr>
          <w:rStyle w:val="EndnoteReference"/>
          <w:rFonts w:ascii="Times New Roman" w:hAnsi="Times New Roman"/>
          <w:sz w:val="24"/>
          <w:szCs w:val="24"/>
        </w:rPr>
        <w:endnoteReference w:id="7"/>
      </w:r>
      <w:r w:rsidRPr="008B437F">
        <w:rPr>
          <w:rFonts w:ascii="Times New Roman" w:hAnsi="Times New Roman"/>
          <w:sz w:val="24"/>
          <w:szCs w:val="24"/>
        </w:rPr>
        <w:t xml:space="preserve"> Although it is stamped </w:t>
      </w:r>
      <w:r w:rsidR="009879D0">
        <w:rPr>
          <w:rFonts w:ascii="Times New Roman" w:hAnsi="Times New Roman"/>
          <w:sz w:val="24"/>
          <w:szCs w:val="24"/>
        </w:rPr>
        <w:t>“</w:t>
      </w:r>
      <w:r w:rsidRPr="008B437F">
        <w:rPr>
          <w:rFonts w:ascii="Times New Roman" w:hAnsi="Times New Roman"/>
          <w:sz w:val="24"/>
          <w:szCs w:val="24"/>
        </w:rPr>
        <w:t>M.CRIAERD</w:t>
      </w:r>
      <w:r w:rsidR="009879D0">
        <w:rPr>
          <w:rFonts w:ascii="Times New Roman" w:hAnsi="Times New Roman"/>
          <w:sz w:val="24"/>
          <w:szCs w:val="24"/>
        </w:rPr>
        <w:t>”</w:t>
      </w:r>
      <w:r w:rsidRPr="008B437F">
        <w:rPr>
          <w:rFonts w:ascii="Times New Roman" w:hAnsi="Times New Roman"/>
          <w:sz w:val="24"/>
          <w:szCs w:val="24"/>
        </w:rPr>
        <w:t xml:space="preserve"> (master in 1738) twice, it is considered by Alexandre Pradère to be a copy of that in the Louvre.</w:t>
      </w:r>
      <w:r w:rsidRPr="008B437F">
        <w:rPr>
          <w:rStyle w:val="EndnoteReference"/>
          <w:rFonts w:ascii="Times New Roman" w:hAnsi="Times New Roman"/>
          <w:sz w:val="24"/>
          <w:szCs w:val="24"/>
        </w:rPr>
        <w:endnoteReference w:id="8"/>
      </w:r>
      <w:r w:rsidRPr="008B437F">
        <w:rPr>
          <w:rFonts w:ascii="Times New Roman" w:hAnsi="Times New Roman"/>
          <w:sz w:val="24"/>
          <w:szCs w:val="24"/>
        </w:rPr>
        <w:t xml:space="preserve"> Indeed nineteenth-century copies of the so-called Séverin table exist, stamped with the names of such makers as Durand,</w:t>
      </w:r>
      <w:r w:rsidRPr="008B437F">
        <w:rPr>
          <w:rStyle w:val="EndnoteReference"/>
          <w:rFonts w:ascii="Times New Roman" w:hAnsi="Times New Roman"/>
          <w:sz w:val="24"/>
          <w:szCs w:val="24"/>
        </w:rPr>
        <w:endnoteReference w:id="9"/>
      </w:r>
      <w:r w:rsidRPr="008B437F">
        <w:rPr>
          <w:rFonts w:ascii="Times New Roman" w:hAnsi="Times New Roman"/>
          <w:sz w:val="24"/>
          <w:szCs w:val="24"/>
        </w:rPr>
        <w:t xml:space="preserve"> Dasson,</w:t>
      </w:r>
      <w:r w:rsidRPr="008B437F">
        <w:rPr>
          <w:rStyle w:val="EndnoteReference"/>
          <w:rFonts w:ascii="Times New Roman" w:hAnsi="Times New Roman"/>
          <w:sz w:val="24"/>
          <w:szCs w:val="24"/>
        </w:rPr>
        <w:endnoteReference w:id="10"/>
      </w:r>
      <w:r w:rsidRPr="008B437F">
        <w:rPr>
          <w:rFonts w:ascii="Times New Roman" w:hAnsi="Times New Roman"/>
          <w:sz w:val="24"/>
          <w:szCs w:val="24"/>
        </w:rPr>
        <w:t xml:space="preserve"> Beurdeley,</w:t>
      </w:r>
      <w:r w:rsidRPr="008B437F">
        <w:rPr>
          <w:rStyle w:val="EndnoteReference"/>
          <w:rFonts w:ascii="Times New Roman" w:hAnsi="Times New Roman"/>
          <w:sz w:val="24"/>
          <w:szCs w:val="24"/>
        </w:rPr>
        <w:endnoteReference w:id="11"/>
      </w:r>
      <w:r w:rsidRPr="008B437F">
        <w:rPr>
          <w:rFonts w:ascii="Times New Roman" w:hAnsi="Times New Roman"/>
          <w:sz w:val="24"/>
          <w:szCs w:val="24"/>
        </w:rPr>
        <w:t xml:space="preserve"> and Krieger.</w:t>
      </w:r>
      <w:r w:rsidRPr="008B437F">
        <w:rPr>
          <w:rStyle w:val="EndnoteReference"/>
          <w:rFonts w:ascii="Times New Roman" w:hAnsi="Times New Roman"/>
          <w:sz w:val="24"/>
          <w:szCs w:val="24"/>
        </w:rPr>
        <w:endnoteReference w:id="12"/>
      </w:r>
      <w:r w:rsidRPr="008B437F">
        <w:rPr>
          <w:rFonts w:ascii="Times New Roman" w:hAnsi="Times New Roman"/>
          <w:sz w:val="24"/>
          <w:szCs w:val="24"/>
        </w:rPr>
        <w:t xml:space="preserve"> Numerous unstamped examples have passed though the market, mounted in the same manner but, according to the catalogue descriptions, containing only three drawers each.</w:t>
      </w:r>
    </w:p>
    <w:p w14:paraId="1E8DEBC7" w14:textId="62D2D78A"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t>The veneers on the Museum</w:t>
      </w:r>
      <w:r w:rsidR="009879D0">
        <w:rPr>
          <w:rFonts w:ascii="Times New Roman" w:hAnsi="Times New Roman"/>
          <w:sz w:val="24"/>
          <w:szCs w:val="24"/>
        </w:rPr>
        <w:t>’</w:t>
      </w:r>
      <w:r w:rsidRPr="008B437F">
        <w:rPr>
          <w:rFonts w:ascii="Times New Roman" w:hAnsi="Times New Roman"/>
          <w:sz w:val="24"/>
          <w:szCs w:val="24"/>
        </w:rPr>
        <w:t>s table are laid with a mixture of straight grain, diagonally set marquetry on the upper case, wave</w:t>
      </w:r>
      <w:r w:rsidR="009879D0">
        <w:rPr>
          <w:rFonts w:ascii="Times New Roman" w:hAnsi="Times New Roman"/>
          <w:sz w:val="24"/>
          <w:szCs w:val="24"/>
        </w:rPr>
        <w:t>-</w:t>
      </w:r>
      <w:r w:rsidRPr="008B437F">
        <w:rPr>
          <w:rFonts w:ascii="Times New Roman" w:hAnsi="Times New Roman"/>
          <w:sz w:val="24"/>
          <w:szCs w:val="24"/>
        </w:rPr>
        <w:t>cut marquetry on the drawer fronts and side panel insets, and c</w:t>
      </w:r>
      <w:r w:rsidR="00D40DD8">
        <w:rPr>
          <w:rFonts w:ascii="Times New Roman" w:hAnsi="Times New Roman"/>
          <w:sz w:val="24"/>
          <w:szCs w:val="24"/>
        </w:rPr>
        <w:t>hevron arrangements on the legs</w:t>
      </w:r>
      <w:r w:rsidRPr="008B437F">
        <w:rPr>
          <w:rFonts w:ascii="Times New Roman" w:hAnsi="Times New Roman"/>
          <w:sz w:val="24"/>
          <w:szCs w:val="24"/>
        </w:rPr>
        <w:t>. The former technique was used by Joseph</w:t>
      </w:r>
      <w:r w:rsidR="00F64927">
        <w:rPr>
          <w:rFonts w:ascii="Times New Roman" w:hAnsi="Times New Roman"/>
          <w:sz w:val="24"/>
          <w:szCs w:val="24"/>
        </w:rPr>
        <w:t xml:space="preserve"> Baumhauer</w:t>
      </w:r>
      <w:r w:rsidRPr="008B437F">
        <w:rPr>
          <w:rFonts w:ascii="Times New Roman" w:hAnsi="Times New Roman"/>
          <w:sz w:val="24"/>
          <w:szCs w:val="24"/>
        </w:rPr>
        <w:t xml:space="preserve"> on a commode bearing his stamp in the Fine Art Museums of San Francisco, Legion of Honor (see </w:t>
      </w:r>
      <w:hyperlink r:id="rId8" w:history="1">
        <w:r w:rsidR="009879D0" w:rsidRPr="009879D0">
          <w:rPr>
            <w:rStyle w:val="Hyperlink"/>
            <w:rFonts w:ascii="Times New Roman" w:hAnsi="Times New Roman"/>
            <w:sz w:val="24"/>
            <w:szCs w:val="24"/>
          </w:rPr>
          <w:t>cat.</w:t>
        </w:r>
        <w:r w:rsidRPr="009879D0">
          <w:rPr>
            <w:rStyle w:val="Hyperlink"/>
            <w:rFonts w:ascii="Times New Roman" w:hAnsi="Times New Roman"/>
            <w:sz w:val="24"/>
            <w:szCs w:val="24"/>
          </w:rPr>
          <w:t xml:space="preserve"> no.</w:t>
        </w:r>
        <w:r w:rsidR="00DD078B" w:rsidRPr="009879D0">
          <w:rPr>
            <w:rStyle w:val="Hyperlink"/>
            <w:rFonts w:ascii="Times New Roman" w:hAnsi="Times New Roman"/>
            <w:sz w:val="24"/>
            <w:szCs w:val="24"/>
          </w:rPr>
          <w:t xml:space="preserve"> 16</w:t>
        </w:r>
      </w:hyperlink>
      <w:r w:rsidRPr="008B437F">
        <w:rPr>
          <w:rFonts w:ascii="Times New Roman" w:hAnsi="Times New Roman"/>
          <w:sz w:val="24"/>
          <w:szCs w:val="24"/>
        </w:rPr>
        <w:t>)</w:t>
      </w:r>
      <w:r w:rsidR="0097510E">
        <w:rPr>
          <w:rFonts w:ascii="Times New Roman" w:hAnsi="Times New Roman"/>
          <w:sz w:val="24"/>
          <w:szCs w:val="24"/>
        </w:rPr>
        <w:t>,</w:t>
      </w:r>
      <w:r w:rsidRPr="008B437F">
        <w:rPr>
          <w:rFonts w:ascii="Times New Roman" w:hAnsi="Times New Roman"/>
          <w:sz w:val="24"/>
          <w:szCs w:val="24"/>
        </w:rPr>
        <w:t xml:space="preserve"> and on the so-called Séverin table in the Louvre. With the exception of those found at the upper corners and the feet</w:t>
      </w:r>
      <w:r w:rsidR="009879D0">
        <w:rPr>
          <w:rFonts w:ascii="Times New Roman" w:hAnsi="Times New Roman"/>
          <w:sz w:val="24"/>
          <w:szCs w:val="24"/>
        </w:rPr>
        <w:t>,</w:t>
      </w:r>
      <w:r w:rsidRPr="008B437F">
        <w:rPr>
          <w:rFonts w:ascii="Times New Roman" w:hAnsi="Times New Roman"/>
          <w:sz w:val="24"/>
          <w:szCs w:val="24"/>
        </w:rPr>
        <w:t xml:space="preserve"> the mounts on these </w:t>
      </w:r>
      <w:r w:rsidRPr="008B437F">
        <w:rPr>
          <w:rFonts w:ascii="Times New Roman" w:hAnsi="Times New Roman"/>
          <w:i/>
          <w:sz w:val="24"/>
          <w:szCs w:val="24"/>
        </w:rPr>
        <w:t>bureaux plats</w:t>
      </w:r>
      <w:r w:rsidRPr="008B437F">
        <w:rPr>
          <w:rFonts w:ascii="Times New Roman" w:hAnsi="Times New Roman"/>
          <w:sz w:val="24"/>
          <w:szCs w:val="24"/>
        </w:rPr>
        <w:t xml:space="preserve"> are not found elsewhere. Models of these corner mounts can be seen on a commode stamped </w:t>
      </w:r>
      <w:r w:rsidR="009879D0">
        <w:rPr>
          <w:rFonts w:ascii="Times New Roman" w:hAnsi="Times New Roman"/>
          <w:sz w:val="24"/>
          <w:szCs w:val="24"/>
        </w:rPr>
        <w:t>“</w:t>
      </w:r>
      <w:r w:rsidRPr="008B437F">
        <w:rPr>
          <w:rFonts w:ascii="Times New Roman" w:hAnsi="Times New Roman"/>
          <w:sz w:val="24"/>
          <w:szCs w:val="24"/>
        </w:rPr>
        <w:t>HANSEN</w:t>
      </w:r>
      <w:r w:rsidR="009879D0">
        <w:rPr>
          <w:rFonts w:ascii="Times New Roman" w:hAnsi="Times New Roman"/>
          <w:sz w:val="24"/>
          <w:szCs w:val="24"/>
        </w:rPr>
        <w:t>,”</w:t>
      </w:r>
      <w:r w:rsidRPr="008B437F">
        <w:rPr>
          <w:rFonts w:ascii="Times New Roman" w:hAnsi="Times New Roman"/>
          <w:sz w:val="24"/>
          <w:szCs w:val="24"/>
        </w:rPr>
        <w:t xml:space="preserve"> for Hubert Hansen (master in 1747), again in the Fine Art Museums of San Francisco, Legion of Honor.</w:t>
      </w:r>
      <w:r w:rsidRPr="008B437F">
        <w:rPr>
          <w:rStyle w:val="EndnoteReference"/>
          <w:rFonts w:ascii="Times New Roman" w:hAnsi="Times New Roman"/>
          <w:sz w:val="24"/>
          <w:szCs w:val="24"/>
        </w:rPr>
        <w:endnoteReference w:id="13"/>
      </w:r>
    </w:p>
    <w:p w14:paraId="459B037D" w14:textId="6E7B2587"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t>The Museum’s table was first published in 1907, in an album reviewing an exhibition held in Saint Petersburg in 1904. This exhibition of European and Russian decorative arts at the Stieglitz Museum of Decorative and Applied Arts was sponsored by Empress Alexandra Feodorovna for the benefit of the war wounded. The table then belonged to the tsar’s cousin Helene, princess of Saxe-Altenbourg. In the catalogue written by Adrien Prachoff,</w:t>
      </w:r>
      <w:r w:rsidRPr="008B437F">
        <w:rPr>
          <w:rStyle w:val="EndnoteReference"/>
          <w:rFonts w:ascii="Times New Roman" w:hAnsi="Times New Roman"/>
          <w:sz w:val="24"/>
          <w:szCs w:val="24"/>
        </w:rPr>
        <w:endnoteReference w:id="14"/>
      </w:r>
      <w:r w:rsidRPr="008B437F">
        <w:rPr>
          <w:rFonts w:ascii="Times New Roman" w:hAnsi="Times New Roman"/>
          <w:sz w:val="24"/>
          <w:szCs w:val="24"/>
        </w:rPr>
        <w:t xml:space="preserve"> the table </w:t>
      </w:r>
      <w:r w:rsidR="009879D0">
        <w:rPr>
          <w:rFonts w:ascii="Times New Roman" w:hAnsi="Times New Roman"/>
          <w:sz w:val="24"/>
          <w:szCs w:val="24"/>
        </w:rPr>
        <w:t xml:space="preserve">is described </w:t>
      </w:r>
      <w:r w:rsidRPr="008B437F">
        <w:rPr>
          <w:rFonts w:ascii="Times New Roman" w:hAnsi="Times New Roman"/>
          <w:sz w:val="24"/>
          <w:szCs w:val="24"/>
        </w:rPr>
        <w:t>as being the “perle de la collection,” as having always been in the Chinese Palace at Oranienbaum, and belonging originally to Catherine II.</w:t>
      </w:r>
      <w:r w:rsidRPr="008B437F">
        <w:rPr>
          <w:rStyle w:val="EndnoteReference"/>
          <w:rFonts w:ascii="Times New Roman" w:hAnsi="Times New Roman"/>
          <w:sz w:val="24"/>
          <w:szCs w:val="24"/>
        </w:rPr>
        <w:endnoteReference w:id="15"/>
      </w:r>
      <w:r w:rsidRPr="008B437F">
        <w:rPr>
          <w:rFonts w:ascii="Times New Roman" w:hAnsi="Times New Roman"/>
          <w:sz w:val="24"/>
          <w:szCs w:val="24"/>
        </w:rPr>
        <w:t xml:space="preserve"> </w:t>
      </w:r>
      <w:r w:rsidR="009879D0">
        <w:rPr>
          <w:rFonts w:ascii="Times New Roman" w:hAnsi="Times New Roman"/>
          <w:sz w:val="24"/>
          <w:szCs w:val="24"/>
        </w:rPr>
        <w:t>Prachoff</w:t>
      </w:r>
      <w:r w:rsidRPr="008B437F">
        <w:rPr>
          <w:rFonts w:ascii="Times New Roman" w:hAnsi="Times New Roman"/>
          <w:sz w:val="24"/>
          <w:szCs w:val="24"/>
        </w:rPr>
        <w:t xml:space="preserve"> noted that the bronzes were </w:t>
      </w:r>
      <w:r w:rsidRPr="008B437F">
        <w:rPr>
          <w:rFonts w:ascii="Times New Roman" w:hAnsi="Times New Roman"/>
          <w:sz w:val="24"/>
          <w:szCs w:val="24"/>
        </w:rPr>
        <w:lastRenderedPageBreak/>
        <w:t>stamped with “un poinçon parisien” and stated that this mark was used on objects made in Paris in 1743</w:t>
      </w:r>
      <w:r w:rsidR="009879D0">
        <w:rPr>
          <w:rFonts w:ascii="Times New Roman" w:hAnsi="Times New Roman"/>
          <w:sz w:val="24"/>
          <w:szCs w:val="24"/>
        </w:rPr>
        <w:t>–</w:t>
      </w:r>
      <w:r w:rsidRPr="008B437F">
        <w:rPr>
          <w:rFonts w:ascii="Times New Roman" w:hAnsi="Times New Roman"/>
          <w:sz w:val="24"/>
          <w:szCs w:val="24"/>
        </w:rPr>
        <w:t xml:space="preserve">44. At this time most historians were suggesting that the crowned C mark stood for the </w:t>
      </w:r>
      <w:r w:rsidRPr="008B437F">
        <w:rPr>
          <w:rFonts w:ascii="Times New Roman" w:hAnsi="Times New Roman"/>
          <w:i/>
          <w:sz w:val="24"/>
          <w:szCs w:val="24"/>
        </w:rPr>
        <w:t>bronzier</w:t>
      </w:r>
      <w:r w:rsidRPr="008B437F">
        <w:rPr>
          <w:rFonts w:ascii="Times New Roman" w:hAnsi="Times New Roman"/>
          <w:sz w:val="24"/>
          <w:szCs w:val="24"/>
        </w:rPr>
        <w:t xml:space="preserve"> Jacques</w:t>
      </w:r>
      <w:r w:rsidRPr="008B437F">
        <w:rPr>
          <w:rFonts w:ascii="Times New Roman" w:hAnsi="Times New Roman"/>
          <w:color w:val="C00000"/>
          <w:sz w:val="24"/>
          <w:szCs w:val="24"/>
        </w:rPr>
        <w:t xml:space="preserve"> </w:t>
      </w:r>
      <w:r w:rsidRPr="008B437F">
        <w:rPr>
          <w:rFonts w:ascii="Times New Roman" w:hAnsi="Times New Roman"/>
          <w:sz w:val="24"/>
          <w:szCs w:val="24"/>
        </w:rPr>
        <w:t>Caffieri. Prachoff was in advance of his time in recognizing that this was at least a datable tax stamp.</w:t>
      </w:r>
      <w:r w:rsidRPr="008B437F">
        <w:rPr>
          <w:rStyle w:val="EndnoteReference"/>
          <w:rFonts w:ascii="Times New Roman" w:hAnsi="Times New Roman"/>
          <w:sz w:val="24"/>
          <w:szCs w:val="24"/>
        </w:rPr>
        <w:endnoteReference w:id="16"/>
      </w:r>
    </w:p>
    <w:p w14:paraId="66E1B636" w14:textId="2556C7D1" w:rsidR="00785D5F" w:rsidRPr="008B437F" w:rsidRDefault="00785D5F" w:rsidP="00B70FE0">
      <w:pPr>
        <w:widowControl w:val="0"/>
        <w:tabs>
          <w:tab w:val="left" w:pos="560"/>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t>The table was also published by Denis Roche in 1913 in his</w:t>
      </w:r>
      <w:r w:rsidRPr="008B437F">
        <w:rPr>
          <w:rFonts w:ascii="Times New Roman" w:hAnsi="Times New Roman"/>
          <w:i/>
          <w:sz w:val="24"/>
          <w:szCs w:val="24"/>
        </w:rPr>
        <w:t xml:space="preserve"> Le </w:t>
      </w:r>
      <w:r w:rsidR="0097510E">
        <w:rPr>
          <w:rFonts w:ascii="Times New Roman" w:hAnsi="Times New Roman"/>
          <w:i/>
          <w:sz w:val="24"/>
          <w:szCs w:val="24"/>
        </w:rPr>
        <w:t>m</w:t>
      </w:r>
      <w:r w:rsidRPr="008B437F">
        <w:rPr>
          <w:rFonts w:ascii="Times New Roman" w:hAnsi="Times New Roman"/>
          <w:i/>
          <w:sz w:val="24"/>
          <w:szCs w:val="24"/>
        </w:rPr>
        <w:t>obilier français en Russie</w:t>
      </w:r>
      <w:r w:rsidRPr="008B437F">
        <w:rPr>
          <w:rFonts w:ascii="Times New Roman" w:hAnsi="Times New Roman"/>
          <w:sz w:val="24"/>
          <w:szCs w:val="24"/>
        </w:rPr>
        <w:t>.</w:t>
      </w:r>
      <w:r w:rsidRPr="008B437F">
        <w:rPr>
          <w:rStyle w:val="EndnoteReference"/>
          <w:rFonts w:ascii="Times New Roman" w:hAnsi="Times New Roman"/>
          <w:sz w:val="24"/>
          <w:szCs w:val="24"/>
        </w:rPr>
        <w:endnoteReference w:id="17"/>
      </w:r>
      <w:r w:rsidRPr="008B437F">
        <w:rPr>
          <w:rFonts w:ascii="Times New Roman" w:hAnsi="Times New Roman"/>
          <w:sz w:val="24"/>
          <w:szCs w:val="24"/>
        </w:rPr>
        <w:t xml:space="preserve"> In the introduction of the book he discusses a </w:t>
      </w:r>
      <w:r w:rsidRPr="008B437F">
        <w:rPr>
          <w:rFonts w:ascii="Times New Roman" w:hAnsi="Times New Roman"/>
          <w:i/>
          <w:sz w:val="24"/>
          <w:szCs w:val="24"/>
        </w:rPr>
        <w:t>bureau plat</w:t>
      </w:r>
      <w:r w:rsidRPr="008B437F">
        <w:rPr>
          <w:rFonts w:ascii="Times New Roman" w:hAnsi="Times New Roman"/>
          <w:sz w:val="24"/>
          <w:szCs w:val="24"/>
        </w:rPr>
        <w:t xml:space="preserve"> with a </w:t>
      </w:r>
      <w:r w:rsidRPr="008B437F">
        <w:rPr>
          <w:rFonts w:ascii="Times New Roman" w:hAnsi="Times New Roman"/>
          <w:i/>
          <w:sz w:val="24"/>
          <w:szCs w:val="24"/>
        </w:rPr>
        <w:t>bout de bureau</w:t>
      </w:r>
      <w:r w:rsidRPr="008B437F">
        <w:rPr>
          <w:rFonts w:ascii="Times New Roman" w:hAnsi="Times New Roman"/>
          <w:sz w:val="24"/>
          <w:szCs w:val="24"/>
        </w:rPr>
        <w:t xml:space="preserve">, </w:t>
      </w:r>
      <w:r w:rsidRPr="008B437F">
        <w:rPr>
          <w:rFonts w:ascii="Times New Roman" w:hAnsi="Times New Roman"/>
          <w:i/>
          <w:sz w:val="24"/>
          <w:szCs w:val="24"/>
        </w:rPr>
        <w:t>serre-papier</w:t>
      </w:r>
      <w:r w:rsidR="009879D0">
        <w:rPr>
          <w:rFonts w:ascii="Times New Roman" w:hAnsi="Times New Roman"/>
          <w:i/>
          <w:sz w:val="24"/>
          <w:szCs w:val="24"/>
        </w:rPr>
        <w:t>s</w:t>
      </w:r>
      <w:r w:rsidRPr="008B437F">
        <w:rPr>
          <w:rFonts w:ascii="Times New Roman" w:hAnsi="Times New Roman"/>
          <w:sz w:val="24"/>
          <w:szCs w:val="24"/>
        </w:rPr>
        <w:t xml:space="preserve">, and clock that was delivered to the </w:t>
      </w:r>
      <w:r w:rsidR="009879D0">
        <w:rPr>
          <w:rFonts w:ascii="Times New Roman" w:hAnsi="Times New Roman"/>
          <w:sz w:val="24"/>
          <w:szCs w:val="24"/>
        </w:rPr>
        <w:t>e</w:t>
      </w:r>
      <w:r w:rsidRPr="008B437F">
        <w:rPr>
          <w:rFonts w:ascii="Times New Roman" w:hAnsi="Times New Roman"/>
          <w:sz w:val="24"/>
          <w:szCs w:val="24"/>
        </w:rPr>
        <w:t>mpress Elizabeth as a gift from Louis XV.</w:t>
      </w:r>
      <w:r w:rsidRPr="008B437F">
        <w:rPr>
          <w:rStyle w:val="EndnoteReference"/>
          <w:rFonts w:ascii="Times New Roman" w:hAnsi="Times New Roman"/>
          <w:sz w:val="24"/>
          <w:szCs w:val="24"/>
        </w:rPr>
        <w:endnoteReference w:id="18"/>
      </w:r>
      <w:r w:rsidRPr="008B437F">
        <w:rPr>
          <w:rFonts w:ascii="Times New Roman" w:hAnsi="Times New Roman"/>
          <w:sz w:val="24"/>
          <w:szCs w:val="24"/>
        </w:rPr>
        <w:t xml:space="preserve"> They were registered in the </w:t>
      </w:r>
      <w:r w:rsidRPr="008B437F">
        <w:rPr>
          <w:rFonts w:ascii="Times New Roman" w:hAnsi="Times New Roman"/>
          <w:i/>
          <w:sz w:val="24"/>
          <w:szCs w:val="24"/>
        </w:rPr>
        <w:t>Présens du Roi</w:t>
      </w:r>
      <w:r w:rsidRPr="008B437F">
        <w:rPr>
          <w:rFonts w:ascii="Times New Roman" w:hAnsi="Times New Roman"/>
          <w:sz w:val="24"/>
          <w:szCs w:val="24"/>
        </w:rPr>
        <w:t xml:space="preserve"> of May </w:t>
      </w:r>
      <w:r w:rsidR="00941E57">
        <w:rPr>
          <w:rFonts w:ascii="Times New Roman" w:hAnsi="Times New Roman"/>
          <w:sz w:val="24"/>
          <w:szCs w:val="24"/>
        </w:rPr>
        <w:t>3</w:t>
      </w:r>
      <w:r w:rsidRPr="008B437F">
        <w:rPr>
          <w:rFonts w:ascii="Times New Roman" w:hAnsi="Times New Roman"/>
          <w:sz w:val="24"/>
          <w:szCs w:val="24"/>
        </w:rPr>
        <w:t>, 1745:</w:t>
      </w:r>
    </w:p>
    <w:p w14:paraId="7C1833B8" w14:textId="36A2F72F" w:rsidR="00785D5F" w:rsidRPr="00D40DD8" w:rsidRDefault="00941E57"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D40DD8">
        <w:rPr>
          <w:rFonts w:ascii="Times New Roman" w:hAnsi="Times New Roman"/>
          <w:sz w:val="24"/>
          <w:szCs w:val="24"/>
          <w:lang w:val="es-MX"/>
        </w:rPr>
        <w:t>Reçu du s.r Hébert u</w:t>
      </w:r>
      <w:r w:rsidR="00785D5F" w:rsidRPr="00D40DD8">
        <w:rPr>
          <w:rFonts w:ascii="Times New Roman" w:hAnsi="Times New Roman"/>
          <w:sz w:val="24"/>
          <w:szCs w:val="24"/>
          <w:lang w:val="es-MX"/>
        </w:rPr>
        <w:t xml:space="preserve">n bureau de cabinet de </w:t>
      </w:r>
      <w:r w:rsidRPr="00D40DD8">
        <w:rPr>
          <w:rFonts w:ascii="Times New Roman" w:hAnsi="Times New Roman"/>
          <w:sz w:val="24"/>
          <w:szCs w:val="24"/>
          <w:lang w:val="es-MX"/>
        </w:rPr>
        <w:t>6</w:t>
      </w:r>
      <w:r w:rsidR="00785D5F" w:rsidRPr="00D40DD8">
        <w:rPr>
          <w:rFonts w:ascii="Times New Roman" w:hAnsi="Times New Roman"/>
          <w:sz w:val="24"/>
          <w:szCs w:val="24"/>
          <w:lang w:val="es-MX"/>
        </w:rPr>
        <w:t xml:space="preserve"> pieds de long sur </w:t>
      </w:r>
      <w:r w:rsidRPr="00D40DD8">
        <w:rPr>
          <w:rFonts w:ascii="Times New Roman" w:hAnsi="Times New Roman"/>
          <w:sz w:val="24"/>
          <w:szCs w:val="24"/>
          <w:lang w:val="es-MX"/>
        </w:rPr>
        <w:t>3</w:t>
      </w:r>
      <w:r w:rsidR="00785D5F" w:rsidRPr="00D40DD8">
        <w:rPr>
          <w:rFonts w:ascii="Times New Roman" w:hAnsi="Times New Roman"/>
          <w:sz w:val="24"/>
          <w:szCs w:val="24"/>
          <w:lang w:val="es-MX"/>
        </w:rPr>
        <w:t xml:space="preserve"> de large, en bois violet à compartimens, contourné, orné de chutes, pieds, cadres &amp; quarts de rond, de bronze</w:t>
      </w:r>
      <w:r w:rsidRPr="00D40DD8">
        <w:rPr>
          <w:rFonts w:ascii="Times New Roman" w:hAnsi="Times New Roman"/>
          <w:sz w:val="24"/>
          <w:szCs w:val="24"/>
          <w:lang w:val="es-MX"/>
        </w:rPr>
        <w:t>s</w:t>
      </w:r>
      <w:r w:rsidR="00785D5F" w:rsidRPr="00D40DD8">
        <w:rPr>
          <w:rFonts w:ascii="Times New Roman" w:hAnsi="Times New Roman"/>
          <w:sz w:val="24"/>
          <w:szCs w:val="24"/>
          <w:lang w:val="es-MX"/>
        </w:rPr>
        <w:t xml:space="preserve"> réparés et dorés d'or moulu.</w:t>
      </w:r>
    </w:p>
    <w:p w14:paraId="47850E95" w14:textId="7378E0C7" w:rsidR="00785D5F" w:rsidRPr="00D40DD8" w:rsidRDefault="00941E57"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D40DD8">
        <w:rPr>
          <w:rFonts w:ascii="Times New Roman" w:hAnsi="Times New Roman"/>
          <w:sz w:val="24"/>
          <w:szCs w:val="24"/>
          <w:lang w:val="es-MX"/>
        </w:rPr>
        <w:t>Plus</w:t>
      </w:r>
      <w:r w:rsidR="00A1591F" w:rsidRPr="00D40DD8">
        <w:rPr>
          <w:rFonts w:ascii="Times New Roman" w:hAnsi="Times New Roman"/>
          <w:sz w:val="24"/>
          <w:szCs w:val="24"/>
          <w:lang w:val="es-MX"/>
        </w:rPr>
        <w:t>,</w:t>
      </w:r>
      <w:r w:rsidRPr="00D40DD8">
        <w:rPr>
          <w:rFonts w:ascii="Times New Roman" w:hAnsi="Times New Roman"/>
          <w:sz w:val="24"/>
          <w:szCs w:val="24"/>
          <w:lang w:val="es-MX"/>
        </w:rPr>
        <w:t xml:space="preserve"> u</w:t>
      </w:r>
      <w:r w:rsidR="00785D5F" w:rsidRPr="00D40DD8">
        <w:rPr>
          <w:rFonts w:ascii="Times New Roman" w:hAnsi="Times New Roman"/>
          <w:sz w:val="24"/>
          <w:szCs w:val="24"/>
          <w:lang w:val="es-MX"/>
        </w:rPr>
        <w:t>ne armoire allant au bout dud</w:t>
      </w:r>
      <w:r w:rsidRPr="00D40DD8">
        <w:rPr>
          <w:rFonts w:ascii="Times New Roman" w:hAnsi="Times New Roman"/>
          <w:sz w:val="24"/>
          <w:szCs w:val="24"/>
          <w:lang w:val="es-MX"/>
        </w:rPr>
        <w:t>i</w:t>
      </w:r>
      <w:r w:rsidR="00785D5F" w:rsidRPr="00D40DD8">
        <w:rPr>
          <w:rFonts w:ascii="Times New Roman" w:hAnsi="Times New Roman"/>
          <w:sz w:val="24"/>
          <w:szCs w:val="24"/>
          <w:lang w:val="es-MX"/>
        </w:rPr>
        <w:t>t bureau</w:t>
      </w:r>
      <w:r w:rsidRPr="00D40DD8">
        <w:rPr>
          <w:rFonts w:ascii="Times New Roman" w:hAnsi="Times New Roman"/>
          <w:sz w:val="24"/>
          <w:szCs w:val="24"/>
          <w:lang w:val="es-MX"/>
        </w:rPr>
        <w:t>, aussi de bois violet travaillé en fleurs et compartimen</w:t>
      </w:r>
      <w:r w:rsidR="00A1591F" w:rsidRPr="00D40DD8">
        <w:rPr>
          <w:rFonts w:ascii="Times New Roman" w:hAnsi="Times New Roman"/>
          <w:sz w:val="24"/>
          <w:szCs w:val="24"/>
          <w:lang w:val="es-MX"/>
        </w:rPr>
        <w:t>s, et orné de même de bronzes réparés &amp; dorés d’or moulu.</w:t>
      </w:r>
    </w:p>
    <w:p w14:paraId="568D43F8" w14:textId="7F54309E" w:rsidR="00785D5F" w:rsidRPr="00D40DD8" w:rsidRDefault="00A1591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D40DD8">
        <w:rPr>
          <w:rFonts w:ascii="Times New Roman" w:hAnsi="Times New Roman"/>
          <w:sz w:val="24"/>
          <w:szCs w:val="24"/>
          <w:lang w:val="es-MX"/>
        </w:rPr>
        <w:t>Plus, u</w:t>
      </w:r>
      <w:r w:rsidR="00785D5F" w:rsidRPr="00D40DD8">
        <w:rPr>
          <w:rFonts w:ascii="Times New Roman" w:hAnsi="Times New Roman"/>
          <w:sz w:val="24"/>
          <w:szCs w:val="24"/>
          <w:lang w:val="es-MX"/>
        </w:rPr>
        <w:t>n serre</w:t>
      </w:r>
      <w:r w:rsidRPr="00D40DD8">
        <w:rPr>
          <w:rFonts w:ascii="Times New Roman" w:hAnsi="Times New Roman"/>
          <w:color w:val="FF0000"/>
          <w:sz w:val="24"/>
          <w:szCs w:val="24"/>
          <w:lang w:val="es-MX"/>
        </w:rPr>
        <w:t>-</w:t>
      </w:r>
      <w:r w:rsidR="00785D5F" w:rsidRPr="00D40DD8">
        <w:rPr>
          <w:rFonts w:ascii="Times New Roman" w:hAnsi="Times New Roman"/>
          <w:sz w:val="24"/>
          <w:szCs w:val="24"/>
          <w:lang w:val="es-MX"/>
        </w:rPr>
        <w:t>papier</w:t>
      </w:r>
      <w:r w:rsidRPr="00D40DD8">
        <w:rPr>
          <w:rFonts w:ascii="Times New Roman" w:hAnsi="Times New Roman"/>
          <w:sz w:val="24"/>
          <w:szCs w:val="24"/>
          <w:lang w:val="es-MX"/>
        </w:rPr>
        <w:t>s</w:t>
      </w:r>
      <w:r w:rsidR="00785D5F" w:rsidRPr="00D40DD8">
        <w:rPr>
          <w:rFonts w:ascii="Times New Roman" w:hAnsi="Times New Roman"/>
          <w:sz w:val="24"/>
          <w:szCs w:val="24"/>
          <w:lang w:val="es-MX"/>
        </w:rPr>
        <w:t xml:space="preserve"> </w:t>
      </w:r>
      <w:r w:rsidRPr="00D40DD8">
        <w:rPr>
          <w:rFonts w:ascii="Times New Roman" w:hAnsi="Times New Roman"/>
          <w:sz w:val="24"/>
          <w:szCs w:val="24"/>
          <w:lang w:val="es-MX"/>
        </w:rPr>
        <w:t>du même goût</w:t>
      </w:r>
      <w:r w:rsidR="00785D5F" w:rsidRPr="00D40DD8">
        <w:rPr>
          <w:rFonts w:ascii="Times New Roman" w:hAnsi="Times New Roman"/>
          <w:sz w:val="24"/>
          <w:szCs w:val="24"/>
          <w:lang w:val="es-MX"/>
        </w:rPr>
        <w:t>, avec ses portes garnies de glaces</w:t>
      </w:r>
      <w:r w:rsidRPr="00D40DD8">
        <w:rPr>
          <w:rFonts w:ascii="Times New Roman" w:hAnsi="Times New Roman"/>
          <w:sz w:val="24"/>
          <w:szCs w:val="24"/>
          <w:lang w:val="es-MX"/>
        </w:rPr>
        <w:t>.</w:t>
      </w:r>
    </w:p>
    <w:p w14:paraId="2583DD99" w14:textId="370E4EAA" w:rsidR="00A1591F" w:rsidRPr="00D40DD8" w:rsidRDefault="00A1591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D40DD8">
        <w:rPr>
          <w:rFonts w:ascii="Times New Roman" w:hAnsi="Times New Roman"/>
          <w:sz w:val="24"/>
          <w:szCs w:val="24"/>
          <w:lang w:val="es-MX"/>
        </w:rPr>
        <w:t>Finalement, u</w:t>
      </w:r>
      <w:r w:rsidR="00785D5F" w:rsidRPr="00D40DD8">
        <w:rPr>
          <w:rFonts w:ascii="Times New Roman" w:hAnsi="Times New Roman"/>
          <w:sz w:val="24"/>
          <w:szCs w:val="24"/>
          <w:lang w:val="es-MX"/>
        </w:rPr>
        <w:t>ne pendule assortissante,</w:t>
      </w:r>
      <w:r w:rsidRPr="00D40DD8">
        <w:rPr>
          <w:rFonts w:ascii="Times New Roman" w:hAnsi="Times New Roman"/>
          <w:sz w:val="24"/>
          <w:szCs w:val="24"/>
          <w:lang w:val="es-MX"/>
        </w:rPr>
        <w:t xml:space="preserve"> et ornée de figures &amp; autres accompagnemens dorés d’or moulu.</w:t>
      </w:r>
    </w:p>
    <w:p w14:paraId="047552C5" w14:textId="59E98B50" w:rsidR="00785D5F" w:rsidRPr="00D40DD8" w:rsidRDefault="00A1591F" w:rsidP="00FD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D40DD8">
        <w:rPr>
          <w:rFonts w:ascii="Times New Roman" w:hAnsi="Times New Roman"/>
          <w:sz w:val="24"/>
          <w:szCs w:val="24"/>
          <w:lang w:val="es-MX"/>
        </w:rPr>
        <w:t>Toutes lesquelles choses lui avoient esté ordonnées pour un present de sa Majesté à l’Impératrice de Russie, et reviennent avec les caisses dans lesquelles elles ont été emballées, à la somme de sept mille deux cens cinquante cinq livres, suivant le mémoire qu’en a fourni led[it] Hébert, de lui signé et certifié veritable, cy</w:t>
      </w:r>
      <w:r w:rsidR="009879D0">
        <w:rPr>
          <w:rFonts w:ascii="Times New Roman" w:hAnsi="Times New Roman"/>
          <w:sz w:val="24"/>
          <w:szCs w:val="24"/>
          <w:lang w:val="es-MX"/>
        </w:rPr>
        <w:t xml:space="preserve"> . . . </w:t>
      </w:r>
      <w:r w:rsidR="00785D5F" w:rsidRPr="00D40DD8">
        <w:rPr>
          <w:rFonts w:ascii="Times New Roman" w:hAnsi="Times New Roman"/>
          <w:sz w:val="24"/>
          <w:szCs w:val="24"/>
          <w:lang w:val="es-MX"/>
        </w:rPr>
        <w:t>7255 [livres].</w:t>
      </w:r>
      <w:r w:rsidR="00785D5F" w:rsidRPr="008B437F">
        <w:rPr>
          <w:rStyle w:val="EndnoteReference"/>
          <w:rFonts w:ascii="Times New Roman" w:hAnsi="Times New Roman"/>
          <w:sz w:val="24"/>
          <w:szCs w:val="24"/>
        </w:rPr>
        <w:endnoteReference w:id="19"/>
      </w:r>
      <w:r w:rsidR="00785D5F" w:rsidRPr="00D40DD8">
        <w:rPr>
          <w:rFonts w:ascii="Times New Roman" w:hAnsi="Times New Roman"/>
          <w:sz w:val="24"/>
          <w:szCs w:val="24"/>
          <w:lang w:val="es-MX"/>
        </w:rPr>
        <w:t xml:space="preserve"> </w:t>
      </w:r>
    </w:p>
    <w:p w14:paraId="23F50298" w14:textId="77777777"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olor w:val="FF0000"/>
          <w:sz w:val="24"/>
          <w:szCs w:val="24"/>
        </w:rPr>
      </w:pPr>
      <w:r w:rsidRPr="008B437F">
        <w:rPr>
          <w:rFonts w:ascii="Times New Roman" w:hAnsi="Times New Roman"/>
          <w:sz w:val="24"/>
          <w:szCs w:val="24"/>
        </w:rPr>
        <w:t>The whereabouts of the royal gift, veneered with floral marquetry, remains unknown.</w:t>
      </w:r>
    </w:p>
    <w:p w14:paraId="09714F73" w14:textId="001D502E"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 xml:space="preserve">   </w:t>
      </w:r>
      <w:r w:rsidRPr="008B437F">
        <w:rPr>
          <w:rFonts w:ascii="Times New Roman" w:hAnsi="Times New Roman"/>
          <w:sz w:val="24"/>
          <w:szCs w:val="24"/>
        </w:rPr>
        <w:tab/>
        <w:t xml:space="preserve">A </w:t>
      </w:r>
      <w:r w:rsidRPr="008B437F">
        <w:rPr>
          <w:rFonts w:ascii="Times New Roman" w:hAnsi="Times New Roman"/>
          <w:i/>
          <w:sz w:val="24"/>
          <w:szCs w:val="24"/>
        </w:rPr>
        <w:t>serre-papier</w:t>
      </w:r>
      <w:r w:rsidR="00B03DCA">
        <w:rPr>
          <w:rFonts w:ascii="Times New Roman" w:hAnsi="Times New Roman"/>
          <w:i/>
          <w:sz w:val="24"/>
          <w:szCs w:val="24"/>
        </w:rPr>
        <w:t>s</w:t>
      </w:r>
      <w:r w:rsidRPr="008B437F">
        <w:rPr>
          <w:rFonts w:ascii="Times New Roman" w:hAnsi="Times New Roman"/>
          <w:i/>
          <w:sz w:val="24"/>
          <w:szCs w:val="24"/>
        </w:rPr>
        <w:t xml:space="preserve"> </w:t>
      </w:r>
      <w:r w:rsidRPr="008B437F">
        <w:rPr>
          <w:rFonts w:ascii="Times New Roman" w:hAnsi="Times New Roman"/>
          <w:sz w:val="24"/>
          <w:szCs w:val="24"/>
        </w:rPr>
        <w:t xml:space="preserve">stamped </w:t>
      </w:r>
      <w:r w:rsidR="00B03DCA">
        <w:rPr>
          <w:rFonts w:ascii="Times New Roman" w:hAnsi="Times New Roman"/>
          <w:sz w:val="24"/>
          <w:szCs w:val="24"/>
        </w:rPr>
        <w:t>“JOSEPH”</w:t>
      </w:r>
      <w:r w:rsidRPr="008B437F">
        <w:rPr>
          <w:rFonts w:ascii="Times New Roman" w:hAnsi="Times New Roman"/>
          <w:sz w:val="24"/>
          <w:szCs w:val="24"/>
        </w:rPr>
        <w:t xml:space="preserve"> and with mounts struck with the crowned C, now placed on a</w:t>
      </w:r>
      <w:r w:rsidRPr="008B437F">
        <w:rPr>
          <w:rFonts w:ascii="Times New Roman" w:hAnsi="Times New Roman"/>
          <w:i/>
          <w:sz w:val="24"/>
          <w:szCs w:val="24"/>
        </w:rPr>
        <w:t xml:space="preserve"> bout de bureau</w:t>
      </w:r>
      <w:r w:rsidRPr="008B437F">
        <w:rPr>
          <w:rFonts w:ascii="Times New Roman" w:hAnsi="Times New Roman"/>
          <w:sz w:val="24"/>
          <w:szCs w:val="24"/>
        </w:rPr>
        <w:t xml:space="preserve"> by Bernard II van Ris</w:t>
      </w:r>
      <w:r w:rsidR="00B03DCA">
        <w:rPr>
          <w:rFonts w:ascii="Times New Roman" w:hAnsi="Times New Roman"/>
          <w:sz w:val="24"/>
          <w:szCs w:val="24"/>
        </w:rPr>
        <w:t>en</w:t>
      </w:r>
      <w:r w:rsidRPr="008B437F">
        <w:rPr>
          <w:rFonts w:ascii="Times New Roman" w:hAnsi="Times New Roman"/>
          <w:sz w:val="24"/>
          <w:szCs w:val="24"/>
        </w:rPr>
        <w:t xml:space="preserve">burgh (see </w:t>
      </w:r>
      <w:hyperlink r:id="rId9" w:history="1">
        <w:r w:rsidR="00B03DCA" w:rsidRPr="00B03DCA">
          <w:rPr>
            <w:rStyle w:val="Hyperlink"/>
            <w:rFonts w:ascii="Times New Roman" w:hAnsi="Times New Roman"/>
            <w:sz w:val="24"/>
            <w:szCs w:val="24"/>
          </w:rPr>
          <w:t>c</w:t>
        </w:r>
        <w:r w:rsidRPr="00B03DCA">
          <w:rPr>
            <w:rStyle w:val="Hyperlink"/>
            <w:rFonts w:ascii="Times New Roman" w:hAnsi="Times New Roman"/>
            <w:sz w:val="24"/>
            <w:szCs w:val="24"/>
          </w:rPr>
          <w:t xml:space="preserve">at. </w:t>
        </w:r>
        <w:r w:rsidR="00B03DCA" w:rsidRPr="00B03DCA">
          <w:rPr>
            <w:rStyle w:val="Hyperlink"/>
            <w:rFonts w:ascii="Times New Roman" w:hAnsi="Times New Roman"/>
            <w:sz w:val="24"/>
            <w:szCs w:val="24"/>
          </w:rPr>
          <w:t>n</w:t>
        </w:r>
        <w:r w:rsidRPr="00B03DCA">
          <w:rPr>
            <w:rStyle w:val="Hyperlink"/>
            <w:rFonts w:ascii="Times New Roman" w:hAnsi="Times New Roman"/>
            <w:sz w:val="24"/>
            <w:szCs w:val="24"/>
          </w:rPr>
          <w:t xml:space="preserve">o. </w:t>
        </w:r>
        <w:r w:rsidR="00DD078B" w:rsidRPr="00B03DCA">
          <w:rPr>
            <w:rStyle w:val="Hyperlink"/>
            <w:rFonts w:ascii="Times New Roman" w:hAnsi="Times New Roman"/>
            <w:sz w:val="24"/>
            <w:szCs w:val="24"/>
          </w:rPr>
          <w:t>3</w:t>
        </w:r>
      </w:hyperlink>
      <w:r w:rsidRPr="008B437F">
        <w:rPr>
          <w:rFonts w:ascii="Times New Roman" w:hAnsi="Times New Roman"/>
          <w:sz w:val="24"/>
          <w:szCs w:val="24"/>
        </w:rPr>
        <w:t xml:space="preserve">) and bearing the trade </w:t>
      </w:r>
      <w:r w:rsidRPr="008B437F">
        <w:rPr>
          <w:rFonts w:ascii="Times New Roman" w:hAnsi="Times New Roman"/>
          <w:sz w:val="24"/>
          <w:szCs w:val="24"/>
        </w:rPr>
        <w:lastRenderedPageBreak/>
        <w:t>label of Darnault, is in the Hermitage (</w:t>
      </w:r>
      <w:hyperlink w:anchor="fig-15-6" w:history="1">
        <w:r w:rsidR="00FD5D63" w:rsidRPr="00B03DCA">
          <w:rPr>
            <w:rStyle w:val="Hyperlink"/>
            <w:rFonts w:ascii="Times New Roman" w:hAnsi="Times New Roman"/>
            <w:sz w:val="24"/>
            <w:szCs w:val="24"/>
          </w:rPr>
          <w:t>f</w:t>
        </w:r>
        <w:r w:rsidRPr="00B03DCA">
          <w:rPr>
            <w:rStyle w:val="Hyperlink"/>
            <w:rFonts w:ascii="Times New Roman" w:hAnsi="Times New Roman"/>
            <w:sz w:val="24"/>
            <w:szCs w:val="24"/>
          </w:rPr>
          <w:t>ig. 1</w:t>
        </w:r>
        <w:r w:rsidR="00DD078B" w:rsidRPr="00B03DCA">
          <w:rPr>
            <w:rStyle w:val="Hyperlink"/>
            <w:rFonts w:ascii="Times New Roman" w:hAnsi="Times New Roman"/>
            <w:sz w:val="24"/>
            <w:szCs w:val="24"/>
          </w:rPr>
          <w:t>5</w:t>
        </w:r>
        <w:r w:rsidR="00D40DD8" w:rsidRPr="00B03DCA">
          <w:rPr>
            <w:rStyle w:val="Hyperlink"/>
            <w:rFonts w:ascii="Times New Roman" w:hAnsi="Times New Roman"/>
            <w:sz w:val="24"/>
            <w:szCs w:val="24"/>
          </w:rPr>
          <w:t>-6</w:t>
        </w:r>
      </w:hyperlink>
      <w:r w:rsidRPr="008B437F">
        <w:rPr>
          <w:rFonts w:ascii="Times New Roman" w:hAnsi="Times New Roman"/>
          <w:sz w:val="24"/>
          <w:szCs w:val="24"/>
        </w:rPr>
        <w:t>).</w:t>
      </w:r>
      <w:r w:rsidRPr="008B437F">
        <w:rPr>
          <w:rStyle w:val="EndnoteReference"/>
          <w:rFonts w:ascii="Times New Roman" w:hAnsi="Times New Roman"/>
          <w:sz w:val="24"/>
          <w:szCs w:val="24"/>
        </w:rPr>
        <w:endnoteReference w:id="20"/>
      </w:r>
      <w:r w:rsidRPr="008B437F">
        <w:rPr>
          <w:rFonts w:ascii="Times New Roman" w:hAnsi="Times New Roman"/>
          <w:sz w:val="24"/>
          <w:szCs w:val="24"/>
        </w:rPr>
        <w:t xml:space="preserve"> It is suggested by Alexandre Pradère that the</w:t>
      </w:r>
      <w:r w:rsidRPr="008B437F">
        <w:rPr>
          <w:rFonts w:ascii="Times New Roman" w:hAnsi="Times New Roman"/>
          <w:i/>
          <w:sz w:val="24"/>
          <w:szCs w:val="24"/>
        </w:rPr>
        <w:t xml:space="preserve"> serre-papier</w:t>
      </w:r>
      <w:r w:rsidR="00B03DCA">
        <w:rPr>
          <w:rFonts w:ascii="Times New Roman" w:hAnsi="Times New Roman"/>
          <w:i/>
          <w:sz w:val="24"/>
          <w:szCs w:val="24"/>
        </w:rPr>
        <w:t>s</w:t>
      </w:r>
      <w:r w:rsidRPr="008B437F">
        <w:rPr>
          <w:rFonts w:ascii="Times New Roman" w:hAnsi="Times New Roman"/>
          <w:i/>
          <w:sz w:val="24"/>
          <w:szCs w:val="24"/>
        </w:rPr>
        <w:t xml:space="preserve"> </w:t>
      </w:r>
      <w:r w:rsidRPr="008B437F">
        <w:rPr>
          <w:rFonts w:ascii="Times New Roman" w:hAnsi="Times New Roman"/>
          <w:sz w:val="24"/>
          <w:szCs w:val="24"/>
        </w:rPr>
        <w:t>was originally placed on the Museum</w:t>
      </w:r>
      <w:r w:rsidR="00B03DCA">
        <w:rPr>
          <w:rFonts w:ascii="Times New Roman" w:hAnsi="Times New Roman"/>
          <w:sz w:val="24"/>
          <w:szCs w:val="24"/>
        </w:rPr>
        <w:t>’</w:t>
      </w:r>
      <w:r w:rsidRPr="008B437F">
        <w:rPr>
          <w:rFonts w:ascii="Times New Roman" w:hAnsi="Times New Roman"/>
          <w:sz w:val="24"/>
          <w:szCs w:val="24"/>
        </w:rPr>
        <w:t>s table.</w:t>
      </w:r>
      <w:r w:rsidRPr="008B437F">
        <w:rPr>
          <w:rStyle w:val="EndnoteReference"/>
          <w:rFonts w:ascii="Times New Roman" w:hAnsi="Times New Roman"/>
          <w:sz w:val="24"/>
          <w:szCs w:val="24"/>
        </w:rPr>
        <w:endnoteReference w:id="21"/>
      </w:r>
      <w:r w:rsidRPr="008B437F">
        <w:rPr>
          <w:rFonts w:ascii="Times New Roman" w:hAnsi="Times New Roman"/>
          <w:sz w:val="24"/>
          <w:szCs w:val="24"/>
        </w:rPr>
        <w:t xml:space="preserve"> This stamped </w:t>
      </w:r>
      <w:r w:rsidRPr="008B437F">
        <w:rPr>
          <w:rFonts w:ascii="Times New Roman" w:hAnsi="Times New Roman"/>
          <w:i/>
          <w:sz w:val="24"/>
          <w:szCs w:val="24"/>
        </w:rPr>
        <w:t>serre-papier</w:t>
      </w:r>
      <w:r w:rsidR="00B03DCA">
        <w:rPr>
          <w:rFonts w:ascii="Times New Roman" w:hAnsi="Times New Roman"/>
          <w:i/>
          <w:sz w:val="24"/>
          <w:szCs w:val="24"/>
        </w:rPr>
        <w:t>s</w:t>
      </w:r>
      <w:r w:rsidRPr="008B437F">
        <w:rPr>
          <w:rFonts w:ascii="Times New Roman" w:hAnsi="Times New Roman"/>
          <w:sz w:val="24"/>
          <w:szCs w:val="24"/>
        </w:rPr>
        <w:t xml:space="preserve"> and the Museum</w:t>
      </w:r>
      <w:r w:rsidR="00B03DCA">
        <w:rPr>
          <w:rFonts w:ascii="Times New Roman" w:hAnsi="Times New Roman"/>
          <w:sz w:val="24"/>
          <w:szCs w:val="24"/>
        </w:rPr>
        <w:t>’</w:t>
      </w:r>
      <w:r w:rsidRPr="008B437F">
        <w:rPr>
          <w:rFonts w:ascii="Times New Roman" w:hAnsi="Times New Roman"/>
          <w:sz w:val="24"/>
          <w:szCs w:val="24"/>
        </w:rPr>
        <w:t xml:space="preserve">s </w:t>
      </w:r>
      <w:r w:rsidRPr="008B437F">
        <w:rPr>
          <w:rFonts w:ascii="Times New Roman" w:hAnsi="Times New Roman"/>
          <w:i/>
          <w:sz w:val="24"/>
          <w:szCs w:val="24"/>
        </w:rPr>
        <w:t>bureau plat</w:t>
      </w:r>
      <w:r w:rsidRPr="008B437F">
        <w:rPr>
          <w:rFonts w:ascii="Times New Roman" w:hAnsi="Times New Roman"/>
          <w:sz w:val="24"/>
          <w:szCs w:val="24"/>
        </w:rPr>
        <w:t>, both bearing mounts struck with the crowned C, must be among the earliest objects produced by Joseph Baumhauer.</w:t>
      </w:r>
    </w:p>
    <w:p w14:paraId="5B01942A" w14:textId="4294451B" w:rsidR="00785D5F" w:rsidRPr="008B437F" w:rsidRDefault="00785D5F"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ab/>
        <w:t>The revolutionary government seized the desk from Helene during the Russian Revolution, and it was nationalized in 1919. The Soviet government then sold it to the Duveen Brothers in 1931. Joseph Duveen did not purchase the table directly from Russia but from a Russian dealer</w:t>
      </w:r>
      <w:r w:rsidR="00B03DCA">
        <w:rPr>
          <w:rFonts w:ascii="Times New Roman" w:hAnsi="Times New Roman"/>
          <w:sz w:val="24"/>
          <w:szCs w:val="24"/>
        </w:rPr>
        <w:t>,</w:t>
      </w:r>
      <w:r w:rsidRPr="008B437F">
        <w:rPr>
          <w:rFonts w:ascii="Times New Roman" w:hAnsi="Times New Roman"/>
          <w:sz w:val="24"/>
          <w:szCs w:val="24"/>
        </w:rPr>
        <w:t xml:space="preserve"> “M. Iljin</w:t>
      </w:r>
      <w:r w:rsidR="00B03DCA">
        <w:rPr>
          <w:rFonts w:ascii="Times New Roman" w:hAnsi="Times New Roman"/>
          <w:sz w:val="24"/>
          <w:szCs w:val="24"/>
        </w:rPr>
        <w:t>,</w:t>
      </w:r>
      <w:r w:rsidR="00FD5D63">
        <w:rPr>
          <w:rFonts w:ascii="Times New Roman" w:hAnsi="Times New Roman"/>
          <w:sz w:val="24"/>
          <w:szCs w:val="24"/>
        </w:rPr>
        <w:t>”</w:t>
      </w:r>
      <w:r w:rsidRPr="008B437F">
        <w:rPr>
          <w:rFonts w:ascii="Times New Roman" w:hAnsi="Times New Roman"/>
          <w:sz w:val="24"/>
          <w:szCs w:val="24"/>
        </w:rPr>
        <w:t xml:space="preserve"> in Berlin. The transaction is discussed in a letter to New York from Paris dated November 17, 1931</w:t>
      </w:r>
      <w:r w:rsidR="00B03DCA">
        <w:rPr>
          <w:rFonts w:ascii="Times New Roman" w:hAnsi="Times New Roman"/>
          <w:sz w:val="24"/>
          <w:szCs w:val="24"/>
        </w:rPr>
        <w:t>:</w:t>
      </w:r>
      <w:r w:rsidRPr="008B437F">
        <w:rPr>
          <w:rStyle w:val="EndnoteReference"/>
          <w:rFonts w:ascii="Times New Roman" w:hAnsi="Times New Roman"/>
          <w:sz w:val="24"/>
          <w:szCs w:val="24"/>
        </w:rPr>
        <w:endnoteReference w:id="22"/>
      </w:r>
      <w:r w:rsidRPr="008B437F">
        <w:rPr>
          <w:rFonts w:ascii="Times New Roman" w:hAnsi="Times New Roman"/>
          <w:sz w:val="24"/>
          <w:szCs w:val="24"/>
        </w:rPr>
        <w:t xml:space="preserve"> </w:t>
      </w:r>
    </w:p>
    <w:p w14:paraId="669E0199" w14:textId="4D2BF500" w:rsidR="00785D5F" w:rsidRPr="008B437F" w:rsidRDefault="00785D5F" w:rsidP="0033131E">
      <w:pPr>
        <w:widowControl w:val="0"/>
        <w:tabs>
          <w:tab w:val="left" w:pos="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rPr>
      </w:pPr>
      <w:r w:rsidRPr="008B437F">
        <w:rPr>
          <w:rFonts w:ascii="Times New Roman" w:hAnsi="Times New Roman"/>
          <w:sz w:val="24"/>
          <w:szCs w:val="24"/>
        </w:rPr>
        <w:t>We called to see Iljin when we were in Berlin</w:t>
      </w:r>
      <w:r w:rsidR="001D089D">
        <w:rPr>
          <w:rFonts w:ascii="Times New Roman" w:hAnsi="Times New Roman"/>
          <w:sz w:val="24"/>
          <w:szCs w:val="24"/>
        </w:rPr>
        <w:t>.</w:t>
      </w:r>
      <w:r w:rsidRPr="008B437F">
        <w:rPr>
          <w:rFonts w:ascii="Times New Roman" w:hAnsi="Times New Roman"/>
          <w:sz w:val="24"/>
          <w:szCs w:val="24"/>
        </w:rPr>
        <w:t xml:space="preserve"> [</w:t>
      </w:r>
      <w:r w:rsidR="001D089D">
        <w:rPr>
          <w:rFonts w:ascii="Times New Roman" w:hAnsi="Times New Roman"/>
          <w:sz w:val="24"/>
          <w:szCs w:val="24"/>
        </w:rPr>
        <w:t xml:space="preserve"> . . . </w:t>
      </w:r>
      <w:r w:rsidRPr="008B437F">
        <w:rPr>
          <w:rFonts w:ascii="Times New Roman" w:hAnsi="Times New Roman"/>
          <w:sz w:val="24"/>
          <w:szCs w:val="24"/>
        </w:rPr>
        <w:t>] He then asked us to make him an offer for the remaining pieces</w:t>
      </w:r>
      <w:r w:rsidR="001D089D">
        <w:rPr>
          <w:rFonts w:ascii="Times New Roman" w:hAnsi="Times New Roman"/>
          <w:sz w:val="24"/>
          <w:szCs w:val="24"/>
        </w:rPr>
        <w:t>.</w:t>
      </w:r>
      <w:r w:rsidRPr="008B437F">
        <w:rPr>
          <w:rFonts w:ascii="Times New Roman" w:hAnsi="Times New Roman"/>
          <w:sz w:val="24"/>
          <w:szCs w:val="24"/>
        </w:rPr>
        <w:t xml:space="preserve"> [</w:t>
      </w:r>
      <w:r w:rsidR="001D089D">
        <w:rPr>
          <w:rFonts w:ascii="Times New Roman" w:hAnsi="Times New Roman"/>
          <w:sz w:val="24"/>
          <w:szCs w:val="24"/>
        </w:rPr>
        <w:t xml:space="preserve"> . . . </w:t>
      </w:r>
      <w:r w:rsidRPr="008B437F">
        <w:rPr>
          <w:rFonts w:ascii="Times New Roman" w:hAnsi="Times New Roman"/>
          <w:sz w:val="24"/>
          <w:szCs w:val="24"/>
        </w:rPr>
        <w:t xml:space="preserve">] </w:t>
      </w:r>
      <w:r w:rsidR="001D089D">
        <w:rPr>
          <w:rFonts w:ascii="Times New Roman" w:hAnsi="Times New Roman"/>
          <w:sz w:val="24"/>
          <w:szCs w:val="24"/>
        </w:rPr>
        <w:t>[H]</w:t>
      </w:r>
      <w:r w:rsidRPr="008B437F">
        <w:rPr>
          <w:rFonts w:ascii="Times New Roman" w:hAnsi="Times New Roman"/>
          <w:sz w:val="24"/>
          <w:szCs w:val="24"/>
        </w:rPr>
        <w:t>e insisted [</w:t>
      </w:r>
      <w:r w:rsidR="001D089D">
        <w:rPr>
          <w:rFonts w:ascii="Times New Roman" w:hAnsi="Times New Roman"/>
          <w:sz w:val="24"/>
          <w:szCs w:val="24"/>
        </w:rPr>
        <w:t xml:space="preserve"> . . . </w:t>
      </w:r>
      <w:r w:rsidRPr="008B437F">
        <w:rPr>
          <w:rFonts w:ascii="Times New Roman" w:hAnsi="Times New Roman"/>
          <w:sz w:val="24"/>
          <w:szCs w:val="24"/>
        </w:rPr>
        <w:t>] so we made him an offer of $16,000 for the vases and the inkstands including the fine Louis XV table from Oranienbaum. He said our offer was ridiculous and impossible for him to accept, as the valuation of his experts for these pieces was $28,500. We had a long argument over the matter, but we told him that we could not increase our offer. He came down to $18,000, then to $17,000, but we would not budge and prepared to leave. He then put the matter to a vote betwee</w:t>
      </w:r>
      <w:r w:rsidR="00C839B1">
        <w:rPr>
          <w:rFonts w:ascii="Times New Roman" w:hAnsi="Times New Roman"/>
          <w:sz w:val="24"/>
          <w:szCs w:val="24"/>
        </w:rPr>
        <w:t xml:space="preserve">n himself, the Berlin director </w:t>
      </w:r>
      <w:r w:rsidRPr="008B437F">
        <w:rPr>
          <w:rFonts w:ascii="Times New Roman" w:hAnsi="Times New Roman"/>
          <w:sz w:val="24"/>
          <w:szCs w:val="24"/>
        </w:rPr>
        <w:t xml:space="preserve">and the Leningrad director. Two voted </w:t>
      </w:r>
      <w:r w:rsidR="001D089D">
        <w:rPr>
          <w:rFonts w:ascii="Times New Roman" w:hAnsi="Times New Roman"/>
          <w:sz w:val="24"/>
          <w:szCs w:val="24"/>
        </w:rPr>
        <w:t>“</w:t>
      </w:r>
      <w:r w:rsidRPr="008B437F">
        <w:rPr>
          <w:rFonts w:ascii="Times New Roman" w:hAnsi="Times New Roman"/>
          <w:sz w:val="24"/>
          <w:szCs w:val="24"/>
        </w:rPr>
        <w:t>for</w:t>
      </w:r>
      <w:r w:rsidR="001D089D">
        <w:rPr>
          <w:rFonts w:ascii="Times New Roman" w:hAnsi="Times New Roman"/>
          <w:sz w:val="24"/>
          <w:szCs w:val="24"/>
        </w:rPr>
        <w:t>”</w:t>
      </w:r>
      <w:r w:rsidRPr="008B437F">
        <w:rPr>
          <w:rFonts w:ascii="Times New Roman" w:hAnsi="Times New Roman"/>
          <w:sz w:val="24"/>
          <w:szCs w:val="24"/>
        </w:rPr>
        <w:t xml:space="preserve"> and one </w:t>
      </w:r>
      <w:r w:rsidR="001D089D">
        <w:rPr>
          <w:rFonts w:ascii="Times New Roman" w:hAnsi="Times New Roman"/>
          <w:sz w:val="24"/>
          <w:szCs w:val="24"/>
        </w:rPr>
        <w:t>“</w:t>
      </w:r>
      <w:r w:rsidRPr="008B437F">
        <w:rPr>
          <w:rFonts w:ascii="Times New Roman" w:hAnsi="Times New Roman"/>
          <w:sz w:val="24"/>
          <w:szCs w:val="24"/>
        </w:rPr>
        <w:t>against</w:t>
      </w:r>
      <w:r w:rsidR="001D089D">
        <w:rPr>
          <w:rFonts w:ascii="Times New Roman" w:hAnsi="Times New Roman"/>
          <w:sz w:val="24"/>
          <w:szCs w:val="24"/>
        </w:rPr>
        <w:t>”</w:t>
      </w:r>
      <w:r w:rsidRPr="008B437F">
        <w:rPr>
          <w:rFonts w:ascii="Times New Roman" w:hAnsi="Times New Roman"/>
          <w:sz w:val="24"/>
          <w:szCs w:val="24"/>
        </w:rPr>
        <w:t xml:space="preserve"> so he accepted our offer.</w:t>
      </w:r>
      <w:r w:rsidRPr="008B437F">
        <w:rPr>
          <w:rStyle w:val="EndnoteReference"/>
          <w:rFonts w:ascii="Times New Roman" w:hAnsi="Times New Roman"/>
          <w:sz w:val="24"/>
          <w:szCs w:val="24"/>
        </w:rPr>
        <w:endnoteReference w:id="23"/>
      </w:r>
    </w:p>
    <w:p w14:paraId="56B02B77" w14:textId="2A3B74D2" w:rsidR="00785D5F" w:rsidRPr="008B437F" w:rsidRDefault="00785D5F" w:rsidP="001D0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sz w:val="24"/>
          <w:szCs w:val="24"/>
        </w:rPr>
        <w:t xml:space="preserve">Duveen set aside the </w:t>
      </w:r>
      <w:r w:rsidRPr="008B437F">
        <w:rPr>
          <w:rFonts w:ascii="Times New Roman" w:hAnsi="Times New Roman"/>
          <w:i/>
          <w:sz w:val="24"/>
          <w:szCs w:val="24"/>
        </w:rPr>
        <w:t>bureau plat</w:t>
      </w:r>
      <w:r w:rsidRPr="008B437F">
        <w:rPr>
          <w:rFonts w:ascii="Times New Roman" w:hAnsi="Times New Roman"/>
          <w:sz w:val="24"/>
          <w:szCs w:val="24"/>
        </w:rPr>
        <w:t xml:space="preserve"> for Anna Thomson Dodge (1871</w:t>
      </w:r>
      <w:r w:rsidR="001D089D">
        <w:rPr>
          <w:rFonts w:ascii="Times New Roman" w:hAnsi="Times New Roman"/>
          <w:sz w:val="24"/>
          <w:szCs w:val="24"/>
        </w:rPr>
        <w:t>–</w:t>
      </w:r>
      <w:r w:rsidRPr="008B437F">
        <w:rPr>
          <w:rFonts w:ascii="Times New Roman" w:hAnsi="Times New Roman"/>
          <w:sz w:val="24"/>
          <w:szCs w:val="24"/>
        </w:rPr>
        <w:t xml:space="preserve">1970), who was in the midst of building her mansion Rose Terrace in Grosse Pointe Farms, Michigan, just outside of Detroit. The table, together with </w:t>
      </w:r>
      <w:r w:rsidR="001D089D">
        <w:rPr>
          <w:rFonts w:ascii="Times New Roman" w:hAnsi="Times New Roman"/>
          <w:sz w:val="24"/>
          <w:szCs w:val="24"/>
        </w:rPr>
        <w:t>v</w:t>
      </w:r>
      <w:r w:rsidRPr="008B437F">
        <w:rPr>
          <w:rFonts w:ascii="Times New Roman" w:hAnsi="Times New Roman"/>
          <w:sz w:val="24"/>
          <w:szCs w:val="24"/>
        </w:rPr>
        <w:t xml:space="preserve">olumes </w:t>
      </w:r>
      <w:r w:rsidR="001D089D">
        <w:rPr>
          <w:rFonts w:ascii="Times New Roman" w:hAnsi="Times New Roman"/>
          <w:sz w:val="24"/>
          <w:szCs w:val="24"/>
        </w:rPr>
        <w:t>1</w:t>
      </w:r>
      <w:r w:rsidRPr="008B437F">
        <w:rPr>
          <w:rFonts w:ascii="Times New Roman" w:hAnsi="Times New Roman"/>
          <w:sz w:val="24"/>
          <w:szCs w:val="24"/>
        </w:rPr>
        <w:t xml:space="preserve"> and </w:t>
      </w:r>
      <w:r w:rsidR="001D089D">
        <w:rPr>
          <w:rFonts w:ascii="Times New Roman" w:hAnsi="Times New Roman"/>
          <w:sz w:val="24"/>
          <w:szCs w:val="24"/>
        </w:rPr>
        <w:t>2</w:t>
      </w:r>
      <w:r w:rsidRPr="008B437F">
        <w:rPr>
          <w:rFonts w:ascii="Times New Roman" w:hAnsi="Times New Roman"/>
          <w:sz w:val="24"/>
          <w:szCs w:val="24"/>
        </w:rPr>
        <w:t xml:space="preserve"> of Denis Roche</w:t>
      </w:r>
      <w:r w:rsidR="001D089D">
        <w:rPr>
          <w:rFonts w:ascii="Times New Roman" w:hAnsi="Times New Roman"/>
          <w:sz w:val="24"/>
          <w:szCs w:val="24"/>
        </w:rPr>
        <w:t>’</w:t>
      </w:r>
      <w:r w:rsidRPr="008B437F">
        <w:rPr>
          <w:rFonts w:ascii="Times New Roman" w:hAnsi="Times New Roman"/>
          <w:sz w:val="24"/>
          <w:szCs w:val="24"/>
        </w:rPr>
        <w:t xml:space="preserve">s book </w:t>
      </w:r>
      <w:r w:rsidRPr="008B437F">
        <w:rPr>
          <w:rFonts w:ascii="Times New Roman" w:hAnsi="Times New Roman"/>
          <w:i/>
          <w:sz w:val="24"/>
          <w:szCs w:val="24"/>
        </w:rPr>
        <w:t xml:space="preserve">Le </w:t>
      </w:r>
      <w:r w:rsidR="0097510E">
        <w:rPr>
          <w:rFonts w:ascii="Times New Roman" w:hAnsi="Times New Roman"/>
          <w:i/>
          <w:sz w:val="24"/>
          <w:szCs w:val="24"/>
        </w:rPr>
        <w:t>m</w:t>
      </w:r>
      <w:r w:rsidRPr="008B437F">
        <w:rPr>
          <w:rFonts w:ascii="Times New Roman" w:hAnsi="Times New Roman"/>
          <w:i/>
          <w:sz w:val="24"/>
          <w:szCs w:val="24"/>
        </w:rPr>
        <w:t xml:space="preserve">obilier </w:t>
      </w:r>
      <w:r w:rsidR="001D089D">
        <w:rPr>
          <w:rFonts w:ascii="Times New Roman" w:hAnsi="Times New Roman"/>
          <w:i/>
          <w:sz w:val="24"/>
          <w:szCs w:val="24"/>
        </w:rPr>
        <w:t>f</w:t>
      </w:r>
      <w:r w:rsidRPr="008B437F">
        <w:rPr>
          <w:rFonts w:ascii="Times New Roman" w:hAnsi="Times New Roman"/>
          <w:i/>
          <w:sz w:val="24"/>
          <w:szCs w:val="24"/>
        </w:rPr>
        <w:t>rançais en Russie</w:t>
      </w:r>
      <w:r w:rsidRPr="008B437F">
        <w:rPr>
          <w:rFonts w:ascii="Times New Roman" w:hAnsi="Times New Roman"/>
          <w:sz w:val="24"/>
          <w:szCs w:val="24"/>
        </w:rPr>
        <w:t>, is included in a list of “Goods Shipped to Detroit” dated January 10, 1934.</w:t>
      </w:r>
      <w:r w:rsidRPr="008B437F">
        <w:rPr>
          <w:rStyle w:val="EndnoteReference"/>
          <w:rFonts w:ascii="Times New Roman" w:hAnsi="Times New Roman"/>
          <w:sz w:val="24"/>
          <w:szCs w:val="24"/>
        </w:rPr>
        <w:endnoteReference w:id="24"/>
      </w:r>
      <w:r w:rsidRPr="008B437F">
        <w:rPr>
          <w:rFonts w:ascii="Times New Roman" w:hAnsi="Times New Roman"/>
          <w:sz w:val="24"/>
          <w:szCs w:val="24"/>
        </w:rPr>
        <w:t xml:space="preserve"> It was placed in the hall of Rose Terrace, which opened in 1934.</w:t>
      </w:r>
      <w:r w:rsidRPr="008B437F">
        <w:rPr>
          <w:rStyle w:val="EndnoteReference"/>
          <w:rFonts w:ascii="Times New Roman" w:hAnsi="Times New Roman"/>
          <w:sz w:val="24"/>
          <w:szCs w:val="24"/>
        </w:rPr>
        <w:endnoteReference w:id="25"/>
      </w:r>
      <w:r w:rsidRPr="008B437F">
        <w:rPr>
          <w:rFonts w:ascii="Times New Roman" w:hAnsi="Times New Roman"/>
          <w:sz w:val="24"/>
          <w:szCs w:val="24"/>
        </w:rPr>
        <w:t xml:space="preserve"> An invoice dated August 27, 1935</w:t>
      </w:r>
      <w:r w:rsidR="001D089D">
        <w:rPr>
          <w:rFonts w:ascii="Times New Roman" w:hAnsi="Times New Roman"/>
          <w:sz w:val="24"/>
          <w:szCs w:val="24"/>
        </w:rPr>
        <w:t>,</w:t>
      </w:r>
      <w:r w:rsidRPr="008B437F">
        <w:rPr>
          <w:rFonts w:ascii="Times New Roman" w:hAnsi="Times New Roman"/>
          <w:sz w:val="24"/>
          <w:szCs w:val="24"/>
        </w:rPr>
        <w:t xml:space="preserve"> shows that </w:t>
      </w:r>
      <w:r w:rsidRPr="008B437F">
        <w:rPr>
          <w:rFonts w:ascii="Times New Roman" w:hAnsi="Times New Roman"/>
          <w:sz w:val="24"/>
          <w:szCs w:val="24"/>
        </w:rPr>
        <w:lastRenderedPageBreak/>
        <w:t>Mrs. Dillman, formerly Mrs. Dodge, paid Duveen $72,000 for the table.</w:t>
      </w:r>
      <w:r w:rsidRPr="008B437F">
        <w:rPr>
          <w:rStyle w:val="EndnoteReference"/>
          <w:rFonts w:ascii="Times New Roman" w:hAnsi="Times New Roman"/>
          <w:sz w:val="24"/>
          <w:szCs w:val="24"/>
        </w:rPr>
        <w:endnoteReference w:id="26"/>
      </w:r>
    </w:p>
    <w:p w14:paraId="3F8048C0" w14:textId="77777777" w:rsidR="00ED0662" w:rsidRPr="008B437F" w:rsidRDefault="00ED0662"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3773C365" w14:textId="77777777" w:rsidR="0096238A" w:rsidRPr="008B437F" w:rsidRDefault="0096238A" w:rsidP="00B70F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6F1BC4C4" w14:textId="0FB0DA44" w:rsidR="00ED0662" w:rsidRPr="001D089D" w:rsidRDefault="005E1B87" w:rsidP="001D089D">
      <w:pPr>
        <w:pStyle w:val="Heading2"/>
        <w:rPr>
          <w:b/>
          <w:bCs/>
          <w:i/>
          <w:iCs/>
          <w:color w:val="auto"/>
        </w:rPr>
      </w:pPr>
      <w:r w:rsidRPr="001D089D">
        <w:rPr>
          <w:b/>
          <w:bCs/>
          <w:i/>
          <w:iCs/>
          <w:color w:val="auto"/>
        </w:rPr>
        <w:t>Provenance</w:t>
      </w:r>
    </w:p>
    <w:p w14:paraId="1758938F" w14:textId="77777777" w:rsidR="00112ED4" w:rsidRPr="008B437F" w:rsidRDefault="00112ED4" w:rsidP="005837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3FD29B11" w14:textId="115E896E" w:rsidR="00ED0662" w:rsidRPr="00DA0E8E" w:rsidRDefault="005837DB" w:rsidP="00ED7BA2">
      <w:pPr>
        <w:widowControl w:val="0"/>
        <w:tabs>
          <w:tab w:val="right" w:pos="3240"/>
          <w:tab w:val="left" w:pos="3360"/>
          <w:tab w:val="left" w:pos="4920"/>
        </w:tabs>
        <w:spacing w:line="480" w:lineRule="auto"/>
        <w:rPr>
          <w:rFonts w:ascii="Times New Roman" w:hAnsi="Times New Roman"/>
          <w:color w:val="000000"/>
          <w:sz w:val="24"/>
          <w:szCs w:val="24"/>
        </w:rPr>
      </w:pPr>
      <w:r w:rsidRPr="008B437F">
        <w:rPr>
          <w:rFonts w:ascii="Times New Roman" w:hAnsi="Times New Roman"/>
          <w:color w:val="000000"/>
          <w:sz w:val="24"/>
          <w:szCs w:val="24"/>
        </w:rPr>
        <w:t>1745</w:t>
      </w:r>
      <w:r w:rsidR="001D089D">
        <w:rPr>
          <w:rFonts w:ascii="Times New Roman" w:hAnsi="Times New Roman"/>
          <w:color w:val="000000"/>
          <w:sz w:val="24"/>
          <w:szCs w:val="24"/>
        </w:rPr>
        <w:t>–</w:t>
      </w:r>
      <w:r w:rsidRPr="008B437F">
        <w:rPr>
          <w:rFonts w:ascii="Times New Roman" w:hAnsi="Times New Roman"/>
          <w:color w:val="000000"/>
          <w:sz w:val="24"/>
          <w:szCs w:val="24"/>
        </w:rPr>
        <w:t>62</w:t>
      </w:r>
      <w:r w:rsidR="001D089D">
        <w:rPr>
          <w:rFonts w:ascii="Times New Roman" w:hAnsi="Times New Roman"/>
          <w:color w:val="000000"/>
          <w:sz w:val="24"/>
          <w:szCs w:val="24"/>
        </w:rPr>
        <w:t xml:space="preserve">: </w:t>
      </w:r>
      <w:r w:rsidR="00D70FCF" w:rsidRPr="008B437F">
        <w:rPr>
          <w:rFonts w:ascii="Times New Roman" w:hAnsi="Times New Roman"/>
          <w:color w:val="000000"/>
          <w:sz w:val="24"/>
          <w:szCs w:val="24"/>
        </w:rPr>
        <w:t>p</w:t>
      </w:r>
      <w:r w:rsidRPr="008B437F">
        <w:rPr>
          <w:rFonts w:ascii="Times New Roman" w:hAnsi="Times New Roman"/>
          <w:color w:val="000000"/>
          <w:sz w:val="24"/>
          <w:szCs w:val="24"/>
        </w:rPr>
        <w:t>ossibly Empress Elizabeth of Russia, 1709</w:t>
      </w:r>
      <w:r w:rsidR="001D089D">
        <w:rPr>
          <w:rFonts w:ascii="Times New Roman" w:hAnsi="Times New Roman"/>
          <w:color w:val="000000"/>
          <w:sz w:val="24"/>
          <w:szCs w:val="24"/>
        </w:rPr>
        <w:t>–</w:t>
      </w:r>
      <w:r w:rsidRPr="008B437F">
        <w:rPr>
          <w:rFonts w:ascii="Times New Roman" w:hAnsi="Times New Roman"/>
          <w:color w:val="000000"/>
          <w:sz w:val="24"/>
          <w:szCs w:val="24"/>
        </w:rPr>
        <w:t xml:space="preserve">1762, given to her by </w:t>
      </w:r>
      <w:r w:rsidR="001D089D">
        <w:rPr>
          <w:rFonts w:ascii="Times New Roman" w:hAnsi="Times New Roman"/>
          <w:color w:val="000000"/>
          <w:sz w:val="24"/>
          <w:szCs w:val="24"/>
        </w:rPr>
        <w:t>K</w:t>
      </w:r>
      <w:r w:rsidRPr="008B437F">
        <w:rPr>
          <w:rFonts w:ascii="Times New Roman" w:hAnsi="Times New Roman"/>
          <w:color w:val="000000"/>
          <w:sz w:val="24"/>
          <w:szCs w:val="24"/>
        </w:rPr>
        <w:t>ing Louis XV of France, 1745, and then by inheritance to Catherine II of Russia, 1762</w:t>
      </w:r>
      <w:r w:rsidR="001D089D">
        <w:rPr>
          <w:rFonts w:ascii="Times New Roman" w:hAnsi="Times New Roman"/>
          <w:color w:val="000000"/>
          <w:sz w:val="24"/>
          <w:szCs w:val="24"/>
        </w:rPr>
        <w:t>;</w:t>
      </w:r>
      <w:r w:rsidR="001D089D">
        <w:rPr>
          <w:rStyle w:val="EndnoteReference"/>
          <w:rFonts w:ascii="Times New Roman" w:hAnsi="Times New Roman"/>
          <w:color w:val="000000"/>
          <w:sz w:val="24"/>
          <w:szCs w:val="24"/>
        </w:rPr>
        <w:endnoteReference w:id="27"/>
      </w:r>
      <w:r w:rsidR="001D089D">
        <w:rPr>
          <w:rFonts w:ascii="Times New Roman" w:hAnsi="Times New Roman"/>
          <w:color w:val="000000"/>
          <w:sz w:val="24"/>
          <w:szCs w:val="24"/>
        </w:rPr>
        <w:t xml:space="preserve"> </w:t>
      </w:r>
      <w:r w:rsidRPr="008B437F">
        <w:rPr>
          <w:rFonts w:ascii="Times New Roman" w:hAnsi="Times New Roman"/>
          <w:color w:val="000000"/>
          <w:sz w:val="24"/>
          <w:szCs w:val="24"/>
        </w:rPr>
        <w:t>1745</w:t>
      </w:r>
      <w:r w:rsidR="001D089D">
        <w:rPr>
          <w:rFonts w:ascii="Times New Roman" w:hAnsi="Times New Roman"/>
          <w:color w:val="000000"/>
          <w:sz w:val="24"/>
          <w:szCs w:val="24"/>
        </w:rPr>
        <w:t>–</w:t>
      </w:r>
      <w:r w:rsidRPr="008B437F">
        <w:rPr>
          <w:rFonts w:ascii="Times New Roman" w:hAnsi="Times New Roman"/>
          <w:color w:val="000000"/>
          <w:sz w:val="24"/>
          <w:szCs w:val="24"/>
        </w:rPr>
        <w:t>63</w:t>
      </w:r>
      <w:r w:rsidR="001D089D">
        <w:rPr>
          <w:rFonts w:ascii="Times New Roman" w:hAnsi="Times New Roman"/>
          <w:color w:val="000000"/>
          <w:sz w:val="24"/>
          <w:szCs w:val="24"/>
        </w:rPr>
        <w:t xml:space="preserve">: </w:t>
      </w:r>
      <w:r w:rsidRPr="008B437F">
        <w:rPr>
          <w:rFonts w:ascii="Times New Roman" w:hAnsi="Times New Roman"/>
          <w:color w:val="000000"/>
          <w:sz w:val="24"/>
          <w:szCs w:val="24"/>
        </w:rPr>
        <w:t>or possibly Count Mikhail Illarionovich Vorontsov, Russian, 1714</w:t>
      </w:r>
      <w:r w:rsidR="001D089D">
        <w:rPr>
          <w:rFonts w:ascii="Times New Roman" w:hAnsi="Times New Roman"/>
          <w:color w:val="000000"/>
          <w:sz w:val="24"/>
          <w:szCs w:val="24"/>
        </w:rPr>
        <w:t>–</w:t>
      </w:r>
      <w:r w:rsidRPr="008B437F">
        <w:rPr>
          <w:rFonts w:ascii="Times New Roman" w:hAnsi="Times New Roman"/>
          <w:color w:val="000000"/>
          <w:sz w:val="24"/>
          <w:szCs w:val="24"/>
        </w:rPr>
        <w:t>1767 (Vorontsov Palace, St. Petersburg, Russia), sold to Empress Catherine II of Russia with the Vorontsov Palace, 1763</w:t>
      </w:r>
      <w:r w:rsidR="001D089D">
        <w:rPr>
          <w:rFonts w:ascii="Times New Roman" w:hAnsi="Times New Roman"/>
          <w:color w:val="000000"/>
          <w:sz w:val="24"/>
          <w:szCs w:val="24"/>
        </w:rPr>
        <w:t xml:space="preserve">; </w:t>
      </w:r>
      <w:r w:rsidRPr="008B437F">
        <w:rPr>
          <w:rFonts w:ascii="Times New Roman" w:hAnsi="Times New Roman"/>
          <w:color w:val="000000"/>
          <w:sz w:val="24"/>
          <w:szCs w:val="24"/>
        </w:rPr>
        <w:t>1762 or 1763</w:t>
      </w:r>
      <w:r w:rsidR="001D089D">
        <w:rPr>
          <w:rFonts w:ascii="Times New Roman" w:hAnsi="Times New Roman"/>
          <w:color w:val="000000"/>
          <w:sz w:val="24"/>
          <w:szCs w:val="24"/>
        </w:rPr>
        <w:t xml:space="preserve">: </w:t>
      </w:r>
      <w:r w:rsidRPr="008B437F">
        <w:rPr>
          <w:rFonts w:ascii="Times New Roman" w:hAnsi="Times New Roman"/>
          <w:color w:val="000000"/>
          <w:sz w:val="24"/>
          <w:szCs w:val="24"/>
        </w:rPr>
        <w:t>Empress Catherine II of Russia, 1729–1796</w:t>
      </w:r>
      <w:r w:rsidR="001D089D">
        <w:rPr>
          <w:rFonts w:ascii="Times New Roman" w:hAnsi="Times New Roman"/>
          <w:color w:val="000000"/>
          <w:sz w:val="24"/>
          <w:szCs w:val="24"/>
        </w:rPr>
        <w:t>;</w:t>
      </w:r>
      <w:r w:rsidR="001D089D">
        <w:rPr>
          <w:rStyle w:val="EndnoteReference"/>
          <w:rFonts w:ascii="Times New Roman" w:hAnsi="Times New Roman"/>
          <w:color w:val="000000"/>
          <w:sz w:val="24"/>
          <w:szCs w:val="24"/>
        </w:rPr>
        <w:endnoteReference w:id="28"/>
      </w:r>
      <w:r w:rsidR="00571C29">
        <w:rPr>
          <w:rFonts w:ascii="Times New Roman" w:hAnsi="Times New Roman"/>
          <w:color w:val="000000"/>
          <w:sz w:val="24"/>
          <w:szCs w:val="24"/>
        </w:rPr>
        <w:t xml:space="preserve"> </w:t>
      </w:r>
      <w:r w:rsidRPr="008B437F">
        <w:rPr>
          <w:rFonts w:ascii="Times New Roman" w:hAnsi="Times New Roman"/>
          <w:color w:val="000000"/>
          <w:sz w:val="24"/>
          <w:szCs w:val="24"/>
        </w:rPr>
        <w:t>by 1904</w:t>
      </w:r>
      <w:r w:rsidR="00571C29">
        <w:rPr>
          <w:rFonts w:ascii="Times New Roman" w:hAnsi="Times New Roman"/>
          <w:color w:val="000000"/>
          <w:sz w:val="24"/>
          <w:szCs w:val="24"/>
        </w:rPr>
        <w:t>–</w:t>
      </w:r>
      <w:r w:rsidRPr="008B437F">
        <w:rPr>
          <w:rFonts w:ascii="Times New Roman" w:hAnsi="Times New Roman"/>
          <w:color w:val="000000"/>
          <w:sz w:val="24"/>
          <w:szCs w:val="24"/>
        </w:rPr>
        <w:t>19</w:t>
      </w:r>
      <w:r w:rsidR="00571C29">
        <w:rPr>
          <w:rFonts w:ascii="Times New Roman" w:hAnsi="Times New Roman"/>
          <w:color w:val="000000"/>
          <w:sz w:val="24"/>
          <w:szCs w:val="24"/>
        </w:rPr>
        <w:t xml:space="preserve">: </w:t>
      </w:r>
      <w:r w:rsidRPr="008B437F">
        <w:rPr>
          <w:rFonts w:ascii="Times New Roman" w:hAnsi="Times New Roman"/>
          <w:color w:val="000000"/>
          <w:sz w:val="24"/>
          <w:szCs w:val="24"/>
        </w:rPr>
        <w:t>Helene, duchess of Mecklenburg</w:t>
      </w:r>
      <w:r w:rsidRPr="008B437F">
        <w:rPr>
          <w:rFonts w:ascii="Times New Roman" w:hAnsi="Times New Roman"/>
          <w:color w:val="000000"/>
          <w:sz w:val="24"/>
          <w:szCs w:val="24"/>
        </w:rPr>
        <w:noBreakHyphen/>
        <w:t>Strelitz, princess of Saxe</w:t>
      </w:r>
      <w:r w:rsidRPr="008B437F">
        <w:rPr>
          <w:rFonts w:ascii="Times New Roman" w:hAnsi="Times New Roman"/>
          <w:color w:val="000000"/>
          <w:sz w:val="24"/>
          <w:szCs w:val="24"/>
        </w:rPr>
        <w:noBreakHyphen/>
        <w:t>Altenburg, Russian, 1857</w:t>
      </w:r>
      <w:r w:rsidR="00571C29">
        <w:rPr>
          <w:rFonts w:ascii="Times New Roman" w:hAnsi="Times New Roman"/>
          <w:color w:val="000000"/>
          <w:sz w:val="24"/>
          <w:szCs w:val="24"/>
        </w:rPr>
        <w:t>–</w:t>
      </w:r>
      <w:r w:rsidRPr="008B437F">
        <w:rPr>
          <w:rFonts w:ascii="Times New Roman" w:hAnsi="Times New Roman"/>
          <w:color w:val="000000"/>
          <w:sz w:val="24"/>
          <w:szCs w:val="24"/>
        </w:rPr>
        <w:t>1936 (Cabinet de la Souveraine, Chinese Palace, Oranienbaum, near St. Petersburg, Russia), seized by the revolutionary government and nationalize</w:t>
      </w:r>
      <w:r w:rsidR="00D70FCF" w:rsidRPr="008B437F">
        <w:rPr>
          <w:rFonts w:ascii="Times New Roman" w:hAnsi="Times New Roman"/>
          <w:color w:val="000000"/>
          <w:sz w:val="24"/>
          <w:szCs w:val="24"/>
        </w:rPr>
        <w:t>d during the Russian Revolution, 1919</w:t>
      </w:r>
      <w:r w:rsidR="00571C29">
        <w:rPr>
          <w:rFonts w:ascii="Times New Roman" w:hAnsi="Times New Roman"/>
          <w:color w:val="000000"/>
          <w:sz w:val="24"/>
          <w:szCs w:val="24"/>
        </w:rPr>
        <w:t>;</w:t>
      </w:r>
      <w:r w:rsidR="00571C29">
        <w:rPr>
          <w:rStyle w:val="EndnoteReference"/>
          <w:rFonts w:ascii="Times New Roman" w:hAnsi="Times New Roman"/>
          <w:color w:val="000000"/>
          <w:sz w:val="24"/>
          <w:szCs w:val="24"/>
        </w:rPr>
        <w:endnoteReference w:id="29"/>
      </w:r>
      <w:r w:rsidR="00821419">
        <w:rPr>
          <w:rFonts w:ascii="Times New Roman" w:hAnsi="Times New Roman"/>
          <w:color w:val="000000"/>
          <w:sz w:val="24"/>
          <w:szCs w:val="24"/>
        </w:rPr>
        <w:t xml:space="preserve"> </w:t>
      </w:r>
      <w:r w:rsidRPr="008B437F">
        <w:rPr>
          <w:rFonts w:ascii="Times New Roman" w:hAnsi="Times New Roman"/>
          <w:color w:val="000000"/>
          <w:sz w:val="24"/>
          <w:szCs w:val="24"/>
        </w:rPr>
        <w:t>1919</w:t>
      </w:r>
      <w:r w:rsidR="00821419">
        <w:rPr>
          <w:rFonts w:ascii="Times New Roman" w:hAnsi="Times New Roman"/>
          <w:color w:val="000000"/>
          <w:sz w:val="24"/>
          <w:szCs w:val="24"/>
        </w:rPr>
        <w:t>–</w:t>
      </w:r>
      <w:r w:rsidRPr="008B437F">
        <w:rPr>
          <w:rFonts w:ascii="Times New Roman" w:hAnsi="Times New Roman"/>
          <w:color w:val="000000"/>
          <w:sz w:val="24"/>
          <w:szCs w:val="24"/>
        </w:rPr>
        <w:t>31</w:t>
      </w:r>
      <w:r w:rsidR="00821419">
        <w:rPr>
          <w:rFonts w:ascii="Times New Roman" w:hAnsi="Times New Roman"/>
          <w:color w:val="000000"/>
          <w:sz w:val="24"/>
          <w:szCs w:val="24"/>
        </w:rPr>
        <w:t>: S</w:t>
      </w:r>
      <w:r w:rsidRPr="008B437F">
        <w:rPr>
          <w:rFonts w:ascii="Times New Roman" w:hAnsi="Times New Roman"/>
          <w:color w:val="000000"/>
          <w:sz w:val="24"/>
          <w:szCs w:val="24"/>
        </w:rPr>
        <w:t xml:space="preserve">oviet government, sold through </w:t>
      </w:r>
      <w:r w:rsidR="0099443B">
        <w:rPr>
          <w:rFonts w:ascii="Times New Roman" w:hAnsi="Times New Roman"/>
          <w:color w:val="000000"/>
          <w:sz w:val="24"/>
          <w:szCs w:val="24"/>
        </w:rPr>
        <w:t>Nikolai</w:t>
      </w:r>
      <w:r w:rsidRPr="008B437F">
        <w:rPr>
          <w:rFonts w:ascii="Times New Roman" w:hAnsi="Times New Roman"/>
          <w:color w:val="000000"/>
          <w:sz w:val="24"/>
          <w:szCs w:val="24"/>
        </w:rPr>
        <w:t xml:space="preserve"> Iljin</w:t>
      </w:r>
      <w:r w:rsidR="0099443B">
        <w:rPr>
          <w:rFonts w:ascii="Times New Roman" w:hAnsi="Times New Roman"/>
          <w:color w:val="000000"/>
          <w:sz w:val="24"/>
          <w:szCs w:val="24"/>
        </w:rPr>
        <w:t xml:space="preserve">, one of the heads of the Antikvariat, </w:t>
      </w:r>
      <w:r w:rsidRPr="008B437F">
        <w:rPr>
          <w:rFonts w:ascii="Times New Roman" w:hAnsi="Times New Roman"/>
          <w:color w:val="000000"/>
          <w:sz w:val="24"/>
          <w:szCs w:val="24"/>
        </w:rPr>
        <w:t xml:space="preserve">to Duveen Brothers, Inc., </w:t>
      </w:r>
      <w:r w:rsidR="0099443B">
        <w:rPr>
          <w:rFonts w:ascii="Times New Roman" w:hAnsi="Times New Roman"/>
          <w:color w:val="000000"/>
          <w:sz w:val="24"/>
          <w:szCs w:val="24"/>
        </w:rPr>
        <w:t xml:space="preserve">in Berlin, Germany, </w:t>
      </w:r>
      <w:r w:rsidRPr="008B437F">
        <w:rPr>
          <w:rFonts w:ascii="Times New Roman" w:hAnsi="Times New Roman"/>
          <w:color w:val="000000"/>
          <w:sz w:val="24"/>
          <w:szCs w:val="24"/>
        </w:rPr>
        <w:t>1931</w:t>
      </w:r>
      <w:r w:rsidR="00821419">
        <w:rPr>
          <w:rFonts w:ascii="Times New Roman" w:hAnsi="Times New Roman"/>
          <w:color w:val="000000"/>
          <w:sz w:val="24"/>
          <w:szCs w:val="24"/>
        </w:rPr>
        <w:t>;</w:t>
      </w:r>
      <w:r w:rsidR="00821419">
        <w:rPr>
          <w:rStyle w:val="EndnoteReference"/>
          <w:rFonts w:ascii="Times New Roman" w:hAnsi="Times New Roman"/>
          <w:color w:val="000000"/>
          <w:sz w:val="24"/>
          <w:szCs w:val="24"/>
        </w:rPr>
        <w:endnoteReference w:id="30"/>
      </w:r>
      <w:r w:rsidR="00560F17">
        <w:rPr>
          <w:rFonts w:ascii="Times New Roman" w:hAnsi="Times New Roman"/>
          <w:color w:val="000000"/>
          <w:sz w:val="24"/>
          <w:szCs w:val="24"/>
        </w:rPr>
        <w:t xml:space="preserve"> </w:t>
      </w:r>
      <w:r w:rsidR="0053757E">
        <w:rPr>
          <w:rFonts w:ascii="Times New Roman" w:hAnsi="Times New Roman"/>
          <w:color w:val="000000"/>
          <w:sz w:val="24"/>
          <w:szCs w:val="24"/>
        </w:rPr>
        <w:t>1931</w:t>
      </w:r>
      <w:r w:rsidR="00560F17">
        <w:rPr>
          <w:rFonts w:ascii="Times New Roman" w:hAnsi="Times New Roman"/>
          <w:color w:val="000000"/>
          <w:sz w:val="24"/>
          <w:szCs w:val="24"/>
        </w:rPr>
        <w:t>–</w:t>
      </w:r>
      <w:r w:rsidR="0053757E">
        <w:rPr>
          <w:rFonts w:ascii="Times New Roman" w:hAnsi="Times New Roman"/>
          <w:color w:val="000000"/>
          <w:sz w:val="24"/>
          <w:szCs w:val="24"/>
        </w:rPr>
        <w:t>34</w:t>
      </w:r>
      <w:r w:rsidR="00560F17">
        <w:rPr>
          <w:rFonts w:ascii="Times New Roman" w:hAnsi="Times New Roman"/>
          <w:color w:val="000000"/>
          <w:sz w:val="24"/>
          <w:szCs w:val="24"/>
        </w:rPr>
        <w:t xml:space="preserve">: </w:t>
      </w:r>
      <w:r w:rsidRPr="008B437F">
        <w:rPr>
          <w:rFonts w:ascii="Times New Roman" w:hAnsi="Times New Roman"/>
          <w:color w:val="000000"/>
          <w:sz w:val="24"/>
          <w:szCs w:val="24"/>
        </w:rPr>
        <w:t xml:space="preserve">Duveen Brothers, Inc., </w:t>
      </w:r>
      <w:r w:rsidR="0053757E">
        <w:rPr>
          <w:rFonts w:ascii="Times New Roman" w:hAnsi="Times New Roman"/>
          <w:color w:val="000000"/>
          <w:sz w:val="24"/>
          <w:szCs w:val="24"/>
        </w:rPr>
        <w:t>sold to Anna Thomson Dodge, delivered in 1934</w:t>
      </w:r>
      <w:r w:rsidR="00560F17">
        <w:rPr>
          <w:rFonts w:ascii="Times New Roman" w:hAnsi="Times New Roman"/>
          <w:color w:val="000000"/>
          <w:sz w:val="24"/>
          <w:szCs w:val="24"/>
        </w:rPr>
        <w:t>;</w:t>
      </w:r>
      <w:r w:rsidR="00560F17">
        <w:rPr>
          <w:rStyle w:val="EndnoteReference"/>
          <w:rFonts w:ascii="Times New Roman" w:hAnsi="Times New Roman"/>
          <w:color w:val="000000"/>
          <w:sz w:val="24"/>
          <w:szCs w:val="24"/>
        </w:rPr>
        <w:endnoteReference w:id="31"/>
      </w:r>
      <w:r w:rsidRPr="008B437F">
        <w:rPr>
          <w:rFonts w:ascii="Times New Roman" w:hAnsi="Times New Roman"/>
          <w:color w:val="000000"/>
          <w:sz w:val="24"/>
          <w:szCs w:val="24"/>
        </w:rPr>
        <w:t xml:space="preserve"> 193</w:t>
      </w:r>
      <w:r w:rsidR="0053757E">
        <w:rPr>
          <w:rFonts w:ascii="Times New Roman" w:hAnsi="Times New Roman"/>
          <w:color w:val="000000"/>
          <w:sz w:val="24"/>
          <w:szCs w:val="24"/>
        </w:rPr>
        <w:t>4</w:t>
      </w:r>
      <w:r w:rsidR="00560F17">
        <w:rPr>
          <w:rFonts w:ascii="Times New Roman" w:hAnsi="Times New Roman"/>
          <w:color w:val="000000"/>
          <w:sz w:val="24"/>
          <w:szCs w:val="24"/>
        </w:rPr>
        <w:t>–</w:t>
      </w:r>
      <w:r w:rsidRPr="008B437F">
        <w:rPr>
          <w:rFonts w:ascii="Times New Roman" w:hAnsi="Times New Roman"/>
          <w:color w:val="000000"/>
          <w:sz w:val="24"/>
          <w:szCs w:val="24"/>
        </w:rPr>
        <w:t>70</w:t>
      </w:r>
      <w:r w:rsidR="00560F17">
        <w:rPr>
          <w:rFonts w:ascii="Times New Roman" w:hAnsi="Times New Roman"/>
          <w:color w:val="000000"/>
          <w:sz w:val="24"/>
          <w:szCs w:val="24"/>
        </w:rPr>
        <w:t xml:space="preserve">: </w:t>
      </w:r>
      <w:r w:rsidRPr="008B437F">
        <w:rPr>
          <w:rFonts w:ascii="Times New Roman" w:hAnsi="Times New Roman"/>
          <w:color w:val="000000"/>
          <w:sz w:val="24"/>
          <w:szCs w:val="24"/>
        </w:rPr>
        <w:t>Anna Thomson Dodge, American, born Scotland, 1871</w:t>
      </w:r>
      <w:r w:rsidR="00560F17">
        <w:rPr>
          <w:rFonts w:ascii="Times New Roman" w:hAnsi="Times New Roman"/>
          <w:color w:val="000000"/>
          <w:sz w:val="24"/>
          <w:szCs w:val="24"/>
        </w:rPr>
        <w:t>–</w:t>
      </w:r>
      <w:r w:rsidRPr="008B437F">
        <w:rPr>
          <w:rFonts w:ascii="Times New Roman" w:hAnsi="Times New Roman"/>
          <w:color w:val="000000"/>
          <w:sz w:val="24"/>
          <w:szCs w:val="24"/>
        </w:rPr>
        <w:t>1970 (Rose Terrace, Grosse Pointe Farms, Michigan), upon her death, held in trust by the estate, 1970</w:t>
      </w:r>
      <w:r w:rsidR="00560F17">
        <w:rPr>
          <w:rFonts w:ascii="Times New Roman" w:hAnsi="Times New Roman"/>
          <w:color w:val="000000"/>
          <w:sz w:val="24"/>
          <w:szCs w:val="24"/>
        </w:rPr>
        <w:t>;</w:t>
      </w:r>
      <w:r w:rsidR="00560F17">
        <w:rPr>
          <w:rStyle w:val="EndnoteReference"/>
          <w:rFonts w:ascii="Times New Roman" w:hAnsi="Times New Roman"/>
          <w:color w:val="000000"/>
          <w:sz w:val="24"/>
          <w:szCs w:val="24"/>
        </w:rPr>
        <w:endnoteReference w:id="32"/>
      </w:r>
      <w:r w:rsidRPr="008B437F">
        <w:rPr>
          <w:rFonts w:ascii="Times New Roman" w:hAnsi="Times New Roman"/>
          <w:color w:val="000000"/>
          <w:sz w:val="24"/>
          <w:szCs w:val="24"/>
        </w:rPr>
        <w:t xml:space="preserve"> 1970</w:t>
      </w:r>
      <w:r w:rsidR="00ED7BA2">
        <w:rPr>
          <w:rFonts w:ascii="Times New Roman" w:hAnsi="Times New Roman"/>
          <w:color w:val="000000"/>
          <w:sz w:val="24"/>
          <w:szCs w:val="24"/>
        </w:rPr>
        <w:t>–</w:t>
      </w:r>
      <w:r w:rsidRPr="008B437F">
        <w:rPr>
          <w:rFonts w:ascii="Times New Roman" w:hAnsi="Times New Roman"/>
          <w:color w:val="000000"/>
          <w:sz w:val="24"/>
          <w:szCs w:val="24"/>
        </w:rPr>
        <w:t>71</w:t>
      </w:r>
      <w:r w:rsidR="00ED7BA2">
        <w:rPr>
          <w:rFonts w:ascii="Times New Roman" w:hAnsi="Times New Roman"/>
          <w:color w:val="000000"/>
          <w:sz w:val="24"/>
          <w:szCs w:val="24"/>
        </w:rPr>
        <w:t>: e</w:t>
      </w:r>
      <w:r w:rsidRPr="008B437F">
        <w:rPr>
          <w:rFonts w:ascii="Times New Roman" w:hAnsi="Times New Roman"/>
          <w:color w:val="000000"/>
          <w:sz w:val="24"/>
          <w:szCs w:val="24"/>
        </w:rPr>
        <w:t>state of Anna Thomson Dodge, American, born Scotland, 1871</w:t>
      </w:r>
      <w:r w:rsidR="00ED7BA2">
        <w:rPr>
          <w:rFonts w:ascii="Times New Roman" w:hAnsi="Times New Roman"/>
          <w:color w:val="000000"/>
          <w:sz w:val="24"/>
          <w:szCs w:val="24"/>
        </w:rPr>
        <w:t>–</w:t>
      </w:r>
      <w:r w:rsidRPr="008B437F">
        <w:rPr>
          <w:rFonts w:ascii="Times New Roman" w:hAnsi="Times New Roman"/>
          <w:color w:val="000000"/>
          <w:sz w:val="24"/>
          <w:szCs w:val="24"/>
        </w:rPr>
        <w:t xml:space="preserve">1970 [sold, </w:t>
      </w:r>
      <w:r w:rsidRPr="0033131E">
        <w:rPr>
          <w:rFonts w:ascii="Times New Roman" w:hAnsi="Times New Roman"/>
          <w:i/>
          <w:iCs/>
          <w:color w:val="000000"/>
          <w:sz w:val="24"/>
          <w:szCs w:val="24"/>
        </w:rPr>
        <w:t xml:space="preserve">Highly Important Collection of French Furniture and Works of Art, </w:t>
      </w:r>
      <w:r w:rsidRPr="008B437F">
        <w:rPr>
          <w:rFonts w:ascii="Times New Roman" w:hAnsi="Times New Roman"/>
          <w:color w:val="000000"/>
          <w:sz w:val="24"/>
          <w:szCs w:val="24"/>
        </w:rPr>
        <w:t>Christie, Manson &amp; Woods, London, June 24, 1971, lot 98, through French and Company to the J. Paul Getty Museum]</w:t>
      </w:r>
      <w:r w:rsidR="00ED7BA2">
        <w:rPr>
          <w:rFonts w:ascii="Times New Roman" w:hAnsi="Times New Roman"/>
          <w:color w:val="000000"/>
          <w:sz w:val="24"/>
          <w:szCs w:val="24"/>
        </w:rPr>
        <w:t>.</w:t>
      </w:r>
      <w:r w:rsidR="00ED7BA2">
        <w:rPr>
          <w:rStyle w:val="EndnoteReference"/>
          <w:rFonts w:ascii="Times New Roman" w:hAnsi="Times New Roman"/>
          <w:color w:val="000000"/>
          <w:sz w:val="24"/>
          <w:szCs w:val="24"/>
        </w:rPr>
        <w:endnoteReference w:id="33"/>
      </w:r>
      <w:r w:rsidRPr="008B437F">
        <w:rPr>
          <w:rFonts w:ascii="Times New Roman" w:hAnsi="Times New Roman"/>
          <w:color w:val="000000"/>
          <w:sz w:val="24"/>
          <w:szCs w:val="24"/>
        </w:rPr>
        <w:t xml:space="preserve"> </w:t>
      </w:r>
    </w:p>
    <w:p w14:paraId="0D93A369" w14:textId="77777777" w:rsidR="00ED0662" w:rsidRPr="008B437F" w:rsidRDefault="00ED0662" w:rsidP="005837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73F0AA84" w14:textId="6D4BFC7E" w:rsidR="005E1B87" w:rsidRPr="00ED7BA2" w:rsidRDefault="005E1B87" w:rsidP="00ED7BA2">
      <w:pPr>
        <w:pStyle w:val="Heading2"/>
        <w:rPr>
          <w:b/>
          <w:bCs/>
          <w:i/>
          <w:iCs/>
          <w:color w:val="auto"/>
        </w:rPr>
      </w:pPr>
      <w:r w:rsidRPr="00ED7BA2">
        <w:rPr>
          <w:b/>
          <w:bCs/>
          <w:i/>
          <w:iCs/>
          <w:color w:val="auto"/>
        </w:rPr>
        <w:lastRenderedPageBreak/>
        <w:t>Exhibition History</w:t>
      </w:r>
    </w:p>
    <w:p w14:paraId="72CA6CB5" w14:textId="77777777" w:rsidR="000B4144" w:rsidRPr="008B437F" w:rsidRDefault="000B4144" w:rsidP="005837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36399BA3" w14:textId="2494FF7B" w:rsidR="00ED0662" w:rsidRDefault="00820490" w:rsidP="008B30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Fonts w:ascii="Times New Roman" w:hAnsi="Times New Roman"/>
          <w:i/>
          <w:sz w:val="24"/>
          <w:szCs w:val="24"/>
        </w:rPr>
        <w:t>L’Exposition ré</w:t>
      </w:r>
      <w:r w:rsidR="000B4144" w:rsidRPr="008B437F">
        <w:rPr>
          <w:rFonts w:ascii="Times New Roman" w:hAnsi="Times New Roman"/>
          <w:i/>
          <w:sz w:val="24"/>
          <w:szCs w:val="24"/>
        </w:rPr>
        <w:t>trospective d’objets d’art</w:t>
      </w:r>
      <w:r w:rsidR="00ED7BA2">
        <w:rPr>
          <w:rFonts w:ascii="Times New Roman" w:hAnsi="Times New Roman"/>
          <w:iCs/>
          <w:sz w:val="24"/>
          <w:szCs w:val="24"/>
        </w:rPr>
        <w:t xml:space="preserve">, </w:t>
      </w:r>
      <w:r w:rsidR="0033131E">
        <w:rPr>
          <w:rFonts w:ascii="Times New Roman" w:hAnsi="Times New Roman"/>
          <w:iCs/>
          <w:sz w:val="24"/>
          <w:szCs w:val="24"/>
        </w:rPr>
        <w:t>m</w:t>
      </w:r>
      <w:r w:rsidR="000B4144" w:rsidRPr="008B437F">
        <w:rPr>
          <w:rFonts w:ascii="Times New Roman" w:hAnsi="Times New Roman"/>
          <w:sz w:val="24"/>
          <w:szCs w:val="24"/>
        </w:rPr>
        <w:t>usée du baron Stieglitz (Saint Petersburg), February 1</w:t>
      </w:r>
      <w:r w:rsidR="00ED7BA2">
        <w:rPr>
          <w:rFonts w:ascii="Times New Roman" w:hAnsi="Times New Roman"/>
          <w:sz w:val="24"/>
          <w:szCs w:val="24"/>
        </w:rPr>
        <w:t>–</w:t>
      </w:r>
      <w:r w:rsidR="000B4144" w:rsidRPr="008B437F">
        <w:rPr>
          <w:rFonts w:ascii="Times New Roman" w:hAnsi="Times New Roman"/>
          <w:sz w:val="24"/>
          <w:szCs w:val="24"/>
        </w:rPr>
        <w:t>April 30, 1904</w:t>
      </w:r>
      <w:r w:rsidR="00ED7BA2">
        <w:rPr>
          <w:rFonts w:ascii="Times New Roman" w:hAnsi="Times New Roman"/>
          <w:sz w:val="24"/>
          <w:szCs w:val="24"/>
        </w:rPr>
        <w:t xml:space="preserve">; </w:t>
      </w:r>
      <w:r w:rsidR="0071178D">
        <w:rPr>
          <w:rFonts w:ascii="Times New Roman" w:hAnsi="Times New Roman"/>
          <w:i/>
          <w:sz w:val="24"/>
          <w:szCs w:val="24"/>
        </w:rPr>
        <w:t>French Furnishings of the Eighteenth Century</w:t>
      </w:r>
      <w:r w:rsidR="00ED7BA2">
        <w:rPr>
          <w:rFonts w:ascii="Times New Roman" w:hAnsi="Times New Roman"/>
          <w:iCs/>
          <w:sz w:val="24"/>
          <w:szCs w:val="24"/>
        </w:rPr>
        <w:t xml:space="preserve">, </w:t>
      </w:r>
      <w:r w:rsidR="0071178D">
        <w:rPr>
          <w:rFonts w:ascii="Times New Roman" w:hAnsi="Times New Roman"/>
          <w:sz w:val="24"/>
          <w:szCs w:val="24"/>
        </w:rPr>
        <w:t>Toledo Museum of Art (Toledo), December 3</w:t>
      </w:r>
      <w:r w:rsidR="00ED7BA2">
        <w:rPr>
          <w:rFonts w:ascii="Times New Roman" w:hAnsi="Times New Roman"/>
          <w:sz w:val="24"/>
          <w:szCs w:val="24"/>
        </w:rPr>
        <w:t>–</w:t>
      </w:r>
      <w:r w:rsidR="0071178D">
        <w:rPr>
          <w:rFonts w:ascii="Times New Roman" w:hAnsi="Times New Roman"/>
          <w:sz w:val="24"/>
          <w:szCs w:val="24"/>
        </w:rPr>
        <w:t xml:space="preserve"> 31, 1933</w:t>
      </w:r>
      <w:r w:rsidR="00ED7BA2">
        <w:rPr>
          <w:rFonts w:ascii="Times New Roman" w:hAnsi="Times New Roman"/>
          <w:sz w:val="24"/>
          <w:szCs w:val="24"/>
        </w:rPr>
        <w:t xml:space="preserve">; </w:t>
      </w:r>
      <w:r w:rsidR="008B3070" w:rsidRPr="008B3070">
        <w:rPr>
          <w:rFonts w:ascii="Times New Roman" w:hAnsi="Times New Roman"/>
          <w:i/>
          <w:sz w:val="24"/>
          <w:szCs w:val="24"/>
        </w:rPr>
        <w:t>The J. Paul Getty Collection of French Decorative Arts</w:t>
      </w:r>
      <w:r w:rsidR="00ED7BA2">
        <w:rPr>
          <w:rFonts w:ascii="Times New Roman" w:hAnsi="Times New Roman"/>
          <w:iCs/>
          <w:sz w:val="24"/>
          <w:szCs w:val="24"/>
        </w:rPr>
        <w:t xml:space="preserve">, </w:t>
      </w:r>
      <w:r w:rsidR="008B3070" w:rsidRPr="008B3070">
        <w:rPr>
          <w:rFonts w:ascii="Times New Roman" w:hAnsi="Times New Roman"/>
          <w:sz w:val="24"/>
          <w:szCs w:val="24"/>
        </w:rPr>
        <w:t>Detroit Institute of Arts (Detroit), October 3, 1972</w:t>
      </w:r>
      <w:r w:rsidR="00ED7BA2">
        <w:rPr>
          <w:rFonts w:ascii="Times New Roman" w:hAnsi="Times New Roman"/>
          <w:sz w:val="24"/>
          <w:szCs w:val="24"/>
        </w:rPr>
        <w:t>–</w:t>
      </w:r>
      <w:r w:rsidR="008B3070" w:rsidRPr="008B3070">
        <w:rPr>
          <w:rFonts w:ascii="Times New Roman" w:hAnsi="Times New Roman"/>
          <w:sz w:val="24"/>
          <w:szCs w:val="24"/>
        </w:rPr>
        <w:t>August 31, 1973</w:t>
      </w:r>
      <w:r w:rsidR="008B3070">
        <w:rPr>
          <w:rFonts w:ascii="Times New Roman" w:hAnsi="Times New Roman"/>
          <w:sz w:val="24"/>
          <w:szCs w:val="24"/>
        </w:rPr>
        <w:t>.</w:t>
      </w:r>
    </w:p>
    <w:p w14:paraId="4083FDCF" w14:textId="77777777" w:rsidR="008B3070" w:rsidRPr="008B437F" w:rsidRDefault="008B3070" w:rsidP="005837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5B1484BE" w14:textId="459923AD" w:rsidR="00112ED4" w:rsidRDefault="005E1B87" w:rsidP="00ED7BA2">
      <w:pPr>
        <w:pStyle w:val="Heading2"/>
        <w:rPr>
          <w:b/>
          <w:bCs/>
          <w:i/>
          <w:iCs/>
          <w:color w:val="auto"/>
        </w:rPr>
      </w:pPr>
      <w:r w:rsidRPr="00ED7BA2">
        <w:rPr>
          <w:b/>
          <w:bCs/>
          <w:i/>
          <w:iCs/>
          <w:color w:val="auto"/>
        </w:rPr>
        <w:t>Bibliography</w:t>
      </w:r>
    </w:p>
    <w:p w14:paraId="1EFA8AE0" w14:textId="77777777" w:rsidR="00ED7BA2" w:rsidRPr="00ED7BA2" w:rsidRDefault="00ED7BA2" w:rsidP="00ED7BA2"/>
    <w:p w14:paraId="4DD2C903" w14:textId="0319DEB7" w:rsidR="007651EA" w:rsidRPr="007651EA" w:rsidRDefault="007651EA" w:rsidP="007651EA">
      <w:pPr>
        <w:widowControl w:val="0"/>
        <w:tabs>
          <w:tab w:val="right" w:pos="3240"/>
          <w:tab w:val="left" w:pos="3360"/>
        </w:tabs>
        <w:spacing w:line="480" w:lineRule="auto"/>
        <w:rPr>
          <w:rFonts w:ascii="Times New Roman" w:hAnsi="Times New Roman"/>
          <w:color w:val="000000"/>
          <w:sz w:val="24"/>
          <w:szCs w:val="24"/>
        </w:rPr>
      </w:pPr>
      <w:r w:rsidRPr="007651EA">
        <w:rPr>
          <w:rFonts w:ascii="Times New Roman" w:hAnsi="Times New Roman"/>
          <w:color w:val="000000"/>
          <w:sz w:val="24"/>
          <w:szCs w:val="24"/>
          <w:lang w:val="fr-FR"/>
        </w:rPr>
        <w:t>{{Prachoff 1907}}, 229, 231–32, 234, pl. 7 ; {{Roche 1912–13}}, vol. 1 (1913), 13–14, pl. XVIII; {{</w:t>
      </w:r>
      <w:r w:rsidRPr="007651EA">
        <w:rPr>
          <w:rFonts w:ascii="Times New Roman" w:hAnsi="Times New Roman"/>
          <w:i/>
          <w:color w:val="000000"/>
          <w:sz w:val="24"/>
          <w:szCs w:val="24"/>
          <w:lang w:val="fr-FR"/>
        </w:rPr>
        <w:t>French Furnishing</w:t>
      </w:r>
      <w:r w:rsidR="00671EB4">
        <w:rPr>
          <w:rFonts w:ascii="Times New Roman" w:hAnsi="Times New Roman"/>
          <w:i/>
          <w:color w:val="000000"/>
          <w:sz w:val="24"/>
          <w:szCs w:val="24"/>
          <w:lang w:val="fr-FR"/>
        </w:rPr>
        <w:t>s</w:t>
      </w:r>
      <w:r w:rsidRPr="007651EA">
        <w:rPr>
          <w:rFonts w:ascii="Times New Roman" w:hAnsi="Times New Roman"/>
          <w:i/>
          <w:color w:val="000000"/>
          <w:sz w:val="24"/>
          <w:szCs w:val="24"/>
          <w:lang w:val="fr-FR"/>
        </w:rPr>
        <w:t xml:space="preserve"> . . . </w:t>
      </w:r>
      <w:r w:rsidRPr="007651EA">
        <w:rPr>
          <w:rFonts w:ascii="Times New Roman" w:hAnsi="Times New Roman"/>
          <w:color w:val="000000"/>
          <w:sz w:val="24"/>
          <w:szCs w:val="24"/>
          <w:lang w:val="fr-FR"/>
        </w:rPr>
        <w:t xml:space="preserve">1933}}, no. 58; </w:t>
      </w:r>
      <w:r w:rsidRPr="007651EA">
        <w:rPr>
          <w:rStyle w:val="Emphasis"/>
          <w:rFonts w:ascii="Times New Roman" w:hAnsi="Times New Roman"/>
          <w:i w:val="0"/>
          <w:iCs w:val="0"/>
          <w:color w:val="000000"/>
          <w:sz w:val="24"/>
          <w:szCs w:val="24"/>
          <w:lang w:val="fr-FR"/>
        </w:rPr>
        <w:t>{{</w:t>
      </w:r>
      <w:r w:rsidRPr="007651EA">
        <w:rPr>
          <w:rStyle w:val="Emphasis"/>
          <w:rFonts w:ascii="Times New Roman" w:hAnsi="Times New Roman"/>
          <w:iCs w:val="0"/>
          <w:color w:val="000000"/>
          <w:sz w:val="24"/>
          <w:szCs w:val="24"/>
          <w:lang w:val="fr-FR"/>
        </w:rPr>
        <w:t xml:space="preserve">Catalogue . . . Anna Thomson Dodge </w:t>
      </w:r>
      <w:r w:rsidRPr="007651EA">
        <w:rPr>
          <w:rStyle w:val="Emphasis"/>
          <w:rFonts w:ascii="Times New Roman" w:hAnsi="Times New Roman"/>
          <w:i w:val="0"/>
          <w:iCs w:val="0"/>
          <w:color w:val="000000"/>
          <w:sz w:val="24"/>
          <w:szCs w:val="24"/>
          <w:lang w:val="fr-FR"/>
        </w:rPr>
        <w:t>1933}},</w:t>
      </w:r>
      <w:r w:rsidRPr="007651EA">
        <w:rPr>
          <w:rFonts w:ascii="Times New Roman" w:hAnsi="Times New Roman"/>
          <w:color w:val="000000"/>
          <w:sz w:val="24"/>
          <w:szCs w:val="24"/>
          <w:lang w:val="fr-FR"/>
        </w:rPr>
        <w:t xml:space="preserve"> viii–x, n.p., ill. ; </w:t>
      </w:r>
      <w:r w:rsidRPr="007651EA">
        <w:rPr>
          <w:rFonts w:ascii="Times New Roman" w:hAnsi="Times New Roman"/>
          <w:color w:val="000000"/>
          <w:sz w:val="24"/>
          <w:szCs w:val="24"/>
        </w:rPr>
        <w:t>{{</w:t>
      </w:r>
      <w:r w:rsidRPr="007651EA">
        <w:rPr>
          <w:rFonts w:ascii="Times New Roman" w:hAnsi="Times New Roman"/>
          <w:i/>
          <w:color w:val="000000"/>
          <w:sz w:val="24"/>
          <w:szCs w:val="24"/>
        </w:rPr>
        <w:t xml:space="preserve">Catalogue . . . Anna Dodge Dillman </w:t>
      </w:r>
      <w:r w:rsidRPr="007651EA">
        <w:rPr>
          <w:rFonts w:ascii="Times New Roman" w:hAnsi="Times New Roman"/>
          <w:color w:val="000000"/>
          <w:sz w:val="24"/>
          <w:szCs w:val="24"/>
        </w:rPr>
        <w:t xml:space="preserve">1939}}, ix and unpaginated entry; {{Boutemy 1957}}, 173–74; {{Boutemy 1965}}, 88–89, fig. 12, ill.; {{Coleridge 1971}}, 35–36, fig. 3; Christie’s London, </w:t>
      </w:r>
      <w:r w:rsidRPr="007651EA">
        <w:rPr>
          <w:rFonts w:ascii="Times New Roman" w:hAnsi="Times New Roman"/>
          <w:iCs/>
          <w:color w:val="000000"/>
          <w:sz w:val="24"/>
          <w:szCs w:val="24"/>
        </w:rPr>
        <w:t xml:space="preserve">Anna Thomson Dodge sale, </w:t>
      </w:r>
      <w:r w:rsidRPr="007651EA">
        <w:rPr>
          <w:rFonts w:ascii="Times New Roman" w:hAnsi="Times New Roman"/>
          <w:color w:val="000000"/>
          <w:sz w:val="24"/>
          <w:szCs w:val="24"/>
        </w:rPr>
        <w:t>June 24,</w:t>
      </w:r>
      <w:r w:rsidRPr="007651EA">
        <w:rPr>
          <w:rFonts w:ascii="Times New Roman" w:hAnsi="Times New Roman"/>
          <w:iCs/>
          <w:color w:val="000000"/>
          <w:sz w:val="24"/>
          <w:szCs w:val="24"/>
        </w:rPr>
        <w:t xml:space="preserve"> 1971,</w:t>
      </w:r>
      <w:r w:rsidRPr="007651EA">
        <w:rPr>
          <w:rFonts w:ascii="Times New Roman" w:hAnsi="Times New Roman"/>
          <w:color w:val="000000"/>
          <w:sz w:val="24"/>
          <w:szCs w:val="24"/>
        </w:rPr>
        <w:t xml:space="preserve"> 79–80, lot 98, ill; {{Boutemy 1973}}, 58–59, fig. 31; </w:t>
      </w:r>
      <w:r w:rsidRPr="007651EA">
        <w:rPr>
          <w:rFonts w:ascii="Times New Roman" w:hAnsi="Times New Roman"/>
          <w:iCs/>
          <w:color w:val="000000"/>
          <w:sz w:val="24"/>
          <w:szCs w:val="24"/>
        </w:rPr>
        <w:t xml:space="preserve">{{Rieder </w:t>
      </w:r>
      <w:r w:rsidRPr="007651EA">
        <w:rPr>
          <w:rFonts w:ascii="Times New Roman" w:hAnsi="Times New Roman"/>
          <w:color w:val="000000"/>
          <w:sz w:val="24"/>
          <w:szCs w:val="24"/>
        </w:rPr>
        <w:t xml:space="preserve">1980}}, 131; {{Augarde 1987}}, 16, 19, fig. 3; </w:t>
      </w:r>
      <w:r w:rsidRPr="007651EA">
        <w:rPr>
          <w:rFonts w:ascii="Times New Roman" w:hAnsi="Times New Roman"/>
          <w:color w:val="000000"/>
          <w:sz w:val="24"/>
          <w:szCs w:val="24"/>
          <w:lang w:val="da-DK"/>
        </w:rPr>
        <w:t>{{Pradère 1989</w:t>
      </w:r>
      <w:r w:rsidR="00671EB4">
        <w:rPr>
          <w:rFonts w:ascii="Times New Roman" w:hAnsi="Times New Roman"/>
          <w:color w:val="000000"/>
          <w:sz w:val="24"/>
          <w:szCs w:val="24"/>
          <w:lang w:val="da-DK"/>
        </w:rPr>
        <w:t>a</w:t>
      </w:r>
      <w:r w:rsidRPr="007651EA">
        <w:rPr>
          <w:rFonts w:ascii="Times New Roman" w:hAnsi="Times New Roman"/>
          <w:color w:val="000000"/>
          <w:sz w:val="24"/>
          <w:szCs w:val="24"/>
          <w:lang w:val="da-DK"/>
        </w:rPr>
        <w:t xml:space="preserve">}}, 245; {{Bremer-David et al. 1993}}, 50–51, no. 64; </w:t>
      </w:r>
      <w:r w:rsidRPr="007651EA">
        <w:rPr>
          <w:rFonts w:ascii="Times New Roman" w:hAnsi="Times New Roman"/>
          <w:color w:val="000000"/>
          <w:sz w:val="24"/>
          <w:szCs w:val="24"/>
        </w:rPr>
        <w:t>{{Wilson and Hess 2001}}, 35, no. 61; {{Bennett and Sargentson 2008}}, 76 n. 6, under no. 12, entry by Florian Knothe.</w:t>
      </w:r>
    </w:p>
    <w:p w14:paraId="73B28F6D" w14:textId="0CAE83DA" w:rsidR="00C839B1" w:rsidRDefault="00C839B1" w:rsidP="00C839B1">
      <w:pPr>
        <w:widowControl w:val="0"/>
        <w:tabs>
          <w:tab w:val="left" w:pos="3360"/>
        </w:tabs>
        <w:autoSpaceDE w:val="0"/>
        <w:autoSpaceDN w:val="0"/>
        <w:adjustRightInd w:val="0"/>
        <w:spacing w:after="0" w:line="480" w:lineRule="auto"/>
        <w:rPr>
          <w:rFonts w:ascii="Times New Roman" w:hAnsi="Times New Roman"/>
          <w:iCs/>
          <w:color w:val="000000"/>
          <w:sz w:val="24"/>
          <w:szCs w:val="24"/>
        </w:rPr>
      </w:pPr>
    </w:p>
    <w:p w14:paraId="2435389E" w14:textId="45DBF5A1" w:rsidR="00C839B1" w:rsidRDefault="00C839B1" w:rsidP="00ED7BA2">
      <w:pPr>
        <w:pStyle w:val="Heading2"/>
        <w:rPr>
          <w:b/>
          <w:bCs/>
          <w:i/>
          <w:iCs/>
          <w:color w:val="auto"/>
        </w:rPr>
      </w:pPr>
      <w:r w:rsidRPr="00ED7BA2">
        <w:rPr>
          <w:b/>
          <w:bCs/>
          <w:i/>
          <w:iCs/>
          <w:color w:val="auto"/>
        </w:rPr>
        <w:t>Technical Description</w:t>
      </w:r>
    </w:p>
    <w:p w14:paraId="226AECA5" w14:textId="77777777" w:rsidR="00ED7BA2" w:rsidRPr="00ED7BA2" w:rsidRDefault="00ED7BA2" w:rsidP="00ED7BA2"/>
    <w:p w14:paraId="28C9CE28" w14:textId="232E5D93" w:rsidR="00C839B1" w:rsidRPr="00C541F2" w:rsidRDefault="00C839B1" w:rsidP="00ED7BA2">
      <w:pPr>
        <w:spacing w:after="0" w:line="480" w:lineRule="auto"/>
        <w:rPr>
          <w:rFonts w:ascii="Times New Roman" w:hAnsi="Times New Roman"/>
          <w:sz w:val="24"/>
          <w:szCs w:val="24"/>
        </w:rPr>
      </w:pPr>
      <w:r w:rsidRPr="00C541F2">
        <w:rPr>
          <w:rFonts w:ascii="Times New Roman" w:hAnsi="Times New Roman"/>
          <w:sz w:val="24"/>
          <w:szCs w:val="24"/>
        </w:rPr>
        <w:t xml:space="preserve">This </w:t>
      </w:r>
      <w:r w:rsidRPr="0033131E">
        <w:rPr>
          <w:rFonts w:ascii="Times New Roman" w:hAnsi="Times New Roman"/>
          <w:i/>
          <w:iCs/>
          <w:sz w:val="24"/>
          <w:szCs w:val="24"/>
        </w:rPr>
        <w:t>bureau plat</w:t>
      </w:r>
      <w:r w:rsidRPr="00C541F2">
        <w:rPr>
          <w:rFonts w:ascii="Times New Roman" w:hAnsi="Times New Roman"/>
          <w:sz w:val="24"/>
          <w:szCs w:val="24"/>
        </w:rPr>
        <w:t xml:space="preserve"> is an extraordinary example of the finest craftsmanship the </w:t>
      </w:r>
      <w:r w:rsidR="00ED7BA2">
        <w:rPr>
          <w:rFonts w:ascii="Times New Roman" w:hAnsi="Times New Roman"/>
          <w:sz w:val="24"/>
          <w:szCs w:val="24"/>
        </w:rPr>
        <w:t>eighteenth</w:t>
      </w:r>
      <w:r w:rsidRPr="00C541F2">
        <w:rPr>
          <w:rFonts w:ascii="Times New Roman" w:hAnsi="Times New Roman"/>
          <w:sz w:val="24"/>
          <w:szCs w:val="24"/>
        </w:rPr>
        <w:t xml:space="preserve"> century had to offer in cabinetmaking, mechanical ironwork, and gilt bronze fabrication. The structure is made primarily of white oak</w:t>
      </w:r>
      <w:r w:rsidR="008F1C8B">
        <w:rPr>
          <w:rFonts w:ascii="Times New Roman" w:hAnsi="Times New Roman"/>
          <w:sz w:val="24"/>
          <w:szCs w:val="24"/>
        </w:rPr>
        <w:t>,</w:t>
      </w:r>
      <w:r w:rsidRPr="00C541F2">
        <w:rPr>
          <w:rFonts w:ascii="Times New Roman" w:hAnsi="Times New Roman"/>
          <w:sz w:val="24"/>
          <w:szCs w:val="24"/>
        </w:rPr>
        <w:t xml:space="preserve"> with some ash used in the construction of the top. The four legs, </w:t>
      </w:r>
      <w:r w:rsidRPr="00C541F2">
        <w:rPr>
          <w:rFonts w:ascii="Times New Roman" w:hAnsi="Times New Roman"/>
          <w:sz w:val="24"/>
          <w:szCs w:val="24"/>
        </w:rPr>
        <w:lastRenderedPageBreak/>
        <w:t>running from the floor to the top of the case, are each made up of two boards laminated together to form the large mass (approximately 4.5 x 4.5</w:t>
      </w:r>
      <w:r w:rsidR="004029D1">
        <w:rPr>
          <w:rFonts w:ascii="Times New Roman" w:hAnsi="Times New Roman"/>
          <w:sz w:val="24"/>
          <w:szCs w:val="24"/>
        </w:rPr>
        <w:t xml:space="preserve"> in.</w:t>
      </w:r>
      <w:r w:rsidRPr="00C541F2">
        <w:rPr>
          <w:rFonts w:ascii="Times New Roman" w:hAnsi="Times New Roman"/>
          <w:sz w:val="24"/>
          <w:szCs w:val="24"/>
        </w:rPr>
        <w:t xml:space="preserve">) from which the profile was shaped. The inside corners of the legs, below the level of the case bottom, are treated in an unusual manner. Each has a </w:t>
      </w:r>
      <w:r w:rsidR="008F1C8B">
        <w:rPr>
          <w:rFonts w:ascii="Times New Roman" w:hAnsi="Times New Roman"/>
          <w:sz w:val="24"/>
          <w:szCs w:val="24"/>
        </w:rPr>
        <w:t>V-</w:t>
      </w:r>
      <w:r w:rsidRPr="00C541F2">
        <w:rPr>
          <w:rFonts w:ascii="Times New Roman" w:hAnsi="Times New Roman"/>
          <w:sz w:val="24"/>
          <w:szCs w:val="24"/>
        </w:rPr>
        <w:t>shaped channel cut into the inner face, running from the floor to the bottom of the case (</w:t>
      </w:r>
      <w:hyperlink w:anchor="fig-15-7" w:history="1">
        <w:r w:rsidR="00812408" w:rsidRPr="008F1C8B">
          <w:rPr>
            <w:rStyle w:val="Hyperlink"/>
            <w:rFonts w:ascii="Times New Roman" w:hAnsi="Times New Roman"/>
            <w:sz w:val="24"/>
            <w:szCs w:val="24"/>
          </w:rPr>
          <w:t>f</w:t>
        </w:r>
        <w:r w:rsidR="00D40DD8" w:rsidRPr="008F1C8B">
          <w:rPr>
            <w:rStyle w:val="Hyperlink"/>
            <w:rFonts w:ascii="Times New Roman" w:hAnsi="Times New Roman"/>
            <w:sz w:val="24"/>
            <w:szCs w:val="24"/>
          </w:rPr>
          <w:t>ig. 15-7</w:t>
        </w:r>
      </w:hyperlink>
      <w:r w:rsidRPr="00C541F2">
        <w:rPr>
          <w:rFonts w:ascii="Times New Roman" w:hAnsi="Times New Roman"/>
          <w:sz w:val="24"/>
          <w:szCs w:val="24"/>
        </w:rPr>
        <w:t>). Near the top of the leg, a wedge-shaped section was left protruding into the channel, allowing the leg to have a square section at the level of the case.</w:t>
      </w:r>
    </w:p>
    <w:p w14:paraId="60F69651" w14:textId="7719BA73"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side and rear frieze rails are connected to the legs with shouldered mortise</w:t>
      </w:r>
      <w:r w:rsidR="008F1C8B">
        <w:rPr>
          <w:rFonts w:ascii="Times New Roman" w:hAnsi="Times New Roman"/>
          <w:sz w:val="24"/>
          <w:szCs w:val="24"/>
        </w:rPr>
        <w:t>-</w:t>
      </w:r>
      <w:r w:rsidRPr="00C541F2">
        <w:rPr>
          <w:rFonts w:ascii="Times New Roman" w:hAnsi="Times New Roman"/>
          <w:sz w:val="24"/>
          <w:szCs w:val="24"/>
        </w:rPr>
        <w:t>and</w:t>
      </w:r>
      <w:r w:rsidR="008F1C8B">
        <w:rPr>
          <w:rFonts w:ascii="Times New Roman" w:hAnsi="Times New Roman"/>
          <w:sz w:val="24"/>
          <w:szCs w:val="24"/>
        </w:rPr>
        <w:t>-</w:t>
      </w:r>
      <w:r w:rsidRPr="00C541F2">
        <w:rPr>
          <w:rFonts w:ascii="Times New Roman" w:hAnsi="Times New Roman"/>
          <w:sz w:val="24"/>
          <w:szCs w:val="24"/>
        </w:rPr>
        <w:t xml:space="preserve">tenon joints. The rear frieze rail is constructed in a highly unusual manner. It is made of five separate pieces; a recessed center section </w:t>
      </w:r>
      <w:r w:rsidR="008F1C8B">
        <w:rPr>
          <w:rFonts w:ascii="Times New Roman" w:hAnsi="Times New Roman"/>
          <w:sz w:val="24"/>
          <w:szCs w:val="24"/>
        </w:rPr>
        <w:t>that</w:t>
      </w:r>
      <w:r w:rsidRPr="00C541F2">
        <w:rPr>
          <w:rFonts w:ascii="Times New Roman" w:hAnsi="Times New Roman"/>
          <w:sz w:val="24"/>
          <w:szCs w:val="24"/>
        </w:rPr>
        <w:t xml:space="preserve"> has been extended at either end with </w:t>
      </w:r>
      <w:r w:rsidR="008F1C8B">
        <w:rPr>
          <w:rFonts w:ascii="Times New Roman" w:hAnsi="Times New Roman"/>
          <w:sz w:val="24"/>
          <w:szCs w:val="24"/>
        </w:rPr>
        <w:t>6-in.-long</w:t>
      </w:r>
      <w:r w:rsidRPr="00C541F2">
        <w:rPr>
          <w:rFonts w:ascii="Times New Roman" w:hAnsi="Times New Roman"/>
          <w:sz w:val="24"/>
          <w:szCs w:val="24"/>
        </w:rPr>
        <w:t xml:space="preserve"> blocks, attached with massive finger joints (</w:t>
      </w:r>
      <w:hyperlink w:anchor="fig-15-8" w:history="1">
        <w:r w:rsidR="00812408" w:rsidRPr="008F1C8B">
          <w:rPr>
            <w:rStyle w:val="Hyperlink"/>
            <w:rFonts w:ascii="Times New Roman" w:hAnsi="Times New Roman"/>
            <w:sz w:val="24"/>
            <w:szCs w:val="24"/>
          </w:rPr>
          <w:t>f</w:t>
        </w:r>
        <w:r w:rsidR="00D40DD8" w:rsidRPr="008F1C8B">
          <w:rPr>
            <w:rStyle w:val="Hyperlink"/>
            <w:rFonts w:ascii="Times New Roman" w:hAnsi="Times New Roman"/>
            <w:sz w:val="24"/>
            <w:szCs w:val="24"/>
          </w:rPr>
          <w:t>ig. 15-8</w:t>
        </w:r>
      </w:hyperlink>
      <w:r w:rsidRPr="00C541F2">
        <w:rPr>
          <w:rFonts w:ascii="Times New Roman" w:hAnsi="Times New Roman"/>
          <w:sz w:val="24"/>
          <w:szCs w:val="24"/>
        </w:rPr>
        <w:t>). Two swelling end sections are glued to the outer face of these connecting blocks, extending the rail to its full length.</w:t>
      </w:r>
    </w:p>
    <w:p w14:paraId="6EF18DB2" w14:textId="3A8BBB50"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table’s case bottom is made as a two</w:t>
      </w:r>
      <w:r w:rsidR="008F1C8B">
        <w:rPr>
          <w:rFonts w:ascii="Times New Roman" w:hAnsi="Times New Roman"/>
          <w:sz w:val="24"/>
          <w:szCs w:val="24"/>
        </w:rPr>
        <w:t>-</w:t>
      </w:r>
      <w:r w:rsidRPr="00C541F2">
        <w:rPr>
          <w:rFonts w:ascii="Times New Roman" w:hAnsi="Times New Roman"/>
          <w:sz w:val="24"/>
          <w:szCs w:val="24"/>
        </w:rPr>
        <w:t>tiered frame</w:t>
      </w:r>
      <w:r w:rsidR="008F1C8B">
        <w:rPr>
          <w:rFonts w:ascii="Times New Roman" w:hAnsi="Times New Roman"/>
          <w:sz w:val="24"/>
          <w:szCs w:val="24"/>
        </w:rPr>
        <w:t>-</w:t>
      </w:r>
      <w:r w:rsidRPr="00C541F2">
        <w:rPr>
          <w:rFonts w:ascii="Times New Roman" w:hAnsi="Times New Roman"/>
          <w:sz w:val="24"/>
          <w:szCs w:val="24"/>
        </w:rPr>
        <w:t>and</w:t>
      </w:r>
      <w:r w:rsidR="008F1C8B">
        <w:rPr>
          <w:rFonts w:ascii="Times New Roman" w:hAnsi="Times New Roman"/>
          <w:sz w:val="24"/>
          <w:szCs w:val="24"/>
        </w:rPr>
        <w:t>-</w:t>
      </w:r>
      <w:r w:rsidRPr="00C541F2">
        <w:rPr>
          <w:rFonts w:ascii="Times New Roman" w:hAnsi="Times New Roman"/>
          <w:sz w:val="24"/>
          <w:szCs w:val="24"/>
        </w:rPr>
        <w:t>panel construction, with an upper tier at the center and lower tiers at the sides</w:t>
      </w:r>
      <w:r w:rsidR="00436CD4">
        <w:rPr>
          <w:rFonts w:ascii="Times New Roman" w:hAnsi="Times New Roman"/>
          <w:sz w:val="24"/>
          <w:szCs w:val="24"/>
        </w:rPr>
        <w:t xml:space="preserve"> </w:t>
      </w:r>
      <w:r w:rsidR="00436CD4" w:rsidRPr="00C541F2">
        <w:rPr>
          <w:rFonts w:ascii="Times New Roman" w:hAnsi="Times New Roman"/>
          <w:sz w:val="24"/>
          <w:szCs w:val="24"/>
        </w:rPr>
        <w:t>(</w:t>
      </w:r>
      <w:hyperlink w:anchor="fig-15-9" w:history="1">
        <w:r w:rsidR="00436CD4" w:rsidRPr="008F1C8B">
          <w:rPr>
            <w:rStyle w:val="Hyperlink"/>
            <w:rFonts w:ascii="Times New Roman" w:hAnsi="Times New Roman"/>
            <w:sz w:val="24"/>
            <w:szCs w:val="24"/>
          </w:rPr>
          <w:t>fig. 15-9</w:t>
        </w:r>
      </w:hyperlink>
      <w:r w:rsidR="00436CD4" w:rsidRPr="00C541F2">
        <w:rPr>
          <w:rFonts w:ascii="Times New Roman" w:hAnsi="Times New Roman"/>
          <w:sz w:val="24"/>
          <w:szCs w:val="24"/>
        </w:rPr>
        <w:t>)</w:t>
      </w:r>
      <w:r w:rsidRPr="00C541F2">
        <w:rPr>
          <w:rFonts w:ascii="Times New Roman" w:hAnsi="Times New Roman"/>
          <w:sz w:val="24"/>
          <w:szCs w:val="24"/>
        </w:rPr>
        <w:t>. The side rails are joined to the front and rear legs with mortise</w:t>
      </w:r>
      <w:r w:rsidR="008F1C8B">
        <w:rPr>
          <w:rFonts w:ascii="Times New Roman" w:hAnsi="Times New Roman"/>
          <w:sz w:val="24"/>
          <w:szCs w:val="24"/>
        </w:rPr>
        <w:t>s</w:t>
      </w:r>
      <w:r w:rsidRPr="00C541F2">
        <w:rPr>
          <w:rFonts w:ascii="Times New Roman" w:hAnsi="Times New Roman"/>
          <w:sz w:val="24"/>
          <w:szCs w:val="24"/>
        </w:rPr>
        <w:t xml:space="preserve"> and tenons. The massive </w:t>
      </w:r>
      <w:r w:rsidR="00812408">
        <w:rPr>
          <w:rFonts w:ascii="Times New Roman" w:hAnsi="Times New Roman"/>
          <w:sz w:val="24"/>
          <w:szCs w:val="24"/>
        </w:rPr>
        <w:t>2-in.-thick</w:t>
      </w:r>
      <w:r w:rsidRPr="00C541F2">
        <w:rPr>
          <w:rFonts w:ascii="Times New Roman" w:hAnsi="Times New Roman"/>
          <w:sz w:val="24"/>
          <w:szCs w:val="24"/>
        </w:rPr>
        <w:t xml:space="preserve"> front and rear rails are joined to the side rails (not the leg posts) at a slightly canted angle, probably using mortises and tenons. These long rails are stepped on their upper faces to form the levels on which the drawers ride, while the bottom faces of the rails have a curved, gradual transition between the levels. The front and rear rails are built out on their exterior edges with several glued-on blocks of wood</w:t>
      </w:r>
      <w:r w:rsidR="008F1C8B">
        <w:rPr>
          <w:rFonts w:ascii="Times New Roman" w:hAnsi="Times New Roman"/>
          <w:sz w:val="24"/>
          <w:szCs w:val="24"/>
        </w:rPr>
        <w:t>,</w:t>
      </w:r>
      <w:r w:rsidRPr="00C541F2">
        <w:rPr>
          <w:rFonts w:ascii="Times New Roman" w:hAnsi="Times New Roman"/>
          <w:sz w:val="24"/>
          <w:szCs w:val="24"/>
        </w:rPr>
        <w:t xml:space="preserve"> three along the rear and four along the front. The blocks closest to the ends are joined to the leg posts with double mortises and tenons.</w:t>
      </w:r>
    </w:p>
    <w:p w14:paraId="43D5D190" w14:textId="09601069" w:rsidR="00C839B1" w:rsidRPr="00C541F2" w:rsidRDefault="00C839B1" w:rsidP="00ED7BA2">
      <w:pPr>
        <w:spacing w:after="0" w:line="480" w:lineRule="auto"/>
        <w:ind w:firstLine="720"/>
        <w:rPr>
          <w:rFonts w:ascii="Times New Roman" w:hAnsi="Times New Roman"/>
          <w:b/>
          <w:sz w:val="24"/>
          <w:szCs w:val="24"/>
        </w:rPr>
      </w:pPr>
      <w:r w:rsidRPr="00C541F2">
        <w:rPr>
          <w:rFonts w:ascii="Times New Roman" w:hAnsi="Times New Roman"/>
          <w:sz w:val="24"/>
          <w:szCs w:val="24"/>
        </w:rPr>
        <w:t>The medial rails of the bottom frame appear to be secured with mortise</w:t>
      </w:r>
      <w:r w:rsidR="008F1C8B">
        <w:rPr>
          <w:rFonts w:ascii="Times New Roman" w:hAnsi="Times New Roman"/>
          <w:sz w:val="24"/>
          <w:szCs w:val="24"/>
        </w:rPr>
        <w:t>-</w:t>
      </w:r>
      <w:r w:rsidRPr="00C541F2">
        <w:rPr>
          <w:rFonts w:ascii="Times New Roman" w:hAnsi="Times New Roman"/>
          <w:sz w:val="24"/>
          <w:szCs w:val="24"/>
        </w:rPr>
        <w:t>and</w:t>
      </w:r>
      <w:r w:rsidR="008F1C8B">
        <w:rPr>
          <w:rFonts w:ascii="Times New Roman" w:hAnsi="Times New Roman"/>
          <w:sz w:val="24"/>
          <w:szCs w:val="24"/>
        </w:rPr>
        <w:t>-</w:t>
      </w:r>
      <w:r w:rsidRPr="00C541F2">
        <w:rPr>
          <w:rFonts w:ascii="Times New Roman" w:hAnsi="Times New Roman"/>
          <w:sz w:val="24"/>
          <w:szCs w:val="24"/>
        </w:rPr>
        <w:t xml:space="preserve">tenon joints.  The two side panels are each made of two boards glued together on edge, while the larger central </w:t>
      </w:r>
      <w:r w:rsidRPr="00C541F2">
        <w:rPr>
          <w:rFonts w:ascii="Times New Roman" w:hAnsi="Times New Roman"/>
          <w:sz w:val="24"/>
          <w:szCs w:val="24"/>
        </w:rPr>
        <w:lastRenderedPageBreak/>
        <w:t>panel is made of five boards; the grain of all three panels runs from front to back. The entire bottom assembly is housed in a rabbet cut into the lower edges of the frieze rails.</w:t>
      </w:r>
    </w:p>
    <w:p w14:paraId="7CD54A5D" w14:textId="6848E4BD"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The central drawer compartment is extremely solidly constructed and provides a great deal of support to the central portion of the </w:t>
      </w:r>
      <w:r w:rsidRPr="0033131E">
        <w:rPr>
          <w:rFonts w:ascii="Times New Roman" w:hAnsi="Times New Roman"/>
          <w:i/>
          <w:iCs/>
          <w:sz w:val="24"/>
          <w:szCs w:val="24"/>
        </w:rPr>
        <w:t>bureau plat</w:t>
      </w:r>
      <w:r w:rsidRPr="00C541F2">
        <w:rPr>
          <w:rFonts w:ascii="Times New Roman" w:hAnsi="Times New Roman"/>
          <w:sz w:val="24"/>
          <w:szCs w:val="24"/>
        </w:rPr>
        <w:t>. The compartment may be thought of as two boxes made of thick oak boards</w:t>
      </w:r>
      <w:r w:rsidR="008F1C8B">
        <w:rPr>
          <w:rFonts w:ascii="Times New Roman" w:hAnsi="Times New Roman"/>
          <w:sz w:val="24"/>
          <w:szCs w:val="24"/>
        </w:rPr>
        <w:t>,</w:t>
      </w:r>
      <w:r w:rsidRPr="00C541F2">
        <w:rPr>
          <w:rFonts w:ascii="Times New Roman" w:hAnsi="Times New Roman"/>
          <w:sz w:val="24"/>
          <w:szCs w:val="24"/>
        </w:rPr>
        <w:t xml:space="preserve"> one at the front of the desk and another at the rear. The raised center sections of the case bottom rails serve as the bottoms for both boxes. The front box, which forms the openings for the center and secret drawers, is built with four uprights (</w:t>
      </w:r>
      <w:hyperlink w:anchor="fig-15-10" w:history="1">
        <w:r w:rsidR="00812408" w:rsidRPr="008F1C8B">
          <w:rPr>
            <w:rStyle w:val="Hyperlink"/>
            <w:rFonts w:ascii="Times New Roman" w:hAnsi="Times New Roman"/>
            <w:sz w:val="24"/>
            <w:szCs w:val="24"/>
          </w:rPr>
          <w:t>f</w:t>
        </w:r>
        <w:r w:rsidR="00D40DD8" w:rsidRPr="008F1C8B">
          <w:rPr>
            <w:rStyle w:val="Hyperlink"/>
            <w:rFonts w:ascii="Times New Roman" w:hAnsi="Times New Roman"/>
            <w:sz w:val="24"/>
            <w:szCs w:val="24"/>
          </w:rPr>
          <w:t>ig. 15-10</w:t>
        </w:r>
      </w:hyperlink>
      <w:r w:rsidRPr="00C541F2">
        <w:rPr>
          <w:rFonts w:ascii="Times New Roman" w:hAnsi="Times New Roman"/>
          <w:sz w:val="24"/>
          <w:szCs w:val="24"/>
        </w:rPr>
        <w:t xml:space="preserve">) all of which have their grain running vertically. The outermost uprights are connected to the horizontal box top with a set of dovetails and to the case bottom with mortises and tenons. The inner pair of uprights </w:t>
      </w:r>
      <w:r w:rsidR="008F1C8B">
        <w:rPr>
          <w:rFonts w:ascii="Times New Roman" w:hAnsi="Times New Roman"/>
          <w:sz w:val="24"/>
          <w:szCs w:val="24"/>
        </w:rPr>
        <w:t>is</w:t>
      </w:r>
      <w:r w:rsidRPr="00C541F2">
        <w:rPr>
          <w:rFonts w:ascii="Times New Roman" w:hAnsi="Times New Roman"/>
          <w:sz w:val="24"/>
          <w:szCs w:val="24"/>
        </w:rPr>
        <w:t xml:space="preserve"> joined to the top with four transverse through-tenons and at the bottom with mortise</w:t>
      </w:r>
      <w:r w:rsidR="008F1C8B">
        <w:rPr>
          <w:rFonts w:ascii="Times New Roman" w:hAnsi="Times New Roman"/>
          <w:sz w:val="24"/>
          <w:szCs w:val="24"/>
        </w:rPr>
        <w:t>-</w:t>
      </w:r>
      <w:r w:rsidRPr="00C541F2">
        <w:rPr>
          <w:rFonts w:ascii="Times New Roman" w:hAnsi="Times New Roman"/>
          <w:sz w:val="24"/>
          <w:szCs w:val="24"/>
        </w:rPr>
        <w:t>and</w:t>
      </w:r>
      <w:r w:rsidR="008F1C8B">
        <w:rPr>
          <w:rFonts w:ascii="Times New Roman" w:hAnsi="Times New Roman"/>
          <w:sz w:val="24"/>
          <w:szCs w:val="24"/>
        </w:rPr>
        <w:t>-</w:t>
      </w:r>
      <w:r w:rsidRPr="00C541F2">
        <w:rPr>
          <w:rFonts w:ascii="Times New Roman" w:hAnsi="Times New Roman"/>
          <w:sz w:val="24"/>
          <w:szCs w:val="24"/>
        </w:rPr>
        <w:t>tenon joints. The construction of the rear box is identical to that of the front</w:t>
      </w:r>
      <w:r w:rsidR="008F1C8B">
        <w:rPr>
          <w:rFonts w:ascii="Times New Roman" w:hAnsi="Times New Roman"/>
          <w:sz w:val="24"/>
          <w:szCs w:val="24"/>
        </w:rPr>
        <w:t>,</w:t>
      </w:r>
      <w:r w:rsidRPr="00C541F2">
        <w:rPr>
          <w:rFonts w:ascii="Times New Roman" w:hAnsi="Times New Roman"/>
          <w:sz w:val="24"/>
          <w:szCs w:val="24"/>
        </w:rPr>
        <w:t xml:space="preserve"> with the exception that the outer uprights have been omitted. Transverse upright boards, with the grain running front to back, connect the front and rear boxes and separate the central drawer compartment from the secret drawers. </w:t>
      </w:r>
    </w:p>
    <w:p w14:paraId="1D92D5D0" w14:textId="652029AB"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front and rear box constructions may act as a sort of structural truss, stiffening the structure and helping to limit sagging of the</w:t>
      </w:r>
      <w:r w:rsidRPr="0033131E">
        <w:rPr>
          <w:rFonts w:ascii="Times New Roman" w:hAnsi="Times New Roman"/>
          <w:i/>
          <w:iCs/>
          <w:sz w:val="24"/>
          <w:szCs w:val="24"/>
        </w:rPr>
        <w:t xml:space="preserve"> bureau plat </w:t>
      </w:r>
      <w:r w:rsidRPr="00C541F2">
        <w:rPr>
          <w:rFonts w:ascii="Times New Roman" w:hAnsi="Times New Roman"/>
          <w:sz w:val="24"/>
          <w:szCs w:val="24"/>
        </w:rPr>
        <w:t xml:space="preserve">at the center. Currently, the total downward deflection of the top at the center is less than </w:t>
      </w:r>
      <w:r w:rsidR="008F1C8B">
        <w:rPr>
          <w:rFonts w:ascii="Times New Roman" w:hAnsi="Times New Roman"/>
          <w:sz w:val="24"/>
          <w:szCs w:val="24"/>
        </w:rPr>
        <w:t>5 mm.</w:t>
      </w:r>
    </w:p>
    <w:p w14:paraId="25214223" w14:textId="7B395EC3"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Above the center drawer, and between the tops of the front and back boxes, there is a two-part sliding dust panel (</w:t>
      </w:r>
      <w:hyperlink w:anchor="fig-15-11" w:history="1">
        <w:r w:rsidR="00812408" w:rsidRPr="00CD6DD9">
          <w:rPr>
            <w:rStyle w:val="Hyperlink"/>
            <w:rFonts w:ascii="Times New Roman" w:hAnsi="Times New Roman"/>
            <w:sz w:val="24"/>
            <w:szCs w:val="24"/>
          </w:rPr>
          <w:t>f</w:t>
        </w:r>
        <w:r w:rsidR="00D40DD8" w:rsidRPr="00CD6DD9">
          <w:rPr>
            <w:rStyle w:val="Hyperlink"/>
            <w:rFonts w:ascii="Times New Roman" w:hAnsi="Times New Roman"/>
            <w:sz w:val="24"/>
            <w:szCs w:val="24"/>
          </w:rPr>
          <w:t>ig. 15-11</w:t>
        </w:r>
      </w:hyperlink>
      <w:r w:rsidRPr="00C541F2">
        <w:rPr>
          <w:rFonts w:ascii="Times New Roman" w:hAnsi="Times New Roman"/>
          <w:sz w:val="24"/>
          <w:szCs w:val="24"/>
        </w:rPr>
        <w:t>). The two panels, each of which has a long</w:t>
      </w:r>
      <w:r w:rsidR="00CD6DD9">
        <w:rPr>
          <w:rFonts w:ascii="Times New Roman" w:hAnsi="Times New Roman"/>
          <w:sz w:val="24"/>
          <w:szCs w:val="24"/>
        </w:rPr>
        <w:t>,</w:t>
      </w:r>
      <w:r w:rsidRPr="00C541F2">
        <w:rPr>
          <w:rFonts w:ascii="Times New Roman" w:hAnsi="Times New Roman"/>
          <w:sz w:val="24"/>
          <w:szCs w:val="24"/>
        </w:rPr>
        <w:t xml:space="preserve"> thin rail glued to its top, are able to slide to the left and right but only if the side drawers are pulled nearly all the way out. The purpose of this highly unusual arrangement is not entirely clear. It is possible that the small space between the dust panels and the top (only about 1.5</w:t>
      </w:r>
      <w:r w:rsidR="00812408">
        <w:rPr>
          <w:rFonts w:ascii="Times New Roman" w:hAnsi="Times New Roman"/>
          <w:sz w:val="24"/>
          <w:szCs w:val="24"/>
        </w:rPr>
        <w:t xml:space="preserve"> </w:t>
      </w:r>
      <w:r w:rsidRPr="00C541F2">
        <w:rPr>
          <w:rFonts w:ascii="Times New Roman" w:hAnsi="Times New Roman"/>
          <w:sz w:val="24"/>
          <w:szCs w:val="24"/>
        </w:rPr>
        <w:t>mm deep) could have been designed as a secret compartment for documents; however, the space is awkward to access</w:t>
      </w:r>
      <w:r w:rsidR="00CD6DD9">
        <w:rPr>
          <w:rFonts w:ascii="Times New Roman" w:hAnsi="Times New Roman"/>
          <w:sz w:val="24"/>
          <w:szCs w:val="24"/>
        </w:rPr>
        <w:t>,</w:t>
      </w:r>
      <w:r w:rsidRPr="00C541F2">
        <w:rPr>
          <w:rFonts w:ascii="Times New Roman" w:hAnsi="Times New Roman"/>
          <w:sz w:val="24"/>
          <w:szCs w:val="24"/>
        </w:rPr>
        <w:t xml:space="preserve"> </w:t>
      </w:r>
      <w:r w:rsidRPr="00C541F2">
        <w:rPr>
          <w:rFonts w:ascii="Times New Roman" w:hAnsi="Times New Roman"/>
          <w:sz w:val="24"/>
          <w:szCs w:val="24"/>
        </w:rPr>
        <w:lastRenderedPageBreak/>
        <w:t>and any document pushed deeply into the cavity would be nearly impossible to retrieve without removing the top.</w:t>
      </w:r>
    </w:p>
    <w:p w14:paraId="07F30DB0" w14:textId="51F17A7F"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The drawers of the </w:t>
      </w:r>
      <w:r w:rsidRPr="0033131E">
        <w:rPr>
          <w:rFonts w:ascii="Times New Roman" w:hAnsi="Times New Roman"/>
          <w:i/>
          <w:iCs/>
          <w:sz w:val="24"/>
          <w:szCs w:val="24"/>
        </w:rPr>
        <w:t>bureau</w:t>
      </w:r>
      <w:r w:rsidRPr="00C541F2">
        <w:rPr>
          <w:rFonts w:ascii="Times New Roman" w:hAnsi="Times New Roman"/>
          <w:sz w:val="24"/>
          <w:szCs w:val="24"/>
        </w:rPr>
        <w:t xml:space="preserve"> are a </w:t>
      </w:r>
      <w:r w:rsidRPr="0033131E">
        <w:rPr>
          <w:rFonts w:ascii="Times New Roman" w:hAnsi="Times New Roman"/>
          <w:iCs/>
          <w:sz w:val="24"/>
          <w:szCs w:val="24"/>
        </w:rPr>
        <w:t>tour de force</w:t>
      </w:r>
      <w:r w:rsidRPr="00C541F2">
        <w:rPr>
          <w:rFonts w:ascii="Times New Roman" w:hAnsi="Times New Roman"/>
          <w:sz w:val="24"/>
          <w:szCs w:val="24"/>
        </w:rPr>
        <w:t xml:space="preserve"> of the cabinetmakers</w:t>
      </w:r>
      <w:r w:rsidR="00CD6DD9">
        <w:rPr>
          <w:rFonts w:ascii="Times New Roman" w:hAnsi="Times New Roman"/>
          <w:sz w:val="24"/>
          <w:szCs w:val="24"/>
        </w:rPr>
        <w:t>’</w:t>
      </w:r>
      <w:r w:rsidRPr="00C541F2">
        <w:rPr>
          <w:rFonts w:ascii="Times New Roman" w:hAnsi="Times New Roman"/>
          <w:sz w:val="24"/>
          <w:szCs w:val="24"/>
        </w:rPr>
        <w:t xml:space="preserve"> art. They are made using an extraordinary variety of sophisticated dovetail types, the complexity and inventiveness of which far exceeds the bounds of necessity. Made using highest</w:t>
      </w:r>
      <w:r w:rsidR="00CD6DD9">
        <w:rPr>
          <w:rFonts w:ascii="Times New Roman" w:hAnsi="Times New Roman"/>
          <w:sz w:val="24"/>
          <w:szCs w:val="24"/>
        </w:rPr>
        <w:t>-</w:t>
      </w:r>
      <w:r w:rsidRPr="00C541F2">
        <w:rPr>
          <w:rFonts w:ascii="Times New Roman" w:hAnsi="Times New Roman"/>
          <w:sz w:val="24"/>
          <w:szCs w:val="24"/>
        </w:rPr>
        <w:t>quality quarter-sawn white oak, the drawers incorporate lapped full-blind dovetails, lapped and mitered full-blind dovetails, reverse lapped and mitered full-blind dovetails, lapped half-blind dovetails, and lapped and mitered half-blind dovetails (</w:t>
      </w:r>
      <w:hyperlink w:anchor="fig-15-12" w:history="1">
        <w:r w:rsidR="00CD6DD9" w:rsidRPr="00CD6DD9">
          <w:rPr>
            <w:rStyle w:val="Hyperlink"/>
            <w:rFonts w:ascii="Times New Roman" w:hAnsi="Times New Roman"/>
            <w:sz w:val="24"/>
            <w:szCs w:val="24"/>
          </w:rPr>
          <w:t>f</w:t>
        </w:r>
        <w:r w:rsidR="00D40DD8" w:rsidRPr="00CD6DD9">
          <w:rPr>
            <w:rStyle w:val="Hyperlink"/>
            <w:rFonts w:ascii="Times New Roman" w:hAnsi="Times New Roman"/>
            <w:sz w:val="24"/>
            <w:szCs w:val="24"/>
          </w:rPr>
          <w:t>ig. 15-12</w:t>
        </w:r>
      </w:hyperlink>
      <w:r w:rsidRPr="00C541F2">
        <w:rPr>
          <w:rFonts w:ascii="Times New Roman" w:hAnsi="Times New Roman"/>
          <w:sz w:val="24"/>
          <w:szCs w:val="24"/>
        </w:rPr>
        <w:t>). The sides of the drawer are quite substantial at approximately 14</w:t>
      </w:r>
      <w:r w:rsidR="00CD6DD9">
        <w:rPr>
          <w:rFonts w:ascii="Times New Roman" w:hAnsi="Times New Roman"/>
          <w:sz w:val="24"/>
          <w:szCs w:val="24"/>
        </w:rPr>
        <w:t xml:space="preserve"> </w:t>
      </w:r>
      <w:r w:rsidRPr="00C541F2">
        <w:rPr>
          <w:rFonts w:ascii="Times New Roman" w:hAnsi="Times New Roman"/>
          <w:sz w:val="24"/>
          <w:szCs w:val="24"/>
        </w:rPr>
        <w:t>mm thick</w:t>
      </w:r>
      <w:r w:rsidR="00CD6DD9">
        <w:rPr>
          <w:rFonts w:ascii="Times New Roman" w:hAnsi="Times New Roman"/>
          <w:sz w:val="24"/>
          <w:szCs w:val="24"/>
        </w:rPr>
        <w:t>,</w:t>
      </w:r>
      <w:r w:rsidRPr="00C541F2">
        <w:rPr>
          <w:rFonts w:ascii="Times New Roman" w:hAnsi="Times New Roman"/>
          <w:sz w:val="24"/>
          <w:szCs w:val="24"/>
        </w:rPr>
        <w:t xml:space="preserve"> and the upper edge is flat (not rounded or beaded). The drawer bottoms are approximately 9</w:t>
      </w:r>
      <w:r w:rsidR="00812408">
        <w:rPr>
          <w:rFonts w:ascii="Times New Roman" w:hAnsi="Times New Roman"/>
          <w:sz w:val="24"/>
          <w:szCs w:val="24"/>
        </w:rPr>
        <w:t xml:space="preserve"> </w:t>
      </w:r>
      <w:r w:rsidRPr="00C541F2">
        <w:rPr>
          <w:rFonts w:ascii="Times New Roman" w:hAnsi="Times New Roman"/>
          <w:sz w:val="24"/>
          <w:szCs w:val="24"/>
        </w:rPr>
        <w:t>mm thick and are rabbeted on the underside of the edges to form a tongue that is housed in grooves in the four sides of the drawer. This drawer construction technique was unusual at the time but represents an innovative and advanced method that was adopted widely in the following decades. The wood of the drawer bottom is oriented with the grain running from side to side</w:t>
      </w:r>
      <w:r w:rsidR="00CD6DD9">
        <w:rPr>
          <w:rFonts w:ascii="Times New Roman" w:hAnsi="Times New Roman"/>
          <w:sz w:val="24"/>
          <w:szCs w:val="24"/>
        </w:rPr>
        <w:t>,</w:t>
      </w:r>
      <w:r w:rsidRPr="00C541F2">
        <w:rPr>
          <w:rFonts w:ascii="Times New Roman" w:hAnsi="Times New Roman"/>
          <w:sz w:val="24"/>
          <w:szCs w:val="24"/>
        </w:rPr>
        <w:t xml:space="preserve"> except for the long</w:t>
      </w:r>
      <w:r w:rsidR="00CD6DD9">
        <w:rPr>
          <w:rFonts w:ascii="Times New Roman" w:hAnsi="Times New Roman"/>
          <w:sz w:val="24"/>
          <w:szCs w:val="24"/>
        </w:rPr>
        <w:t>,</w:t>
      </w:r>
      <w:r w:rsidRPr="00C541F2">
        <w:rPr>
          <w:rFonts w:ascii="Times New Roman" w:hAnsi="Times New Roman"/>
          <w:sz w:val="24"/>
          <w:szCs w:val="24"/>
        </w:rPr>
        <w:t xml:space="preserve"> thin secret drawers where the grain runs from front to back.</w:t>
      </w:r>
    </w:p>
    <w:p w14:paraId="1260CBAB" w14:textId="4A6395F3"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single lock for the desk is a double</w:t>
      </w:r>
      <w:r w:rsidR="00CD6DD9">
        <w:rPr>
          <w:rFonts w:ascii="Times New Roman" w:hAnsi="Times New Roman"/>
          <w:sz w:val="24"/>
          <w:szCs w:val="24"/>
        </w:rPr>
        <w:t>-</w:t>
      </w:r>
      <w:r w:rsidRPr="00C541F2">
        <w:rPr>
          <w:rFonts w:ascii="Times New Roman" w:hAnsi="Times New Roman"/>
          <w:sz w:val="24"/>
          <w:szCs w:val="24"/>
        </w:rPr>
        <w:t>throw lock located in the center drawer. It appears to be original to the desk, though its manufacture, using a cast brass case and finial-capped screws and bolts, is atypical for the period. A secondary mechanism, actuated by the bolt of the lock, is inlaid into the top of the front box construct</w:t>
      </w:r>
      <w:r w:rsidR="00D40DD8">
        <w:rPr>
          <w:rFonts w:ascii="Times New Roman" w:hAnsi="Times New Roman"/>
          <w:sz w:val="24"/>
          <w:szCs w:val="24"/>
        </w:rPr>
        <w:t>ion, above the central drawers</w:t>
      </w:r>
      <w:r w:rsidR="008377CA">
        <w:rPr>
          <w:rFonts w:ascii="Times New Roman" w:hAnsi="Times New Roman"/>
          <w:sz w:val="24"/>
          <w:szCs w:val="24"/>
        </w:rPr>
        <w:t xml:space="preserve"> </w:t>
      </w:r>
      <w:r w:rsidR="008377CA" w:rsidRPr="00C541F2">
        <w:rPr>
          <w:rFonts w:ascii="Times New Roman" w:hAnsi="Times New Roman"/>
          <w:sz w:val="24"/>
          <w:szCs w:val="24"/>
        </w:rPr>
        <w:t>(</w:t>
      </w:r>
      <w:hyperlink w:anchor="fig-15-13" w:history="1">
        <w:r w:rsidR="00812408" w:rsidRPr="00CD6DD9">
          <w:rPr>
            <w:rStyle w:val="Hyperlink"/>
            <w:rFonts w:ascii="Times New Roman" w:hAnsi="Times New Roman"/>
            <w:sz w:val="24"/>
            <w:szCs w:val="24"/>
          </w:rPr>
          <w:t>f</w:t>
        </w:r>
        <w:r w:rsidR="008377CA" w:rsidRPr="00CD6DD9">
          <w:rPr>
            <w:rStyle w:val="Hyperlink"/>
            <w:rFonts w:ascii="Times New Roman" w:hAnsi="Times New Roman"/>
            <w:sz w:val="24"/>
            <w:szCs w:val="24"/>
          </w:rPr>
          <w:t>ig. 15-13</w:t>
        </w:r>
      </w:hyperlink>
      <w:r w:rsidR="008377CA">
        <w:rPr>
          <w:rFonts w:ascii="Times New Roman" w:hAnsi="Times New Roman"/>
          <w:sz w:val="24"/>
          <w:szCs w:val="24"/>
        </w:rPr>
        <w:t>)</w:t>
      </w:r>
      <w:r w:rsidRPr="00C541F2">
        <w:rPr>
          <w:rFonts w:ascii="Times New Roman" w:hAnsi="Times New Roman"/>
          <w:sz w:val="24"/>
          <w:szCs w:val="24"/>
        </w:rPr>
        <w:t>. When the central lock bolt is thrown upward it pushes on the canted ends of two long iron push rods, which are thus forced outward toward either end of the table. The ends of these rods seat into brass strike</w:t>
      </w:r>
      <w:r w:rsidR="00CD6DD9">
        <w:rPr>
          <w:rFonts w:ascii="Times New Roman" w:hAnsi="Times New Roman"/>
          <w:sz w:val="24"/>
          <w:szCs w:val="24"/>
        </w:rPr>
        <w:t xml:space="preserve"> </w:t>
      </w:r>
      <w:r w:rsidRPr="00C541F2">
        <w:rPr>
          <w:rFonts w:ascii="Times New Roman" w:hAnsi="Times New Roman"/>
          <w:sz w:val="24"/>
          <w:szCs w:val="24"/>
        </w:rPr>
        <w:t xml:space="preserve">plates mounted on the sides of the outer drawers, locking them simultaneously with the central drawer. When the central lock is unlocked, the iron push rods do </w:t>
      </w:r>
      <w:r w:rsidRPr="00C541F2">
        <w:rPr>
          <w:rFonts w:ascii="Times New Roman" w:hAnsi="Times New Roman"/>
          <w:sz w:val="24"/>
          <w:szCs w:val="24"/>
        </w:rPr>
        <w:lastRenderedPageBreak/>
        <w:t xml:space="preserve">not retract automatically. Rather, the rods must be retracted manually by pushing two iron tabs, </w:t>
      </w:r>
      <w:r w:rsidR="00CD6DD9">
        <w:rPr>
          <w:rFonts w:ascii="Times New Roman" w:hAnsi="Times New Roman"/>
          <w:sz w:val="24"/>
          <w:szCs w:val="24"/>
        </w:rPr>
        <w:t>discreetly</w:t>
      </w:r>
      <w:r w:rsidRPr="00C541F2">
        <w:rPr>
          <w:rFonts w:ascii="Times New Roman" w:hAnsi="Times New Roman"/>
          <w:sz w:val="24"/>
          <w:szCs w:val="24"/>
        </w:rPr>
        <w:t xml:space="preserve"> located in recesses in the underside of the writing surface, just above the lock. A tertiary mechanism ensures that the lock bolt can be thrown shut only if all three of the primary drawers are in the fully closed position. Two long steel springs are inlaid behind the secondary mechanism; these push forward on short iron push rods that run from front to back above the secret drawer compartments on either side. When these rods are in their fully forward position small tabs on their inner sides block the secondary push rods from sliding outward to lock the side drawers; this in turn prevents the central lock from being thrown shut. When the side drawers are fully closed, the short push rods are forced back, the tabs shift out of the way, and the secondary push rods are free to slide outward as the lock bolt is thrown. </w:t>
      </w:r>
    </w:p>
    <w:p w14:paraId="2672117A" w14:textId="2D95AB0E"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When all three of the large drawers are open, the two secret drawers are relatively inconspicuous; their fronts are of plain unvarnished oak and, obscured in the shadows below the top, they appear to be part of the structure. In order to open these drawers, short iron tabs concealed in the back of the top corners of </w:t>
      </w:r>
      <w:r w:rsidR="00436CD4">
        <w:rPr>
          <w:rFonts w:ascii="Times New Roman" w:hAnsi="Times New Roman"/>
          <w:sz w:val="24"/>
          <w:szCs w:val="24"/>
        </w:rPr>
        <w:t xml:space="preserve">the </w:t>
      </w:r>
      <w:r w:rsidRPr="00C541F2">
        <w:rPr>
          <w:rFonts w:ascii="Times New Roman" w:hAnsi="Times New Roman"/>
          <w:sz w:val="24"/>
          <w:szCs w:val="24"/>
        </w:rPr>
        <w:t xml:space="preserve">central drawer </w:t>
      </w:r>
      <w:r w:rsidR="00C66389">
        <w:rPr>
          <w:rFonts w:ascii="Times New Roman" w:hAnsi="Times New Roman"/>
          <w:sz w:val="24"/>
          <w:szCs w:val="24"/>
        </w:rPr>
        <w:t xml:space="preserve">front </w:t>
      </w:r>
      <w:r w:rsidRPr="00C541F2">
        <w:rPr>
          <w:rFonts w:ascii="Times New Roman" w:hAnsi="Times New Roman"/>
          <w:sz w:val="24"/>
          <w:szCs w:val="24"/>
        </w:rPr>
        <w:t>must be rotated outward, like the blade of a pocketknife, so that they point toward the secret drawers</w:t>
      </w:r>
      <w:r w:rsidR="00C66389">
        <w:rPr>
          <w:rFonts w:ascii="Times New Roman" w:hAnsi="Times New Roman"/>
          <w:sz w:val="24"/>
          <w:szCs w:val="24"/>
        </w:rPr>
        <w:t xml:space="preserve"> </w:t>
      </w:r>
      <w:r w:rsidR="00C66389" w:rsidRPr="00C541F2">
        <w:rPr>
          <w:rFonts w:ascii="Times New Roman" w:hAnsi="Times New Roman"/>
          <w:sz w:val="24"/>
          <w:szCs w:val="24"/>
        </w:rPr>
        <w:t>(</w:t>
      </w:r>
      <w:hyperlink w:anchor="fig-15-12" w:history="1">
        <w:r w:rsidR="00C66389" w:rsidRPr="00CD6DD9">
          <w:rPr>
            <w:rStyle w:val="Hyperlink"/>
            <w:rFonts w:ascii="Times New Roman" w:hAnsi="Times New Roman"/>
            <w:sz w:val="24"/>
            <w:szCs w:val="24"/>
          </w:rPr>
          <w:t>fig. 15-12</w:t>
        </w:r>
      </w:hyperlink>
      <w:r w:rsidR="00C66389" w:rsidRPr="00C541F2">
        <w:rPr>
          <w:rFonts w:ascii="Times New Roman" w:hAnsi="Times New Roman"/>
          <w:sz w:val="24"/>
          <w:szCs w:val="24"/>
        </w:rPr>
        <w:t>)</w:t>
      </w:r>
      <w:r w:rsidRPr="00C541F2">
        <w:rPr>
          <w:rFonts w:ascii="Times New Roman" w:hAnsi="Times New Roman"/>
          <w:sz w:val="24"/>
          <w:szCs w:val="24"/>
        </w:rPr>
        <w:t>. When the central drawer is then closed again, the thin tabs slide precisely into the narrow gaps just above the secret drawers and hook onto brass catches on the tops of the drawer fronts. When the central drawer is retracted once again, the tabs pull open the secret drawers at the same time (</w:t>
      </w:r>
      <w:r w:rsidR="00CD6DD9">
        <w:rPr>
          <w:rFonts w:ascii="Times New Roman" w:hAnsi="Times New Roman"/>
          <w:sz w:val="24"/>
          <w:szCs w:val="24"/>
        </w:rPr>
        <w:t xml:space="preserve">see </w:t>
      </w:r>
      <w:hyperlink w:anchor="fig-15-13" w:history="1">
        <w:r w:rsidR="00812408" w:rsidRPr="00CD6DD9">
          <w:rPr>
            <w:rStyle w:val="Hyperlink"/>
            <w:rFonts w:ascii="Times New Roman" w:hAnsi="Times New Roman"/>
            <w:sz w:val="24"/>
            <w:szCs w:val="24"/>
          </w:rPr>
          <w:t>f</w:t>
        </w:r>
        <w:r w:rsidRPr="00CD6DD9">
          <w:rPr>
            <w:rStyle w:val="Hyperlink"/>
            <w:rFonts w:ascii="Times New Roman" w:hAnsi="Times New Roman"/>
            <w:sz w:val="24"/>
            <w:szCs w:val="24"/>
          </w:rPr>
          <w:t>ig.</w:t>
        </w:r>
        <w:r w:rsidR="00D40DD8" w:rsidRPr="00CD6DD9">
          <w:rPr>
            <w:rStyle w:val="Hyperlink"/>
            <w:rFonts w:ascii="Times New Roman" w:hAnsi="Times New Roman"/>
            <w:sz w:val="24"/>
            <w:szCs w:val="24"/>
          </w:rPr>
          <w:t xml:space="preserve"> 15-13</w:t>
        </w:r>
      </w:hyperlink>
      <w:r w:rsidRPr="00C541F2">
        <w:rPr>
          <w:rFonts w:ascii="Times New Roman" w:hAnsi="Times New Roman"/>
          <w:sz w:val="24"/>
          <w:szCs w:val="24"/>
        </w:rPr>
        <w:t>).</w:t>
      </w:r>
    </w:p>
    <w:p w14:paraId="01152B33" w14:textId="308775C0"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top of the bureau plat is of frame and panel construction with wide rails, made of ash, running the length of the table at the front and back (</w:t>
      </w:r>
      <w:hyperlink w:anchor="fig-15-14" w:history="1">
        <w:r w:rsidR="00812408" w:rsidRPr="00CD6DD9">
          <w:rPr>
            <w:rStyle w:val="Hyperlink"/>
            <w:rFonts w:ascii="Times New Roman" w:hAnsi="Times New Roman"/>
            <w:sz w:val="24"/>
            <w:szCs w:val="24"/>
          </w:rPr>
          <w:t>f</w:t>
        </w:r>
        <w:r w:rsidR="00D40DD8" w:rsidRPr="00CD6DD9">
          <w:rPr>
            <w:rStyle w:val="Hyperlink"/>
            <w:rFonts w:ascii="Times New Roman" w:hAnsi="Times New Roman"/>
            <w:sz w:val="24"/>
            <w:szCs w:val="24"/>
          </w:rPr>
          <w:t>ig. 15-14</w:t>
        </w:r>
      </w:hyperlink>
      <w:r w:rsidRPr="00C541F2">
        <w:rPr>
          <w:rFonts w:ascii="Times New Roman" w:hAnsi="Times New Roman"/>
          <w:sz w:val="24"/>
          <w:szCs w:val="24"/>
        </w:rPr>
        <w:t>). Why these two elements alone were made of ash is unclear. Ash is slightly less heavy than oak but otherwise has very similar mechanical properties</w:t>
      </w:r>
      <w:r w:rsidR="00812408">
        <w:rPr>
          <w:rFonts w:ascii="Times New Roman" w:hAnsi="Times New Roman"/>
          <w:sz w:val="24"/>
          <w:szCs w:val="24"/>
        </w:rPr>
        <w:t>.</w:t>
      </w:r>
      <w:r w:rsidRPr="00C541F2">
        <w:rPr>
          <w:rStyle w:val="EndnoteReference"/>
          <w:rFonts w:ascii="Times New Roman" w:hAnsi="Times New Roman"/>
          <w:sz w:val="24"/>
          <w:szCs w:val="24"/>
        </w:rPr>
        <w:endnoteReference w:id="34"/>
      </w:r>
      <w:r w:rsidRPr="00C541F2">
        <w:rPr>
          <w:rFonts w:ascii="Times New Roman" w:hAnsi="Times New Roman"/>
          <w:sz w:val="24"/>
          <w:szCs w:val="24"/>
        </w:rPr>
        <w:t xml:space="preserve"> According to Roubo, writing in Paris about </w:t>
      </w:r>
      <w:r w:rsidR="00CD6DD9">
        <w:rPr>
          <w:rFonts w:ascii="Times New Roman" w:hAnsi="Times New Roman"/>
          <w:sz w:val="24"/>
          <w:szCs w:val="24"/>
        </w:rPr>
        <w:t>two</w:t>
      </w:r>
      <w:r w:rsidRPr="00C541F2">
        <w:rPr>
          <w:rFonts w:ascii="Times New Roman" w:hAnsi="Times New Roman"/>
          <w:sz w:val="24"/>
          <w:szCs w:val="24"/>
        </w:rPr>
        <w:t xml:space="preserve"> years after this </w:t>
      </w:r>
      <w:r w:rsidRPr="0033131E">
        <w:rPr>
          <w:rFonts w:ascii="Times New Roman" w:hAnsi="Times New Roman"/>
          <w:i/>
          <w:iCs/>
          <w:sz w:val="24"/>
          <w:szCs w:val="24"/>
        </w:rPr>
        <w:lastRenderedPageBreak/>
        <w:t>bureau plat</w:t>
      </w:r>
      <w:r w:rsidRPr="00C541F2">
        <w:rPr>
          <w:rFonts w:ascii="Times New Roman" w:hAnsi="Times New Roman"/>
          <w:sz w:val="24"/>
          <w:szCs w:val="24"/>
        </w:rPr>
        <w:t xml:space="preserve"> was made, ash was little used in </w:t>
      </w:r>
      <w:r w:rsidR="00CD6DD9">
        <w:rPr>
          <w:rFonts w:ascii="Times New Roman" w:hAnsi="Times New Roman"/>
          <w:sz w:val="24"/>
          <w:szCs w:val="24"/>
        </w:rPr>
        <w:t>cabinetmaking</w:t>
      </w:r>
      <w:r w:rsidRPr="00C541F2">
        <w:rPr>
          <w:rFonts w:ascii="Times New Roman" w:hAnsi="Times New Roman"/>
          <w:sz w:val="24"/>
          <w:szCs w:val="24"/>
        </w:rPr>
        <w:t xml:space="preserve"> except for small pieces</w:t>
      </w:r>
      <w:r w:rsidR="00812408">
        <w:rPr>
          <w:rFonts w:ascii="Times New Roman" w:hAnsi="Times New Roman"/>
          <w:sz w:val="24"/>
          <w:szCs w:val="24"/>
        </w:rPr>
        <w:t>.</w:t>
      </w:r>
      <w:r w:rsidRPr="00C541F2">
        <w:rPr>
          <w:rStyle w:val="EndnoteReference"/>
          <w:rFonts w:ascii="Times New Roman" w:hAnsi="Times New Roman"/>
          <w:sz w:val="24"/>
          <w:szCs w:val="24"/>
        </w:rPr>
        <w:endnoteReference w:id="35"/>
      </w:r>
      <w:r w:rsidRPr="00C541F2">
        <w:rPr>
          <w:rFonts w:ascii="Times New Roman" w:hAnsi="Times New Roman"/>
          <w:sz w:val="24"/>
          <w:szCs w:val="24"/>
        </w:rPr>
        <w:t xml:space="preserve"> Viaux-Lauquin agrees that ash was rare in </w:t>
      </w:r>
      <w:r w:rsidR="00CD6DD9">
        <w:rPr>
          <w:rFonts w:ascii="Times New Roman" w:hAnsi="Times New Roman"/>
          <w:sz w:val="24"/>
          <w:szCs w:val="24"/>
        </w:rPr>
        <w:t>eighteenth-</w:t>
      </w:r>
      <w:r w:rsidRPr="00C541F2">
        <w:rPr>
          <w:rFonts w:ascii="Times New Roman" w:hAnsi="Times New Roman"/>
          <w:sz w:val="24"/>
          <w:szCs w:val="24"/>
        </w:rPr>
        <w:t>century Parisian cabinetmaking but that it was used in the regional furniture of eastern France, particularly Burgundy</w:t>
      </w:r>
      <w:r w:rsidR="00812408">
        <w:rPr>
          <w:rFonts w:ascii="Times New Roman" w:hAnsi="Times New Roman"/>
          <w:sz w:val="24"/>
          <w:szCs w:val="24"/>
        </w:rPr>
        <w:t>.</w:t>
      </w:r>
      <w:r w:rsidRPr="00C541F2">
        <w:rPr>
          <w:rStyle w:val="EndnoteReference"/>
          <w:rFonts w:ascii="Times New Roman" w:hAnsi="Times New Roman"/>
          <w:sz w:val="24"/>
          <w:szCs w:val="24"/>
        </w:rPr>
        <w:endnoteReference w:id="36"/>
      </w:r>
      <w:r w:rsidRPr="00C541F2">
        <w:rPr>
          <w:rFonts w:ascii="Times New Roman" w:hAnsi="Times New Roman"/>
          <w:sz w:val="24"/>
          <w:szCs w:val="24"/>
        </w:rPr>
        <w:t xml:space="preserve"> With the exception of these two elements, the rest of the top is made of white oak. The division of the top into panels is unusual; the </w:t>
      </w:r>
      <w:r w:rsidR="005F44DD">
        <w:rPr>
          <w:rFonts w:ascii="Times New Roman" w:hAnsi="Times New Roman"/>
          <w:sz w:val="24"/>
          <w:szCs w:val="24"/>
        </w:rPr>
        <w:t xml:space="preserve">wide </w:t>
      </w:r>
      <w:r w:rsidRPr="00C541F2">
        <w:rPr>
          <w:rFonts w:ascii="Times New Roman" w:hAnsi="Times New Roman"/>
          <w:sz w:val="24"/>
          <w:szCs w:val="24"/>
        </w:rPr>
        <w:t xml:space="preserve">primary medial rail runs the length of the top, from end to end, rather than crossing the shorter width across the center of the top. </w:t>
      </w:r>
      <w:r w:rsidR="005F44DD">
        <w:rPr>
          <w:rFonts w:ascii="Times New Roman" w:hAnsi="Times New Roman"/>
          <w:sz w:val="24"/>
          <w:szCs w:val="24"/>
        </w:rPr>
        <w:t>Four short front-to-back rails</w:t>
      </w:r>
      <w:r w:rsidRPr="00C541F2">
        <w:rPr>
          <w:rFonts w:ascii="Times New Roman" w:hAnsi="Times New Roman"/>
          <w:sz w:val="24"/>
          <w:szCs w:val="24"/>
        </w:rPr>
        <w:t xml:space="preserve"> further divid</w:t>
      </w:r>
      <w:r w:rsidR="005F44DD">
        <w:rPr>
          <w:rFonts w:ascii="Times New Roman" w:hAnsi="Times New Roman"/>
          <w:sz w:val="24"/>
          <w:szCs w:val="24"/>
        </w:rPr>
        <w:t>e the top</w:t>
      </w:r>
      <w:r w:rsidRPr="00C541F2">
        <w:rPr>
          <w:rFonts w:ascii="Times New Roman" w:hAnsi="Times New Roman"/>
          <w:sz w:val="24"/>
          <w:szCs w:val="24"/>
        </w:rPr>
        <w:t xml:space="preserve"> into one larger and two smaller panels. The panels themselves are of equal thickness to the rails and are supported with tongue</w:t>
      </w:r>
      <w:r w:rsidR="00CD6DD9">
        <w:rPr>
          <w:rFonts w:ascii="Times New Roman" w:hAnsi="Times New Roman"/>
          <w:sz w:val="24"/>
          <w:szCs w:val="24"/>
        </w:rPr>
        <w:t>-</w:t>
      </w:r>
      <w:r w:rsidRPr="00C541F2">
        <w:rPr>
          <w:rFonts w:ascii="Times New Roman" w:hAnsi="Times New Roman"/>
          <w:sz w:val="24"/>
          <w:szCs w:val="24"/>
        </w:rPr>
        <w:t>and</w:t>
      </w:r>
      <w:r w:rsidR="00CD6DD9">
        <w:rPr>
          <w:rFonts w:ascii="Times New Roman" w:hAnsi="Times New Roman"/>
          <w:sz w:val="24"/>
          <w:szCs w:val="24"/>
        </w:rPr>
        <w:t>-</w:t>
      </w:r>
      <w:r w:rsidRPr="00C541F2">
        <w:rPr>
          <w:rFonts w:ascii="Times New Roman" w:hAnsi="Times New Roman"/>
          <w:sz w:val="24"/>
          <w:szCs w:val="24"/>
        </w:rPr>
        <w:t>groove joints.</w:t>
      </w:r>
    </w:p>
    <w:p w14:paraId="2426E7A5" w14:textId="032CEB54"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top is attached in such a way that it is possible for it to be easily removed. Four iron tabs protrude downward from the underside of the top along the rear edge. Each tab is pierced with an approximately 1</w:t>
      </w:r>
      <w:r w:rsidR="00812408">
        <w:rPr>
          <w:rFonts w:ascii="Times New Roman" w:hAnsi="Times New Roman"/>
          <w:sz w:val="24"/>
          <w:szCs w:val="24"/>
        </w:rPr>
        <w:t>-</w:t>
      </w:r>
      <w:r w:rsidRPr="00C541F2">
        <w:rPr>
          <w:rFonts w:ascii="Times New Roman" w:hAnsi="Times New Roman"/>
          <w:sz w:val="24"/>
          <w:szCs w:val="24"/>
        </w:rPr>
        <w:t>cm</w:t>
      </w:r>
      <w:r w:rsidR="00812408">
        <w:rPr>
          <w:rFonts w:ascii="Times New Roman" w:hAnsi="Times New Roman"/>
          <w:sz w:val="24"/>
          <w:szCs w:val="24"/>
        </w:rPr>
        <w:t>-</w:t>
      </w:r>
      <w:r w:rsidRPr="00C541F2">
        <w:rPr>
          <w:rFonts w:ascii="Times New Roman" w:hAnsi="Times New Roman"/>
          <w:sz w:val="24"/>
          <w:szCs w:val="24"/>
        </w:rPr>
        <w:t xml:space="preserve">diameter hole. Two similar tabs are mounted near the front on the underside of the top. These two are rotated 90˚ and are slotted rather </w:t>
      </w:r>
      <w:r w:rsidR="00CD6DD9">
        <w:rPr>
          <w:rFonts w:ascii="Times New Roman" w:hAnsi="Times New Roman"/>
          <w:sz w:val="24"/>
          <w:szCs w:val="24"/>
        </w:rPr>
        <w:t>than</w:t>
      </w:r>
      <w:r w:rsidRPr="00C541F2">
        <w:rPr>
          <w:rFonts w:ascii="Times New Roman" w:hAnsi="Times New Roman"/>
          <w:sz w:val="24"/>
          <w:szCs w:val="24"/>
        </w:rPr>
        <w:t xml:space="preserve"> being simply pierced. When the top is put on the base the rear tabs align just forward of four round iron pins protruding from the rear frieze. The slotted front tabs drop into mortises in the front legs. When the top is slid toward the rear, the holes in the rear tabs capture the pins in the rear frieze rail and </w:t>
      </w:r>
      <w:r w:rsidR="00CD6DD9">
        <w:rPr>
          <w:rFonts w:ascii="Times New Roman" w:hAnsi="Times New Roman"/>
          <w:sz w:val="24"/>
          <w:szCs w:val="24"/>
        </w:rPr>
        <w:t xml:space="preserve">the </w:t>
      </w:r>
      <w:r w:rsidRPr="00C541F2">
        <w:rPr>
          <w:rFonts w:ascii="Times New Roman" w:hAnsi="Times New Roman"/>
          <w:sz w:val="24"/>
          <w:szCs w:val="24"/>
        </w:rPr>
        <w:t xml:space="preserve">front tabs engage a perpendicular iron pin in the legs, preventing the top from moving upward. Once the tabs are locked into position, the top is prevented from sliding forward again by means of screws through a pair of </w:t>
      </w:r>
      <w:r w:rsidR="00CD6DD9">
        <w:rPr>
          <w:rFonts w:ascii="Times New Roman" w:hAnsi="Times New Roman"/>
          <w:sz w:val="24"/>
          <w:szCs w:val="24"/>
        </w:rPr>
        <w:t>L</w:t>
      </w:r>
      <w:r w:rsidRPr="00C541F2">
        <w:rPr>
          <w:rFonts w:ascii="Times New Roman" w:hAnsi="Times New Roman"/>
          <w:b/>
          <w:sz w:val="24"/>
          <w:szCs w:val="24"/>
        </w:rPr>
        <w:t xml:space="preserve"> </w:t>
      </w:r>
      <w:r w:rsidRPr="00C541F2">
        <w:rPr>
          <w:rFonts w:ascii="Times New Roman" w:hAnsi="Times New Roman"/>
          <w:sz w:val="24"/>
          <w:szCs w:val="24"/>
        </w:rPr>
        <w:t>brack</w:t>
      </w:r>
      <w:r w:rsidRPr="00C541F2">
        <w:rPr>
          <w:rFonts w:ascii="Times New Roman" w:hAnsi="Times New Roman"/>
          <w:sz w:val="24"/>
          <w:szCs w:val="24"/>
        </w:rPr>
        <w:t>ets attached to each side of the central drawer compartment.</w:t>
      </w:r>
    </w:p>
    <w:p w14:paraId="03916D8D" w14:textId="6D4CAAB6"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veneered decoration of this writing table, a parquetry of quartersawn and oyster veneer, was identified by microscopic anatomy as bloodwood. It is in extremely good condition</w:t>
      </w:r>
      <w:r w:rsidR="00CD6DD9">
        <w:rPr>
          <w:rFonts w:ascii="Times New Roman" w:hAnsi="Times New Roman"/>
          <w:sz w:val="24"/>
          <w:szCs w:val="24"/>
        </w:rPr>
        <w:t>,</w:t>
      </w:r>
      <w:r w:rsidRPr="00C541F2">
        <w:rPr>
          <w:rFonts w:ascii="Times New Roman" w:hAnsi="Times New Roman"/>
          <w:sz w:val="24"/>
          <w:szCs w:val="24"/>
        </w:rPr>
        <w:t xml:space="preserve"> with no obvious signs of replacement. The veneer has been stained with a red-brown pigmented stain, which is most evident under the corner mounts. It is unlikely that this was part of the original surface treatment as it reduces the natural contrast of colors in the wood. The stain may </w:t>
      </w:r>
      <w:r w:rsidRPr="00C541F2">
        <w:rPr>
          <w:rFonts w:ascii="Times New Roman" w:hAnsi="Times New Roman"/>
          <w:sz w:val="24"/>
          <w:szCs w:val="24"/>
        </w:rPr>
        <w:lastRenderedPageBreak/>
        <w:t xml:space="preserve">have been applied during a previous restoration treatment to compensate for sun-bleached veneer. </w:t>
      </w:r>
    </w:p>
    <w:p w14:paraId="7D247992" w14:textId="7AD987A9"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In typical </w:t>
      </w:r>
      <w:r w:rsidR="0033131E">
        <w:rPr>
          <w:rFonts w:ascii="Times New Roman" w:hAnsi="Times New Roman"/>
          <w:sz w:val="24"/>
          <w:szCs w:val="24"/>
        </w:rPr>
        <w:t>R</w:t>
      </w:r>
      <w:r w:rsidRPr="00C541F2">
        <w:rPr>
          <w:rFonts w:ascii="Times New Roman" w:hAnsi="Times New Roman"/>
          <w:sz w:val="24"/>
          <w:szCs w:val="24"/>
        </w:rPr>
        <w:t>ococo style, there is no clearly established aesthetic rule between the use of straight grain veneer and oyster veneer. The sides of the writing table are decorated with oyster veneer (sawn at an oblique angle to the grain direction) assembled in the same manner as the commode attributed</w:t>
      </w:r>
      <w:r w:rsidR="00D40DD8">
        <w:rPr>
          <w:rFonts w:ascii="Times New Roman" w:hAnsi="Times New Roman"/>
          <w:sz w:val="24"/>
          <w:szCs w:val="24"/>
        </w:rPr>
        <w:t xml:space="preserve"> to J</w:t>
      </w:r>
      <w:r w:rsidR="00540DD5">
        <w:rPr>
          <w:rFonts w:ascii="Times New Roman" w:hAnsi="Times New Roman"/>
          <w:sz w:val="24"/>
          <w:szCs w:val="24"/>
        </w:rPr>
        <w:t>ean-</w:t>
      </w:r>
      <w:r w:rsidR="00D40DD8">
        <w:rPr>
          <w:rFonts w:ascii="Times New Roman" w:hAnsi="Times New Roman"/>
          <w:sz w:val="24"/>
          <w:szCs w:val="24"/>
        </w:rPr>
        <w:t>Pierre Latz (</w:t>
      </w:r>
      <w:r w:rsidR="0097510E">
        <w:rPr>
          <w:rFonts w:ascii="Times New Roman" w:hAnsi="Times New Roman"/>
          <w:sz w:val="24"/>
          <w:szCs w:val="24"/>
        </w:rPr>
        <w:t xml:space="preserve">83.DA.365; </w:t>
      </w:r>
      <w:hyperlink r:id="rId10" w:history="1">
        <w:r w:rsidR="00ED7BA2" w:rsidRPr="0033131E">
          <w:rPr>
            <w:rStyle w:val="Hyperlink"/>
            <w:rFonts w:ascii="Times New Roman" w:hAnsi="Times New Roman"/>
            <w:sz w:val="24"/>
            <w:szCs w:val="24"/>
          </w:rPr>
          <w:t>cat. no. 16</w:t>
        </w:r>
        <w:r w:rsidRPr="0033131E">
          <w:rPr>
            <w:rStyle w:val="Hyperlink"/>
            <w:rFonts w:ascii="Times New Roman" w:hAnsi="Times New Roman"/>
            <w:sz w:val="24"/>
            <w:szCs w:val="24"/>
          </w:rPr>
          <w:t>)</w:t>
        </w:r>
      </w:hyperlink>
      <w:r w:rsidRPr="00C541F2">
        <w:rPr>
          <w:rFonts w:ascii="Times New Roman" w:hAnsi="Times New Roman"/>
          <w:sz w:val="24"/>
          <w:szCs w:val="24"/>
        </w:rPr>
        <w:t xml:space="preserve"> and framed with straight-grain quarter-sawn veneer. The front and back frieze rail of the writing table, the side drawers</w:t>
      </w:r>
      <w:r w:rsidR="00CD6DD9">
        <w:rPr>
          <w:rFonts w:ascii="Times New Roman" w:hAnsi="Times New Roman"/>
          <w:sz w:val="24"/>
          <w:szCs w:val="24"/>
        </w:rPr>
        <w:t>,</w:t>
      </w:r>
      <w:r w:rsidRPr="00C541F2">
        <w:rPr>
          <w:rFonts w:ascii="Times New Roman" w:hAnsi="Times New Roman"/>
          <w:sz w:val="24"/>
          <w:szCs w:val="24"/>
        </w:rPr>
        <w:t xml:space="preserve"> and two side panels of the frieze rail (made to simulate two side drawers) are veneered with a zigzag pattern of straight-grain veneer. The front central drawer is veneered with a zigzag pattern of straight-grain veneer over its entire surface</w:t>
      </w:r>
      <w:r w:rsidR="00CD6DD9">
        <w:rPr>
          <w:rFonts w:ascii="Times New Roman" w:hAnsi="Times New Roman"/>
          <w:sz w:val="24"/>
          <w:szCs w:val="24"/>
        </w:rPr>
        <w:t>,</w:t>
      </w:r>
      <w:r w:rsidRPr="00C541F2">
        <w:rPr>
          <w:rFonts w:ascii="Times New Roman" w:hAnsi="Times New Roman"/>
          <w:sz w:val="24"/>
          <w:szCs w:val="24"/>
        </w:rPr>
        <w:t xml:space="preserve"> except at its cent</w:t>
      </w:r>
      <w:r w:rsidR="00CD6DD9">
        <w:rPr>
          <w:rFonts w:ascii="Times New Roman" w:hAnsi="Times New Roman"/>
          <w:sz w:val="24"/>
          <w:szCs w:val="24"/>
        </w:rPr>
        <w:t>er</w:t>
      </w:r>
      <w:r w:rsidRPr="00C541F2">
        <w:rPr>
          <w:rFonts w:ascii="Times New Roman" w:hAnsi="Times New Roman"/>
          <w:sz w:val="24"/>
          <w:szCs w:val="24"/>
        </w:rPr>
        <w:t xml:space="preserve"> where two pieces of oyster veneer are used behind the pierced mounts. The central back panel of the frieze rail, also simulating a drawer front, is veneered with oyster veneer similar to the sides of the writing table.  </w:t>
      </w:r>
    </w:p>
    <w:p w14:paraId="7B58D933" w14:textId="17F7956C"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oyster</w:t>
      </w:r>
      <w:r w:rsidR="00ED7BA2">
        <w:rPr>
          <w:rFonts w:ascii="Times New Roman" w:hAnsi="Times New Roman"/>
          <w:sz w:val="24"/>
          <w:szCs w:val="24"/>
        </w:rPr>
        <w:t xml:space="preserve"> </w:t>
      </w:r>
      <w:r w:rsidRPr="00C541F2">
        <w:rPr>
          <w:rFonts w:ascii="Times New Roman" w:hAnsi="Times New Roman"/>
          <w:sz w:val="24"/>
          <w:szCs w:val="24"/>
        </w:rPr>
        <w:t>veneer marquetry of this desk is similar to that of the Latz commode</w:t>
      </w:r>
      <w:r w:rsidR="00CD6DD9">
        <w:rPr>
          <w:rFonts w:ascii="Times New Roman" w:hAnsi="Times New Roman"/>
          <w:sz w:val="24"/>
          <w:szCs w:val="24"/>
        </w:rPr>
        <w:t>.</w:t>
      </w:r>
      <w:r w:rsidRPr="00C541F2">
        <w:rPr>
          <w:rFonts w:ascii="Times New Roman" w:hAnsi="Times New Roman"/>
          <w:sz w:val="24"/>
          <w:szCs w:val="24"/>
        </w:rPr>
        <w:t xml:space="preserve"> </w:t>
      </w:r>
      <w:r w:rsidR="00CD6DD9">
        <w:rPr>
          <w:rFonts w:ascii="Times New Roman" w:hAnsi="Times New Roman"/>
          <w:sz w:val="24"/>
          <w:szCs w:val="24"/>
        </w:rPr>
        <w:t>However,</w:t>
      </w:r>
      <w:r w:rsidRPr="00C541F2">
        <w:rPr>
          <w:rFonts w:ascii="Times New Roman" w:hAnsi="Times New Roman"/>
          <w:sz w:val="24"/>
          <w:szCs w:val="24"/>
        </w:rPr>
        <w:t xml:space="preserve"> it is much simpler in its execution because of the limited height of the side panels and front drawer of this writing table. The veneer work beneath the large scroll and floral mounts on the fronts of the side drawer and on the rear frieze rail is incomplete; only the areas visible through the openings in the mounts are veneered. This may be viewed as an economical </w:t>
      </w:r>
      <w:r w:rsidRPr="00C541F2">
        <w:rPr>
          <w:rFonts w:ascii="Times New Roman" w:hAnsi="Times New Roman"/>
          <w:sz w:val="24"/>
          <w:szCs w:val="24"/>
        </w:rPr>
        <w:t>saving of expensive imported vene</w:t>
      </w:r>
      <w:r w:rsidRPr="00C541F2">
        <w:rPr>
          <w:rFonts w:ascii="Times New Roman" w:hAnsi="Times New Roman"/>
          <w:sz w:val="24"/>
          <w:szCs w:val="24"/>
        </w:rPr>
        <w:t>er or may have been a means of avoiding the challenging task of veneering the complex bombé form of the writing table.</w:t>
      </w:r>
    </w:p>
    <w:p w14:paraId="1A916534" w14:textId="464E278A" w:rsidR="00C541F2" w:rsidRDefault="00C839B1" w:rsidP="00ED7BA2">
      <w:pPr>
        <w:spacing w:after="0" w:line="480" w:lineRule="auto"/>
        <w:ind w:firstLine="720"/>
        <w:rPr>
          <w:rFonts w:ascii="Times New Roman" w:hAnsi="Times New Roman"/>
          <w:color w:val="FF0000"/>
          <w:sz w:val="24"/>
          <w:szCs w:val="24"/>
        </w:rPr>
      </w:pPr>
      <w:r w:rsidRPr="00C541F2">
        <w:rPr>
          <w:rFonts w:ascii="Times New Roman" w:hAnsi="Times New Roman"/>
          <w:sz w:val="24"/>
          <w:szCs w:val="24"/>
        </w:rPr>
        <w:t>X-radiography reveals numerous small holes beneath the veneer (</w:t>
      </w:r>
      <w:hyperlink w:anchor="fig-15-15" w:history="1">
        <w:r w:rsidR="00ED7BA2" w:rsidRPr="00E62645">
          <w:rPr>
            <w:rStyle w:val="Hyperlink"/>
            <w:rFonts w:ascii="Times New Roman" w:hAnsi="Times New Roman"/>
            <w:sz w:val="24"/>
            <w:szCs w:val="24"/>
          </w:rPr>
          <w:t>f</w:t>
        </w:r>
        <w:r w:rsidR="00D40DD8" w:rsidRPr="00E62645">
          <w:rPr>
            <w:rStyle w:val="Hyperlink"/>
            <w:rFonts w:ascii="Times New Roman" w:hAnsi="Times New Roman"/>
            <w:sz w:val="24"/>
            <w:szCs w:val="24"/>
          </w:rPr>
          <w:t>ig. 15-15</w:t>
        </w:r>
      </w:hyperlink>
      <w:r w:rsidRPr="00C541F2">
        <w:rPr>
          <w:rFonts w:ascii="Times New Roman" w:hAnsi="Times New Roman"/>
          <w:sz w:val="24"/>
          <w:szCs w:val="24"/>
        </w:rPr>
        <w:t>). These holes are the result of the small nails</w:t>
      </w:r>
      <w:r w:rsidR="00E62645">
        <w:rPr>
          <w:rFonts w:ascii="Times New Roman" w:hAnsi="Times New Roman"/>
          <w:sz w:val="24"/>
          <w:szCs w:val="24"/>
        </w:rPr>
        <w:t>,</w:t>
      </w:r>
      <w:r w:rsidRPr="00C541F2">
        <w:rPr>
          <w:rFonts w:ascii="Times New Roman" w:hAnsi="Times New Roman"/>
          <w:sz w:val="24"/>
          <w:szCs w:val="24"/>
        </w:rPr>
        <w:t xml:space="preserve"> called veneer pins</w:t>
      </w:r>
      <w:r w:rsidR="00E62645">
        <w:rPr>
          <w:rFonts w:ascii="Times New Roman" w:hAnsi="Times New Roman"/>
          <w:sz w:val="24"/>
          <w:szCs w:val="24"/>
        </w:rPr>
        <w:t>,</w:t>
      </w:r>
      <w:r w:rsidRPr="00C541F2">
        <w:rPr>
          <w:rFonts w:ascii="Times New Roman" w:hAnsi="Times New Roman"/>
          <w:sz w:val="24"/>
          <w:szCs w:val="24"/>
        </w:rPr>
        <w:t xml:space="preserve"> that were originally placed alongside sections of veneer to stop them from sliding out of position during gluing and clamping. These holes are now only visible in X-ra</w:t>
      </w:r>
      <w:r w:rsidR="005F44DD">
        <w:rPr>
          <w:rFonts w:ascii="Times New Roman" w:hAnsi="Times New Roman"/>
          <w:sz w:val="24"/>
          <w:szCs w:val="24"/>
        </w:rPr>
        <w:t>diographs</w:t>
      </w:r>
      <w:r w:rsidRPr="00C541F2">
        <w:rPr>
          <w:rFonts w:ascii="Times New Roman" w:hAnsi="Times New Roman"/>
          <w:sz w:val="24"/>
          <w:szCs w:val="24"/>
        </w:rPr>
        <w:t xml:space="preserve"> and appear to be circular. Round pins are unusual for the </w:t>
      </w:r>
      <w:r w:rsidRPr="00C541F2">
        <w:rPr>
          <w:rFonts w:ascii="Times New Roman" w:hAnsi="Times New Roman"/>
          <w:sz w:val="24"/>
          <w:szCs w:val="24"/>
        </w:rPr>
        <w:lastRenderedPageBreak/>
        <w:t>period of manufacture of this</w:t>
      </w:r>
      <w:r w:rsidRPr="00C541F2">
        <w:rPr>
          <w:rFonts w:ascii="Times New Roman" w:hAnsi="Times New Roman"/>
          <w:sz w:val="24"/>
          <w:szCs w:val="24"/>
        </w:rPr>
        <w:t xml:space="preserve"> writing table as most nails and pins produced at the time were hand-forged and were rectangular in shape. Small drawn iron nails (</w:t>
      </w:r>
      <w:r w:rsidRPr="00C541F2">
        <w:rPr>
          <w:rFonts w:ascii="Times New Roman" w:hAnsi="Times New Roman"/>
          <w:i/>
          <w:sz w:val="24"/>
          <w:szCs w:val="24"/>
        </w:rPr>
        <w:t xml:space="preserve">petit clous </w:t>
      </w:r>
      <w:r w:rsidRPr="00C541F2">
        <w:rPr>
          <w:rFonts w:ascii="Times New Roman" w:hAnsi="Times New Roman"/>
          <w:sz w:val="24"/>
          <w:szCs w:val="24"/>
        </w:rPr>
        <w:t xml:space="preserve">or </w:t>
      </w:r>
      <w:r w:rsidRPr="00C541F2">
        <w:rPr>
          <w:rFonts w:ascii="Times New Roman" w:hAnsi="Times New Roman"/>
          <w:i/>
          <w:sz w:val="24"/>
          <w:szCs w:val="24"/>
        </w:rPr>
        <w:t>épingles</w:t>
      </w:r>
      <w:r w:rsidRPr="00C541F2">
        <w:rPr>
          <w:rFonts w:ascii="Times New Roman" w:hAnsi="Times New Roman"/>
          <w:sz w:val="24"/>
          <w:szCs w:val="24"/>
        </w:rPr>
        <w:t>) were</w:t>
      </w:r>
      <w:r w:rsidR="00E62645">
        <w:rPr>
          <w:rFonts w:ascii="Times New Roman" w:hAnsi="Times New Roman"/>
          <w:sz w:val="24"/>
          <w:szCs w:val="24"/>
        </w:rPr>
        <w:t>,</w:t>
      </w:r>
      <w:r w:rsidRPr="00C541F2">
        <w:rPr>
          <w:rFonts w:ascii="Times New Roman" w:hAnsi="Times New Roman"/>
          <w:sz w:val="24"/>
          <w:szCs w:val="24"/>
        </w:rPr>
        <w:t xml:space="preserve"> however</w:t>
      </w:r>
      <w:r w:rsidR="00E62645">
        <w:rPr>
          <w:rFonts w:ascii="Times New Roman" w:hAnsi="Times New Roman"/>
          <w:sz w:val="24"/>
          <w:szCs w:val="24"/>
        </w:rPr>
        <w:t>,</w:t>
      </w:r>
      <w:r w:rsidRPr="00C541F2">
        <w:rPr>
          <w:rFonts w:ascii="Times New Roman" w:hAnsi="Times New Roman"/>
          <w:sz w:val="24"/>
          <w:szCs w:val="24"/>
        </w:rPr>
        <w:t xml:space="preserve"> available at the time</w:t>
      </w:r>
      <w:r w:rsidR="00E62645">
        <w:rPr>
          <w:rFonts w:ascii="Times New Roman" w:hAnsi="Times New Roman"/>
          <w:sz w:val="24"/>
          <w:szCs w:val="24"/>
        </w:rPr>
        <w:t>,</w:t>
      </w:r>
      <w:r w:rsidRPr="00C541F2">
        <w:rPr>
          <w:rFonts w:ascii="Times New Roman" w:hAnsi="Times New Roman"/>
          <w:sz w:val="24"/>
          <w:szCs w:val="24"/>
        </w:rPr>
        <w:t xml:space="preserve"> and their production is described in detail </w:t>
      </w:r>
      <w:r w:rsidR="00E62645">
        <w:rPr>
          <w:rFonts w:ascii="Times New Roman" w:hAnsi="Times New Roman"/>
          <w:sz w:val="24"/>
          <w:szCs w:val="24"/>
        </w:rPr>
        <w:t>by</w:t>
      </w:r>
      <w:r w:rsidRPr="00C541F2">
        <w:rPr>
          <w:rFonts w:ascii="Times New Roman" w:hAnsi="Times New Roman"/>
          <w:sz w:val="24"/>
          <w:szCs w:val="24"/>
        </w:rPr>
        <w:t xml:space="preserve"> Réaumur</w:t>
      </w:r>
      <w:r w:rsidR="00E62645">
        <w:rPr>
          <w:rFonts w:ascii="Times New Roman" w:hAnsi="Times New Roman"/>
          <w:sz w:val="24"/>
          <w:szCs w:val="24"/>
        </w:rPr>
        <w:t>.</w:t>
      </w:r>
      <w:r w:rsidRPr="00C541F2">
        <w:rPr>
          <w:rStyle w:val="EndnoteReference"/>
          <w:rFonts w:ascii="Times New Roman" w:hAnsi="Times New Roman"/>
          <w:sz w:val="24"/>
          <w:szCs w:val="24"/>
        </w:rPr>
        <w:endnoteReference w:id="37"/>
      </w:r>
    </w:p>
    <w:p w14:paraId="56E4301D" w14:textId="144919AF" w:rsidR="00C839B1" w:rsidRPr="00C541F2" w:rsidRDefault="00C839B1" w:rsidP="00ED7BA2">
      <w:pPr>
        <w:spacing w:after="0" w:line="480" w:lineRule="auto"/>
        <w:ind w:firstLine="720"/>
        <w:rPr>
          <w:rFonts w:ascii="Times New Roman" w:hAnsi="Times New Roman"/>
          <w:color w:val="FF0000"/>
          <w:sz w:val="24"/>
          <w:szCs w:val="24"/>
        </w:rPr>
      </w:pPr>
      <w:r w:rsidRPr="00C541F2">
        <w:rPr>
          <w:rFonts w:ascii="Times New Roman" w:hAnsi="Times New Roman"/>
          <w:sz w:val="24"/>
          <w:szCs w:val="24"/>
        </w:rPr>
        <w:t xml:space="preserve">The mounts on this piece are cast and fitted with great skill. The chasing is equally fine, with a variety of matting techniques and punched embellishments, contrasted with burnished passages, that yield a lively and refined quality. All of the sculptural mounts as well as most of the border mounts, including the narrow beaded molding running along the lower edge of the </w:t>
      </w:r>
      <w:r w:rsidRPr="00C541F2">
        <w:rPr>
          <w:rFonts w:ascii="Times New Roman" w:hAnsi="Times New Roman"/>
          <w:sz w:val="24"/>
          <w:szCs w:val="24"/>
        </w:rPr>
        <w:t>frieze and the edges of the legs, are stamped with a crowned</w:t>
      </w:r>
      <w:r w:rsidR="00D159AC">
        <w:rPr>
          <w:rFonts w:ascii="Times New Roman" w:hAnsi="Times New Roman"/>
          <w:sz w:val="24"/>
          <w:szCs w:val="24"/>
        </w:rPr>
        <w:t xml:space="preserve"> C.</w:t>
      </w:r>
      <w:r w:rsidRPr="00C541F2">
        <w:rPr>
          <w:rFonts w:ascii="Times New Roman" w:hAnsi="Times New Roman"/>
          <w:sz w:val="24"/>
          <w:szCs w:val="24"/>
        </w:rPr>
        <w:t xml:space="preserve"> </w:t>
      </w:r>
    </w:p>
    <w:p w14:paraId="0B16B988" w14:textId="2265BDCB"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The gilt bronze molding that surrounds the top of the bureau is mounted in four separate sections, two smaller sections above the central drawer compartment and two large </w:t>
      </w:r>
      <w:r w:rsidR="00D159AC">
        <w:rPr>
          <w:rFonts w:ascii="Times New Roman" w:hAnsi="Times New Roman"/>
          <w:sz w:val="24"/>
          <w:szCs w:val="24"/>
        </w:rPr>
        <w:t>U-</w:t>
      </w:r>
      <w:r w:rsidRPr="00C541F2">
        <w:rPr>
          <w:rFonts w:ascii="Times New Roman" w:hAnsi="Times New Roman"/>
          <w:sz w:val="24"/>
          <w:szCs w:val="24"/>
        </w:rPr>
        <w:t>shaped sections at either end. The molding is</w:t>
      </w:r>
      <w:r w:rsidRPr="00C541F2">
        <w:rPr>
          <w:rFonts w:ascii="Times New Roman" w:hAnsi="Times New Roman"/>
          <w:sz w:val="24"/>
          <w:szCs w:val="24"/>
        </w:rPr>
        <w:t xml:space="preserve"> attached to the top with large</w:t>
      </w:r>
      <w:r w:rsidR="00D159AC">
        <w:rPr>
          <w:rFonts w:ascii="Times New Roman" w:hAnsi="Times New Roman"/>
          <w:sz w:val="24"/>
          <w:szCs w:val="24"/>
        </w:rPr>
        <w:t>-</w:t>
      </w:r>
      <w:r w:rsidRPr="00C541F2">
        <w:rPr>
          <w:rFonts w:ascii="Times New Roman" w:hAnsi="Times New Roman"/>
          <w:sz w:val="24"/>
          <w:szCs w:val="24"/>
        </w:rPr>
        <w:t>headed, handmade, iron machine screws that run upward through the edges of the top and into bridge-shaped anchors that have been brazed (welded with brass) to the undersides of the mounts (</w:t>
      </w:r>
      <w:hyperlink w:anchor="fig-15-16" w:history="1">
        <w:r w:rsidR="00D159AC" w:rsidRPr="00D159AC">
          <w:rPr>
            <w:rStyle w:val="Hyperlink"/>
            <w:rFonts w:ascii="Times New Roman" w:hAnsi="Times New Roman"/>
            <w:sz w:val="24"/>
            <w:szCs w:val="24"/>
          </w:rPr>
          <w:t>f</w:t>
        </w:r>
        <w:r w:rsidR="00D40DD8" w:rsidRPr="00D159AC">
          <w:rPr>
            <w:rStyle w:val="Hyperlink"/>
            <w:rFonts w:ascii="Times New Roman" w:hAnsi="Times New Roman"/>
            <w:sz w:val="24"/>
            <w:szCs w:val="24"/>
          </w:rPr>
          <w:t>ig. 15-16</w:t>
        </w:r>
      </w:hyperlink>
      <w:r w:rsidRPr="00C541F2">
        <w:rPr>
          <w:rFonts w:ascii="Times New Roman" w:hAnsi="Times New Roman"/>
          <w:sz w:val="24"/>
          <w:szCs w:val="24"/>
        </w:rPr>
        <w:t xml:space="preserve">). </w:t>
      </w:r>
      <w:r w:rsidR="00D159AC">
        <w:rPr>
          <w:rFonts w:ascii="Times New Roman" w:hAnsi="Times New Roman"/>
          <w:sz w:val="24"/>
          <w:szCs w:val="24"/>
        </w:rPr>
        <w:t>Twenty-eight</w:t>
      </w:r>
      <w:r w:rsidRPr="00C541F2">
        <w:rPr>
          <w:rFonts w:ascii="Times New Roman" w:hAnsi="Times New Roman"/>
          <w:sz w:val="24"/>
          <w:szCs w:val="24"/>
        </w:rPr>
        <w:t xml:space="preserve"> of the </w:t>
      </w:r>
      <w:r w:rsidR="0033131E">
        <w:rPr>
          <w:rFonts w:ascii="Times New Roman" w:hAnsi="Times New Roman"/>
          <w:sz w:val="24"/>
          <w:szCs w:val="24"/>
        </w:rPr>
        <w:t>thirty</w:t>
      </w:r>
      <w:r w:rsidRPr="00C541F2">
        <w:rPr>
          <w:rFonts w:ascii="Times New Roman" w:hAnsi="Times New Roman"/>
          <w:sz w:val="24"/>
          <w:szCs w:val="24"/>
        </w:rPr>
        <w:t xml:space="preserve"> existing machine bolts appear to be original; the heads are hand filed</w:t>
      </w:r>
      <w:r w:rsidR="00D159AC">
        <w:rPr>
          <w:rFonts w:ascii="Times New Roman" w:hAnsi="Times New Roman"/>
          <w:sz w:val="24"/>
          <w:szCs w:val="24"/>
        </w:rPr>
        <w:t>,</w:t>
      </w:r>
      <w:r w:rsidRPr="00C541F2">
        <w:rPr>
          <w:rFonts w:ascii="Times New Roman" w:hAnsi="Times New Roman"/>
          <w:sz w:val="24"/>
          <w:szCs w:val="24"/>
        </w:rPr>
        <w:t xml:space="preserve"> and fine cracks along the length of the shafts suggest that they are made of wrought iron. The threading appears to have been formed by mechanical means or by a screw plate. The dimensions of the threading do not conform to any known </w:t>
      </w:r>
      <w:r w:rsidR="00D159AC">
        <w:rPr>
          <w:rFonts w:ascii="Times New Roman" w:hAnsi="Times New Roman"/>
          <w:sz w:val="24"/>
          <w:szCs w:val="24"/>
        </w:rPr>
        <w:t>nineteenth- or twentieth-century</w:t>
      </w:r>
      <w:r w:rsidRPr="00C541F2">
        <w:rPr>
          <w:rFonts w:ascii="Times New Roman" w:hAnsi="Times New Roman"/>
          <w:sz w:val="24"/>
          <w:szCs w:val="24"/>
        </w:rPr>
        <w:t xml:space="preserve"> standard but rather conform well with units of measure commonly used in </w:t>
      </w:r>
      <w:r w:rsidR="00D159AC">
        <w:rPr>
          <w:rFonts w:ascii="Times New Roman" w:hAnsi="Times New Roman"/>
          <w:sz w:val="24"/>
          <w:szCs w:val="24"/>
        </w:rPr>
        <w:t>eighteenth-</w:t>
      </w:r>
      <w:r w:rsidRPr="00C541F2">
        <w:rPr>
          <w:rFonts w:ascii="Times New Roman" w:hAnsi="Times New Roman"/>
          <w:sz w:val="24"/>
          <w:szCs w:val="24"/>
        </w:rPr>
        <w:t>century France</w:t>
      </w:r>
      <w:r w:rsidR="00D159AC">
        <w:rPr>
          <w:rFonts w:ascii="Times New Roman" w:hAnsi="Times New Roman"/>
          <w:sz w:val="24"/>
          <w:szCs w:val="24"/>
        </w:rPr>
        <w:t>.</w:t>
      </w:r>
      <w:r w:rsidR="00E70D5E" w:rsidRPr="00C541F2">
        <w:rPr>
          <w:rStyle w:val="EndnoteReference"/>
          <w:rFonts w:ascii="Times New Roman" w:hAnsi="Times New Roman"/>
          <w:sz w:val="24"/>
          <w:szCs w:val="24"/>
        </w:rPr>
        <w:endnoteReference w:id="38"/>
      </w:r>
    </w:p>
    <w:p w14:paraId="01D84697" w14:textId="29D20E2D" w:rsidR="00C839B1" w:rsidRPr="00C541F2" w:rsidRDefault="00D159AC" w:rsidP="00ED7BA2">
      <w:pPr>
        <w:spacing w:after="0" w:line="480" w:lineRule="auto"/>
        <w:ind w:firstLine="720"/>
        <w:rPr>
          <w:rFonts w:ascii="Times New Roman" w:hAnsi="Times New Roman"/>
          <w:sz w:val="24"/>
          <w:szCs w:val="24"/>
        </w:rPr>
      </w:pPr>
      <w:r>
        <w:rPr>
          <w:rFonts w:ascii="Times New Roman" w:hAnsi="Times New Roman"/>
          <w:sz w:val="24"/>
          <w:szCs w:val="24"/>
        </w:rPr>
        <w:t>Twenty</w:t>
      </w:r>
      <w:r w:rsidR="00C839B1" w:rsidRPr="00C541F2">
        <w:rPr>
          <w:rFonts w:ascii="Times New Roman" w:hAnsi="Times New Roman"/>
          <w:sz w:val="24"/>
          <w:szCs w:val="24"/>
        </w:rPr>
        <w:t xml:space="preserve"> brass elements from the </w:t>
      </w:r>
      <w:r w:rsidR="001C120D" w:rsidRPr="0033131E">
        <w:rPr>
          <w:rFonts w:ascii="Times New Roman" w:hAnsi="Times New Roman"/>
          <w:i/>
          <w:sz w:val="24"/>
          <w:szCs w:val="24"/>
        </w:rPr>
        <w:t>bureau plat</w:t>
      </w:r>
      <w:r w:rsidR="001C120D" w:rsidRPr="00C541F2">
        <w:rPr>
          <w:rFonts w:ascii="Times New Roman" w:hAnsi="Times New Roman"/>
          <w:sz w:val="24"/>
          <w:szCs w:val="24"/>
        </w:rPr>
        <w:t xml:space="preserve"> </w:t>
      </w:r>
      <w:r w:rsidR="00C839B1" w:rsidRPr="00C541F2">
        <w:rPr>
          <w:rFonts w:ascii="Times New Roman" w:hAnsi="Times New Roman"/>
          <w:sz w:val="24"/>
          <w:szCs w:val="24"/>
        </w:rPr>
        <w:t>were analyzed by X-ray fluorescence spectroscopy (XRF) for alloy composition</w:t>
      </w:r>
      <w:r>
        <w:rPr>
          <w:rFonts w:ascii="Times New Roman" w:hAnsi="Times New Roman"/>
          <w:sz w:val="24"/>
          <w:szCs w:val="24"/>
        </w:rPr>
        <w:t>,</w:t>
      </w:r>
      <w:r w:rsidR="00C839B1" w:rsidRPr="00C541F2">
        <w:rPr>
          <w:rFonts w:ascii="Times New Roman" w:hAnsi="Times New Roman"/>
          <w:sz w:val="24"/>
          <w:szCs w:val="24"/>
        </w:rPr>
        <w:t xml:space="preserve"> including </w:t>
      </w:r>
      <w:r>
        <w:rPr>
          <w:rFonts w:ascii="Times New Roman" w:hAnsi="Times New Roman"/>
          <w:sz w:val="24"/>
          <w:szCs w:val="24"/>
        </w:rPr>
        <w:t>fifteen</w:t>
      </w:r>
      <w:r w:rsidR="00C839B1" w:rsidRPr="00C541F2">
        <w:rPr>
          <w:rFonts w:ascii="Times New Roman" w:hAnsi="Times New Roman"/>
          <w:sz w:val="24"/>
          <w:szCs w:val="24"/>
        </w:rPr>
        <w:t xml:space="preserve"> gilded bronze mounts, four pieces of brass hardware related to the lock mechanism, and one area of brazing metal behind a joint in the top molding. The alloys of the mounts are very typical in all respects of early to mid</w:t>
      </w:r>
      <w:r>
        <w:rPr>
          <w:rFonts w:ascii="Times New Roman" w:hAnsi="Times New Roman"/>
          <w:sz w:val="24"/>
          <w:szCs w:val="24"/>
        </w:rPr>
        <w:t>-eighteenth-century</w:t>
      </w:r>
      <w:r w:rsidR="00C839B1" w:rsidRPr="00C541F2">
        <w:rPr>
          <w:rFonts w:ascii="Times New Roman" w:hAnsi="Times New Roman"/>
          <w:sz w:val="24"/>
          <w:szCs w:val="24"/>
        </w:rPr>
        <w:t xml:space="preserve"> French castings. The alloys are also very consistent </w:t>
      </w:r>
      <w:r w:rsidR="00C839B1" w:rsidRPr="00C541F2">
        <w:rPr>
          <w:rFonts w:ascii="Times New Roman" w:hAnsi="Times New Roman"/>
          <w:sz w:val="24"/>
          <w:szCs w:val="24"/>
        </w:rPr>
        <w:t xml:space="preserve">within the group, containing on </w:t>
      </w:r>
      <w:r w:rsidR="00C839B1" w:rsidRPr="00C541F2">
        <w:rPr>
          <w:rFonts w:ascii="Times New Roman" w:hAnsi="Times New Roman"/>
          <w:sz w:val="24"/>
          <w:szCs w:val="24"/>
        </w:rPr>
        <w:lastRenderedPageBreak/>
        <w:t>average 17</w:t>
      </w:r>
      <w:r>
        <w:rPr>
          <w:rFonts w:ascii="Times New Roman" w:hAnsi="Times New Roman"/>
          <w:sz w:val="24"/>
          <w:szCs w:val="24"/>
        </w:rPr>
        <w:t>%</w:t>
      </w:r>
      <w:r w:rsidR="00C839B1" w:rsidRPr="00C541F2">
        <w:rPr>
          <w:rFonts w:ascii="Times New Roman" w:hAnsi="Times New Roman"/>
          <w:sz w:val="24"/>
          <w:szCs w:val="24"/>
        </w:rPr>
        <w:t xml:space="preserve"> zinc, </w:t>
      </w:r>
      <w:r>
        <w:rPr>
          <w:rFonts w:ascii="Times New Roman" w:hAnsi="Times New Roman"/>
          <w:sz w:val="24"/>
          <w:szCs w:val="24"/>
        </w:rPr>
        <w:t>1%</w:t>
      </w:r>
      <w:r w:rsidR="00C839B1" w:rsidRPr="00C541F2">
        <w:rPr>
          <w:rFonts w:ascii="Times New Roman" w:hAnsi="Times New Roman"/>
          <w:sz w:val="24"/>
          <w:szCs w:val="24"/>
        </w:rPr>
        <w:t xml:space="preserve"> tin,</w:t>
      </w:r>
      <w:r>
        <w:rPr>
          <w:rFonts w:ascii="Times New Roman" w:hAnsi="Times New Roman"/>
          <w:sz w:val="24"/>
          <w:szCs w:val="24"/>
        </w:rPr>
        <w:t xml:space="preserve"> and</w:t>
      </w:r>
      <w:r w:rsidR="00C839B1" w:rsidRPr="00C541F2">
        <w:rPr>
          <w:rFonts w:ascii="Times New Roman" w:hAnsi="Times New Roman"/>
          <w:sz w:val="24"/>
          <w:szCs w:val="24"/>
        </w:rPr>
        <w:t xml:space="preserve"> </w:t>
      </w:r>
      <w:r>
        <w:rPr>
          <w:rFonts w:ascii="Times New Roman" w:hAnsi="Times New Roman"/>
          <w:sz w:val="24"/>
          <w:szCs w:val="24"/>
        </w:rPr>
        <w:t>1.5%</w:t>
      </w:r>
      <w:r w:rsidR="00C839B1" w:rsidRPr="00C541F2">
        <w:rPr>
          <w:rFonts w:ascii="Times New Roman" w:hAnsi="Times New Roman"/>
          <w:sz w:val="24"/>
          <w:szCs w:val="24"/>
        </w:rPr>
        <w:t xml:space="preserve"> percent lead, along with traces of iron, nickel, silver</w:t>
      </w:r>
      <w:r>
        <w:rPr>
          <w:rFonts w:ascii="Times New Roman" w:hAnsi="Times New Roman"/>
          <w:sz w:val="24"/>
          <w:szCs w:val="24"/>
        </w:rPr>
        <w:t>,</w:t>
      </w:r>
      <w:r w:rsidR="00C839B1" w:rsidRPr="00C541F2">
        <w:rPr>
          <w:rFonts w:ascii="Times New Roman" w:hAnsi="Times New Roman"/>
          <w:sz w:val="24"/>
          <w:szCs w:val="24"/>
        </w:rPr>
        <w:t xml:space="preserve"> and antimony. Likewise, the hardware and brazing metal also appear consistent with </w:t>
      </w:r>
      <w:r>
        <w:rPr>
          <w:rFonts w:ascii="Times New Roman" w:hAnsi="Times New Roman"/>
          <w:sz w:val="24"/>
          <w:szCs w:val="24"/>
        </w:rPr>
        <w:t>eighteenth-</w:t>
      </w:r>
      <w:r w:rsidR="00C839B1" w:rsidRPr="00C541F2">
        <w:rPr>
          <w:rFonts w:ascii="Times New Roman" w:hAnsi="Times New Roman"/>
          <w:sz w:val="24"/>
          <w:szCs w:val="24"/>
        </w:rPr>
        <w:t>century manufacture</w:t>
      </w:r>
      <w:r>
        <w:rPr>
          <w:rFonts w:ascii="Times New Roman" w:hAnsi="Times New Roman"/>
          <w:sz w:val="24"/>
          <w:szCs w:val="24"/>
        </w:rPr>
        <w:t>,</w:t>
      </w:r>
      <w:r w:rsidR="00C839B1" w:rsidRPr="00C541F2">
        <w:rPr>
          <w:rFonts w:ascii="Times New Roman" w:hAnsi="Times New Roman"/>
          <w:sz w:val="24"/>
          <w:szCs w:val="24"/>
        </w:rPr>
        <w:t xml:space="preserve"> with elevated zinc levels up to about 31%. These findings suggest that a </w:t>
      </w:r>
      <w:r>
        <w:rPr>
          <w:rFonts w:ascii="Times New Roman" w:hAnsi="Times New Roman"/>
          <w:sz w:val="24"/>
          <w:szCs w:val="24"/>
        </w:rPr>
        <w:t>nineteenth-</w:t>
      </w:r>
      <w:r w:rsidR="00C839B1" w:rsidRPr="00C541F2">
        <w:rPr>
          <w:rFonts w:ascii="Times New Roman" w:hAnsi="Times New Roman"/>
          <w:sz w:val="24"/>
          <w:szCs w:val="24"/>
        </w:rPr>
        <w:t>century date for the mounts is extremely unlikely.</w:t>
      </w:r>
    </w:p>
    <w:p w14:paraId="6118BA76" w14:textId="3A49CD0B"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 black leather writing surface, with its tooled and gilt border decoration</w:t>
      </w:r>
      <w:r w:rsidR="00E70D5E">
        <w:rPr>
          <w:rFonts w:ascii="Times New Roman" w:hAnsi="Times New Roman"/>
          <w:sz w:val="24"/>
          <w:szCs w:val="24"/>
        </w:rPr>
        <w:t>,</w:t>
      </w:r>
      <w:r w:rsidRPr="00C541F2">
        <w:rPr>
          <w:rFonts w:ascii="Times New Roman" w:hAnsi="Times New Roman"/>
          <w:sz w:val="24"/>
          <w:szCs w:val="24"/>
        </w:rPr>
        <w:t xml:space="preserve"> is old, but it cannot be easily determined if it is original</w:t>
      </w:r>
      <w:r w:rsidR="00C541F2">
        <w:rPr>
          <w:rFonts w:ascii="Times New Roman" w:hAnsi="Times New Roman"/>
          <w:sz w:val="24"/>
          <w:szCs w:val="24"/>
        </w:rPr>
        <w:t>.</w:t>
      </w:r>
    </w:p>
    <w:p w14:paraId="0CB63623" w14:textId="2EA76B5F"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There are very few restorations ev</w:t>
      </w:r>
      <w:r w:rsidRPr="00C541F2">
        <w:rPr>
          <w:rFonts w:ascii="Times New Roman" w:hAnsi="Times New Roman"/>
          <w:sz w:val="24"/>
          <w:szCs w:val="24"/>
        </w:rPr>
        <w:t xml:space="preserve">ident on this </w:t>
      </w:r>
      <w:r w:rsidRPr="0033131E">
        <w:rPr>
          <w:rFonts w:ascii="Times New Roman" w:hAnsi="Times New Roman"/>
          <w:i/>
          <w:iCs/>
          <w:sz w:val="24"/>
          <w:szCs w:val="24"/>
        </w:rPr>
        <w:t>bureau plat</w:t>
      </w:r>
      <w:r w:rsidRPr="00C541F2">
        <w:rPr>
          <w:rFonts w:ascii="Times New Roman" w:hAnsi="Times New Roman"/>
          <w:sz w:val="24"/>
          <w:szCs w:val="24"/>
        </w:rPr>
        <w:t>. The varnish on the exterior has doubtless been restored. In addition, six heavy iron straps have been installed to the top edge of the frieze rail to reinforce the structure. Four of these (one in each corner) appear earlier than two applied directly above the finger joints on the rear frieze rail, all of which are attached with relatively modern machine</w:t>
      </w:r>
      <w:r w:rsidR="00D159AC">
        <w:rPr>
          <w:rFonts w:ascii="Times New Roman" w:hAnsi="Times New Roman"/>
          <w:sz w:val="24"/>
          <w:szCs w:val="24"/>
        </w:rPr>
        <w:t>-</w:t>
      </w:r>
      <w:r w:rsidRPr="00C541F2">
        <w:rPr>
          <w:rFonts w:ascii="Times New Roman" w:hAnsi="Times New Roman"/>
          <w:sz w:val="24"/>
          <w:szCs w:val="24"/>
        </w:rPr>
        <w:t>made screws.</w:t>
      </w:r>
      <w:r w:rsidR="00E70D5E" w:rsidRPr="00E70D5E">
        <w:rPr>
          <w:rStyle w:val="EndnoteReference"/>
          <w:rFonts w:ascii="Times New Roman" w:hAnsi="Times New Roman"/>
          <w:sz w:val="24"/>
          <w:szCs w:val="24"/>
        </w:rPr>
        <w:t xml:space="preserve"> </w:t>
      </w:r>
      <w:r w:rsidR="00E70D5E" w:rsidRPr="00C541F2">
        <w:rPr>
          <w:rStyle w:val="EndnoteReference"/>
          <w:rFonts w:ascii="Times New Roman" w:hAnsi="Times New Roman"/>
          <w:sz w:val="24"/>
          <w:szCs w:val="24"/>
        </w:rPr>
        <w:endnoteReference w:id="39"/>
      </w:r>
      <w:r w:rsidRPr="00C541F2">
        <w:rPr>
          <w:rFonts w:ascii="Times New Roman" w:hAnsi="Times New Roman"/>
          <w:sz w:val="24"/>
          <w:szCs w:val="24"/>
        </w:rPr>
        <w:t xml:space="preserve"> The two latter straps are probably from a restoration that occurred in the early 1970s. Also, during the 1970s restoration, thin strips of light</w:t>
      </w:r>
      <w:r w:rsidR="00D159AC">
        <w:rPr>
          <w:rFonts w:ascii="Times New Roman" w:hAnsi="Times New Roman"/>
          <w:sz w:val="24"/>
          <w:szCs w:val="24"/>
        </w:rPr>
        <w:t>-</w:t>
      </w:r>
      <w:r w:rsidRPr="00C541F2">
        <w:rPr>
          <w:rFonts w:ascii="Times New Roman" w:hAnsi="Times New Roman"/>
          <w:sz w:val="24"/>
          <w:szCs w:val="24"/>
        </w:rPr>
        <w:t xml:space="preserve">colored wood were meticulously glued into any existing cracks where glue joints had separated. </w:t>
      </w:r>
    </w:p>
    <w:p w14:paraId="45478B18" w14:textId="2359F8EB"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By and large, however, the </w:t>
      </w:r>
      <w:r w:rsidRPr="00D159AC">
        <w:rPr>
          <w:rFonts w:ascii="Times New Roman" w:hAnsi="Times New Roman"/>
          <w:i/>
          <w:iCs/>
          <w:sz w:val="24"/>
          <w:szCs w:val="24"/>
        </w:rPr>
        <w:t>bureau plat</w:t>
      </w:r>
      <w:r w:rsidRPr="00C541F2">
        <w:rPr>
          <w:rFonts w:ascii="Times New Roman" w:hAnsi="Times New Roman"/>
          <w:sz w:val="24"/>
          <w:szCs w:val="24"/>
        </w:rPr>
        <w:t xml:space="preserve"> is in an extraordinary state of preservation, with </w:t>
      </w:r>
      <w:r w:rsidRPr="00C541F2">
        <w:rPr>
          <w:rFonts w:ascii="Times New Roman" w:hAnsi="Times New Roman"/>
          <w:sz w:val="24"/>
          <w:szCs w:val="24"/>
        </w:rPr>
        <w:t>very minimal wear or evidence o</w:t>
      </w:r>
      <w:r w:rsidRPr="00C541F2">
        <w:rPr>
          <w:rFonts w:ascii="Times New Roman" w:hAnsi="Times New Roman"/>
          <w:sz w:val="24"/>
          <w:szCs w:val="24"/>
        </w:rPr>
        <w:t xml:space="preserve">f use. This fact, along with the many unusual features of its construction and a relatively light oxidation of the interior surfaces, has led several knowledgeable observers to consider the possibility that the Getty </w:t>
      </w:r>
      <w:r w:rsidRPr="00D159AC">
        <w:rPr>
          <w:rFonts w:ascii="Times New Roman" w:hAnsi="Times New Roman"/>
          <w:i/>
          <w:iCs/>
          <w:sz w:val="24"/>
          <w:szCs w:val="24"/>
        </w:rPr>
        <w:t>bureau plat</w:t>
      </w:r>
      <w:r w:rsidRPr="00C541F2">
        <w:rPr>
          <w:rFonts w:ascii="Times New Roman" w:hAnsi="Times New Roman"/>
          <w:sz w:val="24"/>
          <w:szCs w:val="24"/>
        </w:rPr>
        <w:t xml:space="preserve"> might be a later copy, possibly of </w:t>
      </w:r>
      <w:r w:rsidR="003752A0">
        <w:rPr>
          <w:rFonts w:ascii="Times New Roman" w:hAnsi="Times New Roman"/>
          <w:sz w:val="24"/>
          <w:szCs w:val="24"/>
        </w:rPr>
        <w:t xml:space="preserve">the </w:t>
      </w:r>
      <w:r w:rsidR="003752A0" w:rsidRPr="008B437F">
        <w:rPr>
          <w:rFonts w:ascii="Times New Roman" w:hAnsi="Times New Roman"/>
          <w:sz w:val="24"/>
          <w:szCs w:val="24"/>
        </w:rPr>
        <w:t>so-called Séverin table</w:t>
      </w:r>
      <w:r w:rsidR="003752A0">
        <w:rPr>
          <w:rFonts w:ascii="Times New Roman" w:hAnsi="Times New Roman"/>
          <w:sz w:val="24"/>
          <w:szCs w:val="24"/>
        </w:rPr>
        <w:t>,</w:t>
      </w:r>
      <w:r w:rsidR="003752A0" w:rsidRPr="00C541F2" w:rsidDel="003752A0">
        <w:rPr>
          <w:rFonts w:ascii="Times New Roman" w:hAnsi="Times New Roman"/>
          <w:sz w:val="24"/>
          <w:szCs w:val="24"/>
        </w:rPr>
        <w:t xml:space="preserve"> </w:t>
      </w:r>
      <w:r w:rsidRPr="00C541F2">
        <w:rPr>
          <w:rFonts w:ascii="Times New Roman" w:hAnsi="Times New Roman"/>
          <w:sz w:val="24"/>
          <w:szCs w:val="24"/>
        </w:rPr>
        <w:t xml:space="preserve">now at the Louvre. The existence of several known </w:t>
      </w:r>
      <w:r w:rsidR="00D159AC">
        <w:rPr>
          <w:rFonts w:ascii="Times New Roman" w:hAnsi="Times New Roman"/>
          <w:sz w:val="24"/>
          <w:szCs w:val="24"/>
        </w:rPr>
        <w:t>nineteenth-</w:t>
      </w:r>
      <w:r w:rsidRPr="00C541F2">
        <w:rPr>
          <w:rFonts w:ascii="Times New Roman" w:hAnsi="Times New Roman"/>
          <w:sz w:val="24"/>
          <w:szCs w:val="24"/>
        </w:rPr>
        <w:t>century versions of this desk lend some credence to this idea.</w:t>
      </w:r>
    </w:p>
    <w:p w14:paraId="64B00244" w14:textId="423B635B" w:rsidR="00C839B1" w:rsidRPr="00C541F2" w:rsidRDefault="00C839B1" w:rsidP="00ED7BA2">
      <w:pPr>
        <w:spacing w:after="0" w:line="480" w:lineRule="auto"/>
        <w:ind w:firstLine="720"/>
        <w:rPr>
          <w:rFonts w:ascii="Times New Roman" w:hAnsi="Times New Roman"/>
          <w:sz w:val="24"/>
          <w:szCs w:val="24"/>
        </w:rPr>
      </w:pPr>
      <w:r w:rsidRPr="00C541F2">
        <w:rPr>
          <w:rFonts w:ascii="Times New Roman" w:hAnsi="Times New Roman"/>
          <w:sz w:val="24"/>
          <w:szCs w:val="24"/>
        </w:rPr>
        <w:t xml:space="preserve">In order to help confirm the age </w:t>
      </w:r>
      <w:r w:rsidRPr="00C541F2">
        <w:rPr>
          <w:rFonts w:ascii="Times New Roman" w:hAnsi="Times New Roman"/>
          <w:sz w:val="24"/>
          <w:szCs w:val="24"/>
        </w:rPr>
        <w:t xml:space="preserve">of the Getty </w:t>
      </w:r>
      <w:r w:rsidRPr="0033131E">
        <w:rPr>
          <w:rFonts w:ascii="Times New Roman" w:hAnsi="Times New Roman"/>
          <w:i/>
          <w:iCs/>
          <w:sz w:val="24"/>
          <w:szCs w:val="24"/>
        </w:rPr>
        <w:t>bureau plat</w:t>
      </w:r>
      <w:r w:rsidRPr="00C541F2">
        <w:rPr>
          <w:rFonts w:ascii="Times New Roman" w:hAnsi="Times New Roman"/>
          <w:sz w:val="24"/>
          <w:szCs w:val="24"/>
        </w:rPr>
        <w:t>, a thorough dendrochonological (tree</w:t>
      </w:r>
      <w:r w:rsidR="00ED7BA2">
        <w:rPr>
          <w:rFonts w:ascii="Times New Roman" w:hAnsi="Times New Roman"/>
          <w:sz w:val="24"/>
          <w:szCs w:val="24"/>
        </w:rPr>
        <w:t xml:space="preserve"> </w:t>
      </w:r>
      <w:r w:rsidRPr="00C541F2">
        <w:rPr>
          <w:rFonts w:ascii="Times New Roman" w:hAnsi="Times New Roman"/>
          <w:sz w:val="24"/>
          <w:szCs w:val="24"/>
        </w:rPr>
        <w:t>ring dating) study of the piece was undertaken. Nineteen individual pieces of wood from the structure and the drawers were identified as having areas of exposed end</w:t>
      </w:r>
      <w:r w:rsidR="00296CE8">
        <w:rPr>
          <w:rFonts w:ascii="Times New Roman" w:hAnsi="Times New Roman"/>
          <w:sz w:val="24"/>
          <w:szCs w:val="24"/>
        </w:rPr>
        <w:t>-</w:t>
      </w:r>
      <w:r w:rsidRPr="00C541F2">
        <w:rPr>
          <w:rFonts w:ascii="Times New Roman" w:hAnsi="Times New Roman"/>
          <w:sz w:val="24"/>
          <w:szCs w:val="24"/>
        </w:rPr>
        <w:t>grain suitable for analysis. High</w:t>
      </w:r>
      <w:r w:rsidR="00ED7BA2">
        <w:rPr>
          <w:rFonts w:ascii="Times New Roman" w:hAnsi="Times New Roman"/>
          <w:sz w:val="24"/>
          <w:szCs w:val="24"/>
        </w:rPr>
        <w:t>-</w:t>
      </w:r>
      <w:r w:rsidRPr="00C541F2">
        <w:rPr>
          <w:rFonts w:ascii="Times New Roman" w:hAnsi="Times New Roman"/>
          <w:sz w:val="24"/>
          <w:szCs w:val="24"/>
        </w:rPr>
        <w:t>resolution macrophotographs were made of the end</w:t>
      </w:r>
      <w:r w:rsidR="00296CE8">
        <w:rPr>
          <w:rFonts w:ascii="Times New Roman" w:hAnsi="Times New Roman"/>
          <w:sz w:val="24"/>
          <w:szCs w:val="24"/>
        </w:rPr>
        <w:t>-</w:t>
      </w:r>
      <w:r w:rsidRPr="00C541F2">
        <w:rPr>
          <w:rFonts w:ascii="Times New Roman" w:hAnsi="Times New Roman"/>
          <w:sz w:val="24"/>
          <w:szCs w:val="24"/>
        </w:rPr>
        <w:t>grain</w:t>
      </w:r>
      <w:r w:rsidR="00D159AC">
        <w:rPr>
          <w:rFonts w:ascii="Times New Roman" w:hAnsi="Times New Roman"/>
          <w:sz w:val="24"/>
          <w:szCs w:val="24"/>
        </w:rPr>
        <w:t>,</w:t>
      </w:r>
      <w:r w:rsidRPr="00C541F2">
        <w:rPr>
          <w:rFonts w:ascii="Times New Roman" w:hAnsi="Times New Roman"/>
          <w:sz w:val="24"/>
          <w:szCs w:val="24"/>
        </w:rPr>
        <w:t xml:space="preserve"> and all visible rings </w:t>
      </w:r>
      <w:r w:rsidR="00D159AC">
        <w:rPr>
          <w:rFonts w:ascii="Times New Roman" w:hAnsi="Times New Roman"/>
          <w:sz w:val="24"/>
          <w:szCs w:val="24"/>
        </w:rPr>
        <w:lastRenderedPageBreak/>
        <w:t>were</w:t>
      </w:r>
      <w:r w:rsidRPr="00C541F2">
        <w:rPr>
          <w:rFonts w:ascii="Times New Roman" w:hAnsi="Times New Roman"/>
          <w:sz w:val="24"/>
          <w:szCs w:val="24"/>
        </w:rPr>
        <w:t xml:space="preserve"> measured to the nearest hundredth of a millimeter. Analysis of the ring patterns in the wood show that the youngest existing ring dates to 1713 and that the oak for the</w:t>
      </w:r>
      <w:r w:rsidRPr="00296CE8">
        <w:rPr>
          <w:rFonts w:ascii="Times New Roman" w:hAnsi="Times New Roman"/>
          <w:i/>
          <w:iCs/>
          <w:sz w:val="24"/>
          <w:szCs w:val="24"/>
        </w:rPr>
        <w:t xml:space="preserve"> bureau plat</w:t>
      </w:r>
      <w:r w:rsidRPr="00C541F2">
        <w:rPr>
          <w:rFonts w:ascii="Times New Roman" w:hAnsi="Times New Roman"/>
          <w:sz w:val="24"/>
          <w:szCs w:val="24"/>
        </w:rPr>
        <w:t xml:space="preserve"> grew in eastern France, probably in the region of Franche-Comté. Given that no sapwood remains on any of the pieces studied, these results imply that the earliest felling date for the tree(s) would be about 1730. Without sapwood, it is difficult to establish a </w:t>
      </w:r>
      <w:r w:rsidRPr="00C541F2">
        <w:rPr>
          <w:rFonts w:ascii="Times New Roman" w:hAnsi="Times New Roman"/>
          <w:i/>
          <w:sz w:val="24"/>
          <w:szCs w:val="24"/>
        </w:rPr>
        <w:t>terminus ante quem</w:t>
      </w:r>
      <w:r w:rsidRPr="00C541F2">
        <w:rPr>
          <w:rFonts w:ascii="Times New Roman" w:hAnsi="Times New Roman"/>
          <w:sz w:val="24"/>
          <w:szCs w:val="24"/>
        </w:rPr>
        <w:t xml:space="preserve"> for the date of felling, but based on experience from other furniture studies it is extremely unlikely that the tree was cut after about 1750.</w:t>
      </w:r>
      <w:r w:rsidR="00E70D5E" w:rsidRPr="00C541F2">
        <w:rPr>
          <w:rStyle w:val="EndnoteReference"/>
          <w:rFonts w:ascii="Times New Roman" w:hAnsi="Times New Roman"/>
          <w:sz w:val="24"/>
          <w:szCs w:val="24"/>
        </w:rPr>
        <w:endnoteReference w:id="40"/>
      </w:r>
      <w:r w:rsidRPr="00C541F2">
        <w:rPr>
          <w:rFonts w:ascii="Times New Roman" w:hAnsi="Times New Roman"/>
          <w:sz w:val="24"/>
          <w:szCs w:val="24"/>
        </w:rPr>
        <w:t xml:space="preserve"> These results strongly suggest that the Getty </w:t>
      </w:r>
      <w:r w:rsidRPr="00296CE8">
        <w:rPr>
          <w:rFonts w:ascii="Times New Roman" w:hAnsi="Times New Roman"/>
          <w:i/>
          <w:iCs/>
          <w:sz w:val="24"/>
          <w:szCs w:val="24"/>
        </w:rPr>
        <w:t>bureau plat</w:t>
      </w:r>
      <w:r w:rsidRPr="00C541F2">
        <w:rPr>
          <w:rFonts w:ascii="Times New Roman" w:hAnsi="Times New Roman"/>
          <w:sz w:val="24"/>
          <w:szCs w:val="24"/>
        </w:rPr>
        <w:t xml:space="preserve"> is an original </w:t>
      </w:r>
      <w:r w:rsidR="00D159AC">
        <w:rPr>
          <w:rFonts w:ascii="Times New Roman" w:hAnsi="Times New Roman"/>
          <w:sz w:val="24"/>
          <w:szCs w:val="24"/>
        </w:rPr>
        <w:t>eighteenth-</w:t>
      </w:r>
      <w:r w:rsidRPr="00C541F2">
        <w:rPr>
          <w:rFonts w:ascii="Times New Roman" w:hAnsi="Times New Roman"/>
          <w:sz w:val="24"/>
          <w:szCs w:val="24"/>
        </w:rPr>
        <w:t>century work and are in excellent accord with the date of 1745</w:t>
      </w:r>
      <w:r w:rsidR="00D159AC">
        <w:rPr>
          <w:rFonts w:ascii="Times New Roman" w:hAnsi="Times New Roman"/>
          <w:sz w:val="24"/>
          <w:szCs w:val="24"/>
        </w:rPr>
        <w:t>–</w:t>
      </w:r>
      <w:r w:rsidRPr="00C541F2">
        <w:rPr>
          <w:rFonts w:ascii="Times New Roman" w:hAnsi="Times New Roman"/>
          <w:sz w:val="24"/>
          <w:szCs w:val="24"/>
        </w:rPr>
        <w:t>49 proposed based on the evidence of the crowned</w:t>
      </w:r>
      <w:r w:rsidR="00D159AC">
        <w:rPr>
          <w:rFonts w:ascii="Times New Roman" w:hAnsi="Times New Roman"/>
          <w:sz w:val="24"/>
          <w:szCs w:val="24"/>
        </w:rPr>
        <w:t xml:space="preserve"> </w:t>
      </w:r>
      <w:r w:rsidRPr="00C541F2">
        <w:rPr>
          <w:rFonts w:ascii="Times New Roman" w:hAnsi="Times New Roman"/>
          <w:sz w:val="24"/>
          <w:szCs w:val="24"/>
        </w:rPr>
        <w:t>C stamps.</w:t>
      </w:r>
    </w:p>
    <w:sectPr w:rsidR="00C839B1" w:rsidRPr="00C541F2" w:rsidSect="001C69C9">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409A5" w14:textId="77777777" w:rsidR="00F44AFD" w:rsidRDefault="00F44AFD" w:rsidP="004437DA">
      <w:pPr>
        <w:spacing w:after="0" w:line="240" w:lineRule="auto"/>
      </w:pPr>
      <w:r>
        <w:separator/>
      </w:r>
    </w:p>
  </w:endnote>
  <w:endnote w:type="continuationSeparator" w:id="0">
    <w:p w14:paraId="20A4A8D0" w14:textId="77777777" w:rsidR="00F44AFD" w:rsidRDefault="00F44AFD" w:rsidP="004437DA">
      <w:pPr>
        <w:spacing w:after="0" w:line="240" w:lineRule="auto"/>
      </w:pPr>
      <w:r>
        <w:continuationSeparator/>
      </w:r>
    </w:p>
  </w:endnote>
  <w:endnote w:id="1">
    <w:p w14:paraId="35178B80" w14:textId="585AC260" w:rsidR="008F1C8B" w:rsidRPr="008B437F" w:rsidRDefault="008F1C8B" w:rsidP="00EC4AD5">
      <w:pPr>
        <w:pStyle w:val="EndnoteText"/>
        <w:spacing w:line="480" w:lineRule="auto"/>
      </w:pPr>
      <w:r w:rsidRPr="008B437F">
        <w:rPr>
          <w:rStyle w:val="EndnoteReference"/>
        </w:rPr>
        <w:endnoteRef/>
      </w:r>
      <w:r w:rsidRPr="008B437F">
        <w:t xml:space="preserve"> </w:t>
      </w:r>
      <w:r>
        <w:rPr>
          <w:rFonts w:ascii="Times New Roman" w:hAnsi="Times New Roman"/>
          <w:sz w:val="24"/>
          <w:szCs w:val="24"/>
        </w:rPr>
        <w:t>{{</w:t>
      </w:r>
      <w:r w:rsidRPr="008B437F">
        <w:rPr>
          <w:rFonts w:ascii="Times New Roman" w:hAnsi="Times New Roman"/>
          <w:sz w:val="24"/>
          <w:szCs w:val="24"/>
        </w:rPr>
        <w:t>Verlet 1937</w:t>
      </w:r>
      <w:r>
        <w:rPr>
          <w:rFonts w:ascii="Times New Roman" w:hAnsi="Times New Roman"/>
          <w:sz w:val="24"/>
          <w:szCs w:val="24"/>
        </w:rPr>
        <w:t>}}</w:t>
      </w:r>
      <w:r w:rsidRPr="008B437F">
        <w:rPr>
          <w:rFonts w:ascii="Times New Roman" w:hAnsi="Times New Roman"/>
          <w:sz w:val="24"/>
          <w:szCs w:val="24"/>
        </w:rPr>
        <w:t>, 22</w:t>
      </w:r>
      <w:r w:rsidR="00D159AC">
        <w:rPr>
          <w:rFonts w:ascii="Times New Roman" w:hAnsi="Times New Roman"/>
          <w:sz w:val="24"/>
          <w:szCs w:val="24"/>
        </w:rPr>
        <w:t>–</w:t>
      </w:r>
      <w:r w:rsidRPr="008B437F">
        <w:rPr>
          <w:rFonts w:ascii="Times New Roman" w:hAnsi="Times New Roman"/>
          <w:sz w:val="24"/>
          <w:szCs w:val="24"/>
        </w:rPr>
        <w:t>23.</w:t>
      </w:r>
      <w:r w:rsidRPr="008B437F">
        <w:t xml:space="preserve"> </w:t>
      </w:r>
      <w:r w:rsidRPr="008B437F">
        <w:rPr>
          <w:rFonts w:ascii="Times New Roman" w:hAnsi="Times New Roman"/>
          <w:sz w:val="24"/>
          <w:szCs w:val="24"/>
        </w:rPr>
        <w:t xml:space="preserve">An edict of Louis XV, registered with </w:t>
      </w:r>
      <w:r w:rsidR="00D159AC">
        <w:rPr>
          <w:rFonts w:ascii="Times New Roman" w:hAnsi="Times New Roman"/>
          <w:sz w:val="24"/>
          <w:szCs w:val="24"/>
        </w:rPr>
        <w:t>P</w:t>
      </w:r>
      <w:r w:rsidRPr="008B437F">
        <w:rPr>
          <w:rFonts w:ascii="Times New Roman" w:hAnsi="Times New Roman"/>
          <w:sz w:val="24"/>
          <w:szCs w:val="24"/>
        </w:rPr>
        <w:t>arliament on March 5, 1745, required that all works old or new made with copper, in pure form or as part of an alloy, be stamped with a crowned C. This mark was canceled on February 4, 1749; therefore, objects with this stamp can be dated to between 1745</w:t>
      </w:r>
      <w:r w:rsidR="003410B1">
        <w:rPr>
          <w:rFonts w:ascii="Times New Roman" w:hAnsi="Times New Roman"/>
          <w:sz w:val="24"/>
          <w:szCs w:val="24"/>
        </w:rPr>
        <w:t xml:space="preserve"> and </w:t>
      </w:r>
      <w:r w:rsidRPr="008B437F">
        <w:rPr>
          <w:rFonts w:ascii="Times New Roman" w:hAnsi="Times New Roman"/>
          <w:sz w:val="24"/>
          <w:szCs w:val="24"/>
        </w:rPr>
        <w:t>1749.</w:t>
      </w:r>
    </w:p>
  </w:endnote>
  <w:endnote w:id="2">
    <w:p w14:paraId="634F83D1" w14:textId="0BCF53DF"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For information on Joseph Baumhauer</w:t>
      </w:r>
      <w:r w:rsidR="003410B1">
        <w:rPr>
          <w:rFonts w:ascii="Times New Roman" w:hAnsi="Times New Roman"/>
          <w:sz w:val="24"/>
          <w:szCs w:val="24"/>
        </w:rPr>
        <w:t>,</w:t>
      </w:r>
      <w:r w:rsidRPr="008B437F">
        <w:rPr>
          <w:rFonts w:ascii="Times New Roman" w:hAnsi="Times New Roman"/>
          <w:sz w:val="24"/>
          <w:szCs w:val="24"/>
        </w:rPr>
        <w:t xml:space="preserve"> see </w:t>
      </w:r>
      <w:r>
        <w:rPr>
          <w:rFonts w:ascii="Times New Roman" w:hAnsi="Times New Roman"/>
          <w:sz w:val="24"/>
          <w:szCs w:val="24"/>
        </w:rPr>
        <w:t>{{</w:t>
      </w:r>
      <w:r w:rsidRPr="008B437F">
        <w:rPr>
          <w:rFonts w:ascii="Times New Roman" w:hAnsi="Times New Roman"/>
          <w:sz w:val="24"/>
          <w:szCs w:val="24"/>
        </w:rPr>
        <w:t>Boutemy 1965</w:t>
      </w:r>
      <w:r>
        <w:rPr>
          <w:rFonts w:ascii="Times New Roman" w:hAnsi="Times New Roman"/>
          <w:sz w:val="24"/>
          <w:szCs w:val="24"/>
        </w:rPr>
        <w:t>}}</w:t>
      </w:r>
      <w:r w:rsidRPr="008B437F">
        <w:rPr>
          <w:rFonts w:ascii="Times New Roman" w:hAnsi="Times New Roman"/>
          <w:sz w:val="24"/>
          <w:szCs w:val="24"/>
        </w:rPr>
        <w:t>, 82</w:t>
      </w:r>
      <w:r w:rsidR="003410B1">
        <w:rPr>
          <w:rFonts w:ascii="Times New Roman" w:hAnsi="Times New Roman"/>
          <w:sz w:val="24"/>
          <w:szCs w:val="24"/>
        </w:rPr>
        <w:t>–</w:t>
      </w:r>
      <w:r w:rsidRPr="008B437F">
        <w:rPr>
          <w:rFonts w:ascii="Times New Roman" w:hAnsi="Times New Roman"/>
          <w:sz w:val="24"/>
          <w:szCs w:val="24"/>
        </w:rPr>
        <w:t xml:space="preserve">89; </w:t>
      </w:r>
      <w:r>
        <w:rPr>
          <w:rFonts w:ascii="Times New Roman" w:hAnsi="Times New Roman"/>
          <w:sz w:val="24"/>
          <w:szCs w:val="24"/>
        </w:rPr>
        <w:t>{{</w:t>
      </w:r>
      <w:r w:rsidRPr="008B437F">
        <w:rPr>
          <w:rFonts w:ascii="Times New Roman" w:hAnsi="Times New Roman"/>
          <w:sz w:val="24"/>
          <w:szCs w:val="24"/>
        </w:rPr>
        <w:t>Augarde 1987</w:t>
      </w:r>
      <w:r>
        <w:rPr>
          <w:rFonts w:ascii="Times New Roman" w:hAnsi="Times New Roman"/>
          <w:sz w:val="24"/>
          <w:szCs w:val="24"/>
        </w:rPr>
        <w:t>}}</w:t>
      </w:r>
      <w:r w:rsidRPr="008B437F">
        <w:rPr>
          <w:rFonts w:ascii="Times New Roman" w:hAnsi="Times New Roman"/>
          <w:sz w:val="24"/>
          <w:szCs w:val="24"/>
        </w:rPr>
        <w:t>, 15</w:t>
      </w:r>
      <w:r w:rsidR="003410B1">
        <w:rPr>
          <w:rFonts w:ascii="Times New Roman" w:hAnsi="Times New Roman"/>
          <w:sz w:val="24"/>
          <w:szCs w:val="24"/>
        </w:rPr>
        <w:t>–</w:t>
      </w:r>
      <w:r w:rsidRPr="008B437F">
        <w:rPr>
          <w:rFonts w:ascii="Times New Roman" w:hAnsi="Times New Roman"/>
          <w:sz w:val="24"/>
          <w:szCs w:val="24"/>
        </w:rPr>
        <w:t xml:space="preserve">45; </w:t>
      </w:r>
      <w:r>
        <w:rPr>
          <w:rFonts w:ascii="Times New Roman" w:hAnsi="Times New Roman"/>
          <w:sz w:val="24"/>
          <w:szCs w:val="24"/>
        </w:rPr>
        <w:t>{{</w:t>
      </w:r>
      <w:r w:rsidRPr="008B437F">
        <w:rPr>
          <w:rFonts w:ascii="Times New Roman" w:hAnsi="Times New Roman"/>
          <w:sz w:val="24"/>
          <w:szCs w:val="24"/>
        </w:rPr>
        <w:t>Pradère 1989</w:t>
      </w:r>
      <w:r w:rsidR="0005537B">
        <w:rPr>
          <w:rFonts w:ascii="Times New Roman" w:hAnsi="Times New Roman"/>
          <w:sz w:val="24"/>
          <w:szCs w:val="24"/>
        </w:rPr>
        <w:t>a</w:t>
      </w:r>
      <w:r>
        <w:rPr>
          <w:rFonts w:ascii="Times New Roman" w:hAnsi="Times New Roman"/>
          <w:sz w:val="24"/>
          <w:szCs w:val="24"/>
        </w:rPr>
        <w:t>}}</w:t>
      </w:r>
      <w:r w:rsidRPr="008B437F">
        <w:rPr>
          <w:rFonts w:ascii="Times New Roman" w:hAnsi="Times New Roman"/>
          <w:sz w:val="24"/>
          <w:szCs w:val="24"/>
        </w:rPr>
        <w:t>, 230</w:t>
      </w:r>
      <w:r w:rsidR="003410B1">
        <w:rPr>
          <w:rFonts w:ascii="Times New Roman" w:hAnsi="Times New Roman"/>
          <w:sz w:val="24"/>
          <w:szCs w:val="24"/>
        </w:rPr>
        <w:t>–</w:t>
      </w:r>
      <w:r w:rsidRPr="008B437F">
        <w:rPr>
          <w:rFonts w:ascii="Times New Roman" w:hAnsi="Times New Roman"/>
          <w:sz w:val="24"/>
          <w:szCs w:val="24"/>
        </w:rPr>
        <w:t>45.</w:t>
      </w:r>
    </w:p>
  </w:endnote>
  <w:endnote w:id="3">
    <w:p w14:paraId="7C80CC5A" w14:textId="676DD64F" w:rsidR="008F1C8B" w:rsidRPr="008B437F" w:rsidRDefault="008F1C8B" w:rsidP="00EC4AD5">
      <w:pPr>
        <w:pStyle w:val="EndnoteText"/>
        <w:spacing w:line="480" w:lineRule="auto"/>
        <w:rPr>
          <w:rFonts w:ascii="Times New Roman" w:hAnsi="Times New Roman"/>
          <w:color w:val="FF0000"/>
          <w:sz w:val="24"/>
          <w:szCs w:val="24"/>
        </w:rPr>
      </w:pPr>
      <w:r w:rsidRPr="008B437F">
        <w:rPr>
          <w:rStyle w:val="EndnoteReference"/>
          <w:rFonts w:ascii="Times New Roman" w:hAnsi="Times New Roman"/>
          <w:sz w:val="24"/>
          <w:szCs w:val="24"/>
        </w:rPr>
        <w:endnoteRef/>
      </w:r>
      <w:r w:rsidRPr="00D40DD8">
        <w:rPr>
          <w:rFonts w:ascii="Times New Roman" w:hAnsi="Times New Roman"/>
          <w:sz w:val="24"/>
          <w:szCs w:val="24"/>
          <w:lang w:val="es-MX"/>
        </w:rPr>
        <w:t xml:space="preserve"> “Voici, par exemple, un bureau Louis XV, signé Joseph, avec son cartonnier, qui a appartenu au comte Rasoumowski, l'époux morganatique de l'impératrice Elisabeth de Russie, fille de Pierre le Grand.” </w:t>
      </w:r>
      <w:r w:rsidRPr="008B437F">
        <w:rPr>
          <w:rFonts w:ascii="Times New Roman" w:hAnsi="Times New Roman"/>
          <w:sz w:val="24"/>
          <w:szCs w:val="24"/>
        </w:rPr>
        <w:t xml:space="preserve">Léon Roger-Milès, preface, </w:t>
      </w:r>
      <w:r w:rsidR="0097510E" w:rsidRPr="00476E50">
        <w:rPr>
          <w:rFonts w:ascii="Times New Roman" w:hAnsi="Times New Roman"/>
          <w:sz w:val="24"/>
          <w:szCs w:val="24"/>
        </w:rPr>
        <w:t>Hôtel Drouot</w:t>
      </w:r>
      <w:r w:rsidR="0097510E">
        <w:rPr>
          <w:rFonts w:ascii="Times New Roman" w:hAnsi="Times New Roman"/>
          <w:sz w:val="24"/>
          <w:szCs w:val="24"/>
        </w:rPr>
        <w:t>,</w:t>
      </w:r>
      <w:r w:rsidR="0097510E" w:rsidRPr="00476E50">
        <w:rPr>
          <w:rFonts w:ascii="Times New Roman" w:hAnsi="Times New Roman"/>
          <w:sz w:val="24"/>
          <w:szCs w:val="24"/>
        </w:rPr>
        <w:t xml:space="preserve"> </w:t>
      </w:r>
      <w:r w:rsidR="0097510E" w:rsidRPr="00476E50">
        <w:rPr>
          <w:rFonts w:ascii="Times New Roman" w:hAnsi="Times New Roman"/>
          <w:i/>
          <w:sz w:val="24"/>
          <w:szCs w:val="24"/>
        </w:rPr>
        <w:t>Catalogue des objets d'art et d'ameublement composant la collection de M. B. Kotschoubey, April 13</w:t>
      </w:r>
      <w:r w:rsidR="0097510E">
        <w:rPr>
          <w:rFonts w:ascii="Times New Roman" w:hAnsi="Times New Roman"/>
          <w:i/>
          <w:sz w:val="24"/>
          <w:szCs w:val="24"/>
        </w:rPr>
        <w:t>–</w:t>
      </w:r>
      <w:r w:rsidR="0097510E" w:rsidRPr="00476E50">
        <w:rPr>
          <w:rFonts w:ascii="Times New Roman" w:hAnsi="Times New Roman"/>
          <w:i/>
          <w:sz w:val="24"/>
          <w:szCs w:val="24"/>
        </w:rPr>
        <w:t>16, 1906</w:t>
      </w:r>
      <w:r w:rsidR="0097510E" w:rsidRPr="00476E50">
        <w:rPr>
          <w:rFonts w:ascii="Times New Roman" w:hAnsi="Times New Roman"/>
          <w:sz w:val="24"/>
          <w:szCs w:val="24"/>
        </w:rPr>
        <w:t xml:space="preserve"> (Paris: Hôtel Drouot, 1906)</w:t>
      </w:r>
      <w:r w:rsidR="0097510E">
        <w:rPr>
          <w:rFonts w:ascii="Times New Roman" w:hAnsi="Times New Roman"/>
          <w:sz w:val="24"/>
          <w:szCs w:val="24"/>
        </w:rPr>
        <w:t>,</w:t>
      </w:r>
      <w:r w:rsidRPr="008B437F">
        <w:rPr>
          <w:rFonts w:ascii="Times New Roman" w:hAnsi="Times New Roman"/>
          <w:sz w:val="24"/>
          <w:szCs w:val="24"/>
        </w:rPr>
        <w:t xml:space="preserve"> 9. The desk sold as lot 384, and on </w:t>
      </w:r>
      <w:r w:rsidR="003410B1">
        <w:rPr>
          <w:rFonts w:ascii="Times New Roman" w:hAnsi="Times New Roman"/>
          <w:sz w:val="24"/>
          <w:szCs w:val="24"/>
        </w:rPr>
        <w:t xml:space="preserve">pp. </w:t>
      </w:r>
      <w:r w:rsidRPr="008B437F">
        <w:rPr>
          <w:rFonts w:ascii="Times New Roman" w:hAnsi="Times New Roman"/>
          <w:sz w:val="24"/>
          <w:szCs w:val="24"/>
        </w:rPr>
        <w:t>55</w:t>
      </w:r>
      <w:r w:rsidR="003410B1">
        <w:rPr>
          <w:rFonts w:ascii="Times New Roman" w:hAnsi="Times New Roman"/>
          <w:sz w:val="24"/>
          <w:szCs w:val="24"/>
        </w:rPr>
        <w:t>–</w:t>
      </w:r>
      <w:r w:rsidRPr="008B437F">
        <w:rPr>
          <w:rFonts w:ascii="Times New Roman" w:hAnsi="Times New Roman"/>
          <w:sz w:val="24"/>
          <w:szCs w:val="24"/>
        </w:rPr>
        <w:t xml:space="preserve">56 it is described as follows: “IMPORTANT BUREAU-PLAT du temps de Louis XV, de forme contournée, à quatre pieds cambrés, ouvrant à trois tiroirs à la ceinture, en bois de placage. Il est très richement orné de </w:t>
      </w:r>
      <w:r w:rsidRPr="008B437F">
        <w:rPr>
          <w:rFonts w:ascii="Times New Roman" w:hAnsi="Times New Roman"/>
          <w:sz w:val="24"/>
          <w:szCs w:val="24"/>
        </w:rPr>
        <w:t xml:space="preserve">bronzes finement ciselés et dorés. Sur les pieds: chutes à rocailles et feuillages, baguette et sabots à volute; sur les tiroirs: baguettes d'encadrement moulurées, agrémentées de rinceaux feuillagés et fleuris dans lesquels se trouvent les entrées de serrures. Le dessus du meuble se profile d'un large quart de rond à moulures. Il porte l'estampille de </w:t>
      </w:r>
      <w:r w:rsidRPr="008B437F">
        <w:rPr>
          <w:rFonts w:ascii="Times New Roman" w:hAnsi="Times New Roman"/>
          <w:i/>
          <w:sz w:val="24"/>
          <w:szCs w:val="24"/>
        </w:rPr>
        <w:t>Joseph</w:t>
      </w:r>
      <w:r w:rsidRPr="008B437F">
        <w:rPr>
          <w:rFonts w:ascii="Times New Roman" w:hAnsi="Times New Roman"/>
          <w:sz w:val="24"/>
          <w:szCs w:val="24"/>
        </w:rPr>
        <w:t xml:space="preserve">, maître-ébéniste, dont on peut voir un meuble, de caractère analogue, au South Kensington à Londres. La même signature se trouve sur une commode en laque ayant fait partie de l'ancienne collection Ch. Stein (voir Émile Molinier, </w:t>
      </w:r>
      <w:r w:rsidRPr="008B437F">
        <w:rPr>
          <w:rFonts w:ascii="Times New Roman" w:hAnsi="Times New Roman"/>
          <w:i/>
          <w:sz w:val="24"/>
          <w:szCs w:val="24"/>
        </w:rPr>
        <w:t>l’Histoire du mob</w:t>
      </w:r>
      <w:r w:rsidRPr="008B437F">
        <w:rPr>
          <w:rFonts w:ascii="Times New Roman" w:hAnsi="Times New Roman"/>
          <w:i/>
          <w:sz w:val="24"/>
          <w:szCs w:val="24"/>
        </w:rPr>
        <w:t>ilier français</w:t>
      </w:r>
      <w:r w:rsidRPr="008B437F">
        <w:rPr>
          <w:rFonts w:ascii="Times New Roman" w:hAnsi="Times New Roman"/>
          <w:sz w:val="24"/>
          <w:szCs w:val="24"/>
        </w:rPr>
        <w:t xml:space="preserve">.) (Restaurations, notamment dans l’ébénisterie.) Long., 1 m. 90; larg., 95 cent.; haut., 84 cent.” The </w:t>
      </w:r>
      <w:r w:rsidRPr="008B437F">
        <w:rPr>
          <w:rFonts w:ascii="Times New Roman" w:hAnsi="Times New Roman"/>
          <w:i/>
          <w:sz w:val="24"/>
          <w:szCs w:val="24"/>
        </w:rPr>
        <w:t>cartonnier</w:t>
      </w:r>
      <w:r w:rsidRPr="008B437F">
        <w:rPr>
          <w:rFonts w:ascii="Times New Roman" w:hAnsi="Times New Roman"/>
          <w:sz w:val="24"/>
          <w:szCs w:val="24"/>
        </w:rPr>
        <w:t xml:space="preserve"> was sold as lot 385 and described as</w:t>
      </w:r>
      <w:r w:rsidR="003410B1">
        <w:rPr>
          <w:rFonts w:ascii="Times New Roman" w:hAnsi="Times New Roman"/>
          <w:sz w:val="24"/>
          <w:szCs w:val="24"/>
        </w:rPr>
        <w:t xml:space="preserve"> follows:</w:t>
      </w:r>
      <w:r w:rsidRPr="008B437F">
        <w:rPr>
          <w:rFonts w:ascii="Times New Roman" w:hAnsi="Times New Roman"/>
          <w:sz w:val="24"/>
          <w:szCs w:val="24"/>
        </w:rPr>
        <w:t xml:space="preserve"> “CARTONNIER du temps de Louis XV, de forme mouvementée, à quatre pieds, avec sept casiers, en bois de placage. </w:t>
      </w:r>
      <w:r w:rsidRPr="00D40DD8">
        <w:rPr>
          <w:rFonts w:ascii="Times New Roman" w:hAnsi="Times New Roman"/>
          <w:sz w:val="24"/>
          <w:szCs w:val="24"/>
          <w:lang w:val="es-MX"/>
        </w:rPr>
        <w:t xml:space="preserve">Il est richement orné de bronzes dorés à rinceaux, feuillages et motifs variés, formant encadrements sur les côtés. Il repose sur un meuble, de même bois de placage, ouvrant à porte sur chacun des côtés également, orné de bronzes dorés. </w:t>
      </w:r>
      <w:r w:rsidRPr="008B437F">
        <w:rPr>
          <w:rFonts w:ascii="Times New Roman" w:hAnsi="Times New Roman"/>
          <w:sz w:val="24"/>
          <w:szCs w:val="24"/>
        </w:rPr>
        <w:t xml:space="preserve">Ce cartonnier avec son support peut accompagner le bureau précédent. Dimensions du cartonnier: long., 86 cent.; haut., 64 cent. Dimensions du dessous du cartonnier: long., 95 cent.; haut., 88 cent.; prof., </w:t>
      </w:r>
      <w:r w:rsidRPr="008B437F">
        <w:rPr>
          <w:rFonts w:ascii="Times New Roman" w:hAnsi="Times New Roman"/>
          <w:sz w:val="24"/>
          <w:szCs w:val="24"/>
        </w:rPr>
        <w:t>40 cent.” A handwritten note in a copy of the auction catalogue in the collection of the Bibliothèque nationale de France details that the</w:t>
      </w:r>
      <w:r w:rsidRPr="00CE0843">
        <w:rPr>
          <w:rFonts w:ascii="Times New Roman" w:hAnsi="Times New Roman"/>
          <w:i/>
          <w:iCs/>
          <w:sz w:val="24"/>
          <w:szCs w:val="24"/>
        </w:rPr>
        <w:t xml:space="preserve"> cartonnier </w:t>
      </w:r>
      <w:r w:rsidRPr="008B437F">
        <w:rPr>
          <w:rFonts w:ascii="Times New Roman" w:hAnsi="Times New Roman"/>
          <w:sz w:val="24"/>
          <w:szCs w:val="24"/>
        </w:rPr>
        <w:t>sold to the vicomte de La Redoute for 12,700 francs.</w:t>
      </w:r>
    </w:p>
  </w:endnote>
  <w:endnote w:id="4">
    <w:p w14:paraId="742C9A52" w14:textId="72724A7C"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sidR="0097510E" w:rsidRPr="00476E50">
        <w:rPr>
          <w:rFonts w:ascii="Times New Roman" w:hAnsi="Times New Roman"/>
          <w:sz w:val="24"/>
          <w:szCs w:val="24"/>
        </w:rPr>
        <w:t>Hôtel Drouot</w:t>
      </w:r>
      <w:r w:rsidR="0097510E">
        <w:rPr>
          <w:rFonts w:ascii="Times New Roman" w:hAnsi="Times New Roman"/>
          <w:sz w:val="24"/>
          <w:szCs w:val="24"/>
        </w:rPr>
        <w:t>,</w:t>
      </w:r>
      <w:r w:rsidR="0097510E" w:rsidRPr="00476E50">
        <w:rPr>
          <w:rFonts w:ascii="Times New Roman" w:hAnsi="Times New Roman"/>
          <w:sz w:val="24"/>
          <w:szCs w:val="24"/>
        </w:rPr>
        <w:t xml:space="preserve"> </w:t>
      </w:r>
      <w:r w:rsidR="0097510E" w:rsidRPr="00476E50">
        <w:rPr>
          <w:rFonts w:ascii="Times New Roman" w:hAnsi="Times New Roman"/>
          <w:i/>
          <w:sz w:val="24"/>
          <w:szCs w:val="24"/>
        </w:rPr>
        <w:t>Catalogue des objets d'art et d'ameublement composant la collection de M. B. Kotschoubey, April 13-16, 1906</w:t>
      </w:r>
      <w:r w:rsidR="0097510E">
        <w:rPr>
          <w:rFonts w:ascii="Times New Roman" w:hAnsi="Times New Roman"/>
          <w:i/>
          <w:sz w:val="24"/>
          <w:szCs w:val="24"/>
        </w:rPr>
        <w:t xml:space="preserve"> </w:t>
      </w:r>
      <w:r w:rsidR="0097510E" w:rsidRPr="00476E50">
        <w:rPr>
          <w:rFonts w:ascii="Times New Roman" w:hAnsi="Times New Roman"/>
          <w:sz w:val="24"/>
          <w:szCs w:val="24"/>
        </w:rPr>
        <w:t>(Paris: Hôtel Drouot, 1906)</w:t>
      </w:r>
      <w:r w:rsidR="0097510E">
        <w:rPr>
          <w:rFonts w:ascii="Times New Roman" w:hAnsi="Times New Roman"/>
          <w:sz w:val="24"/>
          <w:szCs w:val="24"/>
        </w:rPr>
        <w:t>,</w:t>
      </w:r>
      <w:r w:rsidRPr="008B437F">
        <w:rPr>
          <w:rFonts w:ascii="Times New Roman" w:hAnsi="Times New Roman"/>
          <w:sz w:val="24"/>
          <w:szCs w:val="24"/>
        </w:rPr>
        <w:t xml:space="preserve"> 55. The photograph of the </w:t>
      </w:r>
      <w:r w:rsidRPr="00CE0843">
        <w:rPr>
          <w:rFonts w:ascii="Times New Roman" w:hAnsi="Times New Roman"/>
          <w:i/>
          <w:iCs/>
          <w:sz w:val="24"/>
          <w:szCs w:val="24"/>
        </w:rPr>
        <w:t xml:space="preserve">bureau plat </w:t>
      </w:r>
      <w:r w:rsidRPr="008B437F">
        <w:rPr>
          <w:rFonts w:ascii="Times New Roman" w:hAnsi="Times New Roman"/>
          <w:sz w:val="24"/>
          <w:szCs w:val="24"/>
        </w:rPr>
        <w:t>is in a copy of the auction catalogue in the collection of the Getty Research Institute, and the handwritten note is in a copy in the collection of the Bibliothèque nationale de France.</w:t>
      </w:r>
    </w:p>
  </w:endnote>
  <w:endnote w:id="5">
    <w:p w14:paraId="6E291EEB" w14:textId="4514F1CE"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Acc. no. OA10452, </w:t>
      </w:r>
      <w:r>
        <w:rPr>
          <w:rFonts w:ascii="Times New Roman" w:hAnsi="Times New Roman"/>
          <w:sz w:val="24"/>
          <w:szCs w:val="24"/>
        </w:rPr>
        <w:t>{{</w:t>
      </w:r>
      <w:r w:rsidRPr="008B437F">
        <w:rPr>
          <w:rFonts w:ascii="Times New Roman" w:hAnsi="Times New Roman"/>
          <w:sz w:val="24"/>
          <w:szCs w:val="24"/>
        </w:rPr>
        <w:t>Alcouffe 1997</w:t>
      </w:r>
      <w:r>
        <w:rPr>
          <w:rFonts w:ascii="Times New Roman" w:hAnsi="Times New Roman"/>
          <w:sz w:val="24"/>
          <w:szCs w:val="24"/>
        </w:rPr>
        <w:t>}}</w:t>
      </w:r>
      <w:r w:rsidRPr="008B437F">
        <w:rPr>
          <w:rFonts w:ascii="Times New Roman" w:hAnsi="Times New Roman"/>
          <w:sz w:val="24"/>
          <w:szCs w:val="24"/>
        </w:rPr>
        <w:t>, 46.</w:t>
      </w:r>
    </w:p>
  </w:endnote>
  <w:endnote w:id="6">
    <w:p w14:paraId="3A940333" w14:textId="25A07DFF"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Acc. no. OA7805. It was once reputed to have belonged to the abbé Terray. See</w:t>
      </w:r>
      <w:r w:rsidRPr="008B437F" w:rsidDel="00337496">
        <w:rPr>
          <w:rFonts w:ascii="Times New Roman" w:hAnsi="Times New Roman"/>
          <w:sz w:val="24"/>
          <w:szCs w:val="24"/>
        </w:rPr>
        <w:t xml:space="preserve"> </w:t>
      </w:r>
      <w:r>
        <w:rPr>
          <w:rFonts w:ascii="Times New Roman" w:hAnsi="Times New Roman"/>
          <w:sz w:val="24"/>
          <w:szCs w:val="24"/>
        </w:rPr>
        <w:t>{{</w:t>
      </w:r>
      <w:r w:rsidRPr="008B437F">
        <w:rPr>
          <w:rFonts w:ascii="Times New Roman" w:hAnsi="Times New Roman"/>
          <w:sz w:val="24"/>
          <w:szCs w:val="24"/>
        </w:rPr>
        <w:t>Champeaux 1896</w:t>
      </w:r>
      <w:r w:rsidR="003410B1">
        <w:rPr>
          <w:rFonts w:ascii="Times New Roman" w:hAnsi="Times New Roman"/>
          <w:sz w:val="24"/>
          <w:szCs w:val="24"/>
        </w:rPr>
        <w:t>–</w:t>
      </w:r>
      <w:r w:rsidRPr="008B437F">
        <w:rPr>
          <w:rFonts w:ascii="Times New Roman" w:hAnsi="Times New Roman"/>
          <w:sz w:val="24"/>
          <w:szCs w:val="24"/>
        </w:rPr>
        <w:t>97</w:t>
      </w:r>
      <w:r>
        <w:rPr>
          <w:rFonts w:ascii="Times New Roman" w:hAnsi="Times New Roman"/>
          <w:sz w:val="24"/>
          <w:szCs w:val="24"/>
        </w:rPr>
        <w:t>}}</w:t>
      </w:r>
      <w:r w:rsidRPr="008B437F">
        <w:rPr>
          <w:rFonts w:ascii="Times New Roman" w:hAnsi="Times New Roman"/>
          <w:sz w:val="24"/>
          <w:szCs w:val="24"/>
        </w:rPr>
        <w:t>, pl</w:t>
      </w:r>
      <w:r w:rsidR="003410B1">
        <w:rPr>
          <w:rFonts w:ascii="Times New Roman" w:hAnsi="Times New Roman"/>
          <w:sz w:val="24"/>
          <w:szCs w:val="24"/>
        </w:rPr>
        <w:t>ate</w:t>
      </w:r>
      <w:r w:rsidRPr="008B437F">
        <w:rPr>
          <w:rFonts w:ascii="Times New Roman" w:hAnsi="Times New Roman"/>
          <w:sz w:val="24"/>
          <w:szCs w:val="24"/>
        </w:rPr>
        <w:t xml:space="preserve"> 814 (78 x 200 x 90 cm); </w:t>
      </w:r>
      <w:r>
        <w:rPr>
          <w:rFonts w:ascii="Times New Roman" w:hAnsi="Times New Roman"/>
          <w:sz w:val="24"/>
          <w:szCs w:val="24"/>
        </w:rPr>
        <w:t>{{</w:t>
      </w:r>
      <w:r w:rsidRPr="008B437F">
        <w:rPr>
          <w:rFonts w:ascii="Times New Roman" w:hAnsi="Times New Roman"/>
          <w:sz w:val="24"/>
          <w:szCs w:val="24"/>
        </w:rPr>
        <w:t>Dreyfus 1924</w:t>
      </w:r>
      <w:r>
        <w:rPr>
          <w:rFonts w:ascii="Times New Roman" w:hAnsi="Times New Roman"/>
          <w:sz w:val="24"/>
          <w:szCs w:val="24"/>
        </w:rPr>
        <w:t>}}</w:t>
      </w:r>
      <w:r w:rsidRPr="008B437F">
        <w:rPr>
          <w:rFonts w:ascii="Times New Roman" w:hAnsi="Times New Roman"/>
          <w:sz w:val="24"/>
          <w:szCs w:val="24"/>
        </w:rPr>
        <w:t>, 87, illus.</w:t>
      </w:r>
    </w:p>
  </w:endnote>
  <w:endnote w:id="7">
    <w:p w14:paraId="5B4B8FAC" w14:textId="3EB23D4D"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Inv. 993.9.2 See</w:t>
      </w:r>
      <w:r w:rsidRPr="008B437F">
        <w:rPr>
          <w:rFonts w:ascii="Times New Roman" w:hAnsi="Times New Roman"/>
          <w:color w:val="FF0000"/>
          <w:sz w:val="24"/>
          <w:szCs w:val="24"/>
        </w:rPr>
        <w:t xml:space="preserve"> </w:t>
      </w:r>
      <w:r w:rsidRPr="00DA0E8E">
        <w:rPr>
          <w:rFonts w:ascii="Times New Roman" w:hAnsi="Times New Roman"/>
          <w:sz w:val="24"/>
          <w:szCs w:val="24"/>
        </w:rPr>
        <w:t>{{</w:t>
      </w:r>
      <w:r w:rsidRPr="008B437F">
        <w:rPr>
          <w:rFonts w:ascii="Times New Roman" w:hAnsi="Times New Roman"/>
          <w:sz w:val="24"/>
          <w:szCs w:val="24"/>
        </w:rPr>
        <w:t>Champeaux 1890</w:t>
      </w:r>
      <w:r w:rsidR="003410B1">
        <w:rPr>
          <w:rFonts w:ascii="Times New Roman" w:hAnsi="Times New Roman"/>
          <w:sz w:val="24"/>
          <w:szCs w:val="24"/>
        </w:rPr>
        <w:t>–</w:t>
      </w:r>
      <w:r w:rsidRPr="008B437F">
        <w:rPr>
          <w:rFonts w:ascii="Times New Roman" w:hAnsi="Times New Roman"/>
          <w:sz w:val="24"/>
          <w:szCs w:val="24"/>
        </w:rPr>
        <w:t>91</w:t>
      </w:r>
      <w:r>
        <w:rPr>
          <w:rFonts w:ascii="Times New Roman" w:hAnsi="Times New Roman"/>
          <w:sz w:val="24"/>
          <w:szCs w:val="24"/>
        </w:rPr>
        <w:t>}}</w:t>
      </w:r>
      <w:r w:rsidRPr="008B437F">
        <w:rPr>
          <w:rFonts w:ascii="Times New Roman" w:hAnsi="Times New Roman"/>
          <w:sz w:val="24"/>
          <w:szCs w:val="24"/>
        </w:rPr>
        <w:t>, pl</w:t>
      </w:r>
      <w:r w:rsidR="003410B1">
        <w:rPr>
          <w:rFonts w:ascii="Times New Roman" w:hAnsi="Times New Roman"/>
          <w:sz w:val="24"/>
          <w:szCs w:val="24"/>
        </w:rPr>
        <w:t>ate</w:t>
      </w:r>
      <w:r w:rsidRPr="008B437F">
        <w:rPr>
          <w:rFonts w:ascii="Times New Roman" w:hAnsi="Times New Roman"/>
          <w:sz w:val="24"/>
          <w:szCs w:val="24"/>
        </w:rPr>
        <w:t xml:space="preserve"> 258 (79 x 199 x 98 cm).</w:t>
      </w:r>
    </w:p>
  </w:endnote>
  <w:endnote w:id="8">
    <w:p w14:paraId="7CD392A5" w14:textId="77777777"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Correspondence with the author, September 20, 2000.</w:t>
      </w:r>
    </w:p>
  </w:endnote>
  <w:endnote w:id="9">
    <w:p w14:paraId="5BADC9FD" w14:textId="3B547E4E" w:rsidR="008F1C8B" w:rsidRPr="008B437F" w:rsidRDefault="008F1C8B" w:rsidP="0097510E">
      <w:pPr>
        <w:spacing w:after="0"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sidR="0097510E" w:rsidRPr="00476E50">
        <w:rPr>
          <w:rFonts w:ascii="Times New Roman" w:hAnsi="Times New Roman"/>
          <w:sz w:val="24"/>
          <w:szCs w:val="24"/>
        </w:rPr>
        <w:t>Sotheby Parke Bernet</w:t>
      </w:r>
      <w:r w:rsidR="0097510E">
        <w:rPr>
          <w:rFonts w:ascii="Times New Roman" w:hAnsi="Times New Roman"/>
          <w:sz w:val="24"/>
          <w:szCs w:val="24"/>
        </w:rPr>
        <w:t>,</w:t>
      </w:r>
      <w:r w:rsidR="0097510E" w:rsidRPr="00476E50">
        <w:rPr>
          <w:rFonts w:ascii="Times New Roman" w:hAnsi="Times New Roman"/>
          <w:sz w:val="24"/>
          <w:szCs w:val="24"/>
        </w:rPr>
        <w:t xml:space="preserve"> </w:t>
      </w:r>
      <w:r w:rsidR="0097510E" w:rsidRPr="00476E50">
        <w:rPr>
          <w:rFonts w:ascii="Times New Roman" w:hAnsi="Times New Roman"/>
          <w:i/>
          <w:sz w:val="24"/>
          <w:szCs w:val="24"/>
        </w:rPr>
        <w:t>Fine French Furniture, British &amp; French Paintings [</w:t>
      </w:r>
      <w:r w:rsidR="0097510E">
        <w:rPr>
          <w:rFonts w:ascii="Times New Roman" w:hAnsi="Times New Roman"/>
          <w:i/>
          <w:sz w:val="24"/>
          <w:szCs w:val="24"/>
        </w:rPr>
        <w:t xml:space="preserve"> . . . </w:t>
      </w:r>
      <w:r w:rsidR="0097510E" w:rsidRPr="00476E50">
        <w:rPr>
          <w:rFonts w:ascii="Times New Roman" w:hAnsi="Times New Roman"/>
          <w:i/>
          <w:sz w:val="24"/>
          <w:szCs w:val="24"/>
        </w:rPr>
        <w:t>], March 30, 1951</w:t>
      </w:r>
      <w:r w:rsidR="0097510E" w:rsidRPr="00476E50">
        <w:rPr>
          <w:rFonts w:ascii="Times New Roman" w:hAnsi="Times New Roman"/>
          <w:sz w:val="24"/>
          <w:szCs w:val="24"/>
        </w:rPr>
        <w:t xml:space="preserve"> </w:t>
      </w:r>
      <w:r w:rsidR="0097510E">
        <w:rPr>
          <w:rFonts w:ascii="Times New Roman" w:hAnsi="Times New Roman"/>
          <w:sz w:val="24"/>
          <w:szCs w:val="24"/>
        </w:rPr>
        <w:t>(</w:t>
      </w:r>
      <w:r w:rsidR="0097510E" w:rsidRPr="00476E50">
        <w:rPr>
          <w:rFonts w:ascii="Times New Roman" w:hAnsi="Times New Roman"/>
          <w:sz w:val="24"/>
          <w:szCs w:val="24"/>
        </w:rPr>
        <w:t>New York: Sotheby Parke Bernet, 1951</w:t>
      </w:r>
      <w:r w:rsidR="0097510E">
        <w:rPr>
          <w:rFonts w:ascii="Times New Roman" w:hAnsi="Times New Roman"/>
          <w:sz w:val="24"/>
          <w:szCs w:val="24"/>
        </w:rPr>
        <w:t>)</w:t>
      </w:r>
      <w:r w:rsidRPr="008B437F">
        <w:rPr>
          <w:rFonts w:ascii="Times New Roman" w:hAnsi="Times New Roman"/>
          <w:sz w:val="24"/>
          <w:szCs w:val="24"/>
        </w:rPr>
        <w:t>, lot 152, signed F. Durand Fils (31</w:t>
      </w:r>
      <w:r w:rsidR="003410B1">
        <w:rPr>
          <w:rFonts w:ascii="Times New Roman" w:hAnsi="Times New Roman"/>
          <w:sz w:val="24"/>
          <w:szCs w:val="24"/>
        </w:rPr>
        <w:t xml:space="preserve"> 1/2 </w:t>
      </w:r>
      <w:r w:rsidR="004A7AB1">
        <w:rPr>
          <w:rFonts w:ascii="Times New Roman" w:hAnsi="Times New Roman"/>
          <w:sz w:val="24"/>
          <w:szCs w:val="24"/>
        </w:rPr>
        <w:t>in.</w:t>
      </w:r>
      <w:r w:rsidR="003410B1">
        <w:rPr>
          <w:rFonts w:ascii="Times New Roman" w:hAnsi="Times New Roman"/>
          <w:sz w:val="24"/>
          <w:szCs w:val="24"/>
        </w:rPr>
        <w:t xml:space="preserve"> </w:t>
      </w:r>
      <w:r w:rsidRPr="008B437F">
        <w:rPr>
          <w:rFonts w:ascii="Times New Roman" w:hAnsi="Times New Roman"/>
          <w:sz w:val="24"/>
          <w:szCs w:val="24"/>
        </w:rPr>
        <w:t xml:space="preserve"> x 6 ft. 7 in.), with hidden drawers. Also </w:t>
      </w:r>
      <w:r w:rsidR="0097510E" w:rsidRPr="00476E50">
        <w:rPr>
          <w:rFonts w:ascii="Times New Roman" w:hAnsi="Times New Roman"/>
          <w:sz w:val="24"/>
          <w:szCs w:val="24"/>
        </w:rPr>
        <w:t>Nouveau Drouot</w:t>
      </w:r>
      <w:r w:rsidR="0097510E">
        <w:rPr>
          <w:rFonts w:ascii="Times New Roman" w:hAnsi="Times New Roman"/>
          <w:sz w:val="24"/>
          <w:szCs w:val="24"/>
        </w:rPr>
        <w:t>,</w:t>
      </w:r>
      <w:r w:rsidR="0097510E" w:rsidRPr="00476E50">
        <w:rPr>
          <w:rFonts w:ascii="Times New Roman" w:hAnsi="Times New Roman"/>
          <w:sz w:val="24"/>
          <w:szCs w:val="24"/>
        </w:rPr>
        <w:t xml:space="preserve"> </w:t>
      </w:r>
      <w:r w:rsidR="0097510E" w:rsidRPr="00476E50">
        <w:rPr>
          <w:rFonts w:ascii="Times New Roman" w:hAnsi="Times New Roman"/>
          <w:i/>
          <w:sz w:val="24"/>
          <w:szCs w:val="24"/>
        </w:rPr>
        <w:t>Tableaux et sculptures, meubles et objets d’art du XIXe siècle, November 9, 1987</w:t>
      </w:r>
      <w:r w:rsidR="0097510E" w:rsidRPr="00476E50">
        <w:rPr>
          <w:rFonts w:ascii="Times New Roman" w:hAnsi="Times New Roman"/>
          <w:sz w:val="24"/>
          <w:szCs w:val="24"/>
        </w:rPr>
        <w:t xml:space="preserve"> </w:t>
      </w:r>
      <w:r w:rsidR="0097510E">
        <w:rPr>
          <w:rFonts w:ascii="Times New Roman" w:hAnsi="Times New Roman"/>
          <w:sz w:val="24"/>
          <w:szCs w:val="24"/>
        </w:rPr>
        <w:t>(</w:t>
      </w:r>
      <w:r w:rsidR="0097510E" w:rsidRPr="00476E50">
        <w:rPr>
          <w:rFonts w:ascii="Times New Roman" w:hAnsi="Times New Roman"/>
          <w:sz w:val="24"/>
          <w:szCs w:val="24"/>
        </w:rPr>
        <w:t>Paris: Nouveau Drouot, 1987</w:t>
      </w:r>
      <w:r w:rsidR="0097510E">
        <w:rPr>
          <w:rFonts w:ascii="Times New Roman" w:hAnsi="Times New Roman"/>
          <w:sz w:val="24"/>
          <w:szCs w:val="24"/>
        </w:rPr>
        <w:t>)</w:t>
      </w:r>
      <w:r w:rsidRPr="008B437F">
        <w:rPr>
          <w:rFonts w:ascii="Times New Roman" w:hAnsi="Times New Roman"/>
          <w:sz w:val="24"/>
          <w:szCs w:val="24"/>
        </w:rPr>
        <w:t xml:space="preserve">, lot 123, stamped </w:t>
      </w:r>
      <w:r w:rsidR="0097510E">
        <w:rPr>
          <w:rFonts w:ascii="Times New Roman" w:hAnsi="Times New Roman"/>
          <w:sz w:val="24"/>
          <w:szCs w:val="24"/>
        </w:rPr>
        <w:t>“</w:t>
      </w:r>
      <w:r w:rsidRPr="008B437F">
        <w:rPr>
          <w:rFonts w:ascii="Times New Roman" w:hAnsi="Times New Roman"/>
          <w:sz w:val="24"/>
          <w:szCs w:val="24"/>
        </w:rPr>
        <w:t>G. Durand</w:t>
      </w:r>
      <w:r w:rsidR="0097510E">
        <w:rPr>
          <w:rFonts w:ascii="Times New Roman" w:hAnsi="Times New Roman"/>
          <w:sz w:val="24"/>
          <w:szCs w:val="24"/>
        </w:rPr>
        <w:t>”</w:t>
      </w:r>
      <w:r w:rsidRPr="008B437F">
        <w:rPr>
          <w:rFonts w:ascii="Times New Roman" w:hAnsi="Times New Roman"/>
          <w:sz w:val="24"/>
          <w:szCs w:val="24"/>
        </w:rPr>
        <w:t>; no hidden drawers are mentioned in the sale catalogue (80 x 199 x 102 cm). A further copy was seen by the author in the gallery of the Parisian antiques dealer Pierre Lécoules, rue Taitbout, in 1975. It was fitted with hidden drawers and had levers to lock both them and the side drawers shut.</w:t>
      </w:r>
    </w:p>
  </w:endnote>
  <w:endnote w:id="10">
    <w:p w14:paraId="352AC71A" w14:textId="43A46807" w:rsidR="008F1C8B" w:rsidRPr="008B437F" w:rsidRDefault="008F1C8B" w:rsidP="00740477">
      <w:pPr>
        <w:spacing w:after="0"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Offered for sale, </w:t>
      </w:r>
      <w:r w:rsidR="00740477" w:rsidRPr="00476E50">
        <w:rPr>
          <w:rFonts w:ascii="Times New Roman" w:hAnsi="Times New Roman"/>
          <w:sz w:val="24"/>
          <w:szCs w:val="24"/>
        </w:rPr>
        <w:t>Sotheby</w:t>
      </w:r>
      <w:r w:rsidR="00740477">
        <w:rPr>
          <w:rFonts w:ascii="Times New Roman" w:hAnsi="Times New Roman"/>
          <w:sz w:val="24"/>
          <w:szCs w:val="24"/>
        </w:rPr>
        <w:t>’</w:t>
      </w:r>
      <w:r w:rsidR="00740477" w:rsidRPr="00476E50">
        <w:rPr>
          <w:rFonts w:ascii="Times New Roman" w:hAnsi="Times New Roman"/>
          <w:sz w:val="24"/>
          <w:szCs w:val="24"/>
        </w:rPr>
        <w:t>s</w:t>
      </w:r>
      <w:r w:rsidR="00740477">
        <w:rPr>
          <w:rFonts w:ascii="Times New Roman" w:hAnsi="Times New Roman"/>
          <w:sz w:val="24"/>
          <w:szCs w:val="24"/>
        </w:rPr>
        <w:t>,</w:t>
      </w:r>
      <w:r w:rsidR="00740477" w:rsidRPr="00476E50">
        <w:rPr>
          <w:rFonts w:ascii="Times New Roman" w:hAnsi="Times New Roman"/>
          <w:sz w:val="24"/>
          <w:szCs w:val="24"/>
        </w:rPr>
        <w:t xml:space="preserve"> </w:t>
      </w:r>
      <w:r w:rsidR="00740477" w:rsidRPr="00476E50">
        <w:rPr>
          <w:rFonts w:ascii="Times New Roman" w:hAnsi="Times New Roman"/>
          <w:i/>
          <w:sz w:val="24"/>
          <w:szCs w:val="24"/>
        </w:rPr>
        <w:t>Nineteenth and Twentieth Century Works of Art and Furniture, March 1, 1991</w:t>
      </w:r>
      <w:r w:rsidR="00740477" w:rsidRPr="00476E50">
        <w:rPr>
          <w:rFonts w:ascii="Times New Roman" w:hAnsi="Times New Roman"/>
          <w:sz w:val="24"/>
          <w:szCs w:val="24"/>
        </w:rPr>
        <w:t xml:space="preserve"> </w:t>
      </w:r>
      <w:r w:rsidR="00740477">
        <w:rPr>
          <w:rFonts w:ascii="Times New Roman" w:hAnsi="Times New Roman"/>
          <w:sz w:val="24"/>
          <w:szCs w:val="24"/>
        </w:rPr>
        <w:t>(</w:t>
      </w:r>
      <w:r w:rsidR="00740477" w:rsidRPr="00476E50">
        <w:rPr>
          <w:rFonts w:ascii="Times New Roman" w:hAnsi="Times New Roman"/>
          <w:sz w:val="24"/>
          <w:szCs w:val="24"/>
        </w:rPr>
        <w:t>London: Sotheby’s, 1991</w:t>
      </w:r>
      <w:r w:rsidR="00740477">
        <w:rPr>
          <w:rFonts w:ascii="Times New Roman" w:hAnsi="Times New Roman"/>
          <w:sz w:val="24"/>
          <w:szCs w:val="24"/>
        </w:rPr>
        <w:t>),</w:t>
      </w:r>
      <w:r w:rsidRPr="008B437F">
        <w:rPr>
          <w:rFonts w:ascii="Times New Roman" w:hAnsi="Times New Roman"/>
          <w:sz w:val="24"/>
          <w:szCs w:val="24"/>
        </w:rPr>
        <w:t xml:space="preserve"> lot 188. Stamped “Henry Dasson 1888.” It did not contain hidden drawers (L</w:t>
      </w:r>
      <w:r w:rsidR="004A7AB1">
        <w:rPr>
          <w:rFonts w:ascii="Times New Roman" w:hAnsi="Times New Roman"/>
          <w:sz w:val="24"/>
          <w:szCs w:val="24"/>
        </w:rPr>
        <w:t>:</w:t>
      </w:r>
      <w:r w:rsidRPr="008B437F">
        <w:rPr>
          <w:rFonts w:ascii="Times New Roman" w:hAnsi="Times New Roman"/>
          <w:sz w:val="24"/>
          <w:szCs w:val="24"/>
        </w:rPr>
        <w:t xml:space="preserve"> </w:t>
      </w:r>
      <w:r w:rsidR="003410B1">
        <w:rPr>
          <w:rFonts w:ascii="Times New Roman" w:hAnsi="Times New Roman"/>
          <w:sz w:val="24"/>
          <w:szCs w:val="24"/>
        </w:rPr>
        <w:t>6 ft. 6 in.</w:t>
      </w:r>
      <w:r w:rsidRPr="008B437F">
        <w:rPr>
          <w:rFonts w:ascii="Times New Roman" w:hAnsi="Times New Roman"/>
          <w:sz w:val="24"/>
          <w:szCs w:val="24"/>
        </w:rPr>
        <w:t>). Sold again</w:t>
      </w:r>
      <w:r w:rsidR="00740477">
        <w:rPr>
          <w:rFonts w:ascii="Times New Roman" w:hAnsi="Times New Roman"/>
          <w:sz w:val="24"/>
          <w:szCs w:val="24"/>
        </w:rPr>
        <w:t>,</w:t>
      </w:r>
      <w:r w:rsidRPr="008B437F">
        <w:rPr>
          <w:rFonts w:ascii="Times New Roman" w:hAnsi="Times New Roman"/>
          <w:sz w:val="24"/>
          <w:szCs w:val="24"/>
        </w:rPr>
        <w:t xml:space="preserve"> </w:t>
      </w:r>
      <w:r w:rsidR="00740477" w:rsidRPr="00476E50">
        <w:rPr>
          <w:rFonts w:ascii="Times New Roman" w:hAnsi="Times New Roman"/>
          <w:sz w:val="24"/>
          <w:szCs w:val="24"/>
        </w:rPr>
        <w:t>Sotheby</w:t>
      </w:r>
      <w:r w:rsidR="00740477">
        <w:rPr>
          <w:rFonts w:ascii="Times New Roman" w:hAnsi="Times New Roman"/>
          <w:sz w:val="24"/>
          <w:szCs w:val="24"/>
        </w:rPr>
        <w:t>’</w:t>
      </w:r>
      <w:r w:rsidR="00740477" w:rsidRPr="00476E50">
        <w:rPr>
          <w:rFonts w:ascii="Times New Roman" w:hAnsi="Times New Roman"/>
          <w:sz w:val="24"/>
          <w:szCs w:val="24"/>
        </w:rPr>
        <w:t>s</w:t>
      </w:r>
      <w:r w:rsidR="00740477">
        <w:rPr>
          <w:rFonts w:ascii="Times New Roman" w:hAnsi="Times New Roman"/>
          <w:sz w:val="24"/>
          <w:szCs w:val="24"/>
        </w:rPr>
        <w:t>,</w:t>
      </w:r>
      <w:r w:rsidR="00740477" w:rsidRPr="00476E50">
        <w:rPr>
          <w:rFonts w:ascii="Times New Roman" w:hAnsi="Times New Roman"/>
          <w:sz w:val="24"/>
          <w:szCs w:val="24"/>
        </w:rPr>
        <w:t xml:space="preserve"> </w:t>
      </w:r>
      <w:r w:rsidR="00740477" w:rsidRPr="00476E50">
        <w:rPr>
          <w:rFonts w:ascii="Times New Roman" w:hAnsi="Times New Roman"/>
          <w:i/>
          <w:sz w:val="24"/>
          <w:szCs w:val="24"/>
        </w:rPr>
        <w:t>Nineteenth and Twentieth Century Works of Art and Furniture, November 8, 1991</w:t>
      </w:r>
      <w:r w:rsidR="00740477" w:rsidRPr="00476E50">
        <w:rPr>
          <w:rFonts w:ascii="Times New Roman" w:hAnsi="Times New Roman"/>
          <w:sz w:val="24"/>
          <w:szCs w:val="24"/>
        </w:rPr>
        <w:t xml:space="preserve"> </w:t>
      </w:r>
      <w:r w:rsidR="00740477">
        <w:rPr>
          <w:rFonts w:ascii="Times New Roman" w:hAnsi="Times New Roman"/>
          <w:sz w:val="24"/>
          <w:szCs w:val="24"/>
        </w:rPr>
        <w:t>(</w:t>
      </w:r>
      <w:r w:rsidR="00740477" w:rsidRPr="00476E50">
        <w:rPr>
          <w:rFonts w:ascii="Times New Roman" w:hAnsi="Times New Roman"/>
          <w:sz w:val="24"/>
          <w:szCs w:val="24"/>
        </w:rPr>
        <w:t>London: Sotheby’s, 1991</w:t>
      </w:r>
      <w:r w:rsidR="00740477">
        <w:rPr>
          <w:rFonts w:ascii="Times New Roman" w:hAnsi="Times New Roman"/>
          <w:sz w:val="24"/>
          <w:szCs w:val="24"/>
        </w:rPr>
        <w:t>),</w:t>
      </w:r>
      <w:r w:rsidRPr="008B437F">
        <w:rPr>
          <w:rFonts w:ascii="Times New Roman" w:hAnsi="Times New Roman"/>
          <w:sz w:val="24"/>
          <w:szCs w:val="24"/>
        </w:rPr>
        <w:t xml:space="preserve"> lot 180. Another copy, stamped Dasson, was advertised by Pierre Lécoules</w:t>
      </w:r>
      <w:r w:rsidR="00740477">
        <w:rPr>
          <w:rFonts w:ascii="Times New Roman" w:hAnsi="Times New Roman"/>
          <w:sz w:val="24"/>
          <w:szCs w:val="24"/>
        </w:rPr>
        <w:t xml:space="preserve">, in </w:t>
      </w:r>
      <w:r w:rsidR="00740477" w:rsidRPr="00476E50">
        <w:rPr>
          <w:rFonts w:ascii="Times New Roman" w:hAnsi="Times New Roman"/>
          <w:i/>
          <w:sz w:val="24"/>
          <w:szCs w:val="24"/>
        </w:rPr>
        <w:t>Apollo</w:t>
      </w:r>
      <w:r w:rsidR="00740477" w:rsidRPr="00476E50">
        <w:rPr>
          <w:rFonts w:ascii="Times New Roman" w:hAnsi="Times New Roman"/>
          <w:sz w:val="24"/>
          <w:szCs w:val="24"/>
        </w:rPr>
        <w:t xml:space="preserve"> 142 (December 1973)</w:t>
      </w:r>
      <w:r w:rsidR="00740477">
        <w:rPr>
          <w:rFonts w:ascii="Times New Roman" w:hAnsi="Times New Roman"/>
          <w:sz w:val="24"/>
          <w:szCs w:val="24"/>
        </w:rPr>
        <w:t>:</w:t>
      </w:r>
      <w:r w:rsidRPr="008B437F">
        <w:rPr>
          <w:rFonts w:ascii="Times New Roman" w:hAnsi="Times New Roman"/>
          <w:sz w:val="24"/>
          <w:szCs w:val="24"/>
        </w:rPr>
        <w:t xml:space="preserve"> 130.</w:t>
      </w:r>
    </w:p>
  </w:endnote>
  <w:endnote w:id="11">
    <w:p w14:paraId="45250244" w14:textId="3D982059" w:rsidR="008F1C8B" w:rsidRPr="008B437F" w:rsidRDefault="008F1C8B" w:rsidP="002C0310">
      <w:pPr>
        <w:spacing w:after="0"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sidR="002C0310" w:rsidRPr="00476E50">
        <w:rPr>
          <w:rFonts w:ascii="Times New Roman" w:hAnsi="Times New Roman"/>
          <w:sz w:val="24"/>
          <w:szCs w:val="24"/>
        </w:rPr>
        <w:t>Christie</w:t>
      </w:r>
      <w:r w:rsidR="002C0310">
        <w:rPr>
          <w:rFonts w:ascii="Times New Roman" w:hAnsi="Times New Roman"/>
          <w:sz w:val="24"/>
          <w:szCs w:val="24"/>
        </w:rPr>
        <w:t>’</w:t>
      </w:r>
      <w:r w:rsidR="002C0310" w:rsidRPr="00476E50">
        <w:rPr>
          <w:rFonts w:ascii="Times New Roman" w:hAnsi="Times New Roman"/>
          <w:sz w:val="24"/>
          <w:szCs w:val="24"/>
        </w:rPr>
        <w:t>s</w:t>
      </w:r>
      <w:r w:rsidR="002C0310">
        <w:rPr>
          <w:rFonts w:ascii="Times New Roman" w:hAnsi="Times New Roman"/>
          <w:sz w:val="24"/>
          <w:szCs w:val="24"/>
        </w:rPr>
        <w:t>,</w:t>
      </w:r>
      <w:r w:rsidR="002C0310" w:rsidRPr="00476E50">
        <w:rPr>
          <w:rFonts w:ascii="Times New Roman" w:hAnsi="Times New Roman"/>
          <w:sz w:val="24"/>
          <w:szCs w:val="24"/>
        </w:rPr>
        <w:t xml:space="preserve"> </w:t>
      </w:r>
      <w:r w:rsidR="002C0310" w:rsidRPr="00476E50">
        <w:rPr>
          <w:rFonts w:ascii="Times New Roman" w:hAnsi="Times New Roman"/>
          <w:i/>
          <w:sz w:val="24"/>
          <w:szCs w:val="24"/>
        </w:rPr>
        <w:t>Nineteenth Century Furniture, Sculpture, Porcelain and Decorative Objects, September 23, 1994</w:t>
      </w:r>
      <w:r w:rsidR="002C0310" w:rsidRPr="00476E50">
        <w:rPr>
          <w:rFonts w:ascii="Times New Roman" w:hAnsi="Times New Roman"/>
          <w:sz w:val="24"/>
          <w:szCs w:val="24"/>
        </w:rPr>
        <w:t xml:space="preserve"> </w:t>
      </w:r>
      <w:r w:rsidR="002C0310">
        <w:rPr>
          <w:rFonts w:ascii="Times New Roman" w:hAnsi="Times New Roman"/>
          <w:sz w:val="24"/>
          <w:szCs w:val="24"/>
        </w:rPr>
        <w:t>(</w:t>
      </w:r>
      <w:r w:rsidR="002C0310" w:rsidRPr="00476E50">
        <w:rPr>
          <w:rFonts w:ascii="Times New Roman" w:hAnsi="Times New Roman"/>
          <w:sz w:val="24"/>
          <w:szCs w:val="24"/>
        </w:rPr>
        <w:t>New York: Christie’s, 1994</w:t>
      </w:r>
      <w:r w:rsidR="002C0310">
        <w:rPr>
          <w:rFonts w:ascii="Times New Roman" w:hAnsi="Times New Roman"/>
          <w:sz w:val="24"/>
          <w:szCs w:val="24"/>
        </w:rPr>
        <w:t>),</w:t>
      </w:r>
      <w:r w:rsidRPr="008B437F">
        <w:rPr>
          <w:rFonts w:ascii="Times New Roman" w:hAnsi="Times New Roman"/>
          <w:sz w:val="24"/>
          <w:szCs w:val="24"/>
        </w:rPr>
        <w:t xml:space="preserve"> lot 2789. Stamped “A. Beurdeley à Paris.” It did not contain hidden drawers (31 x 57 x 32 </w:t>
      </w:r>
      <w:r w:rsidR="003410B1">
        <w:rPr>
          <w:rFonts w:ascii="Times New Roman" w:hAnsi="Times New Roman"/>
          <w:sz w:val="24"/>
          <w:szCs w:val="24"/>
        </w:rPr>
        <w:t>1/2</w:t>
      </w:r>
      <w:r w:rsidRPr="008B437F">
        <w:rPr>
          <w:rFonts w:ascii="Times New Roman" w:hAnsi="Times New Roman"/>
          <w:sz w:val="24"/>
          <w:szCs w:val="24"/>
        </w:rPr>
        <w:t xml:space="preserve"> in.</w:t>
      </w:r>
      <w:r w:rsidR="004A7AB1">
        <w:rPr>
          <w:rFonts w:ascii="Times New Roman" w:hAnsi="Times New Roman"/>
          <w:sz w:val="24"/>
          <w:szCs w:val="24"/>
        </w:rPr>
        <w:t>;</w:t>
      </w:r>
      <w:r w:rsidRPr="008B437F">
        <w:rPr>
          <w:rFonts w:ascii="Times New Roman" w:hAnsi="Times New Roman"/>
          <w:sz w:val="24"/>
          <w:szCs w:val="24"/>
        </w:rPr>
        <w:t xml:space="preserve"> 78.7 x 144.7 x 82.5 cm</w:t>
      </w:r>
      <w:r w:rsidR="00CE0843">
        <w:rPr>
          <w:rFonts w:ascii="Times New Roman" w:hAnsi="Times New Roman"/>
          <w:sz w:val="24"/>
          <w:szCs w:val="24"/>
        </w:rPr>
        <w:t>)</w:t>
      </w:r>
      <w:r w:rsidRPr="008B437F">
        <w:rPr>
          <w:rFonts w:ascii="Times New Roman" w:hAnsi="Times New Roman"/>
          <w:sz w:val="24"/>
          <w:szCs w:val="24"/>
        </w:rPr>
        <w:t xml:space="preserve">. Another copy, stamped </w:t>
      </w:r>
      <w:r w:rsidR="00CE0843">
        <w:rPr>
          <w:rFonts w:ascii="Times New Roman" w:hAnsi="Times New Roman"/>
          <w:sz w:val="24"/>
          <w:szCs w:val="24"/>
        </w:rPr>
        <w:t>“</w:t>
      </w:r>
      <w:r w:rsidRPr="008B437F">
        <w:rPr>
          <w:rFonts w:ascii="Times New Roman" w:hAnsi="Times New Roman"/>
          <w:sz w:val="24"/>
          <w:szCs w:val="24"/>
        </w:rPr>
        <w:t>Beurdeley,</w:t>
      </w:r>
      <w:r w:rsidR="00CE0843">
        <w:rPr>
          <w:rFonts w:ascii="Times New Roman" w:hAnsi="Times New Roman"/>
          <w:sz w:val="24"/>
          <w:szCs w:val="24"/>
        </w:rPr>
        <w:t>”</w:t>
      </w:r>
      <w:r w:rsidRPr="008B437F">
        <w:rPr>
          <w:rFonts w:ascii="Times New Roman" w:hAnsi="Times New Roman"/>
          <w:sz w:val="24"/>
          <w:szCs w:val="24"/>
        </w:rPr>
        <w:t xml:space="preserve"> was seen by the author in 1975 in the gallery of Pierre Lécoules. It contained hidden drawers.</w:t>
      </w:r>
    </w:p>
  </w:endnote>
  <w:endnote w:id="12">
    <w:p w14:paraId="37D4D208" w14:textId="1059EF6C" w:rsidR="008F1C8B" w:rsidRPr="008B437F" w:rsidRDefault="008F1C8B" w:rsidP="002C0310">
      <w:pPr>
        <w:spacing w:after="0"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sidR="002C0310">
        <w:rPr>
          <w:rFonts w:ascii="Times New Roman" w:hAnsi="Times New Roman"/>
          <w:sz w:val="24"/>
          <w:szCs w:val="24"/>
        </w:rPr>
        <w:t xml:space="preserve">J. </w:t>
      </w:r>
      <w:r w:rsidR="002C0310" w:rsidRPr="00476E50">
        <w:rPr>
          <w:rFonts w:ascii="Times New Roman" w:hAnsi="Times New Roman"/>
          <w:sz w:val="24"/>
          <w:szCs w:val="24"/>
        </w:rPr>
        <w:t xml:space="preserve">Mercier, D. Thullier, T. May, D. Soinne, </w:t>
      </w:r>
      <w:r w:rsidR="002C0310">
        <w:rPr>
          <w:rFonts w:ascii="Times New Roman" w:hAnsi="Times New Roman"/>
          <w:sz w:val="24"/>
          <w:szCs w:val="24"/>
        </w:rPr>
        <w:t xml:space="preserve">and </w:t>
      </w:r>
      <w:r w:rsidR="002C0310" w:rsidRPr="00476E50">
        <w:rPr>
          <w:rFonts w:ascii="Times New Roman" w:hAnsi="Times New Roman"/>
          <w:sz w:val="24"/>
          <w:szCs w:val="24"/>
        </w:rPr>
        <w:t>P. Deguines</w:t>
      </w:r>
      <w:r w:rsidR="002C0310">
        <w:rPr>
          <w:rFonts w:ascii="Times New Roman" w:hAnsi="Times New Roman"/>
          <w:sz w:val="24"/>
          <w:szCs w:val="24"/>
        </w:rPr>
        <w:t>,</w:t>
      </w:r>
      <w:r w:rsidR="002C0310" w:rsidRPr="00476E50">
        <w:rPr>
          <w:rFonts w:ascii="Times New Roman" w:hAnsi="Times New Roman"/>
          <w:sz w:val="24"/>
          <w:szCs w:val="24"/>
        </w:rPr>
        <w:t xml:space="preserve"> </w:t>
      </w:r>
      <w:r w:rsidR="002C0310" w:rsidRPr="00476E50">
        <w:rPr>
          <w:rFonts w:ascii="Times New Roman" w:hAnsi="Times New Roman"/>
          <w:i/>
          <w:sz w:val="24"/>
          <w:szCs w:val="24"/>
        </w:rPr>
        <w:t>Orfèvrerie – Céramique [</w:t>
      </w:r>
      <w:r w:rsidR="002C0310">
        <w:rPr>
          <w:rFonts w:ascii="Times New Roman" w:hAnsi="Times New Roman"/>
          <w:i/>
          <w:sz w:val="24"/>
          <w:szCs w:val="24"/>
        </w:rPr>
        <w:t xml:space="preserve"> . . . </w:t>
      </w:r>
      <w:r w:rsidR="002C0310" w:rsidRPr="00476E50">
        <w:rPr>
          <w:rFonts w:ascii="Times New Roman" w:hAnsi="Times New Roman"/>
          <w:i/>
          <w:sz w:val="24"/>
          <w:szCs w:val="24"/>
        </w:rPr>
        <w:t>], March 26, 2000</w:t>
      </w:r>
      <w:r w:rsidR="002C0310" w:rsidRPr="00476E50">
        <w:rPr>
          <w:rFonts w:ascii="Times New Roman" w:hAnsi="Times New Roman"/>
          <w:sz w:val="24"/>
          <w:szCs w:val="24"/>
        </w:rPr>
        <w:t xml:space="preserve"> </w:t>
      </w:r>
      <w:r w:rsidR="002C0310">
        <w:rPr>
          <w:rFonts w:ascii="Times New Roman" w:hAnsi="Times New Roman"/>
          <w:sz w:val="24"/>
          <w:szCs w:val="24"/>
        </w:rPr>
        <w:t>(</w:t>
      </w:r>
      <w:r w:rsidR="002C0310" w:rsidRPr="00476E50">
        <w:rPr>
          <w:rFonts w:ascii="Times New Roman" w:hAnsi="Times New Roman"/>
          <w:sz w:val="24"/>
          <w:szCs w:val="24"/>
        </w:rPr>
        <w:t>Lille: Mercier, Thullier, May, Soinne, Deguines, 2000</w:t>
      </w:r>
      <w:r w:rsidR="002C0310">
        <w:rPr>
          <w:rFonts w:ascii="Times New Roman" w:hAnsi="Times New Roman"/>
          <w:sz w:val="24"/>
          <w:szCs w:val="24"/>
        </w:rPr>
        <w:t>),</w:t>
      </w:r>
      <w:r w:rsidRPr="008B437F">
        <w:rPr>
          <w:rFonts w:ascii="Times New Roman" w:hAnsi="Times New Roman"/>
          <w:sz w:val="24"/>
          <w:szCs w:val="24"/>
        </w:rPr>
        <w:t xml:space="preserve"> lot 409</w:t>
      </w:r>
      <w:r w:rsidR="009F1913">
        <w:rPr>
          <w:rFonts w:ascii="Times New Roman" w:hAnsi="Times New Roman"/>
          <w:sz w:val="24"/>
          <w:szCs w:val="24"/>
        </w:rPr>
        <w:t>,</w:t>
      </w:r>
      <w:r w:rsidRPr="008B437F">
        <w:rPr>
          <w:rFonts w:ascii="Times New Roman" w:hAnsi="Times New Roman"/>
          <w:sz w:val="24"/>
          <w:szCs w:val="24"/>
        </w:rPr>
        <w:t xml:space="preserve"> </w:t>
      </w:r>
      <w:r w:rsidR="009F1913">
        <w:rPr>
          <w:rFonts w:ascii="Times New Roman" w:hAnsi="Times New Roman"/>
          <w:sz w:val="24"/>
          <w:szCs w:val="24"/>
        </w:rPr>
        <w:t>s</w:t>
      </w:r>
      <w:r w:rsidRPr="008B437F">
        <w:rPr>
          <w:rFonts w:ascii="Times New Roman" w:hAnsi="Times New Roman"/>
          <w:sz w:val="24"/>
          <w:szCs w:val="24"/>
        </w:rPr>
        <w:t>igned “KRIEGER à Paris” on the bronzes and the lock plate. It contained hidden drawers (81 x 198 x 100 cm)</w:t>
      </w:r>
      <w:r w:rsidR="002C0310">
        <w:rPr>
          <w:rFonts w:ascii="Times New Roman" w:hAnsi="Times New Roman"/>
          <w:sz w:val="24"/>
          <w:szCs w:val="24"/>
        </w:rPr>
        <w:t>.</w:t>
      </w:r>
      <w:r w:rsidRPr="008B437F">
        <w:rPr>
          <w:rFonts w:ascii="Times New Roman" w:hAnsi="Times New Roman"/>
          <w:sz w:val="24"/>
          <w:szCs w:val="24"/>
        </w:rPr>
        <w:t xml:space="preserve"> </w:t>
      </w:r>
      <w:r w:rsidR="002C0310">
        <w:rPr>
          <w:rFonts w:ascii="Times New Roman" w:hAnsi="Times New Roman"/>
          <w:sz w:val="24"/>
          <w:szCs w:val="24"/>
        </w:rPr>
        <w:t>A</w:t>
      </w:r>
      <w:r w:rsidRPr="008B437F">
        <w:rPr>
          <w:rFonts w:ascii="Times New Roman" w:hAnsi="Times New Roman"/>
          <w:sz w:val="24"/>
          <w:szCs w:val="24"/>
        </w:rPr>
        <w:t xml:space="preserve">nother sold at </w:t>
      </w:r>
      <w:r w:rsidR="002C0310" w:rsidRPr="00476E50">
        <w:rPr>
          <w:rFonts w:ascii="Times New Roman" w:hAnsi="Times New Roman"/>
          <w:sz w:val="24"/>
          <w:szCs w:val="24"/>
        </w:rPr>
        <w:t>Christie</w:t>
      </w:r>
      <w:r w:rsidR="002C0310">
        <w:rPr>
          <w:rFonts w:ascii="Times New Roman" w:hAnsi="Times New Roman"/>
          <w:sz w:val="24"/>
          <w:szCs w:val="24"/>
        </w:rPr>
        <w:t>’</w:t>
      </w:r>
      <w:r w:rsidR="002C0310" w:rsidRPr="00476E50">
        <w:rPr>
          <w:rFonts w:ascii="Times New Roman" w:hAnsi="Times New Roman"/>
          <w:sz w:val="24"/>
          <w:szCs w:val="24"/>
        </w:rPr>
        <w:t>s</w:t>
      </w:r>
      <w:r w:rsidR="002C0310">
        <w:rPr>
          <w:rFonts w:ascii="Times New Roman" w:hAnsi="Times New Roman"/>
          <w:sz w:val="24"/>
          <w:szCs w:val="24"/>
        </w:rPr>
        <w:t>,</w:t>
      </w:r>
      <w:r w:rsidR="002C0310" w:rsidRPr="00476E50">
        <w:rPr>
          <w:rFonts w:ascii="Times New Roman" w:hAnsi="Times New Roman"/>
          <w:sz w:val="24"/>
          <w:szCs w:val="24"/>
        </w:rPr>
        <w:t xml:space="preserve"> </w:t>
      </w:r>
      <w:r w:rsidR="002C0310" w:rsidRPr="00476E50">
        <w:rPr>
          <w:rFonts w:ascii="Times New Roman" w:hAnsi="Times New Roman"/>
          <w:i/>
          <w:sz w:val="24"/>
          <w:szCs w:val="24"/>
        </w:rPr>
        <w:t>19th Century Furniture and Sculpture, Christie’s, March 21, 2002</w:t>
      </w:r>
      <w:r w:rsidR="002C0310" w:rsidRPr="00476E50">
        <w:rPr>
          <w:rFonts w:ascii="Times New Roman" w:hAnsi="Times New Roman"/>
          <w:sz w:val="24"/>
          <w:szCs w:val="24"/>
        </w:rPr>
        <w:t xml:space="preserve"> </w:t>
      </w:r>
      <w:r w:rsidR="002C0310">
        <w:rPr>
          <w:rFonts w:ascii="Times New Roman" w:hAnsi="Times New Roman"/>
          <w:sz w:val="24"/>
          <w:szCs w:val="24"/>
        </w:rPr>
        <w:t>(</w:t>
      </w:r>
      <w:r w:rsidR="002C0310" w:rsidRPr="00476E50">
        <w:rPr>
          <w:rFonts w:ascii="Times New Roman" w:hAnsi="Times New Roman"/>
          <w:sz w:val="24"/>
          <w:szCs w:val="24"/>
        </w:rPr>
        <w:t>London: Christie</w:t>
      </w:r>
      <w:r w:rsidR="002C0310">
        <w:rPr>
          <w:rFonts w:ascii="Times New Roman" w:hAnsi="Times New Roman"/>
          <w:sz w:val="24"/>
          <w:szCs w:val="24"/>
        </w:rPr>
        <w:t>’</w:t>
      </w:r>
      <w:r w:rsidR="002C0310" w:rsidRPr="00476E50">
        <w:rPr>
          <w:rFonts w:ascii="Times New Roman" w:hAnsi="Times New Roman"/>
          <w:sz w:val="24"/>
          <w:szCs w:val="24"/>
        </w:rPr>
        <w:t>s, 2002</w:t>
      </w:r>
      <w:r w:rsidR="002C0310">
        <w:rPr>
          <w:rFonts w:ascii="Times New Roman" w:hAnsi="Times New Roman"/>
          <w:sz w:val="24"/>
          <w:szCs w:val="24"/>
        </w:rPr>
        <w:t>),</w:t>
      </w:r>
      <w:r w:rsidRPr="008B437F">
        <w:rPr>
          <w:rFonts w:ascii="Times New Roman" w:hAnsi="Times New Roman"/>
          <w:sz w:val="24"/>
          <w:szCs w:val="24"/>
        </w:rPr>
        <w:t xml:space="preserve"> lot 108. Undersurface of </w:t>
      </w:r>
      <w:r w:rsidR="00CE0843">
        <w:rPr>
          <w:rFonts w:ascii="Times New Roman" w:hAnsi="Times New Roman"/>
          <w:sz w:val="24"/>
          <w:szCs w:val="24"/>
        </w:rPr>
        <w:t xml:space="preserve">the </w:t>
      </w:r>
      <w:r w:rsidRPr="008B437F">
        <w:rPr>
          <w:rFonts w:ascii="Times New Roman" w:hAnsi="Times New Roman"/>
          <w:sz w:val="24"/>
          <w:szCs w:val="24"/>
        </w:rPr>
        <w:t>carcass and lock plate signed “Krieger, Paris” (31 1/2 x 79 x 39 1/3 in.</w:t>
      </w:r>
      <w:r w:rsidR="004A7AB1">
        <w:rPr>
          <w:rFonts w:ascii="Times New Roman" w:hAnsi="Times New Roman"/>
          <w:sz w:val="24"/>
          <w:szCs w:val="24"/>
        </w:rPr>
        <w:t>;</w:t>
      </w:r>
      <w:r w:rsidRPr="008B437F">
        <w:rPr>
          <w:rFonts w:ascii="Times New Roman" w:hAnsi="Times New Roman"/>
          <w:sz w:val="24"/>
          <w:szCs w:val="24"/>
        </w:rPr>
        <w:t xml:space="preserve"> 80 x 201 x 100 cm)</w:t>
      </w:r>
      <w:r w:rsidR="002C0310">
        <w:rPr>
          <w:rFonts w:ascii="Times New Roman" w:hAnsi="Times New Roman"/>
          <w:sz w:val="24"/>
          <w:szCs w:val="24"/>
        </w:rPr>
        <w:t>.</w:t>
      </w:r>
      <w:r w:rsidRPr="008B437F">
        <w:rPr>
          <w:rFonts w:ascii="Times New Roman" w:hAnsi="Times New Roman"/>
          <w:sz w:val="24"/>
          <w:szCs w:val="24"/>
        </w:rPr>
        <w:t xml:space="preserve"> </w:t>
      </w:r>
      <w:r w:rsidR="002C0310">
        <w:rPr>
          <w:rFonts w:ascii="Times New Roman" w:hAnsi="Times New Roman"/>
          <w:sz w:val="24"/>
          <w:szCs w:val="24"/>
        </w:rPr>
        <w:t>A</w:t>
      </w:r>
      <w:r w:rsidRPr="008B437F">
        <w:rPr>
          <w:rFonts w:ascii="Times New Roman" w:hAnsi="Times New Roman"/>
          <w:sz w:val="24"/>
          <w:szCs w:val="24"/>
        </w:rPr>
        <w:t xml:space="preserve"> third </w:t>
      </w:r>
      <w:r w:rsidR="002C0310">
        <w:rPr>
          <w:rFonts w:ascii="Times New Roman" w:hAnsi="Times New Roman"/>
          <w:sz w:val="24"/>
          <w:szCs w:val="24"/>
        </w:rPr>
        <w:t xml:space="preserve">sold </w:t>
      </w:r>
      <w:r w:rsidRPr="008B437F">
        <w:rPr>
          <w:rFonts w:ascii="Times New Roman" w:hAnsi="Times New Roman"/>
          <w:sz w:val="24"/>
          <w:szCs w:val="24"/>
        </w:rPr>
        <w:t>at Millon &amp; Associés</w:t>
      </w:r>
      <w:r w:rsidR="00881065" w:rsidRPr="00881065">
        <w:rPr>
          <w:rFonts w:ascii="Times New Roman" w:hAnsi="Times New Roman"/>
          <w:sz w:val="24"/>
          <w:szCs w:val="24"/>
        </w:rPr>
        <w:t xml:space="preserve">, </w:t>
      </w:r>
      <w:r w:rsidR="00881065" w:rsidRPr="00881065">
        <w:rPr>
          <w:rFonts w:ascii="Times New Roman" w:hAnsi="Times New Roman"/>
          <w:i/>
          <w:sz w:val="24"/>
          <w:szCs w:val="24"/>
        </w:rPr>
        <w:t>June 27, 2003</w:t>
      </w:r>
      <w:r w:rsidR="00881065" w:rsidRPr="00881065">
        <w:rPr>
          <w:rFonts w:ascii="Times New Roman" w:hAnsi="Times New Roman"/>
          <w:sz w:val="24"/>
          <w:szCs w:val="24"/>
        </w:rPr>
        <w:t xml:space="preserve"> </w:t>
      </w:r>
      <w:r w:rsidR="00881065">
        <w:rPr>
          <w:rFonts w:ascii="Times New Roman" w:hAnsi="Times New Roman"/>
          <w:sz w:val="24"/>
          <w:szCs w:val="24"/>
        </w:rPr>
        <w:t>(</w:t>
      </w:r>
      <w:r w:rsidR="00881065" w:rsidRPr="00881065">
        <w:rPr>
          <w:rFonts w:ascii="Times New Roman" w:hAnsi="Times New Roman"/>
          <w:sz w:val="24"/>
          <w:szCs w:val="24"/>
        </w:rPr>
        <w:t>Paris: Millon &amp; Associés, 2003</w:t>
      </w:r>
      <w:r w:rsidR="00881065">
        <w:rPr>
          <w:rFonts w:ascii="Times New Roman" w:hAnsi="Times New Roman"/>
          <w:sz w:val="24"/>
          <w:szCs w:val="24"/>
        </w:rPr>
        <w:t>),</w:t>
      </w:r>
      <w:r w:rsidRPr="008B437F">
        <w:rPr>
          <w:rFonts w:ascii="Times New Roman" w:hAnsi="Times New Roman"/>
          <w:sz w:val="24"/>
          <w:szCs w:val="24"/>
        </w:rPr>
        <w:t xml:space="preserve"> no. 87. Stamped </w:t>
      </w:r>
      <w:r w:rsidR="003410B1">
        <w:rPr>
          <w:rFonts w:ascii="Times New Roman" w:hAnsi="Times New Roman"/>
          <w:sz w:val="24"/>
          <w:szCs w:val="24"/>
        </w:rPr>
        <w:t>“</w:t>
      </w:r>
      <w:r w:rsidRPr="008B437F">
        <w:rPr>
          <w:rFonts w:ascii="Times New Roman" w:hAnsi="Times New Roman"/>
          <w:sz w:val="24"/>
          <w:szCs w:val="24"/>
        </w:rPr>
        <w:t>KRIEGER</w:t>
      </w:r>
      <w:r w:rsidR="003410B1">
        <w:rPr>
          <w:rFonts w:ascii="Times New Roman" w:hAnsi="Times New Roman"/>
          <w:sz w:val="24"/>
          <w:szCs w:val="24"/>
        </w:rPr>
        <w:t>”</w:t>
      </w:r>
      <w:r w:rsidRPr="008B437F">
        <w:rPr>
          <w:rFonts w:ascii="Times New Roman" w:hAnsi="Times New Roman"/>
          <w:sz w:val="24"/>
          <w:szCs w:val="24"/>
        </w:rPr>
        <w:t xml:space="preserve"> on the lock plate (80 x 177 x 82 cm).</w:t>
      </w:r>
    </w:p>
  </w:endnote>
  <w:endnote w:id="13">
    <w:p w14:paraId="7A8A42E3" w14:textId="4432AFC3"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Acc. no</w:t>
      </w:r>
      <w:r w:rsidR="003410B1">
        <w:rPr>
          <w:rFonts w:ascii="Times New Roman" w:hAnsi="Times New Roman"/>
          <w:sz w:val="24"/>
          <w:szCs w:val="24"/>
        </w:rPr>
        <w:t>.</w:t>
      </w:r>
      <w:r w:rsidRPr="008B437F">
        <w:rPr>
          <w:rFonts w:ascii="Times New Roman" w:hAnsi="Times New Roman"/>
          <w:sz w:val="24"/>
          <w:szCs w:val="24"/>
        </w:rPr>
        <w:t xml:space="preserve"> 1926.87. See </w:t>
      </w:r>
      <w:r>
        <w:rPr>
          <w:rFonts w:ascii="Times New Roman" w:hAnsi="Times New Roman"/>
          <w:sz w:val="24"/>
          <w:szCs w:val="24"/>
        </w:rPr>
        <w:t>{{</w:t>
      </w:r>
      <w:r w:rsidRPr="008B437F">
        <w:rPr>
          <w:rFonts w:ascii="Times New Roman" w:hAnsi="Times New Roman"/>
          <w:sz w:val="24"/>
          <w:szCs w:val="24"/>
        </w:rPr>
        <w:t>Rieder 1980</w:t>
      </w:r>
      <w:r>
        <w:rPr>
          <w:rFonts w:ascii="Times New Roman" w:hAnsi="Times New Roman"/>
          <w:sz w:val="24"/>
          <w:szCs w:val="24"/>
        </w:rPr>
        <w:t>}}</w:t>
      </w:r>
      <w:r w:rsidRPr="008B437F">
        <w:rPr>
          <w:rFonts w:ascii="Times New Roman" w:hAnsi="Times New Roman"/>
          <w:sz w:val="24"/>
          <w:szCs w:val="24"/>
        </w:rPr>
        <w:t>, 130, fig. 5.</w:t>
      </w:r>
    </w:p>
  </w:endnote>
  <w:endnote w:id="14">
    <w:p w14:paraId="2534F155" w14:textId="3F98498E"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Pr>
          <w:rFonts w:ascii="Times New Roman" w:hAnsi="Times New Roman"/>
          <w:sz w:val="24"/>
          <w:szCs w:val="24"/>
        </w:rPr>
        <w:t>{{</w:t>
      </w:r>
      <w:r w:rsidRPr="008B437F">
        <w:rPr>
          <w:rFonts w:ascii="Times New Roman" w:hAnsi="Times New Roman"/>
          <w:sz w:val="24"/>
          <w:szCs w:val="24"/>
        </w:rPr>
        <w:t>Prachoff 1907</w:t>
      </w:r>
      <w:r>
        <w:rPr>
          <w:rFonts w:ascii="Times New Roman" w:hAnsi="Times New Roman"/>
          <w:sz w:val="24"/>
          <w:szCs w:val="24"/>
        </w:rPr>
        <w:t>}}</w:t>
      </w:r>
      <w:r w:rsidRPr="008B437F">
        <w:rPr>
          <w:rFonts w:ascii="Times New Roman" w:hAnsi="Times New Roman"/>
          <w:sz w:val="24"/>
          <w:szCs w:val="24"/>
        </w:rPr>
        <w:t>, 229</w:t>
      </w:r>
      <w:r w:rsidR="003410B1">
        <w:rPr>
          <w:rFonts w:ascii="Times New Roman" w:hAnsi="Times New Roman"/>
          <w:sz w:val="24"/>
          <w:szCs w:val="24"/>
        </w:rPr>
        <w:t>–</w:t>
      </w:r>
      <w:r w:rsidRPr="008B437F">
        <w:rPr>
          <w:rFonts w:ascii="Times New Roman" w:hAnsi="Times New Roman"/>
          <w:sz w:val="24"/>
          <w:szCs w:val="24"/>
        </w:rPr>
        <w:t>31, pl. VII.</w:t>
      </w:r>
    </w:p>
  </w:endnote>
  <w:endnote w:id="15">
    <w:p w14:paraId="7B1B0EE2" w14:textId="54BBFB0B"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See </w:t>
      </w:r>
      <w:r>
        <w:rPr>
          <w:rFonts w:ascii="Times New Roman" w:hAnsi="Times New Roman"/>
          <w:sz w:val="24"/>
          <w:szCs w:val="24"/>
        </w:rPr>
        <w:t>{{</w:t>
      </w:r>
      <w:r w:rsidRPr="008B437F">
        <w:rPr>
          <w:rFonts w:ascii="Times New Roman" w:hAnsi="Times New Roman"/>
          <w:sz w:val="24"/>
          <w:szCs w:val="24"/>
        </w:rPr>
        <w:t>Worsley 1989</w:t>
      </w:r>
      <w:r>
        <w:rPr>
          <w:rFonts w:ascii="Times New Roman" w:hAnsi="Times New Roman"/>
          <w:sz w:val="24"/>
          <w:szCs w:val="24"/>
        </w:rPr>
        <w:t>}}</w:t>
      </w:r>
      <w:r w:rsidRPr="008B437F">
        <w:rPr>
          <w:rFonts w:ascii="Times New Roman" w:hAnsi="Times New Roman"/>
          <w:sz w:val="24"/>
          <w:szCs w:val="24"/>
        </w:rPr>
        <w:t>, 68</w:t>
      </w:r>
      <w:r w:rsidR="003410B1">
        <w:rPr>
          <w:rFonts w:ascii="Times New Roman" w:hAnsi="Times New Roman"/>
          <w:sz w:val="24"/>
          <w:szCs w:val="24"/>
        </w:rPr>
        <w:t>–</w:t>
      </w:r>
      <w:r w:rsidRPr="008B437F">
        <w:rPr>
          <w:rFonts w:ascii="Times New Roman" w:hAnsi="Times New Roman"/>
          <w:sz w:val="24"/>
          <w:szCs w:val="24"/>
        </w:rPr>
        <w:t>73.</w:t>
      </w:r>
    </w:p>
  </w:endnote>
  <w:endnote w:id="16">
    <w:p w14:paraId="5816FF78" w14:textId="312D1A2B" w:rsidR="008F1C8B" w:rsidRPr="008B437F" w:rsidRDefault="008F1C8B" w:rsidP="00EC4AD5">
      <w:pPr>
        <w:pStyle w:val="EndnoteText"/>
        <w:spacing w:line="480" w:lineRule="auto"/>
        <w:rPr>
          <w:rFonts w:ascii="Times New Roman" w:hAnsi="Times New Roman"/>
        </w:rPr>
      </w:pPr>
      <w:r w:rsidRPr="008B437F">
        <w:rPr>
          <w:rStyle w:val="EndnoteReference"/>
          <w:rFonts w:ascii="Times New Roman" w:hAnsi="Times New Roman"/>
        </w:rPr>
        <w:endnoteRef/>
      </w:r>
      <w:r w:rsidRPr="008B437F">
        <w:rPr>
          <w:rFonts w:ascii="Times New Roman" w:hAnsi="Times New Roman"/>
        </w:rPr>
        <w:t xml:space="preserve"> </w:t>
      </w:r>
      <w:r>
        <w:rPr>
          <w:rFonts w:ascii="Times New Roman" w:hAnsi="Times New Roman"/>
          <w:sz w:val="24"/>
          <w:szCs w:val="24"/>
        </w:rPr>
        <w:t>{{</w:t>
      </w:r>
      <w:r w:rsidRPr="008B437F">
        <w:rPr>
          <w:rFonts w:ascii="Times New Roman" w:hAnsi="Times New Roman"/>
          <w:sz w:val="24"/>
          <w:szCs w:val="24"/>
        </w:rPr>
        <w:t>Prachoff 1907</w:t>
      </w:r>
      <w:r>
        <w:rPr>
          <w:rFonts w:ascii="Times New Roman" w:hAnsi="Times New Roman"/>
          <w:sz w:val="24"/>
          <w:szCs w:val="24"/>
        </w:rPr>
        <w:t>}}</w:t>
      </w:r>
      <w:r w:rsidRPr="008B437F">
        <w:rPr>
          <w:rFonts w:ascii="Times New Roman" w:hAnsi="Times New Roman"/>
          <w:sz w:val="24"/>
          <w:szCs w:val="24"/>
        </w:rPr>
        <w:t>, 231.</w:t>
      </w:r>
      <w:r w:rsidRPr="008B437F">
        <w:rPr>
          <w:rFonts w:ascii="Times New Roman" w:hAnsi="Times New Roman"/>
        </w:rPr>
        <w:t xml:space="preserve"> </w:t>
      </w:r>
    </w:p>
  </w:endnote>
  <w:endnote w:id="17">
    <w:p w14:paraId="055372BE" w14:textId="6542BB54" w:rsidR="008F1C8B" w:rsidRPr="008B437F" w:rsidRDefault="008F1C8B" w:rsidP="00EC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Pr>
          <w:rFonts w:ascii="Times New Roman" w:hAnsi="Times New Roman"/>
          <w:sz w:val="24"/>
          <w:szCs w:val="24"/>
        </w:rPr>
        <w:t>{{</w:t>
      </w:r>
      <w:r w:rsidRPr="008B437F">
        <w:rPr>
          <w:rFonts w:ascii="Times New Roman" w:hAnsi="Times New Roman"/>
          <w:sz w:val="24"/>
          <w:szCs w:val="24"/>
        </w:rPr>
        <w:t>Roche 1912</w:t>
      </w:r>
      <w:r w:rsidR="003410B1">
        <w:rPr>
          <w:rFonts w:ascii="Times New Roman" w:hAnsi="Times New Roman"/>
          <w:sz w:val="24"/>
          <w:szCs w:val="24"/>
        </w:rPr>
        <w:t>–</w:t>
      </w:r>
      <w:r w:rsidRPr="008B437F">
        <w:rPr>
          <w:rFonts w:ascii="Times New Roman" w:hAnsi="Times New Roman"/>
          <w:sz w:val="24"/>
          <w:szCs w:val="24"/>
        </w:rPr>
        <w:t>13</w:t>
      </w:r>
      <w:r>
        <w:rPr>
          <w:rFonts w:ascii="Times New Roman" w:hAnsi="Times New Roman"/>
          <w:sz w:val="24"/>
          <w:szCs w:val="24"/>
        </w:rPr>
        <w:t>}}</w:t>
      </w:r>
      <w:r w:rsidRPr="008B437F">
        <w:rPr>
          <w:rFonts w:ascii="Times New Roman" w:hAnsi="Times New Roman"/>
          <w:sz w:val="24"/>
          <w:szCs w:val="24"/>
        </w:rPr>
        <w:t>, vol. 1, pl</w:t>
      </w:r>
      <w:r w:rsidR="004A7AB1">
        <w:rPr>
          <w:rFonts w:ascii="Times New Roman" w:hAnsi="Times New Roman"/>
          <w:sz w:val="24"/>
          <w:szCs w:val="24"/>
        </w:rPr>
        <w:t>.</w:t>
      </w:r>
      <w:r w:rsidRPr="008B437F">
        <w:rPr>
          <w:rFonts w:ascii="Times New Roman" w:hAnsi="Times New Roman"/>
          <w:sz w:val="24"/>
          <w:szCs w:val="24"/>
        </w:rPr>
        <w:t xml:space="preserve"> xviii. </w:t>
      </w:r>
    </w:p>
  </w:endnote>
  <w:endnote w:id="18">
    <w:p w14:paraId="6D6595D3" w14:textId="1001C452" w:rsidR="008F1C8B" w:rsidRPr="008B437F" w:rsidRDefault="008F1C8B" w:rsidP="00EC4AD5">
      <w:pPr>
        <w:pStyle w:val="EndnoteText"/>
        <w:spacing w:line="480" w:lineRule="auto"/>
      </w:pPr>
      <w:r w:rsidRPr="008B437F">
        <w:rPr>
          <w:rStyle w:val="EndnoteReference"/>
          <w:rFonts w:ascii="Times New Roman" w:hAnsi="Times New Roman"/>
        </w:rPr>
        <w:endnoteRef/>
      </w:r>
      <w:r w:rsidRPr="008B437F">
        <w:rPr>
          <w:rFonts w:ascii="Times New Roman" w:hAnsi="Times New Roman"/>
        </w:rPr>
        <w:t xml:space="preserve"> </w:t>
      </w:r>
      <w:r>
        <w:rPr>
          <w:rFonts w:ascii="Times New Roman" w:hAnsi="Times New Roman"/>
          <w:sz w:val="24"/>
          <w:szCs w:val="24"/>
        </w:rPr>
        <w:t>{{</w:t>
      </w:r>
      <w:r w:rsidRPr="008B437F">
        <w:rPr>
          <w:rFonts w:ascii="Times New Roman" w:hAnsi="Times New Roman"/>
          <w:sz w:val="24"/>
          <w:szCs w:val="24"/>
        </w:rPr>
        <w:t>Roche 1912</w:t>
      </w:r>
      <w:r w:rsidR="003410B1">
        <w:rPr>
          <w:rFonts w:ascii="Times New Roman" w:hAnsi="Times New Roman"/>
          <w:sz w:val="24"/>
          <w:szCs w:val="24"/>
        </w:rPr>
        <w:t>–</w:t>
      </w:r>
      <w:r w:rsidRPr="008B437F">
        <w:rPr>
          <w:rFonts w:ascii="Times New Roman" w:hAnsi="Times New Roman"/>
          <w:sz w:val="24"/>
          <w:szCs w:val="24"/>
        </w:rPr>
        <w:t>13</w:t>
      </w:r>
      <w:r>
        <w:rPr>
          <w:rFonts w:ascii="Times New Roman" w:hAnsi="Times New Roman"/>
          <w:sz w:val="24"/>
          <w:szCs w:val="24"/>
        </w:rPr>
        <w:t>}}</w:t>
      </w:r>
      <w:r w:rsidRPr="008B437F">
        <w:rPr>
          <w:rFonts w:ascii="Times New Roman" w:hAnsi="Times New Roman"/>
          <w:sz w:val="24"/>
          <w:szCs w:val="24"/>
        </w:rPr>
        <w:t>, vol. 1, 13</w:t>
      </w:r>
      <w:r w:rsidR="003410B1">
        <w:rPr>
          <w:rFonts w:ascii="Times New Roman" w:hAnsi="Times New Roman"/>
          <w:sz w:val="24"/>
          <w:szCs w:val="24"/>
        </w:rPr>
        <w:t>–</w:t>
      </w:r>
      <w:r w:rsidRPr="008B437F">
        <w:rPr>
          <w:rFonts w:ascii="Times New Roman" w:hAnsi="Times New Roman"/>
          <w:sz w:val="24"/>
          <w:szCs w:val="24"/>
        </w:rPr>
        <w:t>14.</w:t>
      </w:r>
      <w:r w:rsidRPr="008B437F">
        <w:t xml:space="preserve"> </w:t>
      </w:r>
    </w:p>
  </w:endnote>
  <w:endnote w:id="19">
    <w:p w14:paraId="23BA7E6F" w14:textId="0739707C" w:rsidR="008F1C8B" w:rsidRPr="008B437F" w:rsidRDefault="008F1C8B" w:rsidP="00EC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sidR="00097EE8" w:rsidRPr="001E4BDC">
        <w:rPr>
          <w:rFonts w:ascii="Times New Roman" w:hAnsi="Times New Roman"/>
          <w:sz w:val="24"/>
          <w:szCs w:val="24"/>
        </w:rPr>
        <w:t>La Courneuve,</w:t>
      </w:r>
      <w:r w:rsidR="00097EE8">
        <w:t xml:space="preserve"> </w:t>
      </w:r>
      <w:r w:rsidR="00097EE8" w:rsidRPr="008B437F">
        <w:rPr>
          <w:rFonts w:ascii="Times New Roman" w:hAnsi="Times New Roman"/>
          <w:color w:val="000000"/>
          <w:sz w:val="24"/>
          <w:szCs w:val="24"/>
        </w:rPr>
        <w:t>Minist</w:t>
      </w:r>
      <w:r w:rsidR="00097EE8">
        <w:rPr>
          <w:rFonts w:ascii="Times New Roman" w:hAnsi="Times New Roman"/>
          <w:color w:val="000000"/>
          <w:sz w:val="24"/>
          <w:szCs w:val="24"/>
        </w:rPr>
        <w:t>è</w:t>
      </w:r>
      <w:r w:rsidR="00097EE8" w:rsidRPr="008B437F">
        <w:rPr>
          <w:rFonts w:ascii="Times New Roman" w:hAnsi="Times New Roman"/>
          <w:color w:val="000000"/>
          <w:sz w:val="24"/>
          <w:szCs w:val="24"/>
        </w:rPr>
        <w:t xml:space="preserve">re </w:t>
      </w:r>
      <w:r w:rsidR="00097EE8">
        <w:rPr>
          <w:rFonts w:ascii="Times New Roman" w:hAnsi="Times New Roman"/>
          <w:color w:val="000000"/>
          <w:sz w:val="24"/>
          <w:szCs w:val="24"/>
        </w:rPr>
        <w:t xml:space="preserve">de l’Europe et </w:t>
      </w:r>
      <w:r w:rsidRPr="008B437F">
        <w:rPr>
          <w:rFonts w:ascii="Times New Roman" w:hAnsi="Times New Roman"/>
          <w:sz w:val="24"/>
          <w:szCs w:val="24"/>
        </w:rPr>
        <w:t xml:space="preserve">des Affaires étrangères, Archives diplomatiques, Registres des Présents du Roi, tome 2062, fol. </w:t>
      </w:r>
      <w:r>
        <w:rPr>
          <w:rFonts w:ascii="Times New Roman" w:hAnsi="Times New Roman"/>
          <w:sz w:val="24"/>
          <w:szCs w:val="24"/>
        </w:rPr>
        <w:t>25v; on fol. 26r, under the date May 8, 1745: “Le bureau, l’armoire, le serre-papiers de la pendule décrite dans l’article cy-</w:t>
      </w:r>
      <w:r>
        <w:rPr>
          <w:rFonts w:ascii="Times New Roman" w:hAnsi="Times New Roman"/>
          <w:sz w:val="24"/>
          <w:szCs w:val="24"/>
        </w:rPr>
        <w:t>contre, après avoir été emballés dans quatre c</w:t>
      </w:r>
      <w:r>
        <w:rPr>
          <w:rFonts w:ascii="Times New Roman" w:hAnsi="Times New Roman"/>
          <w:sz w:val="24"/>
          <w:szCs w:val="24"/>
        </w:rPr>
        <w:t xml:space="preserve">aisses diférentes </w:t>
      </w:r>
      <w:r w:rsidR="003410B1">
        <w:rPr>
          <w:rFonts w:ascii="Times New Roman" w:hAnsi="Times New Roman"/>
          <w:sz w:val="24"/>
          <w:szCs w:val="24"/>
        </w:rPr>
        <w:t>[</w:t>
      </w:r>
      <w:r w:rsidR="003410B1">
        <w:rPr>
          <w:rFonts w:ascii="Times New Roman" w:hAnsi="Times New Roman"/>
          <w:i/>
          <w:iCs/>
          <w:sz w:val="24"/>
          <w:szCs w:val="24"/>
        </w:rPr>
        <w:t>sic</w:t>
      </w:r>
      <w:r w:rsidR="003410B1">
        <w:rPr>
          <w:rFonts w:ascii="Times New Roman" w:hAnsi="Times New Roman"/>
          <w:sz w:val="24"/>
          <w:szCs w:val="24"/>
        </w:rPr>
        <w:t>]</w:t>
      </w:r>
      <w:r>
        <w:rPr>
          <w:rFonts w:ascii="Times New Roman" w:hAnsi="Times New Roman"/>
          <w:sz w:val="24"/>
          <w:szCs w:val="24"/>
        </w:rPr>
        <w:t xml:space="preserve"> ont été embarqués par ordre de M.r le marquis d’Argenson ministre et secrétaire d’État des Afaires </w:t>
      </w:r>
      <w:r w:rsidR="003410B1">
        <w:rPr>
          <w:rFonts w:ascii="Times New Roman" w:hAnsi="Times New Roman"/>
          <w:sz w:val="24"/>
          <w:szCs w:val="24"/>
        </w:rPr>
        <w:t>[</w:t>
      </w:r>
      <w:r w:rsidR="003410B1">
        <w:rPr>
          <w:rFonts w:ascii="Times New Roman" w:hAnsi="Times New Roman"/>
          <w:i/>
          <w:iCs/>
          <w:sz w:val="24"/>
          <w:szCs w:val="24"/>
        </w:rPr>
        <w:t>sic</w:t>
      </w:r>
      <w:r w:rsidR="003410B1">
        <w:rPr>
          <w:rFonts w:ascii="Times New Roman" w:hAnsi="Times New Roman"/>
          <w:sz w:val="24"/>
          <w:szCs w:val="24"/>
        </w:rPr>
        <w:t>]</w:t>
      </w:r>
      <w:r>
        <w:rPr>
          <w:rFonts w:ascii="Times New Roman" w:hAnsi="Times New Roman"/>
          <w:sz w:val="24"/>
          <w:szCs w:val="24"/>
        </w:rPr>
        <w:t xml:space="preserve"> étrangères, à adresser à M.r de la Bourdonnaye intendant de Rouen, avec une instruction pour la faire passer sûrement à Petersbourg sur un vaisseau neutre [?]; et M.r de la Bourdonnaye a accusé depuis la r</w:t>
      </w:r>
      <w:r w:rsidR="00F64927">
        <w:rPr>
          <w:rFonts w:ascii="Times New Roman" w:hAnsi="Times New Roman"/>
          <w:sz w:val="24"/>
          <w:szCs w:val="24"/>
        </w:rPr>
        <w:t>é</w:t>
      </w:r>
      <w:r>
        <w:rPr>
          <w:rFonts w:ascii="Times New Roman" w:hAnsi="Times New Roman"/>
          <w:sz w:val="24"/>
          <w:szCs w:val="24"/>
        </w:rPr>
        <w:t xml:space="preserve">ception des dites quatre caisses bien conditionnés, tant à M.r le marquis d’Argenson qu’au S.r de Bazé </w:t>
      </w:r>
      <w:r>
        <w:rPr>
          <w:rFonts w:ascii="Times New Roman" w:hAnsi="Times New Roman"/>
          <w:sz w:val="24"/>
          <w:szCs w:val="24"/>
        </w:rPr>
        <w:t>[name difficult to read because of the archives’ stamp] et leur marquant les précautions qu’il a prises pour la sûreté de cet envoy, qui revenant comme il a esté expliqué cy contre à la somme de sept mille deux cents cinquante cinq livres. doit estre pareillement porté en dépense pour la sisdite somme de cy 7255 [livres].” T</w:t>
      </w:r>
      <w:r w:rsidRPr="008B437F">
        <w:rPr>
          <w:rFonts w:ascii="Times New Roman" w:hAnsi="Times New Roman"/>
          <w:sz w:val="24"/>
          <w:szCs w:val="24"/>
        </w:rPr>
        <w:t xml:space="preserve">he desk is also mentioned in tome 2097, fol. 97r/v: “En 1745. </w:t>
      </w:r>
      <w:r w:rsidRPr="00D40DD8">
        <w:rPr>
          <w:rFonts w:ascii="Times New Roman" w:hAnsi="Times New Roman"/>
          <w:sz w:val="24"/>
          <w:szCs w:val="24"/>
          <w:lang w:val="es-MX"/>
        </w:rPr>
        <w:t xml:space="preserve">Un bureau de cabinet de six pieds de long sur trois de large, en bois violet à compartimens, contourné, orné de chutes, pieds, cadres &amp; quarts de rond, de bronze réparés et dorés d’or moulu. </w:t>
      </w:r>
      <w:r w:rsidRPr="008B437F">
        <w:rPr>
          <w:rFonts w:ascii="Times New Roman" w:hAnsi="Times New Roman"/>
          <w:sz w:val="24"/>
          <w:szCs w:val="24"/>
        </w:rPr>
        <w:t>Une armoire allant au bout d</w:t>
      </w:r>
      <w:r w:rsidRPr="008B437F">
        <w:rPr>
          <w:rFonts w:ascii="Times New Roman" w:hAnsi="Times New Roman"/>
          <w:sz w:val="24"/>
          <w:szCs w:val="24"/>
        </w:rPr>
        <w:t xml:space="preserve">udt. bureaux </w:t>
      </w:r>
      <w:r w:rsidR="003410B1">
        <w:rPr>
          <w:rFonts w:ascii="Times New Roman" w:hAnsi="Times New Roman"/>
          <w:sz w:val="24"/>
          <w:szCs w:val="24"/>
        </w:rPr>
        <w:t>[</w:t>
      </w:r>
      <w:r w:rsidR="003410B1">
        <w:rPr>
          <w:rFonts w:ascii="Times New Roman" w:hAnsi="Times New Roman"/>
          <w:i/>
          <w:iCs/>
          <w:sz w:val="24"/>
          <w:szCs w:val="24"/>
        </w:rPr>
        <w:t>sic</w:t>
      </w:r>
      <w:r w:rsidR="003410B1">
        <w:rPr>
          <w:rFonts w:ascii="Times New Roman" w:hAnsi="Times New Roman"/>
          <w:sz w:val="24"/>
          <w:szCs w:val="24"/>
        </w:rPr>
        <w:t>]</w:t>
      </w:r>
      <w:r w:rsidRPr="008B437F">
        <w:rPr>
          <w:rFonts w:ascii="Times New Roman" w:hAnsi="Times New Roman"/>
          <w:sz w:val="24"/>
          <w:szCs w:val="24"/>
        </w:rPr>
        <w:t xml:space="preserve"> avec les mesmes ornemens. </w:t>
      </w:r>
      <w:r w:rsidRPr="00D40DD8">
        <w:rPr>
          <w:rFonts w:ascii="Times New Roman" w:hAnsi="Times New Roman"/>
          <w:sz w:val="24"/>
          <w:szCs w:val="24"/>
          <w:lang w:val="es-MX"/>
        </w:rPr>
        <w:t xml:space="preserve">Un serre papier avec les mesmes ornements, avec ses portes garnies de glaces. </w:t>
      </w:r>
      <w:r w:rsidRPr="008B437F">
        <w:rPr>
          <w:rFonts w:ascii="Times New Roman" w:hAnsi="Times New Roman"/>
          <w:sz w:val="24"/>
          <w:szCs w:val="24"/>
        </w:rPr>
        <w:t xml:space="preserve">Une pendule assortissante à l’Impératrice de Russie, le tout du prix de 7255 [livres].” It also appears in tome 2098, fol. 30v, on May 22, 1745: “Présent d’un bureau de cabinet envoyé en Russie de la valeur de 7255 </w:t>
      </w:r>
      <w:r w:rsidRPr="008B437F">
        <w:rPr>
          <w:rFonts w:ascii="Times New Roman" w:hAnsi="Times New Roman"/>
          <w:sz w:val="24"/>
          <w:szCs w:val="24"/>
        </w:rPr>
        <w:t>[livres].”</w:t>
      </w:r>
    </w:p>
  </w:endnote>
  <w:endnote w:id="20">
    <w:p w14:paraId="127364A4" w14:textId="419CF29A" w:rsidR="008F1C8B" w:rsidRPr="008B437F" w:rsidRDefault="008F1C8B" w:rsidP="00EC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8B437F">
        <w:rPr>
          <w:rStyle w:val="EndnoteReference"/>
          <w:rFonts w:ascii="Times New Roman" w:hAnsi="Times New Roman"/>
        </w:rPr>
        <w:endnoteRef/>
      </w:r>
      <w:r w:rsidRPr="008B437F">
        <w:rPr>
          <w:rFonts w:ascii="Times New Roman" w:hAnsi="Times New Roman"/>
        </w:rPr>
        <w:t xml:space="preserve"> </w:t>
      </w:r>
      <w:r w:rsidRPr="008B437F">
        <w:rPr>
          <w:rFonts w:ascii="Times New Roman" w:hAnsi="Times New Roman"/>
          <w:sz w:val="24"/>
          <w:szCs w:val="24"/>
        </w:rPr>
        <w:t>Acc. no. 434 M</w:t>
      </w:r>
      <w:r w:rsidRPr="008B437F">
        <w:rPr>
          <w:rFonts w:ascii="Times New Roman" w:hAnsi="Times New Roman"/>
          <w:sz w:val="24"/>
          <w:szCs w:val="24"/>
        </w:rPr>
        <w:t xml:space="preserve">6. See </w:t>
      </w:r>
      <w:r>
        <w:rPr>
          <w:rFonts w:ascii="Times New Roman" w:hAnsi="Times New Roman"/>
          <w:sz w:val="24"/>
          <w:szCs w:val="24"/>
        </w:rPr>
        <w:t>{{</w:t>
      </w:r>
      <w:r w:rsidRPr="008B437F">
        <w:rPr>
          <w:rFonts w:ascii="Times New Roman" w:hAnsi="Times New Roman"/>
          <w:sz w:val="24"/>
          <w:szCs w:val="24"/>
        </w:rPr>
        <w:t>Rappe 1993</w:t>
      </w:r>
      <w:r>
        <w:rPr>
          <w:rFonts w:ascii="Times New Roman" w:hAnsi="Times New Roman"/>
          <w:sz w:val="24"/>
          <w:szCs w:val="24"/>
        </w:rPr>
        <w:t>}}</w:t>
      </w:r>
      <w:r w:rsidRPr="008B437F">
        <w:rPr>
          <w:rFonts w:ascii="Times New Roman" w:hAnsi="Times New Roman"/>
          <w:sz w:val="24"/>
          <w:szCs w:val="24"/>
        </w:rPr>
        <w:t>, 206, figs. 1</w:t>
      </w:r>
      <w:r w:rsidR="003410B1">
        <w:rPr>
          <w:rFonts w:ascii="Times New Roman" w:hAnsi="Times New Roman"/>
          <w:sz w:val="24"/>
          <w:szCs w:val="24"/>
        </w:rPr>
        <w:t>, 2</w:t>
      </w:r>
      <w:r w:rsidRPr="008B437F">
        <w:rPr>
          <w:rFonts w:ascii="Times New Roman" w:hAnsi="Times New Roman"/>
          <w:sz w:val="24"/>
          <w:szCs w:val="24"/>
        </w:rPr>
        <w:t xml:space="preserve">; </w:t>
      </w:r>
      <w:r>
        <w:rPr>
          <w:rFonts w:ascii="Times New Roman" w:hAnsi="Times New Roman"/>
          <w:sz w:val="24"/>
          <w:szCs w:val="24"/>
        </w:rPr>
        <w:t>{{</w:t>
      </w:r>
      <w:r w:rsidRPr="008B437F">
        <w:rPr>
          <w:rFonts w:ascii="Times New Roman" w:hAnsi="Times New Roman"/>
          <w:sz w:val="24"/>
          <w:szCs w:val="24"/>
        </w:rPr>
        <w:t>Wilson, Sassoo</w:t>
      </w:r>
      <w:r>
        <w:rPr>
          <w:rFonts w:ascii="Times New Roman" w:hAnsi="Times New Roman"/>
          <w:sz w:val="24"/>
          <w:szCs w:val="24"/>
        </w:rPr>
        <w:t xml:space="preserve">n, and Bremer-David 1984}}, 196. </w:t>
      </w:r>
    </w:p>
  </w:endnote>
  <w:endnote w:id="21">
    <w:p w14:paraId="6FE8A970" w14:textId="2BD14E1B" w:rsidR="008F1C8B" w:rsidRPr="008B437F" w:rsidRDefault="008F1C8B" w:rsidP="00EC4AD5">
      <w:pPr>
        <w:pStyle w:val="EndnoteText"/>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Pr>
          <w:rFonts w:ascii="Times New Roman" w:hAnsi="Times New Roman"/>
          <w:sz w:val="24"/>
          <w:szCs w:val="24"/>
        </w:rPr>
        <w:t>{{</w:t>
      </w:r>
      <w:r w:rsidRPr="008B437F">
        <w:rPr>
          <w:rFonts w:ascii="Times New Roman" w:hAnsi="Times New Roman"/>
          <w:sz w:val="24"/>
          <w:szCs w:val="24"/>
        </w:rPr>
        <w:t>Pradère 1989</w:t>
      </w:r>
      <w:r w:rsidR="0005537B">
        <w:rPr>
          <w:rFonts w:ascii="Times New Roman" w:hAnsi="Times New Roman"/>
          <w:sz w:val="24"/>
          <w:szCs w:val="24"/>
        </w:rPr>
        <w:t>a</w:t>
      </w:r>
      <w:r>
        <w:rPr>
          <w:rFonts w:ascii="Times New Roman" w:hAnsi="Times New Roman"/>
          <w:sz w:val="24"/>
          <w:szCs w:val="24"/>
        </w:rPr>
        <w:t>}}</w:t>
      </w:r>
      <w:r w:rsidRPr="008B437F">
        <w:rPr>
          <w:rFonts w:ascii="Times New Roman" w:hAnsi="Times New Roman"/>
          <w:sz w:val="24"/>
          <w:szCs w:val="24"/>
        </w:rPr>
        <w:t xml:space="preserve">, 245. </w:t>
      </w:r>
    </w:p>
  </w:endnote>
  <w:endnote w:id="22">
    <w:p w14:paraId="4BB920ED" w14:textId="3FCDEEB9" w:rsidR="008F1C8B" w:rsidRPr="008B437F" w:rsidRDefault="008F1C8B" w:rsidP="00EC4AD5">
      <w:pPr>
        <w:pStyle w:val="EndnoteText"/>
        <w:spacing w:line="480" w:lineRule="auto"/>
      </w:pPr>
      <w:r w:rsidRPr="008B437F">
        <w:rPr>
          <w:rStyle w:val="EndnoteReference"/>
        </w:rPr>
        <w:endnoteRef/>
      </w:r>
      <w:r w:rsidRPr="008B437F">
        <w:t xml:space="preserve"> </w:t>
      </w:r>
      <w:r w:rsidRPr="008B437F">
        <w:rPr>
          <w:rFonts w:ascii="Times New Roman" w:hAnsi="Times New Roman"/>
          <w:sz w:val="24"/>
          <w:szCs w:val="24"/>
        </w:rPr>
        <w:t>It is likely that “M. Iljin” was Nikolai Nikolaevich Ilyin (1887</w:t>
      </w:r>
      <w:r w:rsidR="003410B1">
        <w:rPr>
          <w:rFonts w:ascii="Times New Roman" w:hAnsi="Times New Roman"/>
          <w:sz w:val="24"/>
          <w:szCs w:val="24"/>
        </w:rPr>
        <w:t>–</w:t>
      </w:r>
      <w:r w:rsidRPr="008B437F">
        <w:rPr>
          <w:rFonts w:ascii="Times New Roman" w:hAnsi="Times New Roman"/>
          <w:sz w:val="24"/>
          <w:szCs w:val="24"/>
        </w:rPr>
        <w:t>1939?), who was chairman of the Antikvariat</w:t>
      </w:r>
      <w:r w:rsidR="003410B1">
        <w:rPr>
          <w:rFonts w:ascii="Times New Roman" w:hAnsi="Times New Roman"/>
          <w:sz w:val="24"/>
          <w:szCs w:val="24"/>
        </w:rPr>
        <w:t>, or State Trading Office,</w:t>
      </w:r>
      <w:r w:rsidRPr="008B437F">
        <w:rPr>
          <w:rFonts w:ascii="Times New Roman" w:hAnsi="Times New Roman"/>
          <w:sz w:val="24"/>
          <w:szCs w:val="24"/>
        </w:rPr>
        <w:t xml:space="preserve"> from 1930 to 1935 and frequently traveled in that capacity to Germany, France, Britain, Austria, and the United States from 1930 to 1933. The Antikvariat was the agency that sold nationalized collections of art and </w:t>
      </w:r>
      <w:r w:rsidRPr="008B437F">
        <w:rPr>
          <w:rFonts w:ascii="Times New Roman" w:hAnsi="Times New Roman"/>
          <w:sz w:val="24"/>
          <w:szCs w:val="24"/>
        </w:rPr>
        <w:t xml:space="preserve">antiques on the international market at the behest of the Soviet Commission for Accounting and Sales of State Funds. </w:t>
      </w:r>
      <w:r>
        <w:rPr>
          <w:rFonts w:ascii="Times New Roman" w:hAnsi="Times New Roman"/>
          <w:sz w:val="24"/>
          <w:szCs w:val="24"/>
        </w:rPr>
        <w:t>{{</w:t>
      </w:r>
      <w:r w:rsidRPr="008B437F">
        <w:rPr>
          <w:rFonts w:ascii="Times New Roman" w:hAnsi="Times New Roman"/>
          <w:sz w:val="24"/>
          <w:szCs w:val="24"/>
        </w:rPr>
        <w:t>Semyonova and Iljine 2013</w:t>
      </w:r>
      <w:r>
        <w:rPr>
          <w:rFonts w:ascii="Times New Roman" w:hAnsi="Times New Roman"/>
          <w:sz w:val="24"/>
          <w:szCs w:val="24"/>
        </w:rPr>
        <w:t>}}</w:t>
      </w:r>
      <w:r w:rsidRPr="008B437F">
        <w:rPr>
          <w:rFonts w:ascii="Times New Roman" w:hAnsi="Times New Roman"/>
          <w:sz w:val="24"/>
          <w:szCs w:val="24"/>
        </w:rPr>
        <w:t>, 96</w:t>
      </w:r>
      <w:r w:rsidR="003410B1">
        <w:rPr>
          <w:rFonts w:ascii="Times New Roman" w:hAnsi="Times New Roman"/>
          <w:sz w:val="24"/>
          <w:szCs w:val="24"/>
        </w:rPr>
        <w:t>–</w:t>
      </w:r>
      <w:r w:rsidRPr="008B437F">
        <w:rPr>
          <w:rFonts w:ascii="Times New Roman" w:hAnsi="Times New Roman"/>
          <w:sz w:val="24"/>
          <w:szCs w:val="24"/>
        </w:rPr>
        <w:t>21, 345.</w:t>
      </w:r>
    </w:p>
  </w:endnote>
  <w:endnote w:id="23">
    <w:p w14:paraId="18310C07" w14:textId="7C0C9C03" w:rsidR="008F1C8B" w:rsidRPr="008B437F" w:rsidRDefault="008F1C8B" w:rsidP="00CE0843">
      <w:pPr>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00671EB4">
        <w:rPr>
          <w:rFonts w:ascii="Times New Roman" w:hAnsi="Times New Roman"/>
          <w:sz w:val="24"/>
          <w:szCs w:val="24"/>
        </w:rPr>
        <w:t xml:space="preserve"> </w:t>
      </w:r>
      <w:r w:rsidR="00671EB4" w:rsidRPr="00853E2F">
        <w:rPr>
          <w:rFonts w:ascii="Times New Roman" w:hAnsi="Times New Roman"/>
          <w:sz w:val="24"/>
          <w:szCs w:val="24"/>
        </w:rPr>
        <w:t>Files regarding works of art: Pavlovsk Palace Collection, 1931</w:t>
      </w:r>
      <w:r w:rsidR="00CE0843">
        <w:rPr>
          <w:rFonts w:ascii="Times New Roman" w:hAnsi="Times New Roman"/>
          <w:sz w:val="24"/>
          <w:szCs w:val="24"/>
        </w:rPr>
        <w:t>–</w:t>
      </w:r>
      <w:r w:rsidR="00671EB4" w:rsidRPr="00853E2F">
        <w:rPr>
          <w:rFonts w:ascii="Times New Roman" w:hAnsi="Times New Roman"/>
          <w:sz w:val="24"/>
          <w:szCs w:val="24"/>
        </w:rPr>
        <w:t>54. Duveen Brothers Records, 1876</w:t>
      </w:r>
      <w:r w:rsidR="00CE0843">
        <w:rPr>
          <w:rFonts w:ascii="Times New Roman" w:hAnsi="Times New Roman"/>
          <w:sz w:val="24"/>
          <w:szCs w:val="24"/>
        </w:rPr>
        <w:t>–19</w:t>
      </w:r>
      <w:r w:rsidR="00671EB4" w:rsidRPr="00853E2F">
        <w:rPr>
          <w:rFonts w:ascii="Times New Roman" w:hAnsi="Times New Roman"/>
          <w:sz w:val="24"/>
          <w:szCs w:val="24"/>
        </w:rPr>
        <w:t>81 (bulk 1909</w:t>
      </w:r>
      <w:r w:rsidR="00CE0843">
        <w:rPr>
          <w:rFonts w:ascii="Times New Roman" w:hAnsi="Times New Roman"/>
          <w:sz w:val="24"/>
          <w:szCs w:val="24"/>
        </w:rPr>
        <w:t>–</w:t>
      </w:r>
      <w:r w:rsidR="00671EB4" w:rsidRPr="00853E2F">
        <w:rPr>
          <w:rFonts w:ascii="Times New Roman" w:hAnsi="Times New Roman"/>
          <w:sz w:val="24"/>
          <w:szCs w:val="24"/>
        </w:rPr>
        <w:t>64). Getty Research Institute, 960015, box 271, folder 22. http://hdl.handle.net/10020/cifa960015</w:t>
      </w:r>
      <w:r w:rsidR="00CE0843">
        <w:rPr>
          <w:rFonts w:ascii="Times New Roman" w:hAnsi="Times New Roman"/>
          <w:sz w:val="24"/>
          <w:szCs w:val="24"/>
        </w:rPr>
        <w:t>.</w:t>
      </w:r>
    </w:p>
  </w:endnote>
  <w:endnote w:id="24">
    <w:p w14:paraId="2CA7198C" w14:textId="2F14E64A" w:rsidR="008F1C8B" w:rsidRPr="008B437F" w:rsidRDefault="008F1C8B" w:rsidP="00CE0843">
      <w:pPr>
        <w:spacing w:line="480" w:lineRule="auto"/>
        <w:rPr>
          <w:rFonts w:ascii="Times New Roman" w:hAnsi="Times New Roman"/>
          <w:sz w:val="24"/>
          <w:szCs w:val="24"/>
        </w:rPr>
      </w:pPr>
      <w:r w:rsidRPr="008B437F">
        <w:rPr>
          <w:rStyle w:val="EndnoteReference"/>
          <w:rFonts w:ascii="Times New Roman" w:hAnsi="Times New Roman"/>
          <w:sz w:val="24"/>
          <w:szCs w:val="24"/>
        </w:rPr>
        <w:endnoteRef/>
      </w:r>
      <w:r w:rsidRPr="008B437F">
        <w:rPr>
          <w:rFonts w:ascii="Times New Roman" w:hAnsi="Times New Roman"/>
          <w:sz w:val="24"/>
          <w:szCs w:val="24"/>
        </w:rPr>
        <w:t xml:space="preserve"> </w:t>
      </w:r>
      <w:r w:rsidR="00671EB4" w:rsidRPr="00853E2F">
        <w:rPr>
          <w:rFonts w:ascii="Times New Roman" w:hAnsi="Times New Roman"/>
          <w:sz w:val="24"/>
          <w:szCs w:val="24"/>
        </w:rPr>
        <w:t>Collectors’ files: Dillman, Mrs. (Dodge), 2, ca. 1934. Duveen Brothers Records, 1876</w:t>
      </w:r>
      <w:r w:rsidR="00CE0843">
        <w:rPr>
          <w:rFonts w:ascii="Times New Roman" w:hAnsi="Times New Roman"/>
          <w:sz w:val="24"/>
          <w:szCs w:val="24"/>
        </w:rPr>
        <w:t>–</w:t>
      </w:r>
      <w:r w:rsidR="00671EB4" w:rsidRPr="00853E2F">
        <w:rPr>
          <w:rFonts w:ascii="Times New Roman" w:hAnsi="Times New Roman"/>
          <w:sz w:val="24"/>
          <w:szCs w:val="24"/>
        </w:rPr>
        <w:t>1981 (bulk 1909</w:t>
      </w:r>
      <w:r w:rsidR="00CE0843">
        <w:rPr>
          <w:rFonts w:ascii="Times New Roman" w:hAnsi="Times New Roman"/>
          <w:sz w:val="24"/>
          <w:szCs w:val="24"/>
        </w:rPr>
        <w:t>–</w:t>
      </w:r>
      <w:r w:rsidR="00671EB4" w:rsidRPr="00853E2F">
        <w:rPr>
          <w:rFonts w:ascii="Times New Roman" w:hAnsi="Times New Roman"/>
          <w:sz w:val="24"/>
          <w:szCs w:val="24"/>
        </w:rPr>
        <w:t>64)</w:t>
      </w:r>
      <w:r w:rsidR="00CE0843">
        <w:rPr>
          <w:rFonts w:ascii="Times New Roman" w:hAnsi="Times New Roman"/>
          <w:sz w:val="24"/>
          <w:szCs w:val="24"/>
        </w:rPr>
        <w:t>,</w:t>
      </w:r>
      <w:r w:rsidR="00671EB4" w:rsidRPr="00853E2F">
        <w:rPr>
          <w:rFonts w:ascii="Times New Roman" w:hAnsi="Times New Roman"/>
          <w:sz w:val="24"/>
          <w:szCs w:val="24"/>
        </w:rPr>
        <w:t xml:space="preserve"> Getty Research Institute, 960015, box 442, folder 6. http://hdl.handle.net/10020/960015b442f005</w:t>
      </w:r>
    </w:p>
  </w:endnote>
  <w:endnote w:id="25">
    <w:p w14:paraId="218BE1C2" w14:textId="68BFE40C" w:rsidR="008F1C8B" w:rsidRPr="008B437F" w:rsidRDefault="008F1C8B" w:rsidP="00EC4AD5">
      <w:pPr>
        <w:pStyle w:val="EndnoteText"/>
        <w:spacing w:line="480" w:lineRule="auto"/>
        <w:rPr>
          <w:rFonts w:ascii="Times New Roman" w:hAnsi="Times New Roman"/>
          <w:sz w:val="24"/>
          <w:szCs w:val="24"/>
        </w:rPr>
      </w:pPr>
      <w:r w:rsidRPr="008B437F">
        <w:rPr>
          <w:rStyle w:val="EndnoteReference"/>
        </w:rPr>
        <w:endnoteRef/>
      </w:r>
      <w:r w:rsidRPr="008B437F">
        <w:t xml:space="preserve"> </w:t>
      </w:r>
      <w:r w:rsidR="00CE0843" w:rsidRPr="0037357E">
        <w:rPr>
          <w:rFonts w:ascii="Times New Roman" w:hAnsi="Times New Roman"/>
          <w:sz w:val="24"/>
          <w:szCs w:val="24"/>
        </w:rPr>
        <w:t>Agis</w:t>
      </w:r>
      <w:r w:rsidR="00CE0843" w:rsidRPr="0037357E">
        <w:rPr>
          <w:rFonts w:ascii="Times New Roman" w:hAnsi="Times New Roman"/>
          <w:sz w:val="24"/>
          <w:szCs w:val="24"/>
        </w:rPr>
        <w:t xml:space="preserve"> </w:t>
      </w:r>
      <w:r w:rsidR="00671EB4" w:rsidRPr="0037357E">
        <w:rPr>
          <w:rFonts w:ascii="Times New Roman" w:hAnsi="Times New Roman"/>
          <w:sz w:val="24"/>
          <w:szCs w:val="24"/>
        </w:rPr>
        <w:t>Salpukas, “An Era Ends as a Great Estate’s Trappings Go Up for Auction</w:t>
      </w:r>
      <w:r w:rsidR="00671EB4">
        <w:rPr>
          <w:rFonts w:ascii="Times New Roman" w:hAnsi="Times New Roman"/>
          <w:sz w:val="24"/>
          <w:szCs w:val="24"/>
        </w:rPr>
        <w:t>,</w:t>
      </w:r>
      <w:r w:rsidR="00671EB4" w:rsidRPr="0037357E">
        <w:rPr>
          <w:rFonts w:ascii="Times New Roman" w:hAnsi="Times New Roman"/>
          <w:sz w:val="24"/>
          <w:szCs w:val="24"/>
        </w:rPr>
        <w:t xml:space="preserve">” </w:t>
      </w:r>
      <w:r w:rsidR="00671EB4" w:rsidRPr="0077037B">
        <w:rPr>
          <w:rFonts w:ascii="Times New Roman" w:hAnsi="Times New Roman"/>
          <w:i/>
          <w:sz w:val="24"/>
          <w:szCs w:val="24"/>
        </w:rPr>
        <w:t>New York Times</w:t>
      </w:r>
      <w:r w:rsidR="00671EB4" w:rsidRPr="0037357E">
        <w:rPr>
          <w:rFonts w:ascii="Times New Roman" w:hAnsi="Times New Roman"/>
          <w:sz w:val="24"/>
          <w:szCs w:val="24"/>
        </w:rPr>
        <w:t>, Sept. 26, 1971</w:t>
      </w:r>
      <w:r w:rsidR="00671EB4">
        <w:rPr>
          <w:rFonts w:ascii="Times New Roman" w:hAnsi="Times New Roman"/>
          <w:sz w:val="24"/>
          <w:szCs w:val="24"/>
        </w:rPr>
        <w:t>.</w:t>
      </w:r>
    </w:p>
  </w:endnote>
  <w:endnote w:id="26">
    <w:p w14:paraId="0E609769" w14:textId="39F2CC8B" w:rsidR="008F1C8B" w:rsidRPr="00E70D5E" w:rsidRDefault="008F1C8B" w:rsidP="00E70D5E">
      <w:pPr>
        <w:pStyle w:val="EndnoteText"/>
        <w:spacing w:line="480" w:lineRule="auto"/>
        <w:rPr>
          <w:rFonts w:ascii="Times New Roman" w:hAnsi="Times New Roman"/>
          <w:sz w:val="24"/>
          <w:szCs w:val="24"/>
        </w:rPr>
      </w:pPr>
      <w:r w:rsidRPr="00E70D5E">
        <w:rPr>
          <w:rStyle w:val="EndnoteReference"/>
          <w:rFonts w:ascii="Times New Roman" w:hAnsi="Times New Roman"/>
          <w:sz w:val="24"/>
          <w:szCs w:val="24"/>
        </w:rPr>
        <w:endnoteRef/>
      </w:r>
      <w:r w:rsidRPr="00E70D5E">
        <w:rPr>
          <w:rFonts w:ascii="Times New Roman" w:hAnsi="Times New Roman"/>
          <w:sz w:val="24"/>
          <w:szCs w:val="24"/>
        </w:rPr>
        <w:t xml:space="preserve"> A copy of the invoice is in the curatorial file in the Sculpture and Decorative Arts</w:t>
      </w:r>
      <w:r w:rsidR="003410B1">
        <w:rPr>
          <w:rFonts w:ascii="Times New Roman" w:hAnsi="Times New Roman"/>
          <w:sz w:val="24"/>
          <w:szCs w:val="24"/>
        </w:rPr>
        <w:t xml:space="preserve"> Department,</w:t>
      </w:r>
      <w:r w:rsidRPr="00E70D5E">
        <w:rPr>
          <w:rFonts w:ascii="Times New Roman" w:hAnsi="Times New Roman"/>
          <w:sz w:val="24"/>
          <w:szCs w:val="24"/>
        </w:rPr>
        <w:t xml:space="preserve"> J. Paul Getty Museum.</w:t>
      </w:r>
    </w:p>
  </w:endnote>
  <w:endnote w:id="27">
    <w:p w14:paraId="45A170CF" w14:textId="1710D557" w:rsidR="008F1C8B" w:rsidRDefault="008F1C8B" w:rsidP="00571C29">
      <w:pPr>
        <w:widowControl w:val="0"/>
        <w:tabs>
          <w:tab w:val="right" w:pos="3240"/>
          <w:tab w:val="left" w:pos="3360"/>
          <w:tab w:val="left" w:pos="4920"/>
        </w:tabs>
        <w:spacing w:line="480" w:lineRule="auto"/>
      </w:pPr>
      <w:r>
        <w:rPr>
          <w:rStyle w:val="EndnoteReference"/>
        </w:rPr>
        <w:endnoteRef/>
      </w:r>
      <w:r>
        <w:t xml:space="preserve"> </w:t>
      </w:r>
      <w:r w:rsidR="00097EE8" w:rsidRPr="00CE0843">
        <w:rPr>
          <w:rFonts w:ascii="Times New Roman" w:hAnsi="Times New Roman"/>
          <w:sz w:val="24"/>
          <w:szCs w:val="24"/>
        </w:rPr>
        <w:t>La Courneuve,</w:t>
      </w:r>
      <w:r w:rsidR="00097EE8">
        <w:t xml:space="preserve"> </w:t>
      </w:r>
      <w:r w:rsidRPr="008B437F">
        <w:rPr>
          <w:rFonts w:ascii="Times New Roman" w:hAnsi="Times New Roman"/>
          <w:color w:val="000000"/>
          <w:sz w:val="24"/>
          <w:szCs w:val="24"/>
        </w:rPr>
        <w:t>Minist</w:t>
      </w:r>
      <w:r w:rsidR="00097EE8">
        <w:rPr>
          <w:rFonts w:ascii="Times New Roman" w:hAnsi="Times New Roman"/>
          <w:color w:val="000000"/>
          <w:sz w:val="24"/>
          <w:szCs w:val="24"/>
        </w:rPr>
        <w:t>è</w:t>
      </w:r>
      <w:r w:rsidRPr="008B437F">
        <w:rPr>
          <w:rFonts w:ascii="Times New Roman" w:hAnsi="Times New Roman"/>
          <w:color w:val="000000"/>
          <w:sz w:val="24"/>
          <w:szCs w:val="24"/>
        </w:rPr>
        <w:t xml:space="preserve">re </w:t>
      </w:r>
      <w:r w:rsidR="00097EE8">
        <w:rPr>
          <w:rFonts w:ascii="Times New Roman" w:hAnsi="Times New Roman"/>
          <w:color w:val="000000"/>
          <w:sz w:val="24"/>
          <w:szCs w:val="24"/>
        </w:rPr>
        <w:t xml:space="preserve">de l’Europe et </w:t>
      </w:r>
      <w:r w:rsidRPr="008B437F">
        <w:rPr>
          <w:rFonts w:ascii="Times New Roman" w:hAnsi="Times New Roman"/>
          <w:color w:val="000000"/>
          <w:sz w:val="24"/>
          <w:szCs w:val="24"/>
        </w:rPr>
        <w:t xml:space="preserve">des Affaires </w:t>
      </w:r>
      <w:r w:rsidR="0099443B">
        <w:rPr>
          <w:rFonts w:ascii="Times New Roman" w:hAnsi="Times New Roman"/>
          <w:color w:val="000000"/>
          <w:sz w:val="24"/>
          <w:szCs w:val="24"/>
        </w:rPr>
        <w:t>é</w:t>
      </w:r>
      <w:r w:rsidRPr="008B437F">
        <w:rPr>
          <w:rFonts w:ascii="Times New Roman" w:hAnsi="Times New Roman"/>
          <w:color w:val="000000"/>
          <w:sz w:val="24"/>
          <w:szCs w:val="24"/>
        </w:rPr>
        <w:t xml:space="preserve">trangères, </w:t>
      </w:r>
      <w:r w:rsidR="0099443B">
        <w:rPr>
          <w:rFonts w:ascii="Times New Roman" w:hAnsi="Times New Roman"/>
          <w:color w:val="000000"/>
          <w:sz w:val="24"/>
          <w:szCs w:val="24"/>
        </w:rPr>
        <w:t>A</w:t>
      </w:r>
      <w:r w:rsidRPr="008B437F">
        <w:rPr>
          <w:rFonts w:ascii="Times New Roman" w:hAnsi="Times New Roman"/>
          <w:color w:val="000000"/>
          <w:sz w:val="24"/>
          <w:szCs w:val="24"/>
        </w:rPr>
        <w:t>rchives diplomatiques</w:t>
      </w:r>
      <w:r>
        <w:rPr>
          <w:rFonts w:ascii="Times New Roman" w:hAnsi="Times New Roman"/>
          <w:color w:val="000000"/>
          <w:sz w:val="24"/>
          <w:szCs w:val="24"/>
        </w:rPr>
        <w:t>,</w:t>
      </w:r>
      <w:r w:rsidRPr="008B437F">
        <w:rPr>
          <w:rFonts w:ascii="Times New Roman" w:hAnsi="Times New Roman"/>
          <w:color w:val="000000"/>
          <w:sz w:val="24"/>
          <w:szCs w:val="24"/>
        </w:rPr>
        <w:t xml:space="preserve"> Registres des Pr</w:t>
      </w:r>
      <w:r w:rsidR="0099443B">
        <w:rPr>
          <w:rFonts w:ascii="Times New Roman" w:hAnsi="Times New Roman"/>
          <w:color w:val="000000"/>
          <w:sz w:val="24"/>
          <w:szCs w:val="24"/>
        </w:rPr>
        <w:t>é</w:t>
      </w:r>
      <w:r w:rsidRPr="008B437F">
        <w:rPr>
          <w:rFonts w:ascii="Times New Roman" w:hAnsi="Times New Roman"/>
          <w:color w:val="000000"/>
          <w:sz w:val="24"/>
          <w:szCs w:val="24"/>
        </w:rPr>
        <w:t>sen</w:t>
      </w:r>
      <w:r w:rsidR="0099443B">
        <w:rPr>
          <w:rFonts w:ascii="Times New Roman" w:hAnsi="Times New Roman"/>
          <w:color w:val="000000"/>
          <w:sz w:val="24"/>
          <w:szCs w:val="24"/>
        </w:rPr>
        <w:t>t</w:t>
      </w:r>
      <w:r w:rsidRPr="008B437F">
        <w:rPr>
          <w:rFonts w:ascii="Times New Roman" w:hAnsi="Times New Roman"/>
          <w:color w:val="000000"/>
          <w:sz w:val="24"/>
          <w:szCs w:val="24"/>
        </w:rPr>
        <w:t>s du Ro</w:t>
      </w:r>
      <w:r w:rsidR="0099443B">
        <w:rPr>
          <w:rFonts w:ascii="Times New Roman" w:hAnsi="Times New Roman"/>
          <w:color w:val="000000"/>
          <w:sz w:val="24"/>
          <w:szCs w:val="24"/>
        </w:rPr>
        <w:t>i</w:t>
      </w:r>
      <w:r w:rsidRPr="008B437F">
        <w:rPr>
          <w:rFonts w:ascii="Times New Roman" w:hAnsi="Times New Roman"/>
          <w:color w:val="000000"/>
          <w:sz w:val="24"/>
          <w:szCs w:val="24"/>
        </w:rPr>
        <w:t>, tome 2098, fol. 30, Pierres et Bijoux des Pr</w:t>
      </w:r>
      <w:r w:rsidR="0099443B">
        <w:rPr>
          <w:rFonts w:ascii="Times New Roman" w:hAnsi="Times New Roman"/>
          <w:color w:val="000000"/>
          <w:sz w:val="24"/>
          <w:szCs w:val="24"/>
        </w:rPr>
        <w:t>é</w:t>
      </w:r>
      <w:r w:rsidRPr="008B437F">
        <w:rPr>
          <w:rFonts w:ascii="Times New Roman" w:hAnsi="Times New Roman"/>
          <w:color w:val="000000"/>
          <w:sz w:val="24"/>
          <w:szCs w:val="24"/>
        </w:rPr>
        <w:t>sens du Roy, March 20, 1738</w:t>
      </w:r>
      <w:r>
        <w:rPr>
          <w:rFonts w:ascii="Times New Roman" w:hAnsi="Times New Roman"/>
          <w:color w:val="000000"/>
          <w:sz w:val="24"/>
          <w:szCs w:val="24"/>
        </w:rPr>
        <w:t>–</w:t>
      </w:r>
      <w:r w:rsidRPr="008B437F">
        <w:rPr>
          <w:rFonts w:ascii="Times New Roman" w:hAnsi="Times New Roman"/>
          <w:color w:val="000000"/>
          <w:sz w:val="24"/>
          <w:szCs w:val="24"/>
        </w:rPr>
        <w:t>April 25, 1745.</w:t>
      </w:r>
    </w:p>
  </w:endnote>
  <w:endnote w:id="28">
    <w:p w14:paraId="61B2BEA5" w14:textId="2B619133" w:rsidR="008F1C8B" w:rsidRDefault="008F1C8B" w:rsidP="001D089D">
      <w:pPr>
        <w:pStyle w:val="EndnoteText"/>
        <w:spacing w:line="480" w:lineRule="auto"/>
      </w:pPr>
      <w:r>
        <w:rPr>
          <w:rStyle w:val="EndnoteReference"/>
        </w:rPr>
        <w:endnoteRef/>
      </w:r>
      <w:r>
        <w:t xml:space="preserve"> </w:t>
      </w:r>
      <w:r w:rsidR="001E4DE9" w:rsidRPr="007651EA">
        <w:rPr>
          <w:rFonts w:ascii="Times New Roman" w:hAnsi="Times New Roman"/>
          <w:color w:val="000000"/>
          <w:sz w:val="24"/>
          <w:szCs w:val="24"/>
          <w:lang w:val="fr-FR"/>
        </w:rPr>
        <w:t>{{Prachoff 1907}}</w:t>
      </w:r>
      <w:r>
        <w:rPr>
          <w:rFonts w:ascii="Times New Roman" w:hAnsi="Times New Roman"/>
          <w:color w:val="000000"/>
          <w:sz w:val="24"/>
          <w:szCs w:val="24"/>
        </w:rPr>
        <w:t>,</w:t>
      </w:r>
      <w:r w:rsidRPr="008B437F">
        <w:rPr>
          <w:rFonts w:ascii="Times New Roman" w:hAnsi="Times New Roman"/>
          <w:color w:val="000000"/>
          <w:sz w:val="24"/>
          <w:szCs w:val="24"/>
        </w:rPr>
        <w:t xml:space="preserve"> 229</w:t>
      </w:r>
      <w:r>
        <w:rPr>
          <w:rFonts w:ascii="Times New Roman" w:hAnsi="Times New Roman"/>
          <w:color w:val="000000"/>
          <w:sz w:val="24"/>
          <w:szCs w:val="24"/>
        </w:rPr>
        <w:t>–</w:t>
      </w:r>
      <w:r w:rsidRPr="008B437F">
        <w:rPr>
          <w:rFonts w:ascii="Times New Roman" w:hAnsi="Times New Roman"/>
          <w:color w:val="000000"/>
          <w:sz w:val="24"/>
          <w:szCs w:val="24"/>
        </w:rPr>
        <w:t>31.</w:t>
      </w:r>
    </w:p>
  </w:endnote>
  <w:endnote w:id="29">
    <w:p w14:paraId="447DE132" w14:textId="3129EF63" w:rsidR="008F1C8B" w:rsidRDefault="008F1C8B" w:rsidP="00571C29">
      <w:pPr>
        <w:pStyle w:val="EndnoteText"/>
        <w:spacing w:line="480" w:lineRule="auto"/>
      </w:pPr>
      <w:r>
        <w:rPr>
          <w:rStyle w:val="EndnoteReference"/>
        </w:rPr>
        <w:endnoteRef/>
      </w:r>
      <w:r>
        <w:t xml:space="preserve"> </w:t>
      </w:r>
      <w:r w:rsidR="001E4DE9" w:rsidRPr="007651EA">
        <w:rPr>
          <w:rFonts w:ascii="Times New Roman" w:hAnsi="Times New Roman"/>
          <w:color w:val="000000"/>
          <w:sz w:val="24"/>
          <w:szCs w:val="24"/>
          <w:lang w:val="fr-FR"/>
        </w:rPr>
        <w:t>{{Prachoff 1907}}</w:t>
      </w:r>
      <w:r>
        <w:rPr>
          <w:rFonts w:ascii="Times New Roman" w:hAnsi="Times New Roman"/>
          <w:color w:val="000000"/>
          <w:sz w:val="24"/>
          <w:szCs w:val="24"/>
        </w:rPr>
        <w:t>,</w:t>
      </w:r>
      <w:r w:rsidRPr="008B437F">
        <w:rPr>
          <w:rFonts w:ascii="Times New Roman" w:hAnsi="Times New Roman"/>
          <w:color w:val="000000"/>
          <w:sz w:val="24"/>
          <w:szCs w:val="24"/>
        </w:rPr>
        <w:t xml:space="preserve"> 229</w:t>
      </w:r>
      <w:r>
        <w:rPr>
          <w:rFonts w:ascii="Times New Roman" w:hAnsi="Times New Roman"/>
          <w:color w:val="000000"/>
          <w:sz w:val="24"/>
          <w:szCs w:val="24"/>
        </w:rPr>
        <w:t>–</w:t>
      </w:r>
      <w:r w:rsidRPr="008B437F">
        <w:rPr>
          <w:rFonts w:ascii="Times New Roman" w:hAnsi="Times New Roman"/>
          <w:color w:val="000000"/>
          <w:sz w:val="24"/>
          <w:szCs w:val="24"/>
        </w:rPr>
        <w:t>31.</w:t>
      </w:r>
    </w:p>
  </w:endnote>
  <w:endnote w:id="30">
    <w:p w14:paraId="45C50DDC" w14:textId="30D175B1" w:rsidR="008F1C8B" w:rsidRDefault="008F1C8B" w:rsidP="007F59FD">
      <w:pPr>
        <w:pStyle w:val="EndnoteText"/>
        <w:spacing w:line="480" w:lineRule="auto"/>
      </w:pPr>
      <w:r>
        <w:rPr>
          <w:rStyle w:val="EndnoteReference"/>
        </w:rPr>
        <w:endnoteRef/>
      </w:r>
      <w:r>
        <w:t xml:space="preserve"> </w:t>
      </w:r>
      <w:r w:rsidRPr="008B437F">
        <w:rPr>
          <w:rFonts w:ascii="Times New Roman" w:hAnsi="Times New Roman"/>
          <w:color w:val="000000"/>
          <w:sz w:val="24"/>
          <w:szCs w:val="24"/>
        </w:rPr>
        <w:t>Files regarding works of art: Pavlovsk Palace Collection, 1931</w:t>
      </w:r>
      <w:r>
        <w:rPr>
          <w:rFonts w:ascii="Times New Roman" w:hAnsi="Times New Roman"/>
          <w:color w:val="000000"/>
          <w:sz w:val="24"/>
          <w:szCs w:val="24"/>
        </w:rPr>
        <w:t>–</w:t>
      </w:r>
      <w:r w:rsidRPr="008B437F">
        <w:rPr>
          <w:rFonts w:ascii="Times New Roman" w:hAnsi="Times New Roman"/>
          <w:color w:val="000000"/>
          <w:sz w:val="24"/>
          <w:szCs w:val="24"/>
        </w:rPr>
        <w:t xml:space="preserve">54, Duveen Archives, Getty Research Institute, 960015, </w:t>
      </w:r>
      <w:r>
        <w:rPr>
          <w:rFonts w:ascii="Times New Roman" w:hAnsi="Times New Roman"/>
          <w:color w:val="000000"/>
          <w:sz w:val="24"/>
          <w:szCs w:val="24"/>
        </w:rPr>
        <w:t>b</w:t>
      </w:r>
      <w:r w:rsidRPr="008B437F">
        <w:rPr>
          <w:rFonts w:ascii="Times New Roman" w:hAnsi="Times New Roman"/>
          <w:color w:val="000000"/>
          <w:sz w:val="24"/>
          <w:szCs w:val="24"/>
        </w:rPr>
        <w:t>ox 271, folder 22.</w:t>
      </w:r>
    </w:p>
  </w:endnote>
  <w:endnote w:id="31">
    <w:p w14:paraId="06105574" w14:textId="6E9CE123" w:rsidR="008F1C8B" w:rsidRDefault="008F1C8B" w:rsidP="005D0389">
      <w:pPr>
        <w:pStyle w:val="EndnoteText"/>
        <w:spacing w:line="480" w:lineRule="auto"/>
      </w:pPr>
      <w:r>
        <w:rPr>
          <w:rStyle w:val="EndnoteReference"/>
        </w:rPr>
        <w:endnoteRef/>
      </w:r>
      <w:r>
        <w:t xml:space="preserve"> </w:t>
      </w:r>
      <w:r w:rsidRPr="008B437F">
        <w:rPr>
          <w:rFonts w:ascii="Times New Roman" w:hAnsi="Times New Roman"/>
          <w:color w:val="000000"/>
          <w:sz w:val="24"/>
          <w:szCs w:val="24"/>
        </w:rPr>
        <w:t>Collectors</w:t>
      </w:r>
      <w:r>
        <w:rPr>
          <w:rFonts w:ascii="Times New Roman" w:hAnsi="Times New Roman"/>
          <w:color w:val="000000"/>
          <w:sz w:val="24"/>
          <w:szCs w:val="24"/>
        </w:rPr>
        <w:t>’</w:t>
      </w:r>
      <w:r w:rsidRPr="008B437F">
        <w:rPr>
          <w:rFonts w:ascii="Times New Roman" w:hAnsi="Times New Roman"/>
          <w:color w:val="000000"/>
          <w:sz w:val="24"/>
          <w:szCs w:val="24"/>
        </w:rPr>
        <w:t xml:space="preserve"> files: Dillman, Mrs. (Dodge), 1, ca. 1925</w:t>
      </w:r>
      <w:r>
        <w:rPr>
          <w:rFonts w:ascii="Times New Roman" w:hAnsi="Times New Roman"/>
          <w:color w:val="000000"/>
          <w:sz w:val="24"/>
          <w:szCs w:val="24"/>
        </w:rPr>
        <w:t>–</w:t>
      </w:r>
      <w:r w:rsidRPr="008B437F">
        <w:rPr>
          <w:rFonts w:ascii="Times New Roman" w:hAnsi="Times New Roman"/>
          <w:color w:val="000000"/>
          <w:sz w:val="24"/>
          <w:szCs w:val="24"/>
        </w:rPr>
        <w:t xml:space="preserve">33, Duveen Archives, Getty Research Institute, 960015, </w:t>
      </w:r>
      <w:r>
        <w:rPr>
          <w:rFonts w:ascii="Times New Roman" w:hAnsi="Times New Roman"/>
          <w:color w:val="000000"/>
          <w:sz w:val="24"/>
          <w:szCs w:val="24"/>
        </w:rPr>
        <w:t>b</w:t>
      </w:r>
      <w:r w:rsidRPr="008B437F">
        <w:rPr>
          <w:rFonts w:ascii="Times New Roman" w:hAnsi="Times New Roman"/>
          <w:color w:val="000000"/>
          <w:sz w:val="24"/>
          <w:szCs w:val="24"/>
        </w:rPr>
        <w:t>ox 442, folder 5.</w:t>
      </w:r>
    </w:p>
  </w:endnote>
  <w:endnote w:id="32">
    <w:p w14:paraId="555CA0EF" w14:textId="4FD3810B" w:rsidR="008F1C8B" w:rsidRDefault="008F1C8B" w:rsidP="005D0389">
      <w:pPr>
        <w:pStyle w:val="EndnoteText"/>
        <w:spacing w:line="480" w:lineRule="auto"/>
      </w:pPr>
      <w:r>
        <w:rPr>
          <w:rStyle w:val="EndnoteReference"/>
        </w:rPr>
        <w:endnoteRef/>
      </w:r>
      <w:r>
        <w:t xml:space="preserve"> </w:t>
      </w:r>
      <w:r w:rsidRPr="008B437F">
        <w:rPr>
          <w:rFonts w:ascii="Times New Roman" w:hAnsi="Times New Roman"/>
          <w:color w:val="000000"/>
          <w:sz w:val="24"/>
          <w:szCs w:val="24"/>
        </w:rPr>
        <w:t>Collectors</w:t>
      </w:r>
      <w:r w:rsidR="00881065">
        <w:rPr>
          <w:rFonts w:ascii="Times New Roman" w:hAnsi="Times New Roman"/>
          <w:color w:val="000000"/>
          <w:sz w:val="24"/>
          <w:szCs w:val="24"/>
        </w:rPr>
        <w:t>’</w:t>
      </w:r>
      <w:r w:rsidRPr="008B437F">
        <w:rPr>
          <w:rFonts w:ascii="Times New Roman" w:hAnsi="Times New Roman"/>
          <w:color w:val="000000"/>
          <w:sz w:val="24"/>
          <w:szCs w:val="24"/>
        </w:rPr>
        <w:t xml:space="preserve"> files: Dillman, Mrs. (Dodge), 1, ca. 1925</w:t>
      </w:r>
      <w:r w:rsidR="005D0389">
        <w:rPr>
          <w:rFonts w:ascii="Times New Roman" w:hAnsi="Times New Roman"/>
          <w:color w:val="000000"/>
          <w:sz w:val="24"/>
          <w:szCs w:val="24"/>
        </w:rPr>
        <w:t>–</w:t>
      </w:r>
      <w:r w:rsidRPr="008B437F">
        <w:rPr>
          <w:rFonts w:ascii="Times New Roman" w:hAnsi="Times New Roman"/>
          <w:color w:val="000000"/>
          <w:sz w:val="24"/>
          <w:szCs w:val="24"/>
        </w:rPr>
        <w:t xml:space="preserve">33, Duveen Archives, Getty Research Institute, 960015, </w:t>
      </w:r>
      <w:r w:rsidR="005D0389">
        <w:rPr>
          <w:rFonts w:ascii="Times New Roman" w:hAnsi="Times New Roman"/>
          <w:color w:val="000000"/>
          <w:sz w:val="24"/>
          <w:szCs w:val="24"/>
        </w:rPr>
        <w:t>b</w:t>
      </w:r>
      <w:r w:rsidRPr="008B437F">
        <w:rPr>
          <w:rFonts w:ascii="Times New Roman" w:hAnsi="Times New Roman"/>
          <w:color w:val="000000"/>
          <w:sz w:val="24"/>
          <w:szCs w:val="24"/>
        </w:rPr>
        <w:t>ox 442, folder 5.</w:t>
      </w:r>
    </w:p>
  </w:endnote>
  <w:endnote w:id="33">
    <w:p w14:paraId="745D3E6E" w14:textId="105184A9" w:rsidR="008F1C8B" w:rsidRDefault="008F1C8B" w:rsidP="005D0389">
      <w:pPr>
        <w:pStyle w:val="EndnoteText"/>
        <w:spacing w:line="480" w:lineRule="auto"/>
      </w:pPr>
      <w:r>
        <w:rPr>
          <w:rStyle w:val="EndnoteReference"/>
        </w:rPr>
        <w:endnoteRef/>
      </w:r>
      <w:r>
        <w:t xml:space="preserve"> </w:t>
      </w:r>
      <w:r w:rsidRPr="008B437F">
        <w:rPr>
          <w:rFonts w:ascii="Times New Roman" w:hAnsi="Times New Roman"/>
          <w:color w:val="000000"/>
          <w:sz w:val="24"/>
          <w:szCs w:val="24"/>
        </w:rPr>
        <w:t>French and Company invoice, June 28, 1971</w:t>
      </w:r>
      <w:r w:rsidR="005D0389">
        <w:rPr>
          <w:rFonts w:ascii="Times New Roman" w:hAnsi="Times New Roman"/>
          <w:color w:val="000000"/>
          <w:sz w:val="24"/>
          <w:szCs w:val="24"/>
        </w:rPr>
        <w:t>,</w:t>
      </w:r>
      <w:r w:rsidRPr="008B437F">
        <w:rPr>
          <w:rFonts w:ascii="Times New Roman" w:hAnsi="Times New Roman"/>
          <w:color w:val="000000"/>
          <w:sz w:val="24"/>
          <w:szCs w:val="24"/>
        </w:rPr>
        <w:t xml:space="preserve"> </w:t>
      </w:r>
      <w:r w:rsidR="00D51E5D">
        <w:rPr>
          <w:rFonts w:ascii="Times New Roman" w:hAnsi="Times New Roman"/>
          <w:color w:val="000000"/>
          <w:sz w:val="24"/>
          <w:szCs w:val="24"/>
        </w:rPr>
        <w:t>in the file</w:t>
      </w:r>
      <w:r w:rsidR="00CE0843">
        <w:rPr>
          <w:rFonts w:ascii="Times New Roman" w:hAnsi="Times New Roman"/>
          <w:color w:val="000000"/>
          <w:sz w:val="24"/>
          <w:szCs w:val="24"/>
        </w:rPr>
        <w:t>s</w:t>
      </w:r>
      <w:r w:rsidR="00D51E5D">
        <w:rPr>
          <w:rFonts w:ascii="Times New Roman" w:hAnsi="Times New Roman"/>
          <w:color w:val="000000"/>
          <w:sz w:val="24"/>
          <w:szCs w:val="24"/>
        </w:rPr>
        <w:t xml:space="preserve"> of the Sculpture and Decorative Arts Department, J. Paul Getty Museum</w:t>
      </w:r>
      <w:r w:rsidRPr="008B437F">
        <w:rPr>
          <w:rFonts w:ascii="Times New Roman" w:hAnsi="Times New Roman"/>
          <w:color w:val="000000"/>
          <w:sz w:val="24"/>
          <w:szCs w:val="24"/>
        </w:rPr>
        <w:t>.</w:t>
      </w:r>
    </w:p>
  </w:endnote>
  <w:endnote w:id="34">
    <w:p w14:paraId="2A9D5902" w14:textId="2A5C38F2" w:rsidR="008F1C8B" w:rsidRPr="00E70D5E" w:rsidRDefault="008F1C8B" w:rsidP="00E70D5E">
      <w:pPr>
        <w:pStyle w:val="EndnoteText"/>
        <w:spacing w:line="480" w:lineRule="auto"/>
        <w:rPr>
          <w:rFonts w:ascii="Times New Roman" w:hAnsi="Times New Roman"/>
        </w:rPr>
      </w:pPr>
      <w:r w:rsidRPr="00E70D5E">
        <w:rPr>
          <w:rStyle w:val="EndnoteReference"/>
          <w:rFonts w:ascii="Times New Roman" w:hAnsi="Times New Roman"/>
        </w:rPr>
        <w:endnoteRef/>
      </w:r>
      <w:r w:rsidRPr="00E70D5E">
        <w:rPr>
          <w:rFonts w:ascii="Times New Roman" w:hAnsi="Times New Roman"/>
        </w:rPr>
        <w:t xml:space="preserve"> </w:t>
      </w:r>
      <w:r>
        <w:rPr>
          <w:rFonts w:ascii="Times New Roman" w:hAnsi="Times New Roman"/>
          <w:sz w:val="24"/>
          <w:szCs w:val="24"/>
        </w:rPr>
        <w:t>{{</w:t>
      </w:r>
      <w:r w:rsidRPr="00E70D5E">
        <w:rPr>
          <w:rFonts w:ascii="Times New Roman" w:hAnsi="Times New Roman"/>
          <w:sz w:val="24"/>
          <w:szCs w:val="24"/>
        </w:rPr>
        <w:fldChar w:fldCharType="begin"/>
      </w:r>
      <w:r w:rsidRPr="00E70D5E">
        <w:rPr>
          <w:rFonts w:ascii="Times New Roman" w:hAnsi="Times New Roman"/>
          <w:sz w:val="24"/>
          <w:szCs w:val="24"/>
        </w:rPr>
        <w:instrText xml:space="preserve"> ADDIN ZOTERO_ITEM CSL_CITATION {"citationID":"YEEkJ6U4","properties":{"formattedCitation":"Bendtsen and Ethington, \\uc0\\u8220{}MECHANICAL PROPERTIES OF 23 SPECIES OF EASTERN HARDWOODS,\\uc0\\u8221{} 8.","plainCitation":"Bendtsen and Ethington, “MECHANICAL PROPERTIES OF 23 SPECIES OF EASTERN HARDWOODS,” 8.","noteIndex":1},"citationItems":[{"id":890,"uris":["http://zotero.org/users/2455557/items/A8R8TVTF"],"uri":["http://zotero.org/users/2455557/items/A8R8TVTF"],"itemData":{"id":890,"type":"report","title":"Mechanical Properties Of 23 Species Of Eastern Hardwoods","collection-title":"USDA Forest Service Research Note","publisher":"U.S. Department of Agrigulture, Forest Service, Forest Products Laboratory","publisher-place":"Madison","page":"12","event-place":"Madison","note":"FPL-0230","shortTitle":"MECHANICAL PROPERTIES OF 23 SPECIES OF EASTERN HARDWOODS","author":[{"family":"Bendtsen","given":"B. Alan"},{"family":"Ethington","given":"Robert L."}],"issued":{"date-parts":[["1975"]]}},"locator":"8"}],"schema":"https://github.com/citation-style-language/schema/raw/master/csl-citation.json"} </w:instrText>
      </w:r>
      <w:r w:rsidRPr="00E70D5E">
        <w:rPr>
          <w:rFonts w:ascii="Times New Roman" w:hAnsi="Times New Roman"/>
          <w:sz w:val="24"/>
          <w:szCs w:val="24"/>
        </w:rPr>
        <w:fldChar w:fldCharType="separate"/>
      </w:r>
      <w:r>
        <w:rPr>
          <w:rFonts w:ascii="Times New Roman" w:hAnsi="Times New Roman"/>
          <w:sz w:val="24"/>
          <w:szCs w:val="24"/>
        </w:rPr>
        <w:t>Bendtsen and Ethington</w:t>
      </w:r>
      <w:r w:rsidRPr="00E70D5E">
        <w:rPr>
          <w:rFonts w:ascii="Times New Roman" w:hAnsi="Times New Roman"/>
          <w:sz w:val="24"/>
          <w:szCs w:val="24"/>
        </w:rPr>
        <w:t xml:space="preserve"> </w:t>
      </w:r>
      <w:r>
        <w:rPr>
          <w:rFonts w:ascii="Times New Roman" w:hAnsi="Times New Roman"/>
          <w:sz w:val="24"/>
          <w:szCs w:val="24"/>
        </w:rPr>
        <w:t xml:space="preserve">1975}}, </w:t>
      </w:r>
      <w:r w:rsidRPr="00E70D5E">
        <w:rPr>
          <w:rFonts w:ascii="Times New Roman" w:hAnsi="Times New Roman"/>
          <w:sz w:val="24"/>
          <w:szCs w:val="24"/>
        </w:rPr>
        <w:t>8.</w:t>
      </w:r>
      <w:r w:rsidRPr="00E70D5E">
        <w:rPr>
          <w:rFonts w:ascii="Times New Roman" w:hAnsi="Times New Roman"/>
          <w:sz w:val="24"/>
          <w:szCs w:val="24"/>
        </w:rPr>
        <w:fldChar w:fldCharType="end"/>
      </w:r>
    </w:p>
  </w:endnote>
  <w:endnote w:id="35">
    <w:p w14:paraId="716C6E9A" w14:textId="64D26B73" w:rsidR="008F1C8B" w:rsidRPr="00E70D5E" w:rsidRDefault="008F1C8B" w:rsidP="00E70D5E">
      <w:pPr>
        <w:pStyle w:val="EndnoteText"/>
        <w:spacing w:line="480" w:lineRule="auto"/>
        <w:rPr>
          <w:rFonts w:ascii="Times New Roman" w:hAnsi="Times New Roman"/>
        </w:rPr>
      </w:pPr>
      <w:r w:rsidRPr="00E70D5E">
        <w:rPr>
          <w:rStyle w:val="EndnoteReference"/>
          <w:rFonts w:ascii="Times New Roman" w:hAnsi="Times New Roman"/>
        </w:rPr>
        <w:endnoteRef/>
      </w:r>
      <w:r w:rsidRPr="00E70D5E">
        <w:rPr>
          <w:rFonts w:ascii="Times New Roman" w:hAnsi="Times New Roman"/>
          <w:sz w:val="24"/>
          <w:szCs w:val="24"/>
        </w:rPr>
        <w:t xml:space="preserve"> </w:t>
      </w:r>
      <w:r>
        <w:rPr>
          <w:rFonts w:ascii="Times New Roman" w:hAnsi="Times New Roman"/>
          <w:sz w:val="24"/>
          <w:szCs w:val="24"/>
        </w:rPr>
        <w:t>{{</w:t>
      </w:r>
      <w:r w:rsidRPr="00E70D5E">
        <w:rPr>
          <w:rFonts w:ascii="Times New Roman" w:hAnsi="Times New Roman"/>
          <w:sz w:val="24"/>
          <w:szCs w:val="24"/>
        </w:rPr>
        <w:fldChar w:fldCharType="begin"/>
      </w:r>
      <w:r w:rsidRPr="00E70D5E">
        <w:rPr>
          <w:rFonts w:ascii="Times New Roman" w:hAnsi="Times New Roman"/>
          <w:sz w:val="24"/>
          <w:szCs w:val="24"/>
        </w:rPr>
        <w:instrText xml:space="preserve"> ADDIN ZOTERO_ITEM CSL_CITATION {"citationID":"xLUTBy4E","properties":{"formattedCitation":"Roubo, {\\i{}L\\uc0\\u8217{}art Du Menuisier \\uc0\\u201{}b\\uc0\\u233{}niste}, 3:784.","plainCitation":"Roubo, L’art Du Menuisier Ébéniste, 3:784.","noteIndex":2},"citationItems":[{"id":2004,"uris":["http://zotero.org/users/2455557/items/G33XMAK6"],"uri":["http://zotero.org/users/2455557/items/G33XMAK6"],"itemData":{"id":2004,"type":"book","title":"L'art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cm.","event-place":"Paris","shortTitle":"L'art du menuisier ébéniste","author":[{"literal":"Roubo"}],"issued":{"date-parts":[["1774"]]}},"locator":"784"}],"schema":"https://github.com/citation-style-language/schema/raw/master/csl-citation.json"} </w:instrText>
      </w:r>
      <w:r w:rsidRPr="00E70D5E">
        <w:rPr>
          <w:rFonts w:ascii="Times New Roman" w:hAnsi="Times New Roman"/>
          <w:sz w:val="24"/>
          <w:szCs w:val="24"/>
        </w:rPr>
        <w:fldChar w:fldCharType="separate"/>
      </w:r>
      <w:r>
        <w:rPr>
          <w:rFonts w:ascii="Times New Roman" w:hAnsi="Times New Roman"/>
          <w:sz w:val="24"/>
          <w:szCs w:val="24"/>
        </w:rPr>
        <w:t>Roubo 1774}}</w:t>
      </w:r>
      <w:r w:rsidRPr="00E70D5E">
        <w:rPr>
          <w:rFonts w:ascii="Times New Roman" w:hAnsi="Times New Roman"/>
          <w:sz w:val="24"/>
          <w:szCs w:val="24"/>
        </w:rPr>
        <w:t xml:space="preserve">, </w:t>
      </w:r>
      <w:r>
        <w:rPr>
          <w:rFonts w:ascii="Times New Roman" w:hAnsi="Times New Roman"/>
          <w:sz w:val="24"/>
          <w:szCs w:val="24"/>
        </w:rPr>
        <w:t xml:space="preserve">vol. </w:t>
      </w:r>
      <w:r w:rsidRPr="00E70D5E">
        <w:rPr>
          <w:rFonts w:ascii="Times New Roman" w:hAnsi="Times New Roman"/>
          <w:sz w:val="24"/>
          <w:szCs w:val="24"/>
        </w:rPr>
        <w:t>3</w:t>
      </w:r>
      <w:r>
        <w:rPr>
          <w:rFonts w:ascii="Times New Roman" w:hAnsi="Times New Roman"/>
          <w:sz w:val="24"/>
          <w:szCs w:val="24"/>
        </w:rPr>
        <w:t xml:space="preserve">, </w:t>
      </w:r>
      <w:r w:rsidRPr="00E70D5E">
        <w:rPr>
          <w:rFonts w:ascii="Times New Roman" w:hAnsi="Times New Roman"/>
          <w:sz w:val="24"/>
          <w:szCs w:val="24"/>
        </w:rPr>
        <w:t>784.</w:t>
      </w:r>
      <w:r w:rsidRPr="00E70D5E">
        <w:rPr>
          <w:rFonts w:ascii="Times New Roman" w:hAnsi="Times New Roman"/>
          <w:sz w:val="24"/>
          <w:szCs w:val="24"/>
        </w:rPr>
        <w:fldChar w:fldCharType="end"/>
      </w:r>
    </w:p>
  </w:endnote>
  <w:endnote w:id="36">
    <w:p w14:paraId="67DBF1B8" w14:textId="3541C86D" w:rsidR="008F1C8B" w:rsidRPr="00E70D5E" w:rsidRDefault="008F1C8B" w:rsidP="00E70D5E">
      <w:pPr>
        <w:pStyle w:val="EndnoteText"/>
        <w:spacing w:line="480" w:lineRule="auto"/>
        <w:rPr>
          <w:rFonts w:ascii="Times New Roman" w:hAnsi="Times New Roman"/>
        </w:rPr>
      </w:pPr>
      <w:r w:rsidRPr="00E70D5E">
        <w:rPr>
          <w:rStyle w:val="EndnoteReference"/>
          <w:rFonts w:ascii="Times New Roman" w:hAnsi="Times New Roman"/>
        </w:rPr>
        <w:endnoteRef/>
      </w:r>
      <w:r w:rsidRPr="00E70D5E">
        <w:rPr>
          <w:rFonts w:ascii="Times New Roman" w:hAnsi="Times New Roman"/>
        </w:rPr>
        <w:t xml:space="preserve"> </w:t>
      </w:r>
      <w:r>
        <w:rPr>
          <w:rFonts w:ascii="Times New Roman" w:hAnsi="Times New Roman"/>
          <w:sz w:val="24"/>
          <w:szCs w:val="24"/>
        </w:rPr>
        <w:t>{{</w:t>
      </w:r>
      <w:r w:rsidRPr="00E70D5E">
        <w:rPr>
          <w:rFonts w:ascii="Times New Roman" w:hAnsi="Times New Roman"/>
          <w:sz w:val="24"/>
          <w:szCs w:val="24"/>
        </w:rPr>
        <w:fldChar w:fldCharType="begin"/>
      </w:r>
      <w:r w:rsidRPr="00E70D5E">
        <w:rPr>
          <w:rFonts w:ascii="Times New Roman" w:hAnsi="Times New Roman"/>
          <w:sz w:val="24"/>
          <w:szCs w:val="24"/>
        </w:rPr>
        <w:instrText xml:space="preserve"> ADDIN ZOTERO_ITEM CSL_CITATION {"citationID":"MgUNKj4n","properties":{"formattedCitation":"Viaux-Lauquin, {\\i{}Les Bois d\\uc0\\u8217{}\\uc0\\u233{}b\\uc0\\u233{}nisterie Dans Le Mobilier Fran\\uc0\\u231{}ais}, 107\\uc0\\u8211{}9.","plainCitation":"Viaux-Lauquin, Les Bois d’ébénisterie Dans Le Mobilier Français, 107–9.","noteIndex":3},"citationItems":[{"id":2237,"uris":["http://zotero.org/users/2455557/items/93432U3M"],"uri":["http://zotero.org/users/2455557/items/93432U3M"],"itemData":{"id":2237,"type":"book","title":"Les bois d'ébénisterie dans le mobilier français","publisher":"Léonce Laget","publisher-place":"Paris","event-place":"Paris","shortTitle":"Les bois d'ébénisterie dans le mobilier français","author":[{"literal":"Viaux-Lauquin"}],"issued":{"date-parts":[["1997"]]}},"locator":"107-109"}],"schema":"https://github.com/citation-style-language/schema/raw/master/csl-citation.json"} </w:instrText>
      </w:r>
      <w:r w:rsidRPr="00E70D5E">
        <w:rPr>
          <w:rFonts w:ascii="Times New Roman" w:hAnsi="Times New Roman"/>
          <w:sz w:val="24"/>
          <w:szCs w:val="24"/>
        </w:rPr>
        <w:fldChar w:fldCharType="separate"/>
      </w:r>
      <w:r>
        <w:rPr>
          <w:rFonts w:ascii="Times New Roman" w:hAnsi="Times New Roman"/>
          <w:sz w:val="24"/>
          <w:szCs w:val="24"/>
        </w:rPr>
        <w:t>Viaux-Lauquin 1997}}</w:t>
      </w:r>
      <w:r w:rsidRPr="00E70D5E">
        <w:rPr>
          <w:rFonts w:ascii="Times New Roman" w:hAnsi="Times New Roman"/>
          <w:sz w:val="24"/>
          <w:szCs w:val="24"/>
        </w:rPr>
        <w:t>, 107–9.</w:t>
      </w:r>
      <w:r w:rsidRPr="00E70D5E">
        <w:rPr>
          <w:rFonts w:ascii="Times New Roman" w:hAnsi="Times New Roman"/>
          <w:sz w:val="24"/>
          <w:szCs w:val="24"/>
        </w:rPr>
        <w:fldChar w:fldCharType="end"/>
      </w:r>
    </w:p>
  </w:endnote>
  <w:endnote w:id="37">
    <w:p w14:paraId="7BD50FB5" w14:textId="225B06B6" w:rsidR="008F1C8B" w:rsidRPr="00E70D5E" w:rsidRDefault="008F1C8B" w:rsidP="00E70D5E">
      <w:pPr>
        <w:pStyle w:val="EndnoteText"/>
        <w:spacing w:line="480" w:lineRule="auto"/>
        <w:rPr>
          <w:rFonts w:ascii="Times New Roman" w:hAnsi="Times New Roman"/>
        </w:rPr>
      </w:pPr>
      <w:r w:rsidRPr="00E70D5E">
        <w:rPr>
          <w:rStyle w:val="EndnoteReference"/>
          <w:rFonts w:ascii="Times New Roman" w:hAnsi="Times New Roman"/>
        </w:rPr>
        <w:endnoteRef/>
      </w:r>
      <w:r w:rsidRPr="00E70D5E">
        <w:rPr>
          <w:rFonts w:ascii="Times New Roman" w:hAnsi="Times New Roman"/>
        </w:rPr>
        <w:t xml:space="preserve"> </w:t>
      </w:r>
      <w:r>
        <w:rPr>
          <w:rFonts w:ascii="Times New Roman" w:hAnsi="Times New Roman"/>
          <w:sz w:val="24"/>
          <w:szCs w:val="24"/>
        </w:rPr>
        <w:t>{{</w:t>
      </w:r>
      <w:r w:rsidRPr="00E70D5E">
        <w:rPr>
          <w:rFonts w:ascii="Times New Roman" w:hAnsi="Times New Roman"/>
          <w:sz w:val="24"/>
          <w:szCs w:val="24"/>
        </w:rPr>
        <w:fldChar w:fldCharType="begin"/>
      </w:r>
      <w:r w:rsidRPr="00E70D5E">
        <w:rPr>
          <w:rFonts w:ascii="Times New Roman" w:hAnsi="Times New Roman"/>
          <w:sz w:val="24"/>
          <w:szCs w:val="24"/>
        </w:rPr>
        <w:instrText xml:space="preserve"> ADDIN ZOTERO_ITEM CSL_CITATION {"citationID":"ZM2jCxth","properties":{"formattedCitation":"R\\uc0\\u233{}aumur, {\\i{}Art de l\\uc0\\u8217{}\\uc0\\u233{}pinglier, Par M. de R\\uc0\\u233{}aumur, Avec Des Additions de M. Duhamel Du Monceau, et Des Remarques Extraites Des M\\uc0\\u233{}moires de M. Perronet,...}, 53, plate 2.","plainCitation":"Réaumur, Art de l’épinglier, Par M. de Réaumur, Avec Des Additions de M. Duhamel Du Monceau, et Des Remarques Extraites Des Mémoires de M. Perronet,..., 53, plate 2.","noteIndex":4},"citationItems":[{"id":7704,"uris":["http://zotero.org/users/2455557/items/45XU3VRX"],"uri":["http://zotero.org/users/2455557/items/45XU3VRX"],"itemData":{"id":7704,"type":"book","title":"Art de l'épinglier, par M. de Réaumur, avec des additions de M. Duhamel Du Monceau, et des remarques extraites des Mémoires de M. Perronet,...","source":"gallica.bnf.fr","abstract":"Art de l'épinglier, par M. de Réaumur, avec des additions de M. Duhamel Du Monceau, et des remarques extraites des Mémoires de M. Perronet,... -- 1761 -- livre","URL":"https://gallica.bnf.fr/ark:/12148/bpt6k10676284","language":"EN","author":[{"family":"Réaumur","given":"René Antoine Ferchault (1683-1757 ; seigneur de) Auteur","dropping-particle":"du texte"}],"issued":{"date-parts":[["1761"]]},"accessed":{"date-parts":[["2018",7,29]]}},"locator":"53, plate 2"}],"schema":"https://github.com/citation-style-language/schema/raw/master/csl-citation.json"} </w:instrText>
      </w:r>
      <w:r w:rsidRPr="00E70D5E">
        <w:rPr>
          <w:rFonts w:ascii="Times New Roman" w:hAnsi="Times New Roman"/>
          <w:sz w:val="24"/>
          <w:szCs w:val="24"/>
        </w:rPr>
        <w:fldChar w:fldCharType="separate"/>
      </w:r>
      <w:r>
        <w:rPr>
          <w:rFonts w:ascii="Times New Roman" w:hAnsi="Times New Roman"/>
          <w:sz w:val="24"/>
          <w:szCs w:val="24"/>
        </w:rPr>
        <w:t>Réaumur 1761}}</w:t>
      </w:r>
      <w:r w:rsidRPr="00E70D5E">
        <w:rPr>
          <w:rFonts w:ascii="Times New Roman" w:hAnsi="Times New Roman"/>
          <w:sz w:val="24"/>
          <w:szCs w:val="24"/>
        </w:rPr>
        <w:t>, 53, pl</w:t>
      </w:r>
      <w:r w:rsidR="00881065">
        <w:rPr>
          <w:rFonts w:ascii="Times New Roman" w:hAnsi="Times New Roman"/>
          <w:sz w:val="24"/>
          <w:szCs w:val="24"/>
        </w:rPr>
        <w:t>.</w:t>
      </w:r>
      <w:r w:rsidRPr="00E70D5E">
        <w:rPr>
          <w:rFonts w:ascii="Times New Roman" w:hAnsi="Times New Roman"/>
          <w:sz w:val="24"/>
          <w:szCs w:val="24"/>
        </w:rPr>
        <w:t xml:space="preserve"> 2.</w:t>
      </w:r>
      <w:r w:rsidRPr="00E70D5E">
        <w:rPr>
          <w:rFonts w:ascii="Times New Roman" w:hAnsi="Times New Roman"/>
          <w:sz w:val="24"/>
          <w:szCs w:val="24"/>
        </w:rPr>
        <w:fldChar w:fldCharType="end"/>
      </w:r>
    </w:p>
  </w:endnote>
  <w:endnote w:id="38">
    <w:p w14:paraId="4FA58781" w14:textId="59A16490" w:rsidR="008F1C8B" w:rsidRPr="00E70D5E" w:rsidRDefault="008F1C8B" w:rsidP="00E70D5E">
      <w:pPr>
        <w:pStyle w:val="EndnoteText"/>
        <w:spacing w:line="480" w:lineRule="auto"/>
        <w:rPr>
          <w:rFonts w:ascii="Times New Roman" w:hAnsi="Times New Roman"/>
          <w:sz w:val="22"/>
        </w:rPr>
      </w:pPr>
      <w:r w:rsidRPr="00E70D5E">
        <w:rPr>
          <w:rStyle w:val="EndnoteReference"/>
          <w:rFonts w:ascii="Times New Roman" w:hAnsi="Times New Roman"/>
        </w:rPr>
        <w:endnoteRef/>
      </w:r>
      <w:r w:rsidRPr="00E70D5E">
        <w:rPr>
          <w:rFonts w:ascii="Times New Roman" w:hAnsi="Times New Roman"/>
          <w:sz w:val="22"/>
        </w:rPr>
        <w:t xml:space="preserve"> </w:t>
      </w:r>
      <w:r w:rsidRPr="00E70D5E">
        <w:rPr>
          <w:rFonts w:ascii="Times New Roman" w:hAnsi="Times New Roman"/>
          <w:sz w:val="24"/>
          <w:szCs w:val="24"/>
        </w:rPr>
        <w:t>The major diameter of the threaded sections (4.6</w:t>
      </w:r>
      <w:r w:rsidR="005D0389">
        <w:rPr>
          <w:rFonts w:ascii="Times New Roman" w:hAnsi="Times New Roman"/>
          <w:sz w:val="24"/>
          <w:szCs w:val="24"/>
        </w:rPr>
        <w:t xml:space="preserve"> </w:t>
      </w:r>
      <w:r w:rsidRPr="00E70D5E">
        <w:rPr>
          <w:rFonts w:ascii="Times New Roman" w:hAnsi="Times New Roman"/>
          <w:sz w:val="24"/>
          <w:szCs w:val="24"/>
        </w:rPr>
        <w:t xml:space="preserve">mm) is very close to two </w:t>
      </w:r>
      <w:r w:rsidRPr="00E70D5E">
        <w:rPr>
          <w:rFonts w:ascii="Times New Roman" w:hAnsi="Times New Roman"/>
          <w:i/>
          <w:sz w:val="24"/>
          <w:szCs w:val="24"/>
        </w:rPr>
        <w:t>lignes</w:t>
      </w:r>
      <w:r w:rsidRPr="007243A6">
        <w:rPr>
          <w:rFonts w:ascii="Times New Roman" w:hAnsi="Times New Roman"/>
          <w:iCs/>
          <w:sz w:val="24"/>
          <w:szCs w:val="24"/>
        </w:rPr>
        <w:t xml:space="preserve">, </w:t>
      </w:r>
      <w:r w:rsidRPr="00E70D5E">
        <w:rPr>
          <w:rFonts w:ascii="Times New Roman" w:hAnsi="Times New Roman"/>
          <w:sz w:val="24"/>
          <w:szCs w:val="24"/>
        </w:rPr>
        <w:t xml:space="preserve">while the pitch or spacing of the threads (1.13 mm) is almost exactly two threads per </w:t>
      </w:r>
      <w:r w:rsidRPr="00571C29">
        <w:rPr>
          <w:rFonts w:ascii="Times New Roman" w:hAnsi="Times New Roman"/>
          <w:i/>
          <w:iCs/>
          <w:sz w:val="24"/>
          <w:szCs w:val="24"/>
        </w:rPr>
        <w:t>ligne</w:t>
      </w:r>
      <w:r w:rsidRPr="00E70D5E">
        <w:rPr>
          <w:rFonts w:ascii="Times New Roman" w:hAnsi="Times New Roman"/>
          <w:sz w:val="24"/>
          <w:szCs w:val="24"/>
        </w:rPr>
        <w:t>.</w:t>
      </w:r>
    </w:p>
  </w:endnote>
  <w:endnote w:id="39">
    <w:p w14:paraId="14C6D8CE" w14:textId="77777777" w:rsidR="008F1C8B" w:rsidRPr="00E70D5E" w:rsidRDefault="008F1C8B" w:rsidP="00E70D5E">
      <w:pPr>
        <w:pStyle w:val="EndnoteText"/>
        <w:spacing w:line="480" w:lineRule="auto"/>
        <w:rPr>
          <w:rFonts w:ascii="Times New Roman" w:hAnsi="Times New Roman"/>
          <w:sz w:val="22"/>
        </w:rPr>
      </w:pPr>
      <w:r w:rsidRPr="00E70D5E">
        <w:rPr>
          <w:rStyle w:val="EndnoteReference"/>
          <w:rFonts w:ascii="Times New Roman" w:hAnsi="Times New Roman"/>
        </w:rPr>
        <w:endnoteRef/>
      </w:r>
      <w:r w:rsidRPr="00E70D5E">
        <w:rPr>
          <w:rFonts w:ascii="Times New Roman" w:hAnsi="Times New Roman"/>
          <w:sz w:val="22"/>
        </w:rPr>
        <w:t xml:space="preserve"> </w:t>
      </w:r>
      <w:r w:rsidRPr="00E70D5E">
        <w:rPr>
          <w:rFonts w:ascii="Times New Roman" w:hAnsi="Times New Roman"/>
          <w:sz w:val="24"/>
          <w:szCs w:val="24"/>
        </w:rPr>
        <w:t>Were this piece to have been stamped by its maker, the corner straps would likely have obliterated any trace.</w:t>
      </w:r>
    </w:p>
  </w:endnote>
  <w:endnote w:id="40">
    <w:p w14:paraId="7FFC0DC8" w14:textId="7334506D" w:rsidR="008F1C8B" w:rsidRPr="00C32C7A" w:rsidRDefault="008F1C8B" w:rsidP="00E70D5E">
      <w:pPr>
        <w:pStyle w:val="EndnoteText"/>
        <w:spacing w:line="480" w:lineRule="auto"/>
        <w:rPr>
          <w:rFonts w:ascii="Times New Roman" w:hAnsi="Times New Roman"/>
          <w:sz w:val="22"/>
        </w:rPr>
      </w:pPr>
      <w:r w:rsidRPr="00E70D5E">
        <w:rPr>
          <w:rStyle w:val="EndnoteReference"/>
          <w:rFonts w:ascii="Times New Roman" w:hAnsi="Times New Roman"/>
        </w:rPr>
        <w:endnoteRef/>
      </w:r>
      <w:r w:rsidRPr="00E70D5E">
        <w:rPr>
          <w:rFonts w:ascii="Times New Roman" w:hAnsi="Times New Roman"/>
          <w:sz w:val="22"/>
        </w:rPr>
        <w:t xml:space="preserve"> </w:t>
      </w:r>
      <w:r w:rsidRPr="00E70D5E">
        <w:rPr>
          <w:rFonts w:ascii="Times New Roman" w:hAnsi="Times New Roman"/>
          <w:sz w:val="24"/>
          <w:szCs w:val="24"/>
        </w:rPr>
        <w:t xml:space="preserve">For details of the dendrochronological study, see the complete reports by Didier Pousset with Christine Locatelli and Arlen Heginbotham, on file in the </w:t>
      </w:r>
      <w:r w:rsidR="005D0389">
        <w:rPr>
          <w:rFonts w:ascii="Times New Roman" w:hAnsi="Times New Roman"/>
          <w:sz w:val="24"/>
          <w:szCs w:val="24"/>
        </w:rPr>
        <w:t xml:space="preserve">Decorative Arts </w:t>
      </w:r>
      <w:r w:rsidR="001E4DE9">
        <w:rPr>
          <w:rFonts w:ascii="Times New Roman" w:hAnsi="Times New Roman"/>
          <w:sz w:val="24"/>
          <w:szCs w:val="24"/>
        </w:rPr>
        <w:t xml:space="preserve">and Sculpture Conservation </w:t>
      </w:r>
      <w:r w:rsidR="005D0389">
        <w:rPr>
          <w:rFonts w:ascii="Times New Roman" w:hAnsi="Times New Roman"/>
          <w:sz w:val="24"/>
          <w:szCs w:val="24"/>
        </w:rPr>
        <w:t>Department, J. Paul Getty Museum.</w:t>
      </w:r>
      <w:r w:rsidRPr="00E70D5E">
        <w:rPr>
          <w:rFonts w:ascii="Times New Roman" w:hAnsi="Times New Roman"/>
          <w:sz w:val="24"/>
          <w:szCs w:val="24"/>
        </w:rPr>
        <w:t xml:space="preserve"> Macrophotography for the study was done by Jack Ross of the Museum’s Imaging Services Department.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1B1FB" w14:textId="77777777" w:rsidR="008F1C8B" w:rsidRDefault="008F1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47FC" w14:textId="77777777" w:rsidR="008F1C8B" w:rsidRPr="00A85318" w:rsidRDefault="008F1C8B">
    <w:pPr>
      <w:pStyle w:val="Footer"/>
      <w:jc w:val="right"/>
      <w:rPr>
        <w:rFonts w:ascii="Times New Roman" w:hAnsi="Times New Roman"/>
        <w:sz w:val="24"/>
        <w:szCs w:val="24"/>
      </w:rPr>
    </w:pPr>
    <w:r w:rsidRPr="00A85318">
      <w:rPr>
        <w:rFonts w:ascii="Times New Roman" w:hAnsi="Times New Roman"/>
        <w:sz w:val="24"/>
        <w:szCs w:val="24"/>
      </w:rPr>
      <w:fldChar w:fldCharType="begin"/>
    </w:r>
    <w:r w:rsidRPr="00A85318">
      <w:rPr>
        <w:rFonts w:ascii="Times New Roman" w:hAnsi="Times New Roman"/>
        <w:sz w:val="24"/>
        <w:szCs w:val="24"/>
      </w:rPr>
      <w:instrText xml:space="preserve"> PAGE   \* MERGEFORMAT </w:instrText>
    </w:r>
    <w:r w:rsidRPr="00A85318">
      <w:rPr>
        <w:rFonts w:ascii="Times New Roman" w:hAnsi="Times New Roman"/>
        <w:sz w:val="24"/>
        <w:szCs w:val="24"/>
      </w:rPr>
      <w:fldChar w:fldCharType="separate"/>
    </w:r>
    <w:r>
      <w:rPr>
        <w:rFonts w:ascii="Times New Roman" w:hAnsi="Times New Roman"/>
        <w:noProof/>
        <w:sz w:val="24"/>
        <w:szCs w:val="24"/>
      </w:rPr>
      <w:t>21</w:t>
    </w:r>
    <w:r w:rsidRPr="00A85318">
      <w:rPr>
        <w:rFonts w:ascii="Times New Roman" w:hAnsi="Times New Roman"/>
        <w:noProof/>
        <w:sz w:val="24"/>
        <w:szCs w:val="24"/>
      </w:rPr>
      <w:fldChar w:fldCharType="end"/>
    </w:r>
  </w:p>
  <w:p w14:paraId="5ADF36DB" w14:textId="77777777" w:rsidR="008F1C8B" w:rsidRDefault="008F1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72D0C" w14:textId="77777777" w:rsidR="008F1C8B" w:rsidRDefault="008F1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9053C" w14:textId="77777777" w:rsidR="00F44AFD" w:rsidRDefault="00F44AFD" w:rsidP="004437DA">
      <w:pPr>
        <w:spacing w:after="0" w:line="240" w:lineRule="auto"/>
      </w:pPr>
      <w:r>
        <w:separator/>
      </w:r>
    </w:p>
  </w:footnote>
  <w:footnote w:type="continuationSeparator" w:id="0">
    <w:p w14:paraId="442012FD" w14:textId="77777777" w:rsidR="00F44AFD" w:rsidRDefault="00F44AFD" w:rsidP="00443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E000" w14:textId="77777777" w:rsidR="008F1C8B" w:rsidRDefault="008F1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0965F" w14:textId="77777777" w:rsidR="008F1C8B" w:rsidRDefault="008F1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261F8" w14:textId="77777777" w:rsidR="008F1C8B" w:rsidRDefault="008F1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921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E5C5D30"/>
    <w:multiLevelType w:val="hybridMultilevel"/>
    <w:tmpl w:val="EE3C0338"/>
    <w:lvl w:ilvl="0" w:tplc="705ABB3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7DA"/>
    <w:rsid w:val="0000363A"/>
    <w:rsid w:val="000036ED"/>
    <w:rsid w:val="00014828"/>
    <w:rsid w:val="00017211"/>
    <w:rsid w:val="00021CE9"/>
    <w:rsid w:val="0002521F"/>
    <w:rsid w:val="0005537B"/>
    <w:rsid w:val="00063932"/>
    <w:rsid w:val="000701EE"/>
    <w:rsid w:val="00072DAC"/>
    <w:rsid w:val="00072DF5"/>
    <w:rsid w:val="00073A2B"/>
    <w:rsid w:val="00080C2A"/>
    <w:rsid w:val="000838D8"/>
    <w:rsid w:val="00085566"/>
    <w:rsid w:val="00087531"/>
    <w:rsid w:val="00096076"/>
    <w:rsid w:val="00097EE8"/>
    <w:rsid w:val="000A1E60"/>
    <w:rsid w:val="000A2869"/>
    <w:rsid w:val="000B4144"/>
    <w:rsid w:val="000C37A8"/>
    <w:rsid w:val="000C43C4"/>
    <w:rsid w:val="000D18AA"/>
    <w:rsid w:val="000D4C87"/>
    <w:rsid w:val="000E3E4D"/>
    <w:rsid w:val="000F40BE"/>
    <w:rsid w:val="00104AE5"/>
    <w:rsid w:val="00112ED4"/>
    <w:rsid w:val="001177C7"/>
    <w:rsid w:val="00127B71"/>
    <w:rsid w:val="00131C96"/>
    <w:rsid w:val="00141CE8"/>
    <w:rsid w:val="00144042"/>
    <w:rsid w:val="00163641"/>
    <w:rsid w:val="001654E6"/>
    <w:rsid w:val="00173EFA"/>
    <w:rsid w:val="0018074D"/>
    <w:rsid w:val="00183552"/>
    <w:rsid w:val="00183826"/>
    <w:rsid w:val="00195898"/>
    <w:rsid w:val="001960DD"/>
    <w:rsid w:val="001B4158"/>
    <w:rsid w:val="001C120D"/>
    <w:rsid w:val="001C69C9"/>
    <w:rsid w:val="001D089D"/>
    <w:rsid w:val="001E0D9B"/>
    <w:rsid w:val="001E4DE9"/>
    <w:rsid w:val="001F0457"/>
    <w:rsid w:val="001F1AB7"/>
    <w:rsid w:val="001F6D47"/>
    <w:rsid w:val="00212E3E"/>
    <w:rsid w:val="00221332"/>
    <w:rsid w:val="00234FDC"/>
    <w:rsid w:val="0024780A"/>
    <w:rsid w:val="00256567"/>
    <w:rsid w:val="00273415"/>
    <w:rsid w:val="00277BD4"/>
    <w:rsid w:val="00284C7F"/>
    <w:rsid w:val="0029285A"/>
    <w:rsid w:val="00293B59"/>
    <w:rsid w:val="0029588D"/>
    <w:rsid w:val="00296CE8"/>
    <w:rsid w:val="002A03DB"/>
    <w:rsid w:val="002A6726"/>
    <w:rsid w:val="002B14E7"/>
    <w:rsid w:val="002C0310"/>
    <w:rsid w:val="002C1A14"/>
    <w:rsid w:val="002C1CBF"/>
    <w:rsid w:val="002C3157"/>
    <w:rsid w:val="002D296F"/>
    <w:rsid w:val="002D3351"/>
    <w:rsid w:val="00317824"/>
    <w:rsid w:val="003219E1"/>
    <w:rsid w:val="00321AFC"/>
    <w:rsid w:val="0033131E"/>
    <w:rsid w:val="0033381D"/>
    <w:rsid w:val="00334EFC"/>
    <w:rsid w:val="00337496"/>
    <w:rsid w:val="003410B1"/>
    <w:rsid w:val="00341125"/>
    <w:rsid w:val="00353057"/>
    <w:rsid w:val="00360732"/>
    <w:rsid w:val="00363BB1"/>
    <w:rsid w:val="00371B91"/>
    <w:rsid w:val="003752A0"/>
    <w:rsid w:val="0038090D"/>
    <w:rsid w:val="00380ECE"/>
    <w:rsid w:val="003879AC"/>
    <w:rsid w:val="003955C9"/>
    <w:rsid w:val="00396B3D"/>
    <w:rsid w:val="003B184B"/>
    <w:rsid w:val="003C283E"/>
    <w:rsid w:val="003C65CD"/>
    <w:rsid w:val="003D099C"/>
    <w:rsid w:val="003D6401"/>
    <w:rsid w:val="004029D1"/>
    <w:rsid w:val="00412282"/>
    <w:rsid w:val="00412D84"/>
    <w:rsid w:val="00436CD4"/>
    <w:rsid w:val="00437553"/>
    <w:rsid w:val="004437A7"/>
    <w:rsid w:val="004437DA"/>
    <w:rsid w:val="0046098E"/>
    <w:rsid w:val="004622B4"/>
    <w:rsid w:val="004706E5"/>
    <w:rsid w:val="004721D4"/>
    <w:rsid w:val="00474C81"/>
    <w:rsid w:val="0047626E"/>
    <w:rsid w:val="004871C2"/>
    <w:rsid w:val="004A1437"/>
    <w:rsid w:val="004A7AB1"/>
    <w:rsid w:val="004B66B4"/>
    <w:rsid w:val="004C2754"/>
    <w:rsid w:val="004C470E"/>
    <w:rsid w:val="004F0730"/>
    <w:rsid w:val="00503FFC"/>
    <w:rsid w:val="00524499"/>
    <w:rsid w:val="005272BA"/>
    <w:rsid w:val="00534F88"/>
    <w:rsid w:val="0053757E"/>
    <w:rsid w:val="00540DD5"/>
    <w:rsid w:val="00542DC8"/>
    <w:rsid w:val="00560F17"/>
    <w:rsid w:val="00571C29"/>
    <w:rsid w:val="00572077"/>
    <w:rsid w:val="00575C7F"/>
    <w:rsid w:val="00575D7D"/>
    <w:rsid w:val="005837DB"/>
    <w:rsid w:val="0059015A"/>
    <w:rsid w:val="00596607"/>
    <w:rsid w:val="005A6982"/>
    <w:rsid w:val="005B297A"/>
    <w:rsid w:val="005B6108"/>
    <w:rsid w:val="005C0453"/>
    <w:rsid w:val="005C10EE"/>
    <w:rsid w:val="005C1CE1"/>
    <w:rsid w:val="005D0389"/>
    <w:rsid w:val="005E1B87"/>
    <w:rsid w:val="005E6254"/>
    <w:rsid w:val="005E726A"/>
    <w:rsid w:val="005F0765"/>
    <w:rsid w:val="005F44DD"/>
    <w:rsid w:val="006012FC"/>
    <w:rsid w:val="00613FAA"/>
    <w:rsid w:val="00630545"/>
    <w:rsid w:val="0064325F"/>
    <w:rsid w:val="006474C7"/>
    <w:rsid w:val="00666FFB"/>
    <w:rsid w:val="00671EB4"/>
    <w:rsid w:val="006748BF"/>
    <w:rsid w:val="00680754"/>
    <w:rsid w:val="00682A78"/>
    <w:rsid w:val="00692F48"/>
    <w:rsid w:val="00695ED9"/>
    <w:rsid w:val="006A06A2"/>
    <w:rsid w:val="006A0CB5"/>
    <w:rsid w:val="006A20F6"/>
    <w:rsid w:val="006A5E16"/>
    <w:rsid w:val="006B5D43"/>
    <w:rsid w:val="006C4FAB"/>
    <w:rsid w:val="006E58CB"/>
    <w:rsid w:val="006F4D2F"/>
    <w:rsid w:val="006F7416"/>
    <w:rsid w:val="006F74F1"/>
    <w:rsid w:val="00704F16"/>
    <w:rsid w:val="0071178D"/>
    <w:rsid w:val="00723423"/>
    <w:rsid w:val="007243A6"/>
    <w:rsid w:val="0072526B"/>
    <w:rsid w:val="00740477"/>
    <w:rsid w:val="00754B1C"/>
    <w:rsid w:val="007617AF"/>
    <w:rsid w:val="00764A3F"/>
    <w:rsid w:val="007651EA"/>
    <w:rsid w:val="00766D9B"/>
    <w:rsid w:val="00773C18"/>
    <w:rsid w:val="0077770C"/>
    <w:rsid w:val="00783371"/>
    <w:rsid w:val="00784B44"/>
    <w:rsid w:val="00785D5F"/>
    <w:rsid w:val="00797082"/>
    <w:rsid w:val="007A1CAA"/>
    <w:rsid w:val="007C377E"/>
    <w:rsid w:val="007C3A75"/>
    <w:rsid w:val="007D2622"/>
    <w:rsid w:val="007E7367"/>
    <w:rsid w:val="007F59FD"/>
    <w:rsid w:val="00800089"/>
    <w:rsid w:val="00805B1E"/>
    <w:rsid w:val="00812408"/>
    <w:rsid w:val="008127DE"/>
    <w:rsid w:val="00815F9E"/>
    <w:rsid w:val="00820490"/>
    <w:rsid w:val="00821419"/>
    <w:rsid w:val="00824DAC"/>
    <w:rsid w:val="00826592"/>
    <w:rsid w:val="00832116"/>
    <w:rsid w:val="008377CA"/>
    <w:rsid w:val="00844687"/>
    <w:rsid w:val="008579A3"/>
    <w:rsid w:val="008721AB"/>
    <w:rsid w:val="00874785"/>
    <w:rsid w:val="008761A0"/>
    <w:rsid w:val="00881065"/>
    <w:rsid w:val="00884402"/>
    <w:rsid w:val="008912D9"/>
    <w:rsid w:val="008B3070"/>
    <w:rsid w:val="008B437F"/>
    <w:rsid w:val="008B5B6F"/>
    <w:rsid w:val="008B6BDA"/>
    <w:rsid w:val="008C4541"/>
    <w:rsid w:val="008E2FF5"/>
    <w:rsid w:val="008E5D1F"/>
    <w:rsid w:val="008F1C8B"/>
    <w:rsid w:val="009153CA"/>
    <w:rsid w:val="009327FC"/>
    <w:rsid w:val="00941E57"/>
    <w:rsid w:val="00942DEE"/>
    <w:rsid w:val="009471A5"/>
    <w:rsid w:val="00951866"/>
    <w:rsid w:val="00953C84"/>
    <w:rsid w:val="0096238A"/>
    <w:rsid w:val="0097510E"/>
    <w:rsid w:val="009879D0"/>
    <w:rsid w:val="00991D48"/>
    <w:rsid w:val="0099443B"/>
    <w:rsid w:val="009A074C"/>
    <w:rsid w:val="009A08BC"/>
    <w:rsid w:val="009A40CF"/>
    <w:rsid w:val="009A5E0C"/>
    <w:rsid w:val="009B6ED4"/>
    <w:rsid w:val="009D7E1B"/>
    <w:rsid w:val="009F1913"/>
    <w:rsid w:val="009F2E4F"/>
    <w:rsid w:val="009F3953"/>
    <w:rsid w:val="009F45EE"/>
    <w:rsid w:val="009F5D8C"/>
    <w:rsid w:val="00A1591F"/>
    <w:rsid w:val="00A20BDE"/>
    <w:rsid w:val="00A22072"/>
    <w:rsid w:val="00A35902"/>
    <w:rsid w:val="00A36C5B"/>
    <w:rsid w:val="00A4325B"/>
    <w:rsid w:val="00A46F85"/>
    <w:rsid w:val="00A51138"/>
    <w:rsid w:val="00A615C7"/>
    <w:rsid w:val="00A755E0"/>
    <w:rsid w:val="00A77AE4"/>
    <w:rsid w:val="00A80526"/>
    <w:rsid w:val="00A85318"/>
    <w:rsid w:val="00A9251E"/>
    <w:rsid w:val="00A94F5F"/>
    <w:rsid w:val="00AA5E72"/>
    <w:rsid w:val="00AC0EC5"/>
    <w:rsid w:val="00AC369B"/>
    <w:rsid w:val="00AD246D"/>
    <w:rsid w:val="00AD6D66"/>
    <w:rsid w:val="00AD76BF"/>
    <w:rsid w:val="00AE2B68"/>
    <w:rsid w:val="00AE7730"/>
    <w:rsid w:val="00AE7E65"/>
    <w:rsid w:val="00B03DCA"/>
    <w:rsid w:val="00B07C94"/>
    <w:rsid w:val="00B108E0"/>
    <w:rsid w:val="00B2494F"/>
    <w:rsid w:val="00B3378C"/>
    <w:rsid w:val="00B357CB"/>
    <w:rsid w:val="00B45146"/>
    <w:rsid w:val="00B52A2D"/>
    <w:rsid w:val="00B551F4"/>
    <w:rsid w:val="00B55595"/>
    <w:rsid w:val="00B55A47"/>
    <w:rsid w:val="00B57AC9"/>
    <w:rsid w:val="00B65F4B"/>
    <w:rsid w:val="00B70FE0"/>
    <w:rsid w:val="00B84D95"/>
    <w:rsid w:val="00B869F3"/>
    <w:rsid w:val="00B95E4A"/>
    <w:rsid w:val="00B97992"/>
    <w:rsid w:val="00BA1FFD"/>
    <w:rsid w:val="00BB578B"/>
    <w:rsid w:val="00BC231A"/>
    <w:rsid w:val="00BD4A74"/>
    <w:rsid w:val="00BE2121"/>
    <w:rsid w:val="00BE285E"/>
    <w:rsid w:val="00BE7B21"/>
    <w:rsid w:val="00BF6D5C"/>
    <w:rsid w:val="00C04516"/>
    <w:rsid w:val="00C07BC2"/>
    <w:rsid w:val="00C21913"/>
    <w:rsid w:val="00C31891"/>
    <w:rsid w:val="00C3336B"/>
    <w:rsid w:val="00C33D30"/>
    <w:rsid w:val="00C42D0A"/>
    <w:rsid w:val="00C43EC3"/>
    <w:rsid w:val="00C5102E"/>
    <w:rsid w:val="00C541F2"/>
    <w:rsid w:val="00C56653"/>
    <w:rsid w:val="00C60744"/>
    <w:rsid w:val="00C66389"/>
    <w:rsid w:val="00C80E91"/>
    <w:rsid w:val="00C839B1"/>
    <w:rsid w:val="00CA2160"/>
    <w:rsid w:val="00CA2A14"/>
    <w:rsid w:val="00CA4509"/>
    <w:rsid w:val="00CC564F"/>
    <w:rsid w:val="00CC6CA7"/>
    <w:rsid w:val="00CC72D4"/>
    <w:rsid w:val="00CD6DD9"/>
    <w:rsid w:val="00CE0843"/>
    <w:rsid w:val="00CF28FE"/>
    <w:rsid w:val="00CF377C"/>
    <w:rsid w:val="00CF3A13"/>
    <w:rsid w:val="00D0411E"/>
    <w:rsid w:val="00D10DDD"/>
    <w:rsid w:val="00D13679"/>
    <w:rsid w:val="00D159AC"/>
    <w:rsid w:val="00D30E1C"/>
    <w:rsid w:val="00D31F3A"/>
    <w:rsid w:val="00D35790"/>
    <w:rsid w:val="00D36F87"/>
    <w:rsid w:val="00D40DD8"/>
    <w:rsid w:val="00D41FBF"/>
    <w:rsid w:val="00D51E5D"/>
    <w:rsid w:val="00D70FCF"/>
    <w:rsid w:val="00D7564A"/>
    <w:rsid w:val="00D760B0"/>
    <w:rsid w:val="00D7753D"/>
    <w:rsid w:val="00D87CA2"/>
    <w:rsid w:val="00D87D1D"/>
    <w:rsid w:val="00D87FED"/>
    <w:rsid w:val="00DA0E8E"/>
    <w:rsid w:val="00DA22AF"/>
    <w:rsid w:val="00DA69FD"/>
    <w:rsid w:val="00DA7017"/>
    <w:rsid w:val="00DC068B"/>
    <w:rsid w:val="00DC0CE7"/>
    <w:rsid w:val="00DC4AF2"/>
    <w:rsid w:val="00DC5459"/>
    <w:rsid w:val="00DC61E7"/>
    <w:rsid w:val="00DD078B"/>
    <w:rsid w:val="00DD5F12"/>
    <w:rsid w:val="00DD608B"/>
    <w:rsid w:val="00DE4BEA"/>
    <w:rsid w:val="00DE6C52"/>
    <w:rsid w:val="00DF1B93"/>
    <w:rsid w:val="00E10430"/>
    <w:rsid w:val="00E174B2"/>
    <w:rsid w:val="00E2312A"/>
    <w:rsid w:val="00E3005F"/>
    <w:rsid w:val="00E32588"/>
    <w:rsid w:val="00E33975"/>
    <w:rsid w:val="00E34061"/>
    <w:rsid w:val="00E355E0"/>
    <w:rsid w:val="00E44223"/>
    <w:rsid w:val="00E61433"/>
    <w:rsid w:val="00E62645"/>
    <w:rsid w:val="00E65A27"/>
    <w:rsid w:val="00E67DAF"/>
    <w:rsid w:val="00E70D5E"/>
    <w:rsid w:val="00E8270D"/>
    <w:rsid w:val="00E830EA"/>
    <w:rsid w:val="00E94985"/>
    <w:rsid w:val="00EA044D"/>
    <w:rsid w:val="00EA32F0"/>
    <w:rsid w:val="00EA4753"/>
    <w:rsid w:val="00EA7176"/>
    <w:rsid w:val="00EB02BB"/>
    <w:rsid w:val="00EB1603"/>
    <w:rsid w:val="00EC3CF2"/>
    <w:rsid w:val="00EC4AD5"/>
    <w:rsid w:val="00ED0662"/>
    <w:rsid w:val="00ED7BA2"/>
    <w:rsid w:val="00EE24C4"/>
    <w:rsid w:val="00EF11A0"/>
    <w:rsid w:val="00EF1B96"/>
    <w:rsid w:val="00EF3920"/>
    <w:rsid w:val="00F00E10"/>
    <w:rsid w:val="00F013AE"/>
    <w:rsid w:val="00F06122"/>
    <w:rsid w:val="00F06A77"/>
    <w:rsid w:val="00F12F75"/>
    <w:rsid w:val="00F201A4"/>
    <w:rsid w:val="00F2116D"/>
    <w:rsid w:val="00F2718C"/>
    <w:rsid w:val="00F37258"/>
    <w:rsid w:val="00F4064B"/>
    <w:rsid w:val="00F44AFD"/>
    <w:rsid w:val="00F51DAE"/>
    <w:rsid w:val="00F54F44"/>
    <w:rsid w:val="00F56BF1"/>
    <w:rsid w:val="00F5737E"/>
    <w:rsid w:val="00F64927"/>
    <w:rsid w:val="00F656A7"/>
    <w:rsid w:val="00F81E63"/>
    <w:rsid w:val="00F844DC"/>
    <w:rsid w:val="00F87C6B"/>
    <w:rsid w:val="00F94496"/>
    <w:rsid w:val="00F954E8"/>
    <w:rsid w:val="00FB5575"/>
    <w:rsid w:val="00FC014D"/>
    <w:rsid w:val="00FD2E37"/>
    <w:rsid w:val="00FD406B"/>
    <w:rsid w:val="00FD4ADD"/>
    <w:rsid w:val="00FD5D63"/>
    <w:rsid w:val="00FE6882"/>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0D9AAA"/>
  <w14:defaultImageDpi w14:val="96"/>
  <w15:chartTrackingRefBased/>
  <w15:docId w15:val="{5B591533-BCBE-4716-A0DC-2BE2AA73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B70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4437DA"/>
    <w:rPr>
      <w:sz w:val="20"/>
      <w:szCs w:val="20"/>
    </w:rPr>
  </w:style>
  <w:style w:type="character" w:customStyle="1" w:styleId="FootnoteTextChar">
    <w:name w:val="Footnote Text Char"/>
    <w:link w:val="FootnoteText"/>
    <w:uiPriority w:val="99"/>
    <w:locked/>
    <w:rsid w:val="004437DA"/>
    <w:rPr>
      <w:rFonts w:cs="Times New Roman"/>
      <w:sz w:val="20"/>
      <w:szCs w:val="20"/>
    </w:rPr>
  </w:style>
  <w:style w:type="character" w:styleId="FootnoteReference">
    <w:name w:val="footnote reference"/>
    <w:unhideWhenUsed/>
    <w:rsid w:val="004437DA"/>
    <w:rPr>
      <w:rFonts w:cs="Times New Roman"/>
      <w:vertAlign w:val="superscript"/>
    </w:rPr>
  </w:style>
  <w:style w:type="paragraph" w:styleId="BalloonText">
    <w:name w:val="Balloon Text"/>
    <w:basedOn w:val="Normal"/>
    <w:link w:val="BalloonTextChar"/>
    <w:uiPriority w:val="99"/>
    <w:semiHidden/>
    <w:unhideWhenUsed/>
    <w:rsid w:val="004C470E"/>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4C470E"/>
    <w:rPr>
      <w:rFonts w:ascii="Lucida Grande" w:hAnsi="Lucida Grande"/>
      <w:sz w:val="18"/>
      <w:szCs w:val="18"/>
    </w:rPr>
  </w:style>
  <w:style w:type="paragraph" w:styleId="Header">
    <w:name w:val="header"/>
    <w:basedOn w:val="Normal"/>
    <w:link w:val="HeaderChar"/>
    <w:uiPriority w:val="99"/>
    <w:unhideWhenUsed/>
    <w:rsid w:val="00CC72D4"/>
    <w:pPr>
      <w:tabs>
        <w:tab w:val="center" w:pos="4680"/>
        <w:tab w:val="right" w:pos="9360"/>
      </w:tabs>
    </w:pPr>
  </w:style>
  <w:style w:type="character" w:customStyle="1" w:styleId="HeaderChar">
    <w:name w:val="Header Char"/>
    <w:link w:val="Header"/>
    <w:uiPriority w:val="99"/>
    <w:rsid w:val="00CC72D4"/>
    <w:rPr>
      <w:sz w:val="22"/>
      <w:szCs w:val="22"/>
    </w:rPr>
  </w:style>
  <w:style w:type="paragraph" w:styleId="Footer">
    <w:name w:val="footer"/>
    <w:basedOn w:val="Normal"/>
    <w:link w:val="FooterChar"/>
    <w:uiPriority w:val="99"/>
    <w:unhideWhenUsed/>
    <w:rsid w:val="00CC72D4"/>
    <w:pPr>
      <w:tabs>
        <w:tab w:val="center" w:pos="4680"/>
        <w:tab w:val="right" w:pos="9360"/>
      </w:tabs>
    </w:pPr>
  </w:style>
  <w:style w:type="character" w:customStyle="1" w:styleId="FooterChar">
    <w:name w:val="Footer Char"/>
    <w:link w:val="Footer"/>
    <w:uiPriority w:val="99"/>
    <w:rsid w:val="00CC72D4"/>
    <w:rPr>
      <w:sz w:val="22"/>
      <w:szCs w:val="22"/>
    </w:rPr>
  </w:style>
  <w:style w:type="character" w:customStyle="1" w:styleId="exldetailsdisplayval1">
    <w:name w:val="exldetailsdisplayval1"/>
    <w:rsid w:val="00E2312A"/>
    <w:rPr>
      <w:vanish w:val="0"/>
      <w:webHidden w:val="0"/>
      <w:specVanish w:val="0"/>
    </w:rPr>
  </w:style>
  <w:style w:type="character" w:styleId="Hyperlink">
    <w:name w:val="Hyperlink"/>
    <w:uiPriority w:val="99"/>
    <w:unhideWhenUsed/>
    <w:rsid w:val="00E2312A"/>
    <w:rPr>
      <w:color w:val="0563C1"/>
      <w:u w:val="single"/>
    </w:rPr>
  </w:style>
  <w:style w:type="paragraph" w:styleId="EndnoteText">
    <w:name w:val="endnote text"/>
    <w:basedOn w:val="Normal"/>
    <w:link w:val="EndnoteTextChar"/>
    <w:semiHidden/>
    <w:unhideWhenUsed/>
    <w:rsid w:val="00785D5F"/>
    <w:rPr>
      <w:sz w:val="20"/>
      <w:szCs w:val="20"/>
    </w:rPr>
  </w:style>
  <w:style w:type="character" w:customStyle="1" w:styleId="EndnoteTextChar">
    <w:name w:val="Endnote Text Char"/>
    <w:basedOn w:val="DefaultParagraphFont"/>
    <w:link w:val="EndnoteText"/>
    <w:uiPriority w:val="99"/>
    <w:semiHidden/>
    <w:rsid w:val="00785D5F"/>
  </w:style>
  <w:style w:type="character" w:styleId="EndnoteReference">
    <w:name w:val="endnote reference"/>
    <w:semiHidden/>
    <w:unhideWhenUsed/>
    <w:rsid w:val="00785D5F"/>
    <w:rPr>
      <w:vertAlign w:val="superscript"/>
    </w:rPr>
  </w:style>
  <w:style w:type="paragraph" w:styleId="Bibliography">
    <w:name w:val="Bibliography"/>
    <w:basedOn w:val="Normal"/>
    <w:next w:val="Normal"/>
    <w:uiPriority w:val="37"/>
    <w:semiHidden/>
    <w:unhideWhenUsed/>
    <w:rsid w:val="00C839B1"/>
  </w:style>
  <w:style w:type="character" w:styleId="CommentReference">
    <w:name w:val="annotation reference"/>
    <w:semiHidden/>
    <w:rsid w:val="00C839B1"/>
    <w:rPr>
      <w:sz w:val="18"/>
    </w:rPr>
  </w:style>
  <w:style w:type="paragraph" w:styleId="CommentText">
    <w:name w:val="annotation text"/>
    <w:basedOn w:val="Normal"/>
    <w:link w:val="CommentTextChar"/>
    <w:semiHidden/>
    <w:rsid w:val="00C839B1"/>
    <w:pPr>
      <w:spacing w:after="0" w:line="240" w:lineRule="auto"/>
    </w:pPr>
    <w:rPr>
      <w:rFonts w:ascii="Times New Roman" w:hAnsi="Times New Roman"/>
      <w:sz w:val="24"/>
      <w:szCs w:val="24"/>
    </w:rPr>
  </w:style>
  <w:style w:type="character" w:customStyle="1" w:styleId="CommentTextChar">
    <w:name w:val="Comment Text Char"/>
    <w:basedOn w:val="DefaultParagraphFont"/>
    <w:link w:val="CommentText"/>
    <w:semiHidden/>
    <w:rsid w:val="00C839B1"/>
    <w:rPr>
      <w:rFonts w:ascii="Times New Roman" w:hAnsi="Times New Roman"/>
      <w:sz w:val="24"/>
      <w:szCs w:val="24"/>
    </w:rPr>
  </w:style>
  <w:style w:type="character" w:styleId="Emphasis">
    <w:name w:val="Emphasis"/>
    <w:basedOn w:val="DefaultParagraphFont"/>
    <w:uiPriority w:val="20"/>
    <w:qFormat/>
    <w:rsid w:val="0071178D"/>
    <w:rPr>
      <w:i/>
      <w:iCs/>
    </w:rPr>
  </w:style>
  <w:style w:type="character" w:customStyle="1" w:styleId="Heading2Char">
    <w:name w:val="Heading 2 Char"/>
    <w:basedOn w:val="DefaultParagraphFont"/>
    <w:link w:val="Heading2"/>
    <w:uiPriority w:val="9"/>
    <w:rsid w:val="00B70FE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2191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03DCA"/>
    <w:pPr>
      <w:spacing w:after="160"/>
    </w:pPr>
    <w:rPr>
      <w:rFonts w:ascii="Calibri" w:hAnsi="Calibri"/>
      <w:b/>
      <w:bCs/>
      <w:sz w:val="20"/>
      <w:szCs w:val="20"/>
    </w:rPr>
  </w:style>
  <w:style w:type="character" w:customStyle="1" w:styleId="CommentSubjectChar">
    <w:name w:val="Comment Subject Char"/>
    <w:basedOn w:val="CommentTextChar"/>
    <w:link w:val="CommentSubject"/>
    <w:uiPriority w:val="99"/>
    <w:semiHidden/>
    <w:rsid w:val="00B03DCA"/>
    <w:rPr>
      <w:rFonts w:ascii="Times New Roman" w:hAnsi="Times New Roman"/>
      <w:b/>
      <w:bCs/>
      <w:sz w:val="24"/>
      <w:szCs w:val="24"/>
    </w:rPr>
  </w:style>
  <w:style w:type="paragraph" w:styleId="Revision">
    <w:name w:val="Revision"/>
    <w:hidden/>
    <w:uiPriority w:val="99"/>
    <w:semiHidden/>
    <w:rsid w:val="001E4DE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0052">
      <w:bodyDiv w:val="1"/>
      <w:marLeft w:val="0"/>
      <w:marRight w:val="0"/>
      <w:marTop w:val="0"/>
      <w:marBottom w:val="0"/>
      <w:divBdr>
        <w:top w:val="none" w:sz="0" w:space="0" w:color="auto"/>
        <w:left w:val="none" w:sz="0" w:space="0" w:color="auto"/>
        <w:bottom w:val="none" w:sz="0" w:space="0" w:color="auto"/>
        <w:right w:val="none" w:sz="0" w:space="0" w:color="auto"/>
      </w:divBdr>
      <w:divsChild>
        <w:div w:id="1430928932">
          <w:marLeft w:val="0"/>
          <w:marRight w:val="0"/>
          <w:marTop w:val="0"/>
          <w:marBottom w:val="0"/>
          <w:divBdr>
            <w:top w:val="none" w:sz="0" w:space="0" w:color="auto"/>
            <w:left w:val="none" w:sz="0" w:space="0" w:color="auto"/>
            <w:bottom w:val="none" w:sz="0" w:space="0" w:color="auto"/>
            <w:right w:val="none" w:sz="0" w:space="0" w:color="auto"/>
          </w:divBdr>
          <w:divsChild>
            <w:div w:id="40596777">
              <w:marLeft w:val="0"/>
              <w:marRight w:val="0"/>
              <w:marTop w:val="0"/>
              <w:marBottom w:val="480"/>
              <w:divBdr>
                <w:top w:val="none" w:sz="0" w:space="0" w:color="auto"/>
                <w:left w:val="single" w:sz="6" w:space="6" w:color="D7DDE3"/>
                <w:bottom w:val="none" w:sz="0" w:space="0" w:color="auto"/>
                <w:right w:val="none" w:sz="0" w:space="0" w:color="auto"/>
              </w:divBdr>
              <w:divsChild>
                <w:div w:id="2071607600">
                  <w:marLeft w:val="0"/>
                  <w:marRight w:val="0"/>
                  <w:marTop w:val="0"/>
                  <w:marBottom w:val="0"/>
                  <w:divBdr>
                    <w:top w:val="single" w:sz="6" w:space="0" w:color="DDDDDD"/>
                    <w:left w:val="single" w:sz="6" w:space="0" w:color="DDDDDD"/>
                    <w:bottom w:val="single" w:sz="6" w:space="0" w:color="DDDDDD"/>
                    <w:right w:val="single" w:sz="6" w:space="0" w:color="DDDDDD"/>
                  </w:divBdr>
                  <w:divsChild>
                    <w:div w:id="1751929948">
                      <w:marLeft w:val="0"/>
                      <w:marRight w:val="0"/>
                      <w:marTop w:val="0"/>
                      <w:marBottom w:val="0"/>
                      <w:divBdr>
                        <w:top w:val="none" w:sz="0" w:space="0" w:color="auto"/>
                        <w:left w:val="none" w:sz="0" w:space="0" w:color="auto"/>
                        <w:bottom w:val="none" w:sz="0" w:space="0" w:color="auto"/>
                        <w:right w:val="none" w:sz="0" w:space="0" w:color="auto"/>
                      </w:divBdr>
                      <w:divsChild>
                        <w:div w:id="167444966">
                          <w:marLeft w:val="0"/>
                          <w:marRight w:val="0"/>
                          <w:marTop w:val="0"/>
                          <w:marBottom w:val="240"/>
                          <w:divBdr>
                            <w:top w:val="none" w:sz="0" w:space="0" w:color="auto"/>
                            <w:left w:val="none" w:sz="0" w:space="0" w:color="auto"/>
                            <w:bottom w:val="none" w:sz="0" w:space="0" w:color="auto"/>
                            <w:right w:val="none" w:sz="0" w:space="0" w:color="auto"/>
                          </w:divBdr>
                          <w:divsChild>
                            <w:div w:id="493961374">
                              <w:marLeft w:val="0"/>
                              <w:marRight w:val="0"/>
                              <w:marTop w:val="0"/>
                              <w:marBottom w:val="0"/>
                              <w:divBdr>
                                <w:top w:val="none" w:sz="0" w:space="0" w:color="auto"/>
                                <w:left w:val="single" w:sz="6" w:space="0" w:color="8FB9D0"/>
                                <w:bottom w:val="single" w:sz="6" w:space="0" w:color="8FB9D0"/>
                                <w:right w:val="single" w:sz="6" w:space="0" w:color="8FB9D0"/>
                              </w:divBdr>
                              <w:divsChild>
                                <w:div w:id="148907688">
                                  <w:marLeft w:val="0"/>
                                  <w:marRight w:val="0"/>
                                  <w:marTop w:val="0"/>
                                  <w:marBottom w:val="0"/>
                                  <w:divBdr>
                                    <w:top w:val="none" w:sz="0" w:space="0" w:color="auto"/>
                                    <w:left w:val="none" w:sz="0" w:space="0" w:color="auto"/>
                                    <w:bottom w:val="none" w:sz="0" w:space="0" w:color="auto"/>
                                    <w:right w:val="none" w:sz="0" w:space="0" w:color="auto"/>
                                  </w:divBdr>
                                  <w:divsChild>
                                    <w:div w:id="6039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heginbotham/Documents/ArlensFiles/%20ProjectFiles/Rococo%20Ebenisterie%20Edits/May%202020/16"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16" TargetMode="External"/><Relationship Id="rId4" Type="http://schemas.openxmlformats.org/officeDocument/2006/relationships/settings" Target="settings.xml"/><Relationship Id="rId9" Type="http://schemas.openxmlformats.org/officeDocument/2006/relationships/hyperlink" Target="file:///Users/aheginbotham/Documents/ArlensFiles/%20ProjectFiles/Rococo%20Ebenisterie%20Edits/May%202020/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D460A-10FF-4BB4-8E72-EA43F73E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11</cp:revision>
  <cp:lastPrinted>2019-11-15T00:13:00Z</cp:lastPrinted>
  <dcterms:created xsi:type="dcterms:W3CDTF">2020-05-08T19:39:00Z</dcterms:created>
  <dcterms:modified xsi:type="dcterms:W3CDTF">2020-06-02T18:07:00Z</dcterms:modified>
</cp:coreProperties>
</file>