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448CE" w14:textId="77777777" w:rsidR="00B00FE7" w:rsidRPr="0052623F" w:rsidRDefault="0068265D" w:rsidP="00917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Cat</w:t>
      </w:r>
      <w:r w:rsidR="004F1136">
        <w:rPr>
          <w:rFonts w:ascii="Times New Roman" w:hAnsi="Times New Roman"/>
          <w:sz w:val="24"/>
          <w:szCs w:val="24"/>
        </w:rPr>
        <w:t>.</w:t>
      </w:r>
      <w:r>
        <w:rPr>
          <w:rFonts w:ascii="Times New Roman" w:hAnsi="Times New Roman"/>
          <w:sz w:val="24"/>
          <w:szCs w:val="24"/>
        </w:rPr>
        <w:t xml:space="preserve"> </w:t>
      </w:r>
      <w:r w:rsidR="00333C7D">
        <w:rPr>
          <w:rFonts w:ascii="Times New Roman" w:hAnsi="Times New Roman"/>
          <w:sz w:val="24"/>
          <w:szCs w:val="24"/>
        </w:rPr>
        <w:t>N</w:t>
      </w:r>
      <w:r w:rsidR="004F1136">
        <w:rPr>
          <w:rFonts w:ascii="Times New Roman" w:hAnsi="Times New Roman"/>
          <w:sz w:val="24"/>
          <w:szCs w:val="24"/>
        </w:rPr>
        <w:t>o.</w:t>
      </w:r>
      <w:r w:rsidR="00B10C55">
        <w:rPr>
          <w:rFonts w:ascii="Times New Roman" w:hAnsi="Times New Roman"/>
          <w:sz w:val="24"/>
          <w:szCs w:val="24"/>
        </w:rPr>
        <w:t xml:space="preserve"> 17</w:t>
      </w:r>
      <w:r w:rsidR="002D34BB">
        <w:rPr>
          <w:rFonts w:ascii="Times New Roman" w:hAnsi="Times New Roman"/>
          <w:sz w:val="24"/>
          <w:szCs w:val="24"/>
        </w:rPr>
        <w:t>, Philippe Halbert</w:t>
      </w:r>
      <w:r w:rsidR="00EA6C49">
        <w:rPr>
          <w:rFonts w:ascii="Times New Roman" w:hAnsi="Times New Roman"/>
          <w:sz w:val="24"/>
          <w:szCs w:val="24"/>
        </w:rPr>
        <w:br/>
      </w:r>
      <w:r w:rsidR="00EA6C49">
        <w:rPr>
          <w:rFonts w:ascii="Times New Roman" w:hAnsi="Times New Roman"/>
          <w:sz w:val="24"/>
          <w:szCs w:val="24"/>
        </w:rPr>
        <w:br/>
      </w:r>
      <w:r w:rsidR="00333C7D">
        <w:rPr>
          <w:rFonts w:ascii="Times New Roman" w:hAnsi="Times New Roman"/>
          <w:sz w:val="24"/>
          <w:szCs w:val="24"/>
        </w:rPr>
        <w:t xml:space="preserve">title: </w:t>
      </w:r>
      <w:r w:rsidR="002C1877">
        <w:rPr>
          <w:rFonts w:ascii="Times New Roman" w:hAnsi="Times New Roman"/>
          <w:sz w:val="24"/>
          <w:szCs w:val="24"/>
        </w:rPr>
        <w:t>Two p</w:t>
      </w:r>
      <w:r w:rsidR="00B00FE7" w:rsidRPr="0052623F">
        <w:rPr>
          <w:rFonts w:ascii="Times New Roman" w:hAnsi="Times New Roman"/>
          <w:sz w:val="24"/>
          <w:szCs w:val="24"/>
        </w:rPr>
        <w:t>air</w:t>
      </w:r>
      <w:r w:rsidR="002C1877">
        <w:rPr>
          <w:rFonts w:ascii="Times New Roman" w:hAnsi="Times New Roman"/>
          <w:sz w:val="24"/>
          <w:szCs w:val="24"/>
        </w:rPr>
        <w:t>s</w:t>
      </w:r>
      <w:r w:rsidR="00B00FE7" w:rsidRPr="0052623F">
        <w:rPr>
          <w:rFonts w:ascii="Times New Roman" w:hAnsi="Times New Roman"/>
          <w:sz w:val="24"/>
          <w:szCs w:val="24"/>
        </w:rPr>
        <w:t xml:space="preserve"> of corner cupboards</w:t>
      </w:r>
      <w:r w:rsidR="00A67B95">
        <w:rPr>
          <w:rFonts w:ascii="Times New Roman" w:hAnsi="Times New Roman"/>
          <w:sz w:val="24"/>
          <w:szCs w:val="24"/>
        </w:rPr>
        <w:t xml:space="preserve"> (</w:t>
      </w:r>
      <w:r w:rsidR="00A67B95">
        <w:rPr>
          <w:rFonts w:ascii="Times New Roman" w:hAnsi="Times New Roman"/>
          <w:i/>
          <w:sz w:val="24"/>
          <w:szCs w:val="24"/>
        </w:rPr>
        <w:t>encoignures</w:t>
      </w:r>
      <w:r w:rsidR="00A67B95">
        <w:rPr>
          <w:rFonts w:ascii="Times New Roman" w:hAnsi="Times New Roman"/>
          <w:sz w:val="24"/>
          <w:szCs w:val="24"/>
        </w:rPr>
        <w:t>)</w:t>
      </w:r>
    </w:p>
    <w:p w14:paraId="56F9DCDA" w14:textId="77777777" w:rsidR="00B00FE7" w:rsidRPr="0052623F" w:rsidRDefault="00333C7D" w:rsidP="00917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F10F83">
        <w:rPr>
          <w:rFonts w:ascii="Times New Roman" w:hAnsi="Times New Roman"/>
          <w:sz w:val="24"/>
          <w:szCs w:val="24"/>
        </w:rPr>
        <w:t xml:space="preserve">French (Paris), </w:t>
      </w:r>
      <w:r>
        <w:rPr>
          <w:rFonts w:ascii="Times New Roman" w:hAnsi="Times New Roman"/>
          <w:sz w:val="24"/>
          <w:szCs w:val="24"/>
        </w:rPr>
        <w:t>ca.</w:t>
      </w:r>
      <w:r w:rsidR="00F10F83">
        <w:rPr>
          <w:rFonts w:ascii="Times New Roman" w:hAnsi="Times New Roman"/>
          <w:sz w:val="24"/>
          <w:szCs w:val="24"/>
        </w:rPr>
        <w:t xml:space="preserve"> </w:t>
      </w:r>
      <w:r w:rsidR="00FC5E6A">
        <w:rPr>
          <w:rFonts w:ascii="Times New Roman" w:hAnsi="Times New Roman"/>
          <w:sz w:val="24"/>
          <w:szCs w:val="24"/>
        </w:rPr>
        <w:t>1750</w:t>
      </w:r>
      <w:r>
        <w:rPr>
          <w:rFonts w:ascii="Times New Roman" w:hAnsi="Times New Roman"/>
          <w:sz w:val="24"/>
          <w:szCs w:val="24"/>
        </w:rPr>
        <w:t>–</w:t>
      </w:r>
      <w:r w:rsidR="00FC5E6A">
        <w:rPr>
          <w:rFonts w:ascii="Times New Roman" w:hAnsi="Times New Roman"/>
          <w:sz w:val="24"/>
          <w:szCs w:val="24"/>
        </w:rPr>
        <w:t>60</w:t>
      </w:r>
      <w:r w:rsidR="002C1877">
        <w:rPr>
          <w:rFonts w:ascii="Times New Roman" w:hAnsi="Times New Roman"/>
          <w:sz w:val="24"/>
          <w:szCs w:val="24"/>
        </w:rPr>
        <w:t xml:space="preserve"> </w:t>
      </w:r>
    </w:p>
    <w:p w14:paraId="4A9A851D" w14:textId="04D79952" w:rsidR="002C1877" w:rsidRDefault="00333C7D" w:rsidP="00917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F10F83" w:rsidRPr="00F10F83">
        <w:rPr>
          <w:rFonts w:ascii="Times New Roman" w:hAnsi="Times New Roman"/>
          <w:sz w:val="24"/>
          <w:szCs w:val="24"/>
        </w:rPr>
        <w:t>Carcass and mounts attributed to Jean-Pi</w:t>
      </w:r>
      <w:r w:rsidR="00D90C39">
        <w:rPr>
          <w:rFonts w:ascii="Times New Roman" w:hAnsi="Times New Roman"/>
          <w:sz w:val="24"/>
          <w:szCs w:val="24"/>
        </w:rPr>
        <w:t xml:space="preserve">erre Latz (French, </w:t>
      </w:r>
      <w:r>
        <w:rPr>
          <w:rFonts w:ascii="Times New Roman" w:hAnsi="Times New Roman"/>
          <w:sz w:val="24"/>
          <w:szCs w:val="24"/>
        </w:rPr>
        <w:t>ca.</w:t>
      </w:r>
      <w:r w:rsidR="00F10F83">
        <w:rPr>
          <w:rFonts w:ascii="Times New Roman" w:hAnsi="Times New Roman"/>
          <w:sz w:val="24"/>
          <w:szCs w:val="24"/>
        </w:rPr>
        <w:t xml:space="preserve"> 1691</w:t>
      </w:r>
      <w:r>
        <w:rPr>
          <w:rFonts w:ascii="Times New Roman" w:hAnsi="Times New Roman"/>
          <w:sz w:val="24"/>
          <w:szCs w:val="24"/>
        </w:rPr>
        <w:t>–</w:t>
      </w:r>
      <w:r w:rsidR="00F10F83" w:rsidRPr="00F10F83">
        <w:rPr>
          <w:rFonts w:ascii="Times New Roman" w:hAnsi="Times New Roman"/>
          <w:sz w:val="24"/>
          <w:szCs w:val="24"/>
        </w:rPr>
        <w:t>1754</w:t>
      </w:r>
      <w:r w:rsidR="002C1877">
        <w:rPr>
          <w:rFonts w:ascii="Times New Roman" w:hAnsi="Times New Roman"/>
          <w:sz w:val="24"/>
          <w:szCs w:val="24"/>
        </w:rPr>
        <w:t xml:space="preserve">, </w:t>
      </w:r>
      <w:r w:rsidR="002C1877" w:rsidRPr="00DE7978">
        <w:rPr>
          <w:rFonts w:ascii="Times New Roman" w:hAnsi="Times New Roman"/>
          <w:i/>
          <w:sz w:val="24"/>
          <w:szCs w:val="24"/>
        </w:rPr>
        <w:t>ébéniste privilégié du Roi</w:t>
      </w:r>
      <w:r w:rsidR="002C1877">
        <w:rPr>
          <w:rFonts w:ascii="Times New Roman" w:hAnsi="Times New Roman"/>
          <w:sz w:val="24"/>
          <w:szCs w:val="24"/>
        </w:rPr>
        <w:t xml:space="preserve"> before May 1741</w:t>
      </w:r>
      <w:r w:rsidR="00F10F83" w:rsidRPr="00F10F83">
        <w:rPr>
          <w:rFonts w:ascii="Times New Roman" w:hAnsi="Times New Roman"/>
          <w:sz w:val="24"/>
          <w:szCs w:val="24"/>
        </w:rPr>
        <w:t>)</w:t>
      </w:r>
      <w:r w:rsidR="002C1877">
        <w:rPr>
          <w:rFonts w:ascii="Times New Roman" w:hAnsi="Times New Roman"/>
          <w:sz w:val="24"/>
          <w:szCs w:val="24"/>
        </w:rPr>
        <w:t>,</w:t>
      </w:r>
      <w:r w:rsidR="00F10F83" w:rsidRPr="00F10F83">
        <w:rPr>
          <w:rFonts w:ascii="Times New Roman" w:hAnsi="Times New Roman"/>
          <w:sz w:val="24"/>
          <w:szCs w:val="24"/>
        </w:rPr>
        <w:t xml:space="preserve"> marquetry panels attributed to Jean-François Oebe</w:t>
      </w:r>
      <w:r w:rsidR="00F10F83">
        <w:rPr>
          <w:rFonts w:ascii="Times New Roman" w:hAnsi="Times New Roman"/>
          <w:sz w:val="24"/>
          <w:szCs w:val="24"/>
        </w:rPr>
        <w:t>n (French, born Germany, 1721</w:t>
      </w:r>
      <w:r>
        <w:rPr>
          <w:rFonts w:ascii="Times New Roman" w:hAnsi="Times New Roman"/>
          <w:sz w:val="24"/>
          <w:szCs w:val="24"/>
        </w:rPr>
        <w:t>–</w:t>
      </w:r>
      <w:r w:rsidR="00F10F83" w:rsidRPr="00F10F83">
        <w:rPr>
          <w:rFonts w:ascii="Times New Roman" w:hAnsi="Times New Roman"/>
          <w:sz w:val="24"/>
          <w:szCs w:val="24"/>
        </w:rPr>
        <w:t xml:space="preserve">1763, </w:t>
      </w:r>
      <w:r w:rsidR="002C1877" w:rsidRPr="00DE7978">
        <w:rPr>
          <w:rFonts w:ascii="Times New Roman" w:hAnsi="Times New Roman"/>
          <w:i/>
          <w:sz w:val="24"/>
          <w:szCs w:val="24"/>
        </w:rPr>
        <w:t>ébéniste mécanicien du Roi</w:t>
      </w:r>
      <w:r w:rsidR="002C1877">
        <w:rPr>
          <w:rFonts w:ascii="Times New Roman" w:hAnsi="Times New Roman"/>
          <w:sz w:val="24"/>
          <w:szCs w:val="24"/>
        </w:rPr>
        <w:t xml:space="preserve"> from 1760 and </w:t>
      </w:r>
      <w:r w:rsidR="00F10F83" w:rsidRPr="00F10F83">
        <w:rPr>
          <w:rFonts w:ascii="Times New Roman" w:hAnsi="Times New Roman"/>
          <w:sz w:val="24"/>
          <w:szCs w:val="24"/>
        </w:rPr>
        <w:t>master 1761)</w:t>
      </w:r>
      <w:r w:rsidR="002C1877">
        <w:rPr>
          <w:rFonts w:ascii="Times New Roman" w:hAnsi="Times New Roman"/>
          <w:sz w:val="24"/>
          <w:szCs w:val="24"/>
        </w:rPr>
        <w:t>, and 72.DA.69.1</w:t>
      </w:r>
      <w:r w:rsidR="00013ED2">
        <w:rPr>
          <w:rFonts w:ascii="Times New Roman" w:hAnsi="Times New Roman"/>
          <w:sz w:val="24"/>
          <w:szCs w:val="24"/>
        </w:rPr>
        <w:t>–</w:t>
      </w:r>
      <w:r w:rsidR="002C1877">
        <w:rPr>
          <w:rFonts w:ascii="Times New Roman" w:hAnsi="Times New Roman"/>
          <w:sz w:val="24"/>
          <w:szCs w:val="24"/>
        </w:rPr>
        <w:t>.2 alter</w:t>
      </w:r>
      <w:r w:rsidR="00DA09E5">
        <w:rPr>
          <w:rFonts w:ascii="Times New Roman" w:hAnsi="Times New Roman"/>
          <w:sz w:val="24"/>
          <w:szCs w:val="24"/>
        </w:rPr>
        <w:t>ed by Jean-Henri Riesener (1734</w:t>
      </w:r>
      <w:r>
        <w:rPr>
          <w:rFonts w:ascii="Times New Roman" w:hAnsi="Times New Roman"/>
          <w:sz w:val="24"/>
          <w:szCs w:val="24"/>
        </w:rPr>
        <w:t>–</w:t>
      </w:r>
      <w:r w:rsidR="002C1877">
        <w:rPr>
          <w:rFonts w:ascii="Times New Roman" w:hAnsi="Times New Roman"/>
          <w:sz w:val="24"/>
          <w:szCs w:val="24"/>
        </w:rPr>
        <w:t xml:space="preserve">1806, master 1768 and </w:t>
      </w:r>
      <w:r w:rsidR="002C1877" w:rsidRPr="00DE7978">
        <w:rPr>
          <w:rFonts w:ascii="Times New Roman" w:hAnsi="Times New Roman"/>
          <w:i/>
          <w:sz w:val="24"/>
          <w:szCs w:val="24"/>
        </w:rPr>
        <w:t>ébéniste ordinaire du Roi</w:t>
      </w:r>
      <w:r w:rsidR="002C1877">
        <w:rPr>
          <w:rFonts w:ascii="Times New Roman" w:hAnsi="Times New Roman"/>
          <w:sz w:val="24"/>
          <w:szCs w:val="24"/>
        </w:rPr>
        <w:t xml:space="preserve"> from 1774) </w:t>
      </w:r>
      <w:r w:rsidR="00F10F83">
        <w:rPr>
          <w:rFonts w:ascii="Times New Roman" w:hAnsi="Times New Roman"/>
          <w:sz w:val="24"/>
          <w:szCs w:val="24"/>
        </w:rPr>
        <w:br/>
      </w:r>
      <w:r>
        <w:rPr>
          <w:rFonts w:ascii="Times New Roman" w:hAnsi="Times New Roman"/>
          <w:sz w:val="24"/>
          <w:szCs w:val="24"/>
        </w:rPr>
        <w:t xml:space="preserve">materials: </w:t>
      </w:r>
      <w:r w:rsidR="00187DFC">
        <w:rPr>
          <w:rFonts w:ascii="Times New Roman" w:hAnsi="Times New Roman"/>
          <w:sz w:val="24"/>
          <w:szCs w:val="24"/>
        </w:rPr>
        <w:t>White o</w:t>
      </w:r>
      <w:r w:rsidR="00F10F83" w:rsidRPr="00F10F83">
        <w:rPr>
          <w:rFonts w:ascii="Times New Roman" w:hAnsi="Times New Roman"/>
          <w:sz w:val="24"/>
          <w:szCs w:val="24"/>
        </w:rPr>
        <w:t>ak</w:t>
      </w:r>
      <w:r w:rsidR="003B7352">
        <w:rPr>
          <w:rFonts w:ascii="Times New Roman" w:hAnsi="Times New Roman"/>
          <w:sz w:val="24"/>
          <w:szCs w:val="24"/>
        </w:rPr>
        <w:t>*</w:t>
      </w:r>
      <w:r w:rsidR="00F10F83" w:rsidRPr="00F10F83">
        <w:rPr>
          <w:rFonts w:ascii="Times New Roman" w:hAnsi="Times New Roman"/>
          <w:sz w:val="24"/>
          <w:szCs w:val="24"/>
        </w:rPr>
        <w:t xml:space="preserve"> veneered with</w:t>
      </w:r>
      <w:r w:rsidR="00B840DF">
        <w:rPr>
          <w:rFonts w:ascii="Times New Roman" w:hAnsi="Times New Roman"/>
          <w:sz w:val="24"/>
          <w:szCs w:val="24"/>
        </w:rPr>
        <w:t xml:space="preserve"> </w:t>
      </w:r>
      <w:r w:rsidR="00AD51BA">
        <w:rPr>
          <w:rFonts w:ascii="Times New Roman" w:hAnsi="Times New Roman"/>
          <w:sz w:val="24"/>
          <w:szCs w:val="24"/>
        </w:rPr>
        <w:t>amaranth</w:t>
      </w:r>
      <w:r w:rsidR="003B7352">
        <w:rPr>
          <w:rFonts w:ascii="Times New Roman" w:hAnsi="Times New Roman"/>
          <w:sz w:val="24"/>
          <w:szCs w:val="24"/>
        </w:rPr>
        <w:t>*</w:t>
      </w:r>
      <w:r w:rsidR="00B840DF">
        <w:rPr>
          <w:rFonts w:ascii="Times New Roman" w:hAnsi="Times New Roman"/>
          <w:sz w:val="24"/>
          <w:szCs w:val="24"/>
        </w:rPr>
        <w:t>, sycamore</w:t>
      </w:r>
      <w:r w:rsidR="00D214AE">
        <w:rPr>
          <w:rFonts w:ascii="Times New Roman" w:hAnsi="Times New Roman"/>
          <w:sz w:val="24"/>
          <w:szCs w:val="24"/>
        </w:rPr>
        <w:t xml:space="preserve"> maple</w:t>
      </w:r>
      <w:r w:rsidR="003B7352">
        <w:rPr>
          <w:rFonts w:ascii="Times New Roman" w:hAnsi="Times New Roman"/>
          <w:sz w:val="24"/>
          <w:szCs w:val="24"/>
        </w:rPr>
        <w:t>*</w:t>
      </w:r>
      <w:r w:rsidR="00B840DF">
        <w:rPr>
          <w:rFonts w:ascii="Times New Roman" w:hAnsi="Times New Roman"/>
          <w:sz w:val="24"/>
          <w:szCs w:val="24"/>
        </w:rPr>
        <w:t>, holly, fruitwood, barberry, boxwood, maple</w:t>
      </w:r>
      <w:r w:rsidR="003B7352">
        <w:rPr>
          <w:rFonts w:ascii="Times New Roman" w:hAnsi="Times New Roman"/>
          <w:sz w:val="24"/>
          <w:szCs w:val="24"/>
        </w:rPr>
        <w:t>*</w:t>
      </w:r>
      <w:r w:rsidR="00B840DF">
        <w:rPr>
          <w:rFonts w:ascii="Times New Roman" w:hAnsi="Times New Roman"/>
          <w:sz w:val="24"/>
          <w:szCs w:val="24"/>
        </w:rPr>
        <w:t>, walnut</w:t>
      </w:r>
      <w:r w:rsidR="003B7352">
        <w:rPr>
          <w:rFonts w:ascii="Times New Roman" w:hAnsi="Times New Roman"/>
          <w:sz w:val="24"/>
          <w:szCs w:val="24"/>
        </w:rPr>
        <w:t>*</w:t>
      </w:r>
      <w:r w:rsidR="00B840DF">
        <w:rPr>
          <w:rFonts w:ascii="Times New Roman" w:hAnsi="Times New Roman"/>
          <w:sz w:val="24"/>
          <w:szCs w:val="24"/>
        </w:rPr>
        <w:t>, and other unidentified woods</w:t>
      </w:r>
      <w:r w:rsidR="00F10F83" w:rsidRPr="00F10F83">
        <w:rPr>
          <w:rFonts w:ascii="Times New Roman" w:hAnsi="Times New Roman"/>
          <w:sz w:val="24"/>
          <w:szCs w:val="24"/>
        </w:rPr>
        <w:t>; gilt</w:t>
      </w:r>
      <w:r>
        <w:rPr>
          <w:rFonts w:ascii="Times New Roman" w:hAnsi="Times New Roman"/>
          <w:sz w:val="24"/>
          <w:szCs w:val="24"/>
        </w:rPr>
        <w:t xml:space="preserve"> </w:t>
      </w:r>
      <w:r w:rsidR="00F10F83" w:rsidRPr="00F10F83">
        <w:rPr>
          <w:rFonts w:ascii="Times New Roman" w:hAnsi="Times New Roman"/>
          <w:sz w:val="24"/>
          <w:szCs w:val="24"/>
        </w:rPr>
        <w:t xml:space="preserve">bronze mounts; </w:t>
      </w:r>
      <w:r w:rsidR="00B840DF">
        <w:rPr>
          <w:rFonts w:ascii="Times New Roman" w:hAnsi="Times New Roman"/>
          <w:sz w:val="24"/>
          <w:szCs w:val="24"/>
        </w:rPr>
        <w:t>brass hinges</w:t>
      </w:r>
      <w:r w:rsidR="002C1877">
        <w:rPr>
          <w:rFonts w:ascii="Times New Roman" w:hAnsi="Times New Roman"/>
          <w:sz w:val="24"/>
          <w:szCs w:val="24"/>
        </w:rPr>
        <w:t>; brass and iron locks and keys;</w:t>
      </w:r>
      <w:r w:rsidR="00B840DF">
        <w:rPr>
          <w:rFonts w:ascii="Times New Roman" w:hAnsi="Times New Roman"/>
          <w:sz w:val="24"/>
          <w:szCs w:val="24"/>
        </w:rPr>
        <w:t xml:space="preserve"> </w:t>
      </w:r>
      <w:r w:rsidR="00790771" w:rsidRPr="00013ED2">
        <w:rPr>
          <w:rFonts w:ascii="Times New Roman" w:hAnsi="Times New Roman"/>
          <w:i/>
          <w:iCs/>
          <w:sz w:val="24"/>
          <w:szCs w:val="24"/>
        </w:rPr>
        <w:t>brè</w:t>
      </w:r>
      <w:r w:rsidR="00F10F83" w:rsidRPr="00013ED2">
        <w:rPr>
          <w:rFonts w:ascii="Times New Roman" w:hAnsi="Times New Roman"/>
          <w:i/>
          <w:iCs/>
          <w:sz w:val="24"/>
          <w:szCs w:val="24"/>
        </w:rPr>
        <w:t>che d</w:t>
      </w:r>
      <w:r>
        <w:rPr>
          <w:rFonts w:ascii="Times New Roman" w:hAnsi="Times New Roman"/>
          <w:i/>
          <w:iCs/>
          <w:sz w:val="24"/>
          <w:szCs w:val="24"/>
        </w:rPr>
        <w:t>’</w:t>
      </w:r>
      <w:r w:rsidR="00F10F83" w:rsidRPr="00013ED2">
        <w:rPr>
          <w:rFonts w:ascii="Times New Roman" w:hAnsi="Times New Roman"/>
          <w:i/>
          <w:iCs/>
          <w:sz w:val="24"/>
          <w:szCs w:val="24"/>
        </w:rPr>
        <w:t>Alep</w:t>
      </w:r>
      <w:r w:rsidR="00F10F83" w:rsidRPr="009F7BBF">
        <w:rPr>
          <w:rFonts w:ascii="Times New Roman" w:hAnsi="Times New Roman"/>
          <w:sz w:val="24"/>
          <w:szCs w:val="24"/>
        </w:rPr>
        <w:t xml:space="preserve"> top</w:t>
      </w:r>
      <w:r w:rsidR="009F7BBF">
        <w:rPr>
          <w:rFonts w:ascii="Times New Roman" w:hAnsi="Times New Roman"/>
          <w:sz w:val="24"/>
          <w:szCs w:val="24"/>
        </w:rPr>
        <w:t xml:space="preserve"> </w:t>
      </w:r>
      <w:r w:rsidR="00F10F83">
        <w:rPr>
          <w:rFonts w:ascii="Times New Roman" w:hAnsi="Times New Roman"/>
          <w:sz w:val="24"/>
          <w:szCs w:val="24"/>
        </w:rPr>
        <w:br/>
      </w:r>
      <w:r>
        <w:rPr>
          <w:rFonts w:ascii="Times New Roman" w:hAnsi="Times New Roman"/>
          <w:sz w:val="24"/>
          <w:szCs w:val="24"/>
        </w:rPr>
        <w:t xml:space="preserve">dimensions: </w:t>
      </w:r>
      <w:r w:rsidR="002C1877">
        <w:rPr>
          <w:rFonts w:ascii="Times New Roman" w:hAnsi="Times New Roman"/>
          <w:sz w:val="24"/>
          <w:szCs w:val="24"/>
        </w:rPr>
        <w:t xml:space="preserve">H: 3 ft. 2 </w:t>
      </w:r>
      <w:r w:rsidR="003E2AA7">
        <w:rPr>
          <w:rFonts w:ascii="Times New Roman" w:hAnsi="Times New Roman"/>
          <w:sz w:val="24"/>
          <w:szCs w:val="24"/>
        </w:rPr>
        <w:t>1/4</w:t>
      </w:r>
      <w:r w:rsidR="002C1877">
        <w:rPr>
          <w:rFonts w:ascii="Times New Roman" w:hAnsi="Times New Roman"/>
          <w:sz w:val="24"/>
          <w:szCs w:val="24"/>
        </w:rPr>
        <w:t xml:space="preserve"> in., W: 2 ft. 9 </w:t>
      </w:r>
      <w:r w:rsidR="003E2AA7">
        <w:rPr>
          <w:rFonts w:ascii="Times New Roman" w:hAnsi="Times New Roman"/>
          <w:sz w:val="24"/>
          <w:szCs w:val="24"/>
        </w:rPr>
        <w:t>3/4</w:t>
      </w:r>
      <w:r w:rsidR="002C1877">
        <w:rPr>
          <w:rFonts w:ascii="Times New Roman" w:hAnsi="Times New Roman"/>
          <w:sz w:val="24"/>
          <w:szCs w:val="24"/>
        </w:rPr>
        <w:t xml:space="preserve"> in., D: 1 ft. 11 1/8 in. (</w:t>
      </w:r>
      <w:r w:rsidR="002C1877" w:rsidRPr="00F10F83">
        <w:rPr>
          <w:rFonts w:ascii="Times New Roman" w:hAnsi="Times New Roman"/>
          <w:sz w:val="24"/>
          <w:szCs w:val="24"/>
        </w:rPr>
        <w:t xml:space="preserve">97.2 </w:t>
      </w:r>
      <w:r>
        <w:rPr>
          <w:rFonts w:ascii="Times New Roman" w:hAnsi="Times New Roman"/>
          <w:sz w:val="24"/>
          <w:szCs w:val="24"/>
        </w:rPr>
        <w:t>x</w:t>
      </w:r>
      <w:r w:rsidR="002C1877" w:rsidRPr="00F10F83">
        <w:rPr>
          <w:rFonts w:ascii="Times New Roman" w:hAnsi="Times New Roman"/>
          <w:sz w:val="24"/>
          <w:szCs w:val="24"/>
        </w:rPr>
        <w:t xml:space="preserve"> 85.7 </w:t>
      </w:r>
      <w:r>
        <w:rPr>
          <w:rFonts w:ascii="Times New Roman" w:hAnsi="Times New Roman"/>
          <w:sz w:val="24"/>
          <w:szCs w:val="24"/>
        </w:rPr>
        <w:t>x</w:t>
      </w:r>
      <w:r w:rsidR="002C1877" w:rsidRPr="00F10F83">
        <w:rPr>
          <w:rFonts w:ascii="Times New Roman" w:hAnsi="Times New Roman"/>
          <w:sz w:val="24"/>
          <w:szCs w:val="24"/>
        </w:rPr>
        <w:t xml:space="preserve"> 58.7 cm</w:t>
      </w:r>
      <w:r w:rsidR="002C1877">
        <w:rPr>
          <w:rFonts w:ascii="Times New Roman" w:hAnsi="Times New Roman"/>
          <w:sz w:val="24"/>
          <w:szCs w:val="24"/>
        </w:rPr>
        <w:t>)</w:t>
      </w:r>
    </w:p>
    <w:p w14:paraId="24F19549" w14:textId="5E21836D" w:rsidR="002C1877" w:rsidRDefault="00333C7D" w:rsidP="00917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AF5D07" w:rsidRPr="00FC5E6A">
        <w:rPr>
          <w:rFonts w:ascii="Times New Roman" w:hAnsi="Times New Roman"/>
          <w:sz w:val="24"/>
          <w:szCs w:val="24"/>
        </w:rPr>
        <w:t>72.DA.39</w:t>
      </w:r>
      <w:r w:rsidR="00FC5E6A">
        <w:rPr>
          <w:rFonts w:ascii="Times New Roman" w:hAnsi="Times New Roman"/>
          <w:sz w:val="24"/>
          <w:szCs w:val="24"/>
        </w:rPr>
        <w:t>.1</w:t>
      </w:r>
      <w:r w:rsidR="00C71D55">
        <w:rPr>
          <w:rFonts w:ascii="Times New Roman" w:hAnsi="Times New Roman"/>
          <w:sz w:val="24"/>
          <w:szCs w:val="24"/>
        </w:rPr>
        <w:t>–.2</w:t>
      </w:r>
      <w:r w:rsidR="00FC5E6A">
        <w:rPr>
          <w:rFonts w:ascii="Times New Roman" w:hAnsi="Times New Roman"/>
          <w:sz w:val="24"/>
          <w:szCs w:val="24"/>
        </w:rPr>
        <w:t xml:space="preserve"> </w:t>
      </w:r>
    </w:p>
    <w:p w14:paraId="62F8CCA3" w14:textId="1322D0E1" w:rsidR="002C1877" w:rsidRDefault="00333C7D" w:rsidP="00917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002C1877">
        <w:rPr>
          <w:rFonts w:ascii="Times New Roman" w:hAnsi="Times New Roman"/>
          <w:sz w:val="24"/>
          <w:szCs w:val="24"/>
        </w:rPr>
        <w:t xml:space="preserve">H: 3 ft. </w:t>
      </w:r>
      <w:r w:rsidR="003E2AA7">
        <w:rPr>
          <w:rFonts w:ascii="Times New Roman" w:hAnsi="Times New Roman"/>
          <w:sz w:val="24"/>
          <w:szCs w:val="24"/>
        </w:rPr>
        <w:t>1/4</w:t>
      </w:r>
      <w:r w:rsidR="002C1877">
        <w:rPr>
          <w:rFonts w:ascii="Times New Roman" w:hAnsi="Times New Roman"/>
          <w:sz w:val="24"/>
          <w:szCs w:val="24"/>
        </w:rPr>
        <w:t xml:space="preserve"> in., W: 2 ft. 8 </w:t>
      </w:r>
      <w:r w:rsidR="003E2AA7">
        <w:rPr>
          <w:rFonts w:ascii="Times New Roman" w:hAnsi="Times New Roman"/>
          <w:sz w:val="24"/>
          <w:szCs w:val="24"/>
        </w:rPr>
        <w:t>1/4</w:t>
      </w:r>
      <w:r w:rsidR="002C1877">
        <w:rPr>
          <w:rFonts w:ascii="Times New Roman" w:hAnsi="Times New Roman"/>
          <w:sz w:val="24"/>
          <w:szCs w:val="24"/>
        </w:rPr>
        <w:t xml:space="preserve"> in., D: 2 ft. (</w:t>
      </w:r>
      <w:r w:rsidR="002C1877" w:rsidRPr="00F10F83">
        <w:rPr>
          <w:rFonts w:ascii="Times New Roman" w:hAnsi="Times New Roman"/>
          <w:sz w:val="24"/>
          <w:szCs w:val="24"/>
        </w:rPr>
        <w:t>92.1</w:t>
      </w:r>
      <w:r>
        <w:rPr>
          <w:rFonts w:ascii="Times New Roman" w:hAnsi="Times New Roman"/>
          <w:sz w:val="24"/>
          <w:szCs w:val="24"/>
        </w:rPr>
        <w:t xml:space="preserve"> x</w:t>
      </w:r>
      <w:r w:rsidR="002C1877" w:rsidRPr="00F10F83">
        <w:rPr>
          <w:rFonts w:ascii="Times New Roman" w:hAnsi="Times New Roman"/>
          <w:sz w:val="24"/>
          <w:szCs w:val="24"/>
        </w:rPr>
        <w:t xml:space="preserve"> 81.9 </w:t>
      </w:r>
      <w:r>
        <w:rPr>
          <w:rFonts w:ascii="Times New Roman" w:hAnsi="Times New Roman"/>
          <w:sz w:val="24"/>
          <w:szCs w:val="24"/>
        </w:rPr>
        <w:t xml:space="preserve">x </w:t>
      </w:r>
      <w:r w:rsidR="002C1877" w:rsidRPr="00F10F83">
        <w:rPr>
          <w:rFonts w:ascii="Times New Roman" w:hAnsi="Times New Roman"/>
          <w:sz w:val="24"/>
          <w:szCs w:val="24"/>
        </w:rPr>
        <w:t>61 cm</w:t>
      </w:r>
      <w:r w:rsidR="002C1877">
        <w:rPr>
          <w:rFonts w:ascii="Times New Roman" w:hAnsi="Times New Roman"/>
          <w:sz w:val="24"/>
          <w:szCs w:val="24"/>
        </w:rPr>
        <w:t>)</w:t>
      </w:r>
    </w:p>
    <w:p w14:paraId="7DCF6F1D" w14:textId="46BBE5FB" w:rsidR="00F10F83" w:rsidRDefault="00333C7D" w:rsidP="00917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635D8A">
        <w:rPr>
          <w:rFonts w:ascii="Times New Roman" w:hAnsi="Times New Roman"/>
          <w:sz w:val="24"/>
          <w:szCs w:val="24"/>
        </w:rPr>
        <w:t>72.DA.69.1</w:t>
      </w:r>
      <w:r w:rsidR="00C71D55">
        <w:rPr>
          <w:rFonts w:ascii="Times New Roman" w:hAnsi="Times New Roman"/>
          <w:sz w:val="24"/>
          <w:szCs w:val="24"/>
        </w:rPr>
        <w:t>–.2</w:t>
      </w:r>
    </w:p>
    <w:p w14:paraId="19E6ACF0" w14:textId="77777777" w:rsidR="00635D8A" w:rsidRPr="0052623F" w:rsidRDefault="00635D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atLeast"/>
        <w:rPr>
          <w:rFonts w:ascii="Times New Roman" w:hAnsi="Times New Roman"/>
          <w:sz w:val="24"/>
          <w:szCs w:val="24"/>
        </w:rPr>
      </w:pPr>
    </w:p>
    <w:p w14:paraId="41854157" w14:textId="18202EC9" w:rsidR="006B2573" w:rsidRDefault="00B00FE7"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333C7D">
        <w:rPr>
          <w:rStyle w:val="Heading2Char"/>
          <w:b/>
          <w:bCs/>
          <w:i/>
          <w:iCs/>
          <w:color w:val="auto"/>
        </w:rPr>
        <w:t>Description</w:t>
      </w:r>
      <w:r w:rsidR="00DD6798" w:rsidRPr="00333C7D">
        <w:rPr>
          <w:rStyle w:val="Heading2Char"/>
          <w:b/>
          <w:bCs/>
          <w:i/>
          <w:iCs/>
          <w:color w:val="auto"/>
        </w:rPr>
        <w:br/>
      </w:r>
      <w:r w:rsidR="001E42D7">
        <w:rPr>
          <w:rFonts w:ascii="Times New Roman" w:hAnsi="Times New Roman"/>
          <w:sz w:val="24"/>
          <w:szCs w:val="24"/>
        </w:rPr>
        <w:t xml:space="preserve">Although they </w:t>
      </w:r>
      <w:r w:rsidR="0038225E">
        <w:rPr>
          <w:rFonts w:ascii="Times New Roman" w:hAnsi="Times New Roman"/>
          <w:sz w:val="24"/>
          <w:szCs w:val="24"/>
        </w:rPr>
        <w:t>differ slightl</w:t>
      </w:r>
      <w:r w:rsidR="00B10484">
        <w:rPr>
          <w:rFonts w:ascii="Times New Roman" w:hAnsi="Times New Roman"/>
          <w:sz w:val="24"/>
          <w:szCs w:val="24"/>
        </w:rPr>
        <w:t>y</w:t>
      </w:r>
      <w:r w:rsidR="00F561CE">
        <w:rPr>
          <w:rFonts w:ascii="Times New Roman" w:hAnsi="Times New Roman"/>
          <w:sz w:val="24"/>
          <w:szCs w:val="24"/>
        </w:rPr>
        <w:t xml:space="preserve"> in dimension</w:t>
      </w:r>
      <w:r w:rsidR="001E42D7">
        <w:rPr>
          <w:rFonts w:ascii="Times New Roman" w:hAnsi="Times New Roman"/>
          <w:sz w:val="24"/>
          <w:szCs w:val="24"/>
        </w:rPr>
        <w:t xml:space="preserve">, these two pairs of </w:t>
      </w:r>
      <w:r w:rsidR="005B3DE3">
        <w:rPr>
          <w:rFonts w:ascii="Times New Roman" w:hAnsi="Times New Roman"/>
          <w:sz w:val="24"/>
          <w:szCs w:val="24"/>
        </w:rPr>
        <w:t>double</w:t>
      </w:r>
      <w:r w:rsidR="00751ACA">
        <w:rPr>
          <w:rFonts w:ascii="Times New Roman" w:hAnsi="Times New Roman"/>
          <w:sz w:val="24"/>
          <w:szCs w:val="24"/>
        </w:rPr>
        <w:t xml:space="preserve">-door </w:t>
      </w:r>
      <w:r w:rsidR="001E42D7">
        <w:rPr>
          <w:rFonts w:ascii="Times New Roman" w:hAnsi="Times New Roman"/>
          <w:sz w:val="24"/>
          <w:szCs w:val="24"/>
        </w:rPr>
        <w:t xml:space="preserve">corner cupboards </w:t>
      </w:r>
      <w:r w:rsidR="00651FB4">
        <w:rPr>
          <w:rFonts w:ascii="Times New Roman" w:hAnsi="Times New Roman"/>
          <w:sz w:val="24"/>
          <w:szCs w:val="24"/>
        </w:rPr>
        <w:t>share a number of</w:t>
      </w:r>
      <w:r w:rsidR="001E0BE8">
        <w:rPr>
          <w:rFonts w:ascii="Times New Roman" w:hAnsi="Times New Roman"/>
          <w:sz w:val="24"/>
          <w:szCs w:val="24"/>
        </w:rPr>
        <w:t xml:space="preserve"> </w:t>
      </w:r>
      <w:r w:rsidR="0038225E">
        <w:rPr>
          <w:rFonts w:ascii="Times New Roman" w:hAnsi="Times New Roman"/>
          <w:sz w:val="24"/>
          <w:szCs w:val="24"/>
        </w:rPr>
        <w:t>characteristics</w:t>
      </w:r>
      <w:r w:rsidR="001E42D7">
        <w:rPr>
          <w:rFonts w:ascii="Times New Roman" w:hAnsi="Times New Roman"/>
          <w:sz w:val="24"/>
          <w:szCs w:val="24"/>
        </w:rPr>
        <w:t xml:space="preserve">. </w:t>
      </w:r>
      <w:r w:rsidR="00B9632B">
        <w:rPr>
          <w:rFonts w:ascii="Times New Roman" w:hAnsi="Times New Roman"/>
          <w:sz w:val="24"/>
          <w:szCs w:val="24"/>
        </w:rPr>
        <w:t>The carcass</w:t>
      </w:r>
      <w:r w:rsidR="00151FD6">
        <w:rPr>
          <w:rFonts w:ascii="Times New Roman" w:hAnsi="Times New Roman"/>
          <w:sz w:val="24"/>
          <w:szCs w:val="24"/>
        </w:rPr>
        <w:t xml:space="preserve"> of</w:t>
      </w:r>
      <w:r w:rsidR="00B9632B">
        <w:rPr>
          <w:rFonts w:ascii="Times New Roman" w:hAnsi="Times New Roman"/>
          <w:sz w:val="24"/>
          <w:szCs w:val="24"/>
        </w:rPr>
        <w:t xml:space="preserve"> each</w:t>
      </w:r>
      <w:r w:rsidR="00D53908">
        <w:rPr>
          <w:rFonts w:ascii="Times New Roman" w:hAnsi="Times New Roman"/>
          <w:sz w:val="24"/>
          <w:szCs w:val="24"/>
        </w:rPr>
        <w:t xml:space="preserve"> of</w:t>
      </w:r>
      <w:r w:rsidR="00151FD6">
        <w:rPr>
          <w:rFonts w:ascii="Times New Roman" w:hAnsi="Times New Roman"/>
          <w:sz w:val="24"/>
          <w:szCs w:val="24"/>
        </w:rPr>
        <w:t xml:space="preserve"> the</w:t>
      </w:r>
      <w:r w:rsidR="001E0BE8">
        <w:rPr>
          <w:rFonts w:ascii="Times New Roman" w:hAnsi="Times New Roman"/>
          <w:sz w:val="24"/>
          <w:szCs w:val="24"/>
        </w:rPr>
        <w:t xml:space="preserve"> four cupboards</w:t>
      </w:r>
      <w:r w:rsidR="00976641">
        <w:rPr>
          <w:rFonts w:ascii="Times New Roman" w:hAnsi="Times New Roman"/>
          <w:sz w:val="24"/>
          <w:szCs w:val="24"/>
        </w:rPr>
        <w:t xml:space="preserve"> </w:t>
      </w:r>
      <w:r w:rsidR="00151FD6">
        <w:rPr>
          <w:rFonts w:ascii="Times New Roman" w:hAnsi="Times New Roman"/>
          <w:sz w:val="24"/>
          <w:szCs w:val="24"/>
        </w:rPr>
        <w:t>is</w:t>
      </w:r>
      <w:r w:rsidR="00B9632B">
        <w:rPr>
          <w:rFonts w:ascii="Times New Roman" w:hAnsi="Times New Roman"/>
          <w:sz w:val="24"/>
          <w:szCs w:val="24"/>
        </w:rPr>
        <w:t xml:space="preserve"> fashioned</w:t>
      </w:r>
      <w:r w:rsidR="005E6AA1">
        <w:rPr>
          <w:rFonts w:ascii="Times New Roman" w:hAnsi="Times New Roman"/>
          <w:sz w:val="24"/>
          <w:szCs w:val="24"/>
        </w:rPr>
        <w:t xml:space="preserve"> from</w:t>
      </w:r>
      <w:r w:rsidR="00B9632B">
        <w:rPr>
          <w:rFonts w:ascii="Times New Roman" w:hAnsi="Times New Roman"/>
          <w:sz w:val="24"/>
          <w:szCs w:val="24"/>
        </w:rPr>
        <w:t xml:space="preserve"> </w:t>
      </w:r>
      <w:r w:rsidR="00DE44EC">
        <w:rPr>
          <w:rFonts w:ascii="Times New Roman" w:hAnsi="Times New Roman"/>
          <w:sz w:val="24"/>
          <w:szCs w:val="24"/>
        </w:rPr>
        <w:t xml:space="preserve">white </w:t>
      </w:r>
      <w:r w:rsidR="00B9632B">
        <w:rPr>
          <w:rFonts w:ascii="Times New Roman" w:hAnsi="Times New Roman"/>
          <w:sz w:val="24"/>
          <w:szCs w:val="24"/>
        </w:rPr>
        <w:t>oak</w:t>
      </w:r>
      <w:r w:rsidR="00F27A88">
        <w:rPr>
          <w:rFonts w:ascii="Times New Roman" w:hAnsi="Times New Roman"/>
          <w:sz w:val="24"/>
          <w:szCs w:val="24"/>
        </w:rPr>
        <w:t xml:space="preserve">, supplied with </w:t>
      </w:r>
      <w:r w:rsidR="00151FD6">
        <w:rPr>
          <w:rFonts w:ascii="Times New Roman" w:hAnsi="Times New Roman"/>
          <w:sz w:val="24"/>
          <w:szCs w:val="24"/>
        </w:rPr>
        <w:t>a</w:t>
      </w:r>
      <w:r w:rsidR="00F27A88">
        <w:rPr>
          <w:rFonts w:ascii="Times New Roman" w:hAnsi="Times New Roman"/>
          <w:sz w:val="24"/>
          <w:szCs w:val="24"/>
        </w:rPr>
        <w:t xml:space="preserve"> </w:t>
      </w:r>
      <w:r w:rsidR="00F27A88" w:rsidRPr="00DD2A2F">
        <w:rPr>
          <w:rFonts w:ascii="Times New Roman" w:hAnsi="Times New Roman"/>
          <w:i/>
          <w:sz w:val="24"/>
          <w:szCs w:val="24"/>
        </w:rPr>
        <w:t>brèche d’Alep</w:t>
      </w:r>
      <w:r w:rsidR="00DD2A2F">
        <w:rPr>
          <w:rFonts w:ascii="Times New Roman" w:hAnsi="Times New Roman"/>
          <w:i/>
          <w:sz w:val="24"/>
          <w:szCs w:val="24"/>
        </w:rPr>
        <w:t xml:space="preserve"> </w:t>
      </w:r>
      <w:r w:rsidR="00DD2A2F">
        <w:rPr>
          <w:rFonts w:ascii="Times New Roman" w:hAnsi="Times New Roman"/>
          <w:sz w:val="24"/>
          <w:szCs w:val="24"/>
        </w:rPr>
        <w:t>marble</w:t>
      </w:r>
      <w:r w:rsidR="00151FD6">
        <w:rPr>
          <w:rFonts w:ascii="Times New Roman" w:hAnsi="Times New Roman"/>
          <w:sz w:val="24"/>
          <w:szCs w:val="24"/>
        </w:rPr>
        <w:t xml:space="preserve"> top</w:t>
      </w:r>
      <w:r w:rsidR="00F27A88">
        <w:rPr>
          <w:rFonts w:ascii="Times New Roman" w:hAnsi="Times New Roman"/>
          <w:sz w:val="24"/>
          <w:szCs w:val="24"/>
        </w:rPr>
        <w:t>,</w:t>
      </w:r>
      <w:r w:rsidR="00976641">
        <w:rPr>
          <w:rFonts w:ascii="Times New Roman" w:hAnsi="Times New Roman"/>
          <w:sz w:val="24"/>
          <w:szCs w:val="24"/>
        </w:rPr>
        <w:t xml:space="preserve"> and embellished with a </w:t>
      </w:r>
      <w:r w:rsidR="008C0FF5">
        <w:rPr>
          <w:rFonts w:ascii="Times New Roman" w:hAnsi="Times New Roman"/>
          <w:sz w:val="24"/>
          <w:szCs w:val="24"/>
        </w:rPr>
        <w:t>profusion of gilt</w:t>
      </w:r>
      <w:r w:rsidR="00333C7D">
        <w:rPr>
          <w:rFonts w:ascii="Times New Roman" w:hAnsi="Times New Roman"/>
          <w:sz w:val="24"/>
          <w:szCs w:val="24"/>
        </w:rPr>
        <w:t xml:space="preserve"> </w:t>
      </w:r>
      <w:r w:rsidR="008C0FF5">
        <w:rPr>
          <w:rFonts w:ascii="Times New Roman" w:hAnsi="Times New Roman"/>
          <w:sz w:val="24"/>
          <w:szCs w:val="24"/>
        </w:rPr>
        <w:t>bronze mounts</w:t>
      </w:r>
      <w:r w:rsidR="001C1C59">
        <w:rPr>
          <w:rFonts w:ascii="Times New Roman" w:hAnsi="Times New Roman"/>
          <w:sz w:val="24"/>
          <w:szCs w:val="24"/>
        </w:rPr>
        <w:t xml:space="preserve"> and floral marquetry</w:t>
      </w:r>
      <w:r w:rsidR="008C0FF5">
        <w:rPr>
          <w:rFonts w:ascii="Times New Roman" w:hAnsi="Times New Roman"/>
          <w:sz w:val="24"/>
          <w:szCs w:val="24"/>
        </w:rPr>
        <w:t>.</w:t>
      </w:r>
      <w:r w:rsidR="00DE44EC">
        <w:rPr>
          <w:rFonts w:ascii="Times New Roman" w:hAnsi="Times New Roman"/>
          <w:sz w:val="24"/>
          <w:szCs w:val="24"/>
        </w:rPr>
        <w:t xml:space="preserve"> </w:t>
      </w:r>
      <w:r w:rsidR="00751ACA">
        <w:rPr>
          <w:rFonts w:ascii="Times New Roman" w:hAnsi="Times New Roman"/>
          <w:sz w:val="24"/>
          <w:szCs w:val="24"/>
        </w:rPr>
        <w:t xml:space="preserve">The </w:t>
      </w:r>
      <w:r w:rsidR="00A467C6">
        <w:rPr>
          <w:rFonts w:ascii="Times New Roman" w:hAnsi="Times New Roman"/>
          <w:sz w:val="24"/>
          <w:szCs w:val="24"/>
        </w:rPr>
        <w:t xml:space="preserve">doors are set with brass hinges, with the right door </w:t>
      </w:r>
      <w:r w:rsidR="009262DE">
        <w:rPr>
          <w:rFonts w:ascii="Times New Roman" w:hAnsi="Times New Roman"/>
          <w:sz w:val="24"/>
          <w:szCs w:val="24"/>
        </w:rPr>
        <w:t>contain</w:t>
      </w:r>
      <w:r w:rsidR="00A467C6">
        <w:rPr>
          <w:rFonts w:ascii="Times New Roman" w:hAnsi="Times New Roman"/>
          <w:sz w:val="24"/>
          <w:szCs w:val="24"/>
        </w:rPr>
        <w:t>ing</w:t>
      </w:r>
      <w:r w:rsidR="00BD3195">
        <w:rPr>
          <w:rFonts w:ascii="Times New Roman" w:hAnsi="Times New Roman"/>
          <w:sz w:val="24"/>
          <w:szCs w:val="24"/>
        </w:rPr>
        <w:t xml:space="preserve"> a single</w:t>
      </w:r>
      <w:r w:rsidR="00751ACA">
        <w:rPr>
          <w:rFonts w:ascii="Times New Roman" w:hAnsi="Times New Roman"/>
          <w:sz w:val="24"/>
          <w:szCs w:val="24"/>
        </w:rPr>
        <w:t xml:space="preserve"> brass </w:t>
      </w:r>
      <w:r w:rsidR="00BD3195">
        <w:rPr>
          <w:rFonts w:ascii="Times New Roman" w:hAnsi="Times New Roman"/>
          <w:sz w:val="24"/>
          <w:szCs w:val="24"/>
        </w:rPr>
        <w:t xml:space="preserve">keyhole </w:t>
      </w:r>
      <w:r w:rsidR="00751ACA">
        <w:rPr>
          <w:rFonts w:ascii="Times New Roman" w:hAnsi="Times New Roman"/>
          <w:sz w:val="24"/>
          <w:szCs w:val="24"/>
        </w:rPr>
        <w:t xml:space="preserve">and iron </w:t>
      </w:r>
      <w:r w:rsidR="00BD3195">
        <w:rPr>
          <w:rFonts w:ascii="Times New Roman" w:hAnsi="Times New Roman"/>
          <w:sz w:val="24"/>
          <w:szCs w:val="24"/>
        </w:rPr>
        <w:t>lock</w:t>
      </w:r>
      <w:r w:rsidR="00751ACA">
        <w:rPr>
          <w:rFonts w:ascii="Times New Roman" w:hAnsi="Times New Roman"/>
          <w:sz w:val="24"/>
          <w:szCs w:val="24"/>
        </w:rPr>
        <w:t xml:space="preserve">. </w:t>
      </w:r>
      <w:r w:rsidR="006B2573">
        <w:rPr>
          <w:rFonts w:ascii="Times New Roman" w:hAnsi="Times New Roman"/>
          <w:sz w:val="24"/>
          <w:szCs w:val="24"/>
        </w:rPr>
        <w:t xml:space="preserve">The front legs </w:t>
      </w:r>
      <w:r w:rsidR="0003480B">
        <w:rPr>
          <w:rFonts w:ascii="Times New Roman" w:hAnsi="Times New Roman"/>
          <w:sz w:val="24"/>
          <w:szCs w:val="24"/>
        </w:rPr>
        <w:t xml:space="preserve">on the left and right sides </w:t>
      </w:r>
      <w:r w:rsidR="006B2573">
        <w:rPr>
          <w:rFonts w:ascii="Times New Roman" w:hAnsi="Times New Roman"/>
          <w:sz w:val="24"/>
          <w:szCs w:val="24"/>
        </w:rPr>
        <w:t>of each</w:t>
      </w:r>
      <w:r w:rsidR="00CD6FE7">
        <w:rPr>
          <w:rFonts w:ascii="Times New Roman" w:hAnsi="Times New Roman"/>
          <w:sz w:val="24"/>
          <w:szCs w:val="24"/>
        </w:rPr>
        <w:t xml:space="preserve"> </w:t>
      </w:r>
      <w:r w:rsidR="00CD6FE7">
        <w:rPr>
          <w:rFonts w:ascii="Times New Roman" w:hAnsi="Times New Roman"/>
          <w:sz w:val="24"/>
          <w:szCs w:val="24"/>
        </w:rPr>
        <w:lastRenderedPageBreak/>
        <w:t>cupboard</w:t>
      </w:r>
      <w:r w:rsidR="006B2573">
        <w:rPr>
          <w:rFonts w:ascii="Times New Roman" w:hAnsi="Times New Roman"/>
          <w:sz w:val="24"/>
          <w:szCs w:val="24"/>
        </w:rPr>
        <w:t xml:space="preserve"> take the</w:t>
      </w:r>
      <w:r w:rsidR="006B2573">
        <w:rPr>
          <w:rFonts w:ascii="Times New Roman" w:hAnsi="Times New Roman"/>
          <w:sz w:val="24"/>
          <w:szCs w:val="24"/>
        </w:rPr>
        <w:t xml:space="preserve"> form of </w:t>
      </w:r>
      <w:r w:rsidR="0003480B">
        <w:rPr>
          <w:rFonts w:ascii="Times New Roman" w:hAnsi="Times New Roman"/>
          <w:sz w:val="24"/>
          <w:szCs w:val="24"/>
        </w:rPr>
        <w:t>short</w:t>
      </w:r>
      <w:r w:rsidR="006B2573">
        <w:rPr>
          <w:rFonts w:ascii="Times New Roman" w:hAnsi="Times New Roman"/>
          <w:sz w:val="24"/>
          <w:szCs w:val="24"/>
        </w:rPr>
        <w:t xml:space="preserve"> cabrioles, whereas a deep rounded apron </w:t>
      </w:r>
      <w:r w:rsidR="0003480B">
        <w:rPr>
          <w:rFonts w:ascii="Times New Roman" w:hAnsi="Times New Roman"/>
          <w:sz w:val="24"/>
          <w:szCs w:val="24"/>
        </w:rPr>
        <w:t>forms</w:t>
      </w:r>
      <w:r w:rsidR="006B2573">
        <w:rPr>
          <w:rFonts w:ascii="Times New Roman" w:hAnsi="Times New Roman"/>
          <w:sz w:val="24"/>
          <w:szCs w:val="24"/>
        </w:rPr>
        <w:t xml:space="preserve"> the third, </w:t>
      </w:r>
      <w:r w:rsidR="0003480B">
        <w:rPr>
          <w:rFonts w:ascii="Times New Roman" w:hAnsi="Times New Roman"/>
          <w:sz w:val="24"/>
          <w:szCs w:val="24"/>
        </w:rPr>
        <w:t>center</w:t>
      </w:r>
      <w:r w:rsidR="006B2573">
        <w:rPr>
          <w:rFonts w:ascii="Times New Roman" w:hAnsi="Times New Roman"/>
          <w:sz w:val="24"/>
          <w:szCs w:val="24"/>
        </w:rPr>
        <w:t xml:space="preserve"> leg. The interior of each cupboard reveals a single fitted shelf</w:t>
      </w:r>
      <w:r w:rsidR="00AC1F4C">
        <w:rPr>
          <w:rFonts w:ascii="Times New Roman" w:hAnsi="Times New Roman"/>
          <w:sz w:val="24"/>
          <w:szCs w:val="24"/>
        </w:rPr>
        <w:t xml:space="preserve">. </w:t>
      </w:r>
      <w:r w:rsidR="001C1C59">
        <w:rPr>
          <w:rFonts w:ascii="Times New Roman" w:hAnsi="Times New Roman"/>
          <w:sz w:val="24"/>
          <w:szCs w:val="24"/>
        </w:rPr>
        <w:t>On</w:t>
      </w:r>
      <w:r w:rsidR="00AC6CA7">
        <w:rPr>
          <w:rFonts w:ascii="Times New Roman" w:hAnsi="Times New Roman"/>
          <w:sz w:val="24"/>
          <w:szCs w:val="24"/>
        </w:rPr>
        <w:t>ly</w:t>
      </w:r>
      <w:r w:rsidR="001C1C59">
        <w:rPr>
          <w:rFonts w:ascii="Times New Roman" w:hAnsi="Times New Roman"/>
          <w:sz w:val="24"/>
          <w:szCs w:val="24"/>
        </w:rPr>
        <w:t xml:space="preserve"> the cupboards from pair 72.DA.</w:t>
      </w:r>
      <w:r w:rsidR="00BE6692">
        <w:rPr>
          <w:rFonts w:ascii="Times New Roman" w:hAnsi="Times New Roman"/>
          <w:sz w:val="24"/>
          <w:szCs w:val="24"/>
        </w:rPr>
        <w:t>3</w:t>
      </w:r>
      <w:r w:rsidR="001C1C59">
        <w:rPr>
          <w:rFonts w:ascii="Times New Roman" w:hAnsi="Times New Roman"/>
          <w:sz w:val="24"/>
          <w:szCs w:val="24"/>
        </w:rPr>
        <w:t>9 contain post</w:t>
      </w:r>
      <w:r w:rsidR="005D6CB5">
        <w:rPr>
          <w:rFonts w:ascii="Times New Roman" w:hAnsi="Times New Roman"/>
          <w:sz w:val="24"/>
          <w:szCs w:val="24"/>
        </w:rPr>
        <w:t>s</w:t>
      </w:r>
      <w:r w:rsidR="0003480B">
        <w:rPr>
          <w:rFonts w:ascii="Times New Roman" w:hAnsi="Times New Roman"/>
          <w:sz w:val="24"/>
          <w:szCs w:val="24"/>
        </w:rPr>
        <w:t xml:space="preserve"> </w:t>
      </w:r>
      <w:r w:rsidR="00AD51BA">
        <w:rPr>
          <w:rFonts w:ascii="Times New Roman" w:hAnsi="Times New Roman"/>
          <w:sz w:val="24"/>
          <w:szCs w:val="24"/>
        </w:rPr>
        <w:t>that run</w:t>
      </w:r>
      <w:r w:rsidR="0003480B">
        <w:rPr>
          <w:rFonts w:ascii="Times New Roman" w:hAnsi="Times New Roman"/>
          <w:sz w:val="24"/>
          <w:szCs w:val="24"/>
        </w:rPr>
        <w:t xml:space="preserve"> vertically along the back of the interior</w:t>
      </w:r>
      <w:r w:rsidR="005D6CB5">
        <w:rPr>
          <w:rFonts w:ascii="Times New Roman" w:hAnsi="Times New Roman"/>
          <w:sz w:val="24"/>
          <w:szCs w:val="24"/>
        </w:rPr>
        <w:t xml:space="preserve">. </w:t>
      </w:r>
      <w:r w:rsidR="00AD51BA">
        <w:rPr>
          <w:rFonts w:ascii="Times New Roman" w:hAnsi="Times New Roman"/>
          <w:sz w:val="24"/>
          <w:szCs w:val="24"/>
        </w:rPr>
        <w:t xml:space="preserve">The </w:t>
      </w:r>
      <w:r w:rsidR="00187DFC">
        <w:rPr>
          <w:rFonts w:ascii="Times New Roman" w:hAnsi="Times New Roman"/>
          <w:sz w:val="24"/>
          <w:szCs w:val="24"/>
        </w:rPr>
        <w:t xml:space="preserve">white </w:t>
      </w:r>
      <w:r w:rsidR="00AD51BA">
        <w:rPr>
          <w:rFonts w:ascii="Times New Roman" w:hAnsi="Times New Roman"/>
          <w:sz w:val="24"/>
          <w:szCs w:val="24"/>
        </w:rPr>
        <w:t xml:space="preserve">oak side panels of the cabinets come together at the back to form a </w:t>
      </w:r>
      <w:r w:rsidR="00333C7D">
        <w:rPr>
          <w:rFonts w:ascii="Times New Roman" w:hAnsi="Times New Roman"/>
          <w:sz w:val="24"/>
          <w:szCs w:val="24"/>
        </w:rPr>
        <w:t>90°</w:t>
      </w:r>
      <w:r w:rsidR="00AD51BA">
        <w:rPr>
          <w:rFonts w:ascii="Times New Roman" w:hAnsi="Times New Roman"/>
          <w:sz w:val="24"/>
          <w:szCs w:val="24"/>
        </w:rPr>
        <w:t xml:space="preserve"> angle. </w:t>
      </w:r>
      <w:r w:rsidR="001A75C8">
        <w:rPr>
          <w:rFonts w:ascii="Times New Roman" w:hAnsi="Times New Roman"/>
          <w:sz w:val="24"/>
          <w:szCs w:val="24"/>
        </w:rPr>
        <w:t>The door panels</w:t>
      </w:r>
      <w:r w:rsidR="00B9632B">
        <w:rPr>
          <w:rFonts w:ascii="Times New Roman" w:hAnsi="Times New Roman"/>
          <w:sz w:val="24"/>
          <w:szCs w:val="24"/>
        </w:rPr>
        <w:t xml:space="preserve"> are</w:t>
      </w:r>
      <w:r w:rsidR="00AC1F4C">
        <w:rPr>
          <w:rFonts w:ascii="Times New Roman" w:hAnsi="Times New Roman"/>
          <w:sz w:val="24"/>
          <w:szCs w:val="24"/>
        </w:rPr>
        <w:t xml:space="preserve"> bowed </w:t>
      </w:r>
      <w:r w:rsidR="00B9632B">
        <w:rPr>
          <w:rFonts w:ascii="Times New Roman" w:hAnsi="Times New Roman"/>
          <w:sz w:val="24"/>
          <w:szCs w:val="24"/>
        </w:rPr>
        <w:t xml:space="preserve">in </w:t>
      </w:r>
      <w:r w:rsidR="00AC1F4C">
        <w:rPr>
          <w:rFonts w:ascii="Times New Roman" w:hAnsi="Times New Roman"/>
          <w:sz w:val="24"/>
          <w:szCs w:val="24"/>
        </w:rPr>
        <w:t xml:space="preserve">form, with those of 72.DA.69 </w:t>
      </w:r>
      <w:r w:rsidR="00B9632B">
        <w:rPr>
          <w:rFonts w:ascii="Times New Roman" w:hAnsi="Times New Roman"/>
          <w:sz w:val="24"/>
          <w:szCs w:val="24"/>
        </w:rPr>
        <w:t xml:space="preserve">presenting a </w:t>
      </w:r>
      <w:r w:rsidR="00AC1F4C">
        <w:rPr>
          <w:rFonts w:ascii="Times New Roman" w:hAnsi="Times New Roman"/>
          <w:sz w:val="24"/>
          <w:szCs w:val="24"/>
        </w:rPr>
        <w:t xml:space="preserve">slightly more bombé shape. </w:t>
      </w:r>
    </w:p>
    <w:p w14:paraId="30286B64" w14:textId="325B6539" w:rsidR="00614D3A" w:rsidRDefault="00B840DF"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8C0FF5">
        <w:rPr>
          <w:rFonts w:ascii="Times New Roman" w:hAnsi="Times New Roman"/>
          <w:sz w:val="24"/>
          <w:szCs w:val="24"/>
        </w:rPr>
        <w:t>Both pairs</w:t>
      </w:r>
      <w:r w:rsidR="00CD6FE7">
        <w:rPr>
          <w:rFonts w:ascii="Times New Roman" w:hAnsi="Times New Roman"/>
          <w:sz w:val="24"/>
          <w:szCs w:val="24"/>
        </w:rPr>
        <w:t xml:space="preserve"> of cupboards</w:t>
      </w:r>
      <w:r w:rsidR="008C0FF5">
        <w:rPr>
          <w:rFonts w:ascii="Times New Roman" w:hAnsi="Times New Roman"/>
          <w:sz w:val="24"/>
          <w:szCs w:val="24"/>
        </w:rPr>
        <w:t xml:space="preserve"> exhibit </w:t>
      </w:r>
      <w:r w:rsidR="001C7A01">
        <w:rPr>
          <w:rFonts w:ascii="Times New Roman" w:hAnsi="Times New Roman"/>
          <w:sz w:val="24"/>
          <w:szCs w:val="24"/>
        </w:rPr>
        <w:t>naturalistic</w:t>
      </w:r>
      <w:r w:rsidR="00AD51BA">
        <w:rPr>
          <w:rFonts w:ascii="Times New Roman" w:hAnsi="Times New Roman"/>
          <w:sz w:val="24"/>
          <w:szCs w:val="24"/>
        </w:rPr>
        <w:t xml:space="preserve"> </w:t>
      </w:r>
      <w:r w:rsidR="00976641">
        <w:rPr>
          <w:rFonts w:ascii="Times New Roman" w:hAnsi="Times New Roman"/>
          <w:sz w:val="24"/>
          <w:szCs w:val="24"/>
        </w:rPr>
        <w:t>marquetry</w:t>
      </w:r>
      <w:r w:rsidR="008C0FF5">
        <w:rPr>
          <w:rFonts w:ascii="Times New Roman" w:hAnsi="Times New Roman"/>
          <w:sz w:val="24"/>
          <w:szCs w:val="24"/>
        </w:rPr>
        <w:t xml:space="preserve"> on the exterior door panels</w:t>
      </w:r>
      <w:r w:rsidR="00D93E79">
        <w:rPr>
          <w:rFonts w:ascii="Times New Roman" w:hAnsi="Times New Roman"/>
          <w:sz w:val="24"/>
          <w:szCs w:val="24"/>
        </w:rPr>
        <w:t xml:space="preserve">. </w:t>
      </w:r>
      <w:r w:rsidR="004C589D">
        <w:rPr>
          <w:rFonts w:ascii="Times New Roman" w:hAnsi="Times New Roman"/>
          <w:sz w:val="24"/>
          <w:szCs w:val="24"/>
        </w:rPr>
        <w:t xml:space="preserve">The </w:t>
      </w:r>
      <w:r w:rsidR="0038225E">
        <w:rPr>
          <w:rFonts w:ascii="Times New Roman" w:hAnsi="Times New Roman"/>
          <w:sz w:val="24"/>
          <w:szCs w:val="24"/>
        </w:rPr>
        <w:t>marquetry</w:t>
      </w:r>
      <w:r w:rsidR="004C589D">
        <w:rPr>
          <w:rFonts w:ascii="Times New Roman" w:hAnsi="Times New Roman"/>
          <w:sz w:val="24"/>
          <w:szCs w:val="24"/>
        </w:rPr>
        <w:t xml:space="preserve"> consist</w:t>
      </w:r>
      <w:r w:rsidR="0038225E">
        <w:rPr>
          <w:rFonts w:ascii="Times New Roman" w:hAnsi="Times New Roman"/>
          <w:sz w:val="24"/>
          <w:szCs w:val="24"/>
        </w:rPr>
        <w:t>s</w:t>
      </w:r>
      <w:r w:rsidR="004C589D">
        <w:rPr>
          <w:rFonts w:ascii="Times New Roman" w:hAnsi="Times New Roman"/>
          <w:sz w:val="24"/>
          <w:szCs w:val="24"/>
        </w:rPr>
        <w:t xml:space="preserve"> of</w:t>
      </w:r>
      <w:r w:rsidR="00704D75">
        <w:rPr>
          <w:rFonts w:ascii="Times New Roman" w:hAnsi="Times New Roman"/>
          <w:sz w:val="24"/>
          <w:szCs w:val="24"/>
        </w:rPr>
        <w:t xml:space="preserve"> now-faded</w:t>
      </w:r>
      <w:r w:rsidR="00582376">
        <w:rPr>
          <w:rFonts w:ascii="Times New Roman" w:hAnsi="Times New Roman"/>
          <w:sz w:val="24"/>
          <w:szCs w:val="24"/>
        </w:rPr>
        <w:t xml:space="preserve"> bouquets </w:t>
      </w:r>
      <w:r w:rsidR="0038225E">
        <w:rPr>
          <w:rFonts w:ascii="Times New Roman" w:hAnsi="Times New Roman"/>
          <w:sz w:val="24"/>
          <w:szCs w:val="24"/>
        </w:rPr>
        <w:t>of</w:t>
      </w:r>
      <w:r w:rsidR="004C589D">
        <w:rPr>
          <w:rFonts w:ascii="Times New Roman" w:hAnsi="Times New Roman"/>
          <w:sz w:val="24"/>
          <w:szCs w:val="24"/>
        </w:rPr>
        <w:t xml:space="preserve"> </w:t>
      </w:r>
      <w:r w:rsidR="001C01F7">
        <w:rPr>
          <w:rFonts w:ascii="Times New Roman" w:hAnsi="Times New Roman"/>
          <w:sz w:val="24"/>
          <w:szCs w:val="24"/>
        </w:rPr>
        <w:t>carnations,</w:t>
      </w:r>
      <w:r w:rsidR="00BB3105">
        <w:rPr>
          <w:rFonts w:ascii="Times New Roman" w:hAnsi="Times New Roman"/>
          <w:sz w:val="24"/>
          <w:szCs w:val="24"/>
        </w:rPr>
        <w:t xml:space="preserve"> daffodils,</w:t>
      </w:r>
      <w:r w:rsidR="001C01F7">
        <w:rPr>
          <w:rFonts w:ascii="Times New Roman" w:hAnsi="Times New Roman"/>
          <w:sz w:val="24"/>
          <w:szCs w:val="24"/>
        </w:rPr>
        <w:t xml:space="preserve"> </w:t>
      </w:r>
      <w:r w:rsidR="00D2016F">
        <w:rPr>
          <w:rFonts w:ascii="Times New Roman" w:hAnsi="Times New Roman"/>
          <w:sz w:val="24"/>
          <w:szCs w:val="24"/>
        </w:rPr>
        <w:t xml:space="preserve">honeysuckle, </w:t>
      </w:r>
      <w:r w:rsidR="004C589D" w:rsidRPr="0037178B">
        <w:rPr>
          <w:rFonts w:ascii="Times New Roman" w:hAnsi="Times New Roman"/>
          <w:sz w:val="24"/>
          <w:szCs w:val="24"/>
        </w:rPr>
        <w:t>narcissi, poppi</w:t>
      </w:r>
      <w:r w:rsidR="004C589D">
        <w:rPr>
          <w:rFonts w:ascii="Times New Roman" w:hAnsi="Times New Roman"/>
          <w:sz w:val="24"/>
          <w:szCs w:val="24"/>
        </w:rPr>
        <w:t>es,</w:t>
      </w:r>
      <w:r w:rsidR="005F04BD">
        <w:rPr>
          <w:rFonts w:ascii="Times New Roman" w:hAnsi="Times New Roman"/>
          <w:sz w:val="24"/>
          <w:szCs w:val="24"/>
        </w:rPr>
        <w:t xml:space="preserve"> roses, tulips,</w:t>
      </w:r>
      <w:r w:rsidR="00F8736E">
        <w:rPr>
          <w:rFonts w:ascii="Times New Roman" w:hAnsi="Times New Roman"/>
          <w:sz w:val="24"/>
          <w:szCs w:val="24"/>
        </w:rPr>
        <w:t xml:space="preserve"> jasmine,</w:t>
      </w:r>
      <w:r w:rsidR="0038225E">
        <w:rPr>
          <w:rFonts w:ascii="Times New Roman" w:hAnsi="Times New Roman"/>
          <w:sz w:val="24"/>
          <w:szCs w:val="24"/>
        </w:rPr>
        <w:t xml:space="preserve"> and other flowers. </w:t>
      </w:r>
      <w:r w:rsidR="00A54F03">
        <w:rPr>
          <w:rFonts w:ascii="Times New Roman" w:hAnsi="Times New Roman"/>
          <w:sz w:val="24"/>
          <w:szCs w:val="24"/>
        </w:rPr>
        <w:t>Each floral spray is unique and not bound by a ribbon</w:t>
      </w:r>
      <w:r w:rsidR="0078475A">
        <w:rPr>
          <w:rFonts w:ascii="Times New Roman" w:hAnsi="Times New Roman"/>
          <w:sz w:val="24"/>
          <w:szCs w:val="24"/>
        </w:rPr>
        <w:t xml:space="preserve"> or tie</w:t>
      </w:r>
      <w:r w:rsidR="00A54F03">
        <w:rPr>
          <w:rFonts w:ascii="Times New Roman" w:hAnsi="Times New Roman"/>
          <w:sz w:val="24"/>
          <w:szCs w:val="24"/>
        </w:rPr>
        <w:t>. T</w:t>
      </w:r>
      <w:r w:rsidR="004C589D">
        <w:rPr>
          <w:rFonts w:ascii="Times New Roman" w:hAnsi="Times New Roman"/>
          <w:sz w:val="24"/>
          <w:szCs w:val="24"/>
        </w:rPr>
        <w:t>hey appear as if floating on the surface of the doors</w:t>
      </w:r>
      <w:r w:rsidR="001651A2">
        <w:rPr>
          <w:rFonts w:ascii="Times New Roman" w:hAnsi="Times New Roman"/>
          <w:sz w:val="24"/>
          <w:szCs w:val="24"/>
        </w:rPr>
        <w:t xml:space="preserve">, although the </w:t>
      </w:r>
      <w:r w:rsidR="00A67054">
        <w:rPr>
          <w:rFonts w:ascii="Times New Roman" w:hAnsi="Times New Roman"/>
          <w:sz w:val="24"/>
          <w:szCs w:val="24"/>
        </w:rPr>
        <w:t xml:space="preserve">overall composition and </w:t>
      </w:r>
      <w:r w:rsidR="001651A2">
        <w:rPr>
          <w:rFonts w:ascii="Times New Roman" w:hAnsi="Times New Roman"/>
          <w:sz w:val="24"/>
          <w:szCs w:val="24"/>
        </w:rPr>
        <w:t>arrangement</w:t>
      </w:r>
      <w:r w:rsidR="00A67054">
        <w:rPr>
          <w:rFonts w:ascii="Times New Roman" w:hAnsi="Times New Roman"/>
          <w:sz w:val="24"/>
          <w:szCs w:val="24"/>
        </w:rPr>
        <w:t xml:space="preserve"> of flowers</w:t>
      </w:r>
      <w:r w:rsidR="001651A2">
        <w:rPr>
          <w:rFonts w:ascii="Times New Roman" w:hAnsi="Times New Roman"/>
          <w:sz w:val="24"/>
          <w:szCs w:val="24"/>
        </w:rPr>
        <w:t xml:space="preserve"> is looser on 72.DA.39 than</w:t>
      </w:r>
      <w:r w:rsidR="00333C7D">
        <w:rPr>
          <w:rFonts w:ascii="Times New Roman" w:hAnsi="Times New Roman"/>
          <w:sz w:val="24"/>
          <w:szCs w:val="24"/>
        </w:rPr>
        <w:t xml:space="preserve"> on</w:t>
      </w:r>
      <w:r w:rsidR="001651A2">
        <w:rPr>
          <w:rFonts w:ascii="Times New Roman" w:hAnsi="Times New Roman"/>
          <w:sz w:val="24"/>
          <w:szCs w:val="24"/>
        </w:rPr>
        <w:t xml:space="preserve"> 72.DA.69</w:t>
      </w:r>
      <w:r w:rsidR="004C589D">
        <w:rPr>
          <w:rFonts w:ascii="Times New Roman" w:hAnsi="Times New Roman"/>
          <w:sz w:val="24"/>
          <w:szCs w:val="24"/>
        </w:rPr>
        <w:t>.</w:t>
      </w:r>
      <w:r w:rsidR="00D93E79">
        <w:rPr>
          <w:rFonts w:ascii="Times New Roman" w:hAnsi="Times New Roman"/>
          <w:sz w:val="24"/>
          <w:szCs w:val="24"/>
        </w:rPr>
        <w:t xml:space="preserve"> </w:t>
      </w:r>
      <w:r w:rsidR="000C5692">
        <w:rPr>
          <w:rFonts w:ascii="Times New Roman" w:hAnsi="Times New Roman"/>
          <w:sz w:val="24"/>
          <w:szCs w:val="24"/>
        </w:rPr>
        <w:t>On the</w:t>
      </w:r>
      <w:r w:rsidR="00627F2B">
        <w:rPr>
          <w:rFonts w:ascii="Times New Roman" w:hAnsi="Times New Roman"/>
          <w:sz w:val="24"/>
          <w:szCs w:val="24"/>
        </w:rPr>
        <w:t xml:space="preserve"> </w:t>
      </w:r>
      <w:r w:rsidR="001E42D7">
        <w:rPr>
          <w:rFonts w:ascii="Times New Roman" w:hAnsi="Times New Roman"/>
          <w:sz w:val="24"/>
          <w:szCs w:val="24"/>
        </w:rPr>
        <w:t>first pair</w:t>
      </w:r>
      <w:r w:rsidR="00976641">
        <w:rPr>
          <w:rFonts w:ascii="Times New Roman" w:hAnsi="Times New Roman"/>
          <w:sz w:val="24"/>
          <w:szCs w:val="24"/>
        </w:rPr>
        <w:t xml:space="preserve"> (72.</w:t>
      </w:r>
      <w:r w:rsidR="00627F2B">
        <w:rPr>
          <w:rFonts w:ascii="Times New Roman" w:hAnsi="Times New Roman"/>
          <w:sz w:val="24"/>
          <w:szCs w:val="24"/>
        </w:rPr>
        <w:t>DA.39)</w:t>
      </w:r>
      <w:r w:rsidR="000C5692">
        <w:rPr>
          <w:rFonts w:ascii="Times New Roman" w:hAnsi="Times New Roman"/>
          <w:sz w:val="24"/>
          <w:szCs w:val="24"/>
        </w:rPr>
        <w:t xml:space="preserve">, </w:t>
      </w:r>
      <w:r w:rsidR="00216873">
        <w:rPr>
          <w:rFonts w:ascii="Times New Roman" w:hAnsi="Times New Roman"/>
          <w:sz w:val="24"/>
          <w:szCs w:val="24"/>
        </w:rPr>
        <w:t>the</w:t>
      </w:r>
      <w:r w:rsidR="00EF6BF2">
        <w:rPr>
          <w:rFonts w:ascii="Times New Roman" w:hAnsi="Times New Roman"/>
          <w:sz w:val="24"/>
          <w:szCs w:val="24"/>
        </w:rPr>
        <w:t xml:space="preserve"> door panel</w:t>
      </w:r>
      <w:r w:rsidR="00216873">
        <w:rPr>
          <w:rFonts w:ascii="Times New Roman" w:hAnsi="Times New Roman"/>
          <w:sz w:val="24"/>
          <w:szCs w:val="24"/>
        </w:rPr>
        <w:t>s feature</w:t>
      </w:r>
      <w:r w:rsidR="00EF6BF2">
        <w:rPr>
          <w:rFonts w:ascii="Times New Roman" w:hAnsi="Times New Roman"/>
          <w:sz w:val="24"/>
          <w:szCs w:val="24"/>
        </w:rPr>
        <w:t xml:space="preserve"> a stained sycamore </w:t>
      </w:r>
      <w:r w:rsidR="00D214AE">
        <w:rPr>
          <w:rFonts w:ascii="Times New Roman" w:hAnsi="Times New Roman"/>
          <w:sz w:val="24"/>
          <w:szCs w:val="24"/>
        </w:rPr>
        <w:t xml:space="preserve">maple </w:t>
      </w:r>
      <w:r w:rsidR="00EF6BF2">
        <w:rPr>
          <w:rFonts w:ascii="Times New Roman" w:hAnsi="Times New Roman"/>
          <w:sz w:val="24"/>
          <w:szCs w:val="24"/>
        </w:rPr>
        <w:t xml:space="preserve">ground, bordered by amaranth along the edges and down the front two legs. </w:t>
      </w:r>
      <w:r w:rsidR="00C705E5">
        <w:rPr>
          <w:rFonts w:ascii="Times New Roman" w:hAnsi="Times New Roman"/>
          <w:sz w:val="24"/>
          <w:szCs w:val="24"/>
        </w:rPr>
        <w:t xml:space="preserve">Adopting the shape of a rounded rectangle, the </w:t>
      </w:r>
      <w:r w:rsidR="00AD51BA">
        <w:rPr>
          <w:rFonts w:ascii="Times New Roman" w:hAnsi="Times New Roman"/>
          <w:sz w:val="24"/>
          <w:szCs w:val="24"/>
        </w:rPr>
        <w:t>stained</w:t>
      </w:r>
      <w:r w:rsidR="00004903">
        <w:rPr>
          <w:rFonts w:ascii="Times New Roman" w:hAnsi="Times New Roman"/>
          <w:sz w:val="24"/>
          <w:szCs w:val="24"/>
        </w:rPr>
        <w:t xml:space="preserve"> </w:t>
      </w:r>
      <w:r w:rsidR="00C705E5">
        <w:rPr>
          <w:rFonts w:ascii="Times New Roman" w:hAnsi="Times New Roman"/>
          <w:sz w:val="24"/>
          <w:szCs w:val="24"/>
        </w:rPr>
        <w:t>sycamore</w:t>
      </w:r>
      <w:r w:rsidR="00A61B9B">
        <w:rPr>
          <w:rFonts w:ascii="Times New Roman" w:hAnsi="Times New Roman"/>
          <w:sz w:val="24"/>
          <w:szCs w:val="24"/>
        </w:rPr>
        <w:t xml:space="preserve"> </w:t>
      </w:r>
      <w:r w:rsidR="00D214AE">
        <w:rPr>
          <w:rFonts w:ascii="Times New Roman" w:hAnsi="Times New Roman"/>
          <w:sz w:val="24"/>
          <w:szCs w:val="24"/>
        </w:rPr>
        <w:t xml:space="preserve">maple </w:t>
      </w:r>
      <w:r w:rsidR="00A61B9B">
        <w:rPr>
          <w:rFonts w:ascii="Times New Roman" w:hAnsi="Times New Roman"/>
          <w:sz w:val="24"/>
          <w:szCs w:val="24"/>
        </w:rPr>
        <w:t>section</w:t>
      </w:r>
      <w:r w:rsidR="00C705E5">
        <w:rPr>
          <w:rFonts w:ascii="Times New Roman" w:hAnsi="Times New Roman"/>
          <w:sz w:val="24"/>
          <w:szCs w:val="24"/>
        </w:rPr>
        <w:t xml:space="preserve"> is</w:t>
      </w:r>
      <w:r w:rsidR="00EF6BF2">
        <w:rPr>
          <w:rFonts w:ascii="Times New Roman" w:hAnsi="Times New Roman"/>
          <w:sz w:val="24"/>
          <w:szCs w:val="24"/>
        </w:rPr>
        <w:t xml:space="preserve"> further</w:t>
      </w:r>
      <w:r w:rsidR="00C705E5">
        <w:rPr>
          <w:rFonts w:ascii="Times New Roman" w:hAnsi="Times New Roman"/>
          <w:sz w:val="24"/>
          <w:szCs w:val="24"/>
        </w:rPr>
        <w:t xml:space="preserve"> </w:t>
      </w:r>
      <w:r w:rsidR="00EF6BF2">
        <w:rPr>
          <w:rFonts w:ascii="Times New Roman" w:hAnsi="Times New Roman"/>
          <w:sz w:val="24"/>
          <w:szCs w:val="24"/>
        </w:rPr>
        <w:t>delineated</w:t>
      </w:r>
      <w:r w:rsidR="00C705E5">
        <w:rPr>
          <w:rFonts w:ascii="Times New Roman" w:hAnsi="Times New Roman"/>
          <w:sz w:val="24"/>
          <w:szCs w:val="24"/>
        </w:rPr>
        <w:t xml:space="preserve"> by a</w:t>
      </w:r>
      <w:r w:rsidR="00EF6BF2">
        <w:rPr>
          <w:rFonts w:ascii="Times New Roman" w:hAnsi="Times New Roman"/>
          <w:sz w:val="24"/>
          <w:szCs w:val="24"/>
        </w:rPr>
        <w:t xml:space="preserve"> foliate</w:t>
      </w:r>
      <w:r w:rsidR="00333C7D">
        <w:rPr>
          <w:rFonts w:ascii="Times New Roman" w:hAnsi="Times New Roman"/>
          <w:sz w:val="24"/>
          <w:szCs w:val="24"/>
        </w:rPr>
        <w:t xml:space="preserve"> </w:t>
      </w:r>
      <w:r w:rsidR="00EF6BF2">
        <w:rPr>
          <w:rFonts w:ascii="Times New Roman" w:hAnsi="Times New Roman"/>
          <w:sz w:val="24"/>
          <w:szCs w:val="24"/>
        </w:rPr>
        <w:t xml:space="preserve">scroll frame </w:t>
      </w:r>
      <w:r w:rsidR="00AD51BA">
        <w:rPr>
          <w:rFonts w:ascii="Times New Roman" w:hAnsi="Times New Roman"/>
          <w:sz w:val="24"/>
          <w:szCs w:val="24"/>
        </w:rPr>
        <w:t>of gilt</w:t>
      </w:r>
      <w:r w:rsidR="00333C7D">
        <w:rPr>
          <w:rFonts w:ascii="Times New Roman" w:hAnsi="Times New Roman"/>
          <w:sz w:val="24"/>
          <w:szCs w:val="24"/>
        </w:rPr>
        <w:t xml:space="preserve"> </w:t>
      </w:r>
      <w:r w:rsidR="00AD51BA">
        <w:rPr>
          <w:rFonts w:ascii="Times New Roman" w:hAnsi="Times New Roman"/>
          <w:sz w:val="24"/>
          <w:szCs w:val="24"/>
        </w:rPr>
        <w:t xml:space="preserve">bronze </w:t>
      </w:r>
      <w:r w:rsidR="00EF6BF2">
        <w:rPr>
          <w:rFonts w:ascii="Times New Roman" w:hAnsi="Times New Roman"/>
          <w:sz w:val="24"/>
          <w:szCs w:val="24"/>
        </w:rPr>
        <w:t xml:space="preserve">and </w:t>
      </w:r>
      <w:r w:rsidR="00AB250A">
        <w:rPr>
          <w:rFonts w:ascii="Times New Roman" w:hAnsi="Times New Roman"/>
          <w:sz w:val="24"/>
          <w:szCs w:val="24"/>
        </w:rPr>
        <w:t xml:space="preserve">contains the floral marquetry of </w:t>
      </w:r>
      <w:r w:rsidR="00AD51BA">
        <w:rPr>
          <w:rFonts w:ascii="Times New Roman" w:hAnsi="Times New Roman"/>
          <w:sz w:val="24"/>
          <w:szCs w:val="24"/>
        </w:rPr>
        <w:t>amaranth</w:t>
      </w:r>
      <w:r>
        <w:rPr>
          <w:rFonts w:ascii="Times New Roman" w:hAnsi="Times New Roman"/>
          <w:sz w:val="24"/>
          <w:szCs w:val="24"/>
        </w:rPr>
        <w:t>, sycamore</w:t>
      </w:r>
      <w:r w:rsidR="00D214AE">
        <w:rPr>
          <w:rFonts w:ascii="Times New Roman" w:hAnsi="Times New Roman"/>
          <w:sz w:val="24"/>
          <w:szCs w:val="24"/>
        </w:rPr>
        <w:t xml:space="preserve"> maple</w:t>
      </w:r>
      <w:r>
        <w:rPr>
          <w:rFonts w:ascii="Times New Roman" w:hAnsi="Times New Roman"/>
          <w:sz w:val="24"/>
          <w:szCs w:val="24"/>
        </w:rPr>
        <w:t>, holly, fruitwood, barberry, boxwood, maple, walnut, and other unidentified woods</w:t>
      </w:r>
      <w:r w:rsidR="00627F2B" w:rsidRPr="00627F2B">
        <w:rPr>
          <w:rFonts w:ascii="Times New Roman" w:hAnsi="Times New Roman"/>
          <w:sz w:val="24"/>
          <w:szCs w:val="24"/>
        </w:rPr>
        <w:t xml:space="preserve">. The </w:t>
      </w:r>
      <w:r w:rsidR="00187DFC">
        <w:rPr>
          <w:rFonts w:ascii="Times New Roman" w:hAnsi="Times New Roman"/>
          <w:sz w:val="24"/>
          <w:szCs w:val="24"/>
        </w:rPr>
        <w:t xml:space="preserve">white </w:t>
      </w:r>
      <w:r w:rsidR="00614D3A" w:rsidRPr="00187DFC">
        <w:rPr>
          <w:rFonts w:ascii="Times New Roman" w:hAnsi="Times New Roman"/>
          <w:sz w:val="24"/>
          <w:szCs w:val="24"/>
        </w:rPr>
        <w:t>oak</w:t>
      </w:r>
      <w:r w:rsidR="00614D3A">
        <w:rPr>
          <w:rFonts w:ascii="Times New Roman" w:hAnsi="Times New Roman"/>
          <w:sz w:val="24"/>
          <w:szCs w:val="24"/>
        </w:rPr>
        <w:t xml:space="preserve"> interior of each cabinet is varnished.</w:t>
      </w:r>
      <w:r w:rsidR="000C5692">
        <w:rPr>
          <w:rFonts w:ascii="Times New Roman" w:hAnsi="Times New Roman"/>
          <w:sz w:val="24"/>
          <w:szCs w:val="24"/>
        </w:rPr>
        <w:t xml:space="preserve"> </w:t>
      </w:r>
      <w:r w:rsidR="00627F2B">
        <w:rPr>
          <w:rFonts w:ascii="Times New Roman" w:hAnsi="Times New Roman"/>
          <w:sz w:val="24"/>
          <w:szCs w:val="24"/>
        </w:rPr>
        <w:t>The second pair</w:t>
      </w:r>
      <w:r w:rsidR="00614D3A">
        <w:rPr>
          <w:rFonts w:ascii="Times New Roman" w:hAnsi="Times New Roman"/>
          <w:sz w:val="24"/>
          <w:szCs w:val="24"/>
        </w:rPr>
        <w:t xml:space="preserve"> of cupboards</w:t>
      </w:r>
      <w:r w:rsidR="00EF6BF2">
        <w:rPr>
          <w:rFonts w:ascii="Times New Roman" w:hAnsi="Times New Roman"/>
          <w:sz w:val="24"/>
          <w:szCs w:val="24"/>
        </w:rPr>
        <w:t xml:space="preserve"> (72.DA.</w:t>
      </w:r>
      <w:r w:rsidR="00CF105B">
        <w:rPr>
          <w:rFonts w:ascii="Times New Roman" w:hAnsi="Times New Roman"/>
          <w:sz w:val="24"/>
          <w:szCs w:val="24"/>
        </w:rPr>
        <w:t>6</w:t>
      </w:r>
      <w:r w:rsidR="00EF6BF2">
        <w:rPr>
          <w:rFonts w:ascii="Times New Roman" w:hAnsi="Times New Roman"/>
          <w:sz w:val="24"/>
          <w:szCs w:val="24"/>
        </w:rPr>
        <w:t>9) is similarly</w:t>
      </w:r>
      <w:r w:rsidR="00627F2B">
        <w:rPr>
          <w:rFonts w:ascii="Times New Roman" w:hAnsi="Times New Roman"/>
          <w:sz w:val="24"/>
          <w:szCs w:val="24"/>
        </w:rPr>
        <w:t xml:space="preserve"> veneered</w:t>
      </w:r>
      <w:r w:rsidR="00EF6BF2">
        <w:rPr>
          <w:rFonts w:ascii="Times New Roman" w:hAnsi="Times New Roman"/>
          <w:sz w:val="24"/>
          <w:szCs w:val="24"/>
        </w:rPr>
        <w:t xml:space="preserve"> and set with gilt</w:t>
      </w:r>
      <w:r w:rsidR="00333C7D">
        <w:rPr>
          <w:rFonts w:ascii="Times New Roman" w:hAnsi="Times New Roman"/>
          <w:sz w:val="24"/>
          <w:szCs w:val="24"/>
        </w:rPr>
        <w:t xml:space="preserve"> </w:t>
      </w:r>
      <w:r w:rsidR="00EF6BF2">
        <w:rPr>
          <w:rFonts w:ascii="Times New Roman" w:hAnsi="Times New Roman"/>
          <w:sz w:val="24"/>
          <w:szCs w:val="24"/>
        </w:rPr>
        <w:t xml:space="preserve">bronze mounts. </w:t>
      </w:r>
      <w:r w:rsidR="001C51F6">
        <w:rPr>
          <w:rFonts w:ascii="Times New Roman" w:hAnsi="Times New Roman"/>
          <w:sz w:val="24"/>
          <w:szCs w:val="24"/>
        </w:rPr>
        <w:t>The</w:t>
      </w:r>
      <w:r w:rsidR="00627F2B">
        <w:rPr>
          <w:rFonts w:ascii="Times New Roman" w:hAnsi="Times New Roman"/>
          <w:sz w:val="24"/>
          <w:szCs w:val="24"/>
        </w:rPr>
        <w:t xml:space="preserve"> </w:t>
      </w:r>
      <w:r w:rsidR="00AD51BA">
        <w:rPr>
          <w:rFonts w:ascii="Times New Roman" w:hAnsi="Times New Roman"/>
          <w:sz w:val="24"/>
          <w:szCs w:val="24"/>
        </w:rPr>
        <w:t>stained</w:t>
      </w:r>
      <w:r w:rsidR="008419D9">
        <w:rPr>
          <w:rFonts w:ascii="Times New Roman" w:hAnsi="Times New Roman"/>
          <w:sz w:val="24"/>
          <w:szCs w:val="24"/>
        </w:rPr>
        <w:t xml:space="preserve"> </w:t>
      </w:r>
      <w:r w:rsidR="00A61B9B">
        <w:rPr>
          <w:rFonts w:ascii="Times New Roman" w:hAnsi="Times New Roman"/>
          <w:sz w:val="24"/>
          <w:szCs w:val="24"/>
        </w:rPr>
        <w:t>sycamore</w:t>
      </w:r>
      <w:r w:rsidR="00627F2B">
        <w:rPr>
          <w:rFonts w:ascii="Times New Roman" w:hAnsi="Times New Roman"/>
          <w:sz w:val="24"/>
          <w:szCs w:val="24"/>
        </w:rPr>
        <w:t xml:space="preserve"> </w:t>
      </w:r>
      <w:r w:rsidR="00D214AE">
        <w:rPr>
          <w:rFonts w:ascii="Times New Roman" w:hAnsi="Times New Roman"/>
          <w:sz w:val="24"/>
          <w:szCs w:val="24"/>
        </w:rPr>
        <w:t xml:space="preserve">maple </w:t>
      </w:r>
      <w:r w:rsidR="00627F2B">
        <w:rPr>
          <w:rFonts w:ascii="Times New Roman" w:hAnsi="Times New Roman"/>
          <w:sz w:val="24"/>
          <w:szCs w:val="24"/>
        </w:rPr>
        <w:t>ground</w:t>
      </w:r>
      <w:r w:rsidR="001C51F6">
        <w:rPr>
          <w:rFonts w:ascii="Times New Roman" w:hAnsi="Times New Roman"/>
          <w:sz w:val="24"/>
          <w:szCs w:val="24"/>
        </w:rPr>
        <w:t xml:space="preserve"> is</w:t>
      </w:r>
      <w:r w:rsidR="00EF6BF2">
        <w:rPr>
          <w:rFonts w:ascii="Times New Roman" w:hAnsi="Times New Roman"/>
          <w:sz w:val="24"/>
          <w:szCs w:val="24"/>
        </w:rPr>
        <w:t xml:space="preserve"> framed by </w:t>
      </w:r>
      <w:r w:rsidR="00AD51BA">
        <w:rPr>
          <w:rFonts w:ascii="Times New Roman" w:hAnsi="Times New Roman"/>
          <w:sz w:val="24"/>
          <w:szCs w:val="24"/>
        </w:rPr>
        <w:t>amaranth</w:t>
      </w:r>
      <w:r w:rsidR="008419D9">
        <w:rPr>
          <w:rFonts w:ascii="Times New Roman" w:hAnsi="Times New Roman"/>
          <w:sz w:val="24"/>
          <w:szCs w:val="24"/>
        </w:rPr>
        <w:t xml:space="preserve"> </w:t>
      </w:r>
      <w:r w:rsidR="001C51F6">
        <w:rPr>
          <w:rFonts w:ascii="Times New Roman" w:hAnsi="Times New Roman"/>
          <w:sz w:val="24"/>
          <w:szCs w:val="24"/>
        </w:rPr>
        <w:t xml:space="preserve">and </w:t>
      </w:r>
      <w:r w:rsidR="00AB250A">
        <w:rPr>
          <w:rFonts w:ascii="Times New Roman" w:hAnsi="Times New Roman"/>
          <w:sz w:val="24"/>
          <w:szCs w:val="24"/>
        </w:rPr>
        <w:t xml:space="preserve">contains the floral </w:t>
      </w:r>
      <w:r w:rsidR="0000113F">
        <w:rPr>
          <w:rFonts w:ascii="Times New Roman" w:hAnsi="Times New Roman"/>
          <w:sz w:val="24"/>
          <w:szCs w:val="24"/>
        </w:rPr>
        <w:t>marquetry made from a similarly diverse assemblage of woods</w:t>
      </w:r>
      <w:r w:rsidR="00EF6BF2">
        <w:rPr>
          <w:rFonts w:ascii="Times New Roman" w:hAnsi="Times New Roman"/>
          <w:sz w:val="24"/>
          <w:szCs w:val="24"/>
        </w:rPr>
        <w:t xml:space="preserve">. </w:t>
      </w:r>
    </w:p>
    <w:p w14:paraId="19ACAB6E" w14:textId="34885B4A" w:rsidR="00645CF5" w:rsidRDefault="008419D9"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6B2573">
        <w:rPr>
          <w:rFonts w:ascii="Times New Roman" w:hAnsi="Times New Roman"/>
          <w:sz w:val="24"/>
          <w:szCs w:val="24"/>
        </w:rPr>
        <w:t>The gilt</w:t>
      </w:r>
      <w:r w:rsidR="00333C7D">
        <w:rPr>
          <w:rFonts w:ascii="Times New Roman" w:hAnsi="Times New Roman"/>
          <w:sz w:val="24"/>
          <w:szCs w:val="24"/>
        </w:rPr>
        <w:t xml:space="preserve"> </w:t>
      </w:r>
      <w:r w:rsidR="006B2573">
        <w:rPr>
          <w:rFonts w:ascii="Times New Roman" w:hAnsi="Times New Roman"/>
          <w:sz w:val="24"/>
          <w:szCs w:val="24"/>
        </w:rPr>
        <w:t xml:space="preserve">bronze mounts seen on both pairs of cupboards are remarkably similar. Each </w:t>
      </w:r>
      <w:r w:rsidR="00AD51BA">
        <w:rPr>
          <w:rFonts w:ascii="Times New Roman" w:hAnsi="Times New Roman"/>
          <w:sz w:val="24"/>
          <w:szCs w:val="24"/>
        </w:rPr>
        <w:t>cupboard has</w:t>
      </w:r>
      <w:r w:rsidR="006B2573">
        <w:rPr>
          <w:rFonts w:ascii="Times New Roman" w:hAnsi="Times New Roman"/>
          <w:sz w:val="24"/>
          <w:szCs w:val="24"/>
        </w:rPr>
        <w:t xml:space="preserve"> </w:t>
      </w:r>
      <w:r w:rsidR="00AD51BA">
        <w:rPr>
          <w:rFonts w:ascii="Times New Roman" w:hAnsi="Times New Roman"/>
          <w:sz w:val="24"/>
          <w:szCs w:val="24"/>
        </w:rPr>
        <w:t>a foliate scroll frame on each door</w:t>
      </w:r>
      <w:r w:rsidR="006B2573">
        <w:rPr>
          <w:rFonts w:ascii="Times New Roman" w:hAnsi="Times New Roman"/>
          <w:sz w:val="24"/>
          <w:szCs w:val="24"/>
        </w:rPr>
        <w:t xml:space="preserve">, two </w:t>
      </w:r>
      <w:r w:rsidR="006B2573" w:rsidRPr="006B2573">
        <w:rPr>
          <w:rFonts w:ascii="Times New Roman" w:hAnsi="Times New Roman"/>
          <w:i/>
          <w:sz w:val="24"/>
          <w:szCs w:val="24"/>
        </w:rPr>
        <w:t>sabots</w:t>
      </w:r>
      <w:r w:rsidR="006B2573">
        <w:rPr>
          <w:rFonts w:ascii="Times New Roman" w:hAnsi="Times New Roman"/>
          <w:sz w:val="24"/>
          <w:szCs w:val="24"/>
        </w:rPr>
        <w:t>, two corner mounts, and a central apron mount. A flat gilt</w:t>
      </w:r>
      <w:r w:rsidR="00333C7D">
        <w:rPr>
          <w:rFonts w:ascii="Times New Roman" w:hAnsi="Times New Roman"/>
          <w:sz w:val="24"/>
          <w:szCs w:val="24"/>
        </w:rPr>
        <w:t xml:space="preserve"> </w:t>
      </w:r>
      <w:r w:rsidR="006B2573">
        <w:rPr>
          <w:rFonts w:ascii="Times New Roman" w:hAnsi="Times New Roman"/>
          <w:sz w:val="24"/>
          <w:szCs w:val="24"/>
        </w:rPr>
        <w:t xml:space="preserve">bronze frame follows along each cupboard’s </w:t>
      </w:r>
      <w:r w:rsidR="006B2573" w:rsidRPr="00A0634A">
        <w:rPr>
          <w:rFonts w:ascii="Times New Roman" w:hAnsi="Times New Roman"/>
          <w:sz w:val="24"/>
          <w:szCs w:val="24"/>
        </w:rPr>
        <w:t xml:space="preserve">lower </w:t>
      </w:r>
      <w:r w:rsidR="006B2573">
        <w:rPr>
          <w:rFonts w:ascii="Times New Roman" w:hAnsi="Times New Roman"/>
          <w:sz w:val="24"/>
          <w:szCs w:val="24"/>
        </w:rPr>
        <w:t xml:space="preserve">front </w:t>
      </w:r>
      <w:r w:rsidR="006B2573" w:rsidRPr="00A0634A">
        <w:rPr>
          <w:rFonts w:ascii="Times New Roman" w:hAnsi="Times New Roman"/>
          <w:sz w:val="24"/>
          <w:szCs w:val="24"/>
        </w:rPr>
        <w:t>edge</w:t>
      </w:r>
      <w:r w:rsidR="006B2573">
        <w:rPr>
          <w:rFonts w:ascii="Times New Roman" w:hAnsi="Times New Roman"/>
          <w:sz w:val="24"/>
          <w:szCs w:val="24"/>
        </w:rPr>
        <w:t xml:space="preserve">. The </w:t>
      </w:r>
      <w:r w:rsidR="006B2573" w:rsidRPr="006B2573">
        <w:rPr>
          <w:rFonts w:ascii="Times New Roman" w:hAnsi="Times New Roman"/>
          <w:i/>
          <w:sz w:val="24"/>
          <w:szCs w:val="24"/>
        </w:rPr>
        <w:t>sabots</w:t>
      </w:r>
      <w:r w:rsidR="006B2573">
        <w:rPr>
          <w:rFonts w:ascii="Times New Roman" w:hAnsi="Times New Roman"/>
          <w:sz w:val="24"/>
          <w:szCs w:val="24"/>
        </w:rPr>
        <w:t xml:space="preserve"> consist of a </w:t>
      </w:r>
      <w:r w:rsidR="00A43C86">
        <w:rPr>
          <w:rFonts w:ascii="Times New Roman" w:hAnsi="Times New Roman"/>
          <w:sz w:val="24"/>
          <w:szCs w:val="24"/>
        </w:rPr>
        <w:t xml:space="preserve">mass of </w:t>
      </w:r>
      <w:r w:rsidR="00902AFA">
        <w:rPr>
          <w:rFonts w:ascii="Times New Roman" w:hAnsi="Times New Roman"/>
          <w:sz w:val="24"/>
          <w:szCs w:val="24"/>
        </w:rPr>
        <w:t xml:space="preserve">foliate scrolls that twist around </w:t>
      </w:r>
      <w:r w:rsidR="00163679">
        <w:rPr>
          <w:rFonts w:ascii="Times New Roman" w:hAnsi="Times New Roman"/>
          <w:sz w:val="24"/>
          <w:szCs w:val="24"/>
        </w:rPr>
        <w:t xml:space="preserve">a </w:t>
      </w:r>
      <w:r w:rsidR="00CF7FF8">
        <w:rPr>
          <w:rFonts w:ascii="Times New Roman" w:hAnsi="Times New Roman"/>
          <w:sz w:val="24"/>
          <w:szCs w:val="24"/>
        </w:rPr>
        <w:t>ridged</w:t>
      </w:r>
      <w:r w:rsidR="00163679">
        <w:rPr>
          <w:rFonts w:ascii="Times New Roman" w:hAnsi="Times New Roman"/>
          <w:sz w:val="24"/>
          <w:szCs w:val="24"/>
        </w:rPr>
        <w:t xml:space="preserve"> middle section that is bisected by an undulating scroll</w:t>
      </w:r>
      <w:r w:rsidR="00902AFA">
        <w:rPr>
          <w:rFonts w:ascii="Times New Roman" w:hAnsi="Times New Roman"/>
          <w:sz w:val="24"/>
          <w:szCs w:val="24"/>
        </w:rPr>
        <w:t xml:space="preserve">. </w:t>
      </w:r>
      <w:r w:rsidR="000223DC">
        <w:rPr>
          <w:rFonts w:ascii="Times New Roman" w:hAnsi="Times New Roman"/>
          <w:sz w:val="24"/>
          <w:szCs w:val="24"/>
        </w:rPr>
        <w:t xml:space="preserve">Each </w:t>
      </w:r>
      <w:r w:rsidR="000223DC" w:rsidRPr="000223DC">
        <w:rPr>
          <w:rFonts w:ascii="Times New Roman" w:hAnsi="Times New Roman"/>
          <w:i/>
          <w:sz w:val="24"/>
          <w:szCs w:val="24"/>
        </w:rPr>
        <w:t>sabot</w:t>
      </w:r>
      <w:r w:rsidR="000223DC">
        <w:rPr>
          <w:rFonts w:ascii="Times New Roman" w:hAnsi="Times New Roman"/>
          <w:sz w:val="24"/>
          <w:szCs w:val="24"/>
        </w:rPr>
        <w:t xml:space="preserve"> is</w:t>
      </w:r>
      <w:r w:rsidR="00163679">
        <w:rPr>
          <w:rFonts w:ascii="Times New Roman" w:hAnsi="Times New Roman"/>
          <w:sz w:val="24"/>
          <w:szCs w:val="24"/>
        </w:rPr>
        <w:t xml:space="preserve"> </w:t>
      </w:r>
      <w:r w:rsidR="00902AFA">
        <w:rPr>
          <w:rFonts w:ascii="Times New Roman" w:hAnsi="Times New Roman"/>
          <w:sz w:val="24"/>
          <w:szCs w:val="24"/>
        </w:rPr>
        <w:t>crowned with an</w:t>
      </w:r>
      <w:r w:rsidR="00A43C86">
        <w:rPr>
          <w:rFonts w:ascii="Times New Roman" w:hAnsi="Times New Roman"/>
          <w:sz w:val="24"/>
          <w:szCs w:val="24"/>
        </w:rPr>
        <w:t xml:space="preserve"> outstretched wing</w:t>
      </w:r>
      <w:r w:rsidR="006B2573">
        <w:rPr>
          <w:rFonts w:ascii="Times New Roman" w:hAnsi="Times New Roman"/>
          <w:sz w:val="24"/>
          <w:szCs w:val="24"/>
        </w:rPr>
        <w:t xml:space="preserve">. The corner </w:t>
      </w:r>
      <w:r w:rsidR="006B2573">
        <w:rPr>
          <w:rFonts w:ascii="Times New Roman" w:hAnsi="Times New Roman"/>
          <w:sz w:val="24"/>
          <w:szCs w:val="24"/>
        </w:rPr>
        <w:lastRenderedPageBreak/>
        <w:t>mounts are</w:t>
      </w:r>
      <w:r w:rsidR="005B43FE">
        <w:rPr>
          <w:rFonts w:ascii="Times New Roman" w:hAnsi="Times New Roman"/>
          <w:sz w:val="24"/>
          <w:szCs w:val="24"/>
        </w:rPr>
        <w:t xml:space="preserve"> similar </w:t>
      </w:r>
      <w:r w:rsidR="006B2573">
        <w:rPr>
          <w:rFonts w:ascii="Times New Roman" w:hAnsi="Times New Roman"/>
          <w:sz w:val="24"/>
          <w:szCs w:val="24"/>
        </w:rPr>
        <w:t>in design, with foliate scrolls</w:t>
      </w:r>
      <w:r w:rsidR="005D38BD">
        <w:rPr>
          <w:rFonts w:ascii="Times New Roman" w:hAnsi="Times New Roman"/>
          <w:sz w:val="24"/>
          <w:szCs w:val="24"/>
        </w:rPr>
        <w:t xml:space="preserve"> and a segmented, </w:t>
      </w:r>
      <w:r w:rsidR="00333C7D">
        <w:rPr>
          <w:rFonts w:ascii="Times New Roman" w:hAnsi="Times New Roman"/>
          <w:sz w:val="24"/>
          <w:szCs w:val="24"/>
        </w:rPr>
        <w:t>branchlike</w:t>
      </w:r>
      <w:r w:rsidR="005D38BD">
        <w:rPr>
          <w:rFonts w:ascii="Times New Roman" w:hAnsi="Times New Roman"/>
          <w:sz w:val="24"/>
          <w:szCs w:val="24"/>
        </w:rPr>
        <w:t xml:space="preserve"> </w:t>
      </w:r>
      <w:r w:rsidR="00902AFA">
        <w:rPr>
          <w:rFonts w:ascii="Times New Roman" w:hAnsi="Times New Roman"/>
          <w:sz w:val="24"/>
          <w:szCs w:val="24"/>
        </w:rPr>
        <w:t>motif</w:t>
      </w:r>
      <w:r w:rsidR="006B2573">
        <w:rPr>
          <w:rFonts w:ascii="Times New Roman" w:hAnsi="Times New Roman"/>
          <w:sz w:val="24"/>
          <w:szCs w:val="24"/>
        </w:rPr>
        <w:t xml:space="preserve"> extending a third of the way down each cupboard’s sides and terminating in a leafy bud.</w:t>
      </w:r>
      <w:r w:rsidR="00A43C86">
        <w:rPr>
          <w:rFonts w:ascii="Times New Roman" w:hAnsi="Times New Roman"/>
          <w:sz w:val="24"/>
          <w:szCs w:val="24"/>
        </w:rPr>
        <w:t xml:space="preserve"> The</w:t>
      </w:r>
      <w:r w:rsidR="00E474FE">
        <w:rPr>
          <w:rFonts w:ascii="Times New Roman" w:hAnsi="Times New Roman"/>
          <w:sz w:val="24"/>
          <w:szCs w:val="24"/>
        </w:rPr>
        <w:t xml:space="preserve"> </w:t>
      </w:r>
      <w:r w:rsidR="00A43C86">
        <w:rPr>
          <w:rFonts w:ascii="Times New Roman" w:hAnsi="Times New Roman"/>
          <w:sz w:val="24"/>
          <w:szCs w:val="24"/>
        </w:rPr>
        <w:t xml:space="preserve">central apron mount </w:t>
      </w:r>
      <w:r w:rsidR="005B43FE">
        <w:rPr>
          <w:rFonts w:ascii="Times New Roman" w:hAnsi="Times New Roman"/>
          <w:sz w:val="24"/>
          <w:szCs w:val="24"/>
        </w:rPr>
        <w:t>features</w:t>
      </w:r>
      <w:r w:rsidR="006B2573">
        <w:rPr>
          <w:rFonts w:ascii="Times New Roman" w:hAnsi="Times New Roman"/>
          <w:sz w:val="24"/>
          <w:szCs w:val="24"/>
        </w:rPr>
        <w:t xml:space="preserve"> </w:t>
      </w:r>
      <w:r w:rsidR="005B43FE">
        <w:rPr>
          <w:rFonts w:ascii="Times New Roman" w:hAnsi="Times New Roman"/>
          <w:sz w:val="24"/>
          <w:szCs w:val="24"/>
        </w:rPr>
        <w:t xml:space="preserve">a </w:t>
      </w:r>
      <w:r w:rsidR="00EA2FEB">
        <w:rPr>
          <w:rFonts w:ascii="Times New Roman" w:hAnsi="Times New Roman"/>
          <w:sz w:val="24"/>
          <w:szCs w:val="24"/>
        </w:rPr>
        <w:t xml:space="preserve">pierced, </w:t>
      </w:r>
      <w:r w:rsidR="00E474FE">
        <w:rPr>
          <w:rFonts w:ascii="Times New Roman" w:hAnsi="Times New Roman"/>
          <w:sz w:val="24"/>
          <w:szCs w:val="24"/>
        </w:rPr>
        <w:t>shell-like</w:t>
      </w:r>
      <w:r w:rsidR="00EA2FEB">
        <w:rPr>
          <w:rFonts w:ascii="Times New Roman" w:hAnsi="Times New Roman"/>
          <w:sz w:val="24"/>
          <w:szCs w:val="24"/>
        </w:rPr>
        <w:t xml:space="preserve"> </w:t>
      </w:r>
      <w:r w:rsidR="005B43FE">
        <w:rPr>
          <w:rFonts w:ascii="Times New Roman" w:hAnsi="Times New Roman"/>
          <w:sz w:val="24"/>
          <w:szCs w:val="24"/>
        </w:rPr>
        <w:t>rococo ornamen</w:t>
      </w:r>
      <w:r w:rsidR="00EA2FEB">
        <w:rPr>
          <w:rFonts w:ascii="Times New Roman" w:hAnsi="Times New Roman"/>
          <w:sz w:val="24"/>
          <w:szCs w:val="24"/>
        </w:rPr>
        <w:t>t set upon a series of matching</w:t>
      </w:r>
      <w:r w:rsidR="005B43FE">
        <w:rPr>
          <w:rFonts w:ascii="Times New Roman" w:hAnsi="Times New Roman"/>
          <w:sz w:val="24"/>
          <w:szCs w:val="24"/>
        </w:rPr>
        <w:t xml:space="preserve"> asymmetrical foliate C-scrolls</w:t>
      </w:r>
      <w:r w:rsidR="00BE357C">
        <w:rPr>
          <w:rFonts w:ascii="Times New Roman" w:hAnsi="Times New Roman"/>
          <w:sz w:val="24"/>
          <w:szCs w:val="24"/>
        </w:rPr>
        <w:t>.</w:t>
      </w:r>
      <w:r w:rsidR="005B43FE">
        <w:rPr>
          <w:rFonts w:ascii="Times New Roman" w:hAnsi="Times New Roman"/>
          <w:sz w:val="24"/>
          <w:szCs w:val="24"/>
        </w:rPr>
        <w:t xml:space="preserve"> </w:t>
      </w:r>
      <w:r w:rsidR="00D93E79">
        <w:rPr>
          <w:rFonts w:ascii="Times New Roman" w:hAnsi="Times New Roman"/>
          <w:sz w:val="24"/>
          <w:szCs w:val="24"/>
        </w:rPr>
        <w:t xml:space="preserve">The marquetry </w:t>
      </w:r>
      <w:r w:rsidR="00B52D00">
        <w:rPr>
          <w:rFonts w:ascii="Times New Roman" w:hAnsi="Times New Roman"/>
          <w:sz w:val="24"/>
          <w:szCs w:val="24"/>
        </w:rPr>
        <w:t>on each door</w:t>
      </w:r>
      <w:r w:rsidR="00333C7D">
        <w:rPr>
          <w:rFonts w:ascii="Times New Roman" w:hAnsi="Times New Roman"/>
          <w:sz w:val="24"/>
          <w:szCs w:val="24"/>
        </w:rPr>
        <w:t xml:space="preserve"> </w:t>
      </w:r>
      <w:r w:rsidR="00B52D00">
        <w:rPr>
          <w:rFonts w:ascii="Times New Roman" w:hAnsi="Times New Roman"/>
          <w:sz w:val="24"/>
          <w:szCs w:val="24"/>
        </w:rPr>
        <w:t>front</w:t>
      </w:r>
      <w:r w:rsidR="00D93E79">
        <w:rPr>
          <w:rFonts w:ascii="Times New Roman" w:hAnsi="Times New Roman"/>
          <w:sz w:val="24"/>
          <w:szCs w:val="24"/>
        </w:rPr>
        <w:t xml:space="preserve"> is surrounded by gilt</w:t>
      </w:r>
      <w:r w:rsidR="00333C7D">
        <w:rPr>
          <w:rFonts w:ascii="Times New Roman" w:hAnsi="Times New Roman"/>
          <w:sz w:val="24"/>
          <w:szCs w:val="24"/>
        </w:rPr>
        <w:t xml:space="preserve"> </w:t>
      </w:r>
      <w:r w:rsidR="00D93E79">
        <w:rPr>
          <w:rFonts w:ascii="Times New Roman" w:hAnsi="Times New Roman"/>
          <w:sz w:val="24"/>
          <w:szCs w:val="24"/>
        </w:rPr>
        <w:t>bronze frames composed of foliate scrolls set with buds and leaves</w:t>
      </w:r>
      <w:r w:rsidR="00BE357C">
        <w:rPr>
          <w:rFonts w:ascii="Times New Roman" w:hAnsi="Times New Roman"/>
          <w:sz w:val="24"/>
          <w:szCs w:val="24"/>
        </w:rPr>
        <w:t>.</w:t>
      </w:r>
      <w:r w:rsidR="00684431">
        <w:rPr>
          <w:rFonts w:ascii="Times New Roman" w:hAnsi="Times New Roman"/>
          <w:sz w:val="24"/>
          <w:szCs w:val="24"/>
        </w:rPr>
        <w:br/>
      </w:r>
    </w:p>
    <w:p w14:paraId="1039551C" w14:textId="77777777" w:rsidR="00645CF5" w:rsidRPr="00333C7D" w:rsidRDefault="00645CF5" w:rsidP="00333C7D">
      <w:pPr>
        <w:pStyle w:val="Heading2"/>
        <w:rPr>
          <w:b/>
          <w:bCs/>
          <w:i/>
          <w:iCs/>
          <w:color w:val="auto"/>
        </w:rPr>
      </w:pPr>
      <w:r w:rsidRPr="00333C7D">
        <w:rPr>
          <w:b/>
          <w:bCs/>
          <w:i/>
          <w:iCs/>
          <w:color w:val="auto"/>
        </w:rPr>
        <w:t>Marks</w:t>
      </w:r>
    </w:p>
    <w:p w14:paraId="0282C4DA" w14:textId="6E22FB13" w:rsidR="00AD22A1" w:rsidRDefault="00645CF5"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olor w:val="C0504D"/>
          <w:sz w:val="24"/>
          <w:szCs w:val="24"/>
        </w:rPr>
      </w:pPr>
      <w:r>
        <w:rPr>
          <w:rFonts w:ascii="Times New Roman" w:hAnsi="Times New Roman"/>
          <w:sz w:val="24"/>
          <w:szCs w:val="24"/>
        </w:rPr>
        <w:br/>
        <w:t>72.DA.39.</w:t>
      </w:r>
      <w:r w:rsidR="002C18A6">
        <w:rPr>
          <w:rFonts w:ascii="Times New Roman" w:hAnsi="Times New Roman"/>
          <w:sz w:val="24"/>
          <w:szCs w:val="24"/>
        </w:rPr>
        <w:t>1</w:t>
      </w:r>
      <w:r>
        <w:rPr>
          <w:rFonts w:ascii="Times New Roman" w:hAnsi="Times New Roman"/>
          <w:sz w:val="24"/>
          <w:szCs w:val="24"/>
        </w:rPr>
        <w:t xml:space="preserve"> features </w:t>
      </w:r>
      <w:r w:rsidR="00394256">
        <w:rPr>
          <w:rFonts w:ascii="Times New Roman" w:hAnsi="Times New Roman"/>
          <w:sz w:val="24"/>
          <w:szCs w:val="24"/>
        </w:rPr>
        <w:t xml:space="preserve">a </w:t>
      </w:r>
      <w:r w:rsidR="004A2213">
        <w:rPr>
          <w:rFonts w:ascii="Times New Roman" w:hAnsi="Times New Roman"/>
          <w:sz w:val="24"/>
          <w:szCs w:val="24"/>
        </w:rPr>
        <w:t>printed</w:t>
      </w:r>
      <w:r>
        <w:rPr>
          <w:rFonts w:ascii="Times New Roman" w:hAnsi="Times New Roman"/>
          <w:sz w:val="24"/>
          <w:szCs w:val="24"/>
        </w:rPr>
        <w:t xml:space="preserve"> paper label</w:t>
      </w:r>
      <w:r w:rsidR="004A2213">
        <w:rPr>
          <w:rFonts w:ascii="Times New Roman" w:hAnsi="Times New Roman"/>
          <w:sz w:val="24"/>
          <w:szCs w:val="24"/>
        </w:rPr>
        <w:t xml:space="preserve"> </w:t>
      </w:r>
      <w:r w:rsidR="00CC4D14">
        <w:rPr>
          <w:rFonts w:ascii="Times New Roman" w:hAnsi="Times New Roman"/>
          <w:sz w:val="24"/>
          <w:szCs w:val="24"/>
        </w:rPr>
        <w:t>on the back</w:t>
      </w:r>
      <w:r w:rsidR="00394256">
        <w:rPr>
          <w:rFonts w:ascii="Times New Roman" w:hAnsi="Times New Roman"/>
          <w:sz w:val="24"/>
          <w:szCs w:val="24"/>
        </w:rPr>
        <w:t>,</w:t>
      </w:r>
      <w:r w:rsidR="005D6CB5">
        <w:rPr>
          <w:rFonts w:ascii="Times New Roman" w:hAnsi="Times New Roman"/>
          <w:sz w:val="24"/>
          <w:szCs w:val="24"/>
        </w:rPr>
        <w:t xml:space="preserve"> </w:t>
      </w:r>
      <w:r w:rsidR="004A2213">
        <w:rPr>
          <w:rFonts w:ascii="Times New Roman" w:hAnsi="Times New Roman"/>
          <w:sz w:val="24"/>
          <w:szCs w:val="24"/>
        </w:rPr>
        <w:t>read</w:t>
      </w:r>
      <w:r w:rsidR="00394256">
        <w:rPr>
          <w:rFonts w:ascii="Times New Roman" w:hAnsi="Times New Roman"/>
          <w:sz w:val="24"/>
          <w:szCs w:val="24"/>
        </w:rPr>
        <w:t>ing</w:t>
      </w:r>
      <w:r w:rsidR="009B5801">
        <w:rPr>
          <w:rFonts w:ascii="Times New Roman" w:hAnsi="Times New Roman"/>
          <w:sz w:val="24"/>
          <w:szCs w:val="24"/>
        </w:rPr>
        <w:t xml:space="preserve"> “Zollstück.”</w:t>
      </w:r>
      <w:r w:rsidR="00BE357C">
        <w:rPr>
          <w:rFonts w:ascii="Times New Roman" w:hAnsi="Times New Roman"/>
          <w:sz w:val="24"/>
          <w:szCs w:val="24"/>
        </w:rPr>
        <w:t xml:space="preserve"> </w:t>
      </w:r>
      <w:r w:rsidR="00394256">
        <w:rPr>
          <w:rFonts w:ascii="Times New Roman" w:hAnsi="Times New Roman"/>
          <w:sz w:val="24"/>
          <w:szCs w:val="24"/>
        </w:rPr>
        <w:t xml:space="preserve">A paper label on the back of 72.DA.39.2 </w:t>
      </w:r>
      <w:r w:rsidR="00C71D55">
        <w:rPr>
          <w:rFonts w:ascii="Times New Roman" w:hAnsi="Times New Roman"/>
          <w:sz w:val="24"/>
          <w:szCs w:val="24"/>
        </w:rPr>
        <w:t>reads,</w:t>
      </w:r>
      <w:r w:rsidR="00394256">
        <w:rPr>
          <w:rFonts w:ascii="Times New Roman" w:hAnsi="Times New Roman"/>
          <w:sz w:val="24"/>
          <w:szCs w:val="24"/>
        </w:rPr>
        <w:t xml:space="preserve"> </w:t>
      </w:r>
      <w:r>
        <w:rPr>
          <w:rFonts w:ascii="Times New Roman" w:hAnsi="Times New Roman"/>
          <w:sz w:val="24"/>
          <w:szCs w:val="24"/>
        </w:rPr>
        <w:t>“DEPT. OF WOOD</w:t>
      </w:r>
      <w:r w:rsidR="00CC4D14">
        <w:rPr>
          <w:rFonts w:ascii="Times New Roman" w:hAnsi="Times New Roman"/>
          <w:sz w:val="24"/>
          <w:szCs w:val="24"/>
        </w:rPr>
        <w:t>WORK ON LOAN FROM L</w:t>
      </w:r>
      <w:r w:rsidR="004A2213">
        <w:rPr>
          <w:rFonts w:ascii="Times New Roman" w:hAnsi="Times New Roman"/>
          <w:sz w:val="24"/>
          <w:szCs w:val="24"/>
        </w:rPr>
        <w:t xml:space="preserve"> Currie, Esq. No. 5/ 15.V.1917,” with the lender’s name handwritten in ink.</w:t>
      </w:r>
      <w:r w:rsidR="00AD22A1">
        <w:rPr>
          <w:rFonts w:ascii="Times New Roman" w:hAnsi="Times New Roman"/>
          <w:sz w:val="24"/>
          <w:szCs w:val="24"/>
        </w:rPr>
        <w:t xml:space="preserve"> </w:t>
      </w:r>
    </w:p>
    <w:p w14:paraId="6DC6A314" w14:textId="77777777" w:rsidR="005D6CB5" w:rsidRPr="00386CA4" w:rsidRDefault="005D6CB5"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olor w:val="C0504D"/>
          <w:sz w:val="24"/>
          <w:szCs w:val="24"/>
        </w:rPr>
      </w:pPr>
    </w:p>
    <w:p w14:paraId="786B25D5" w14:textId="6DB3C73D" w:rsidR="006244F8" w:rsidRPr="00B10C55" w:rsidRDefault="006244F8"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B10C55">
        <w:rPr>
          <w:rFonts w:ascii="Times New Roman" w:hAnsi="Times New Roman"/>
          <w:sz w:val="24"/>
          <w:szCs w:val="24"/>
        </w:rPr>
        <w:t>72.DA.69.</w:t>
      </w:r>
      <w:r w:rsidR="00614D52" w:rsidRPr="00B10C55">
        <w:rPr>
          <w:rFonts w:ascii="Times New Roman" w:hAnsi="Times New Roman"/>
          <w:sz w:val="24"/>
          <w:szCs w:val="24"/>
        </w:rPr>
        <w:t>2</w:t>
      </w:r>
      <w:r w:rsidRPr="00B10C55">
        <w:rPr>
          <w:rFonts w:ascii="Times New Roman" w:hAnsi="Times New Roman"/>
          <w:sz w:val="24"/>
          <w:szCs w:val="24"/>
        </w:rPr>
        <w:t xml:space="preserve"> features the stamp “J.H. Riesener</w:t>
      </w:r>
      <w:r w:rsidR="00333C7D">
        <w:rPr>
          <w:rFonts w:ascii="Times New Roman" w:hAnsi="Times New Roman"/>
          <w:sz w:val="24"/>
          <w:szCs w:val="24"/>
        </w:rPr>
        <w:t>,</w:t>
      </w:r>
      <w:r w:rsidRPr="00B10C55">
        <w:rPr>
          <w:rFonts w:ascii="Times New Roman" w:hAnsi="Times New Roman"/>
          <w:sz w:val="24"/>
          <w:szCs w:val="24"/>
        </w:rPr>
        <w:t>” for Jean-Henri Riesener</w:t>
      </w:r>
      <w:r w:rsidR="00333C7D">
        <w:rPr>
          <w:rFonts w:ascii="Times New Roman" w:hAnsi="Times New Roman"/>
          <w:sz w:val="24"/>
          <w:szCs w:val="24"/>
        </w:rPr>
        <w:t>,</w:t>
      </w:r>
      <w:r w:rsidRPr="00B10C55">
        <w:rPr>
          <w:rFonts w:ascii="Times New Roman" w:hAnsi="Times New Roman"/>
          <w:sz w:val="24"/>
          <w:szCs w:val="24"/>
        </w:rPr>
        <w:t xml:space="preserve"> on the </w:t>
      </w:r>
      <w:r w:rsidR="00614D52" w:rsidRPr="00B10C55">
        <w:rPr>
          <w:rFonts w:ascii="Times New Roman" w:hAnsi="Times New Roman"/>
          <w:sz w:val="24"/>
          <w:szCs w:val="24"/>
        </w:rPr>
        <w:t xml:space="preserve">top </w:t>
      </w:r>
      <w:r w:rsidRPr="00B10C55">
        <w:rPr>
          <w:rFonts w:ascii="Times New Roman" w:hAnsi="Times New Roman"/>
          <w:sz w:val="24"/>
          <w:szCs w:val="24"/>
        </w:rPr>
        <w:t>right corner</w:t>
      </w:r>
      <w:r w:rsidR="00BE357C" w:rsidRPr="00B10C55">
        <w:rPr>
          <w:rFonts w:ascii="Times New Roman" w:hAnsi="Times New Roman"/>
          <w:sz w:val="24"/>
          <w:szCs w:val="24"/>
        </w:rPr>
        <w:t xml:space="preserve"> (</w:t>
      </w:r>
      <w:r w:rsidR="0086755A" w:rsidRPr="00013ED2">
        <w:rPr>
          <w:rFonts w:ascii="Times New Roman" w:hAnsi="Times New Roman"/>
          <w:sz w:val="24"/>
          <w:szCs w:val="24"/>
        </w:rPr>
        <w:t xml:space="preserve">see </w:t>
      </w:r>
      <w:r w:rsidR="00333C7D">
        <w:rPr>
          <w:rFonts w:ascii="Times New Roman" w:hAnsi="Times New Roman"/>
          <w:sz w:val="24"/>
          <w:szCs w:val="24"/>
        </w:rPr>
        <w:t>“Technical Description,</w:t>
      </w:r>
      <w:r w:rsidR="006F5BA9">
        <w:rPr>
          <w:rFonts w:ascii="Times New Roman" w:hAnsi="Times New Roman"/>
          <w:sz w:val="24"/>
          <w:szCs w:val="24"/>
        </w:rPr>
        <w:t>”</w:t>
      </w:r>
      <w:r w:rsidR="00333C7D">
        <w:rPr>
          <w:rFonts w:ascii="Times New Roman" w:hAnsi="Times New Roman"/>
          <w:sz w:val="24"/>
          <w:szCs w:val="24"/>
        </w:rPr>
        <w:t xml:space="preserve"> </w:t>
      </w:r>
      <w:hyperlink w:anchor="fig-17-7" w:history="1">
        <w:r w:rsidR="00B10C55" w:rsidRPr="00F929B9">
          <w:rPr>
            <w:rStyle w:val="Hyperlink"/>
            <w:rFonts w:ascii="Times New Roman" w:hAnsi="Times New Roman"/>
            <w:sz w:val="24"/>
            <w:szCs w:val="24"/>
          </w:rPr>
          <w:t>fig.</w:t>
        </w:r>
        <w:r w:rsidR="00F929B9" w:rsidRPr="00F929B9">
          <w:rPr>
            <w:rStyle w:val="Hyperlink"/>
            <w:rFonts w:ascii="Times New Roman" w:hAnsi="Times New Roman"/>
            <w:sz w:val="24"/>
            <w:szCs w:val="24"/>
          </w:rPr>
          <w:t xml:space="preserve"> 17</w:t>
        </w:r>
        <w:r w:rsidR="00C71D55">
          <w:rPr>
            <w:rStyle w:val="Hyperlink"/>
            <w:rFonts w:ascii="Times New Roman" w:hAnsi="Times New Roman"/>
            <w:sz w:val="24"/>
            <w:szCs w:val="24"/>
          </w:rPr>
          <w:t>-</w:t>
        </w:r>
        <w:r w:rsidR="00F929B9" w:rsidRPr="00F929B9">
          <w:rPr>
            <w:rStyle w:val="Hyperlink"/>
            <w:rFonts w:ascii="Times New Roman" w:hAnsi="Times New Roman"/>
            <w:sz w:val="24"/>
            <w:szCs w:val="24"/>
          </w:rPr>
          <w:t>7</w:t>
        </w:r>
      </w:hyperlink>
      <w:r w:rsidR="00C71D55" w:rsidRPr="00013ED2">
        <w:rPr>
          <w:rFonts w:ascii="Times New Roman" w:hAnsi="Times New Roman"/>
          <w:sz w:val="24"/>
          <w:szCs w:val="24"/>
        </w:rPr>
        <w:t>, below</w:t>
      </w:r>
      <w:r w:rsidR="00BE357C" w:rsidRPr="00B10C55">
        <w:rPr>
          <w:rFonts w:ascii="Times New Roman" w:hAnsi="Times New Roman"/>
          <w:sz w:val="24"/>
          <w:szCs w:val="24"/>
        </w:rPr>
        <w:t>)</w:t>
      </w:r>
      <w:r w:rsidR="00FC5E6A" w:rsidRPr="00B10C55">
        <w:rPr>
          <w:rFonts w:ascii="Times New Roman" w:hAnsi="Times New Roman"/>
          <w:sz w:val="24"/>
          <w:szCs w:val="24"/>
        </w:rPr>
        <w:t xml:space="preserve">. </w:t>
      </w:r>
      <w:r w:rsidRPr="00B10C55">
        <w:rPr>
          <w:rFonts w:ascii="Times New Roman" w:hAnsi="Times New Roman"/>
          <w:sz w:val="24"/>
          <w:szCs w:val="24"/>
        </w:rPr>
        <w:t>A handwritten inscription, presumably in pencil, on the cupboard’s underside reads</w:t>
      </w:r>
      <w:r w:rsidR="00013ED2">
        <w:rPr>
          <w:rFonts w:ascii="Times New Roman" w:hAnsi="Times New Roman"/>
          <w:sz w:val="24"/>
          <w:szCs w:val="24"/>
        </w:rPr>
        <w:t>,</w:t>
      </w:r>
      <w:r w:rsidRPr="00B10C55">
        <w:rPr>
          <w:rFonts w:ascii="Times New Roman" w:hAnsi="Times New Roman"/>
          <w:sz w:val="24"/>
          <w:szCs w:val="24"/>
        </w:rPr>
        <w:t xml:space="preserve"> “Réparée le</w:t>
      </w:r>
      <w:r w:rsidR="0078437C" w:rsidRPr="00B10C55">
        <w:rPr>
          <w:rFonts w:ascii="Times New Roman" w:hAnsi="Times New Roman"/>
          <w:sz w:val="24"/>
          <w:szCs w:val="24"/>
        </w:rPr>
        <w:t xml:space="preserve"> </w:t>
      </w:r>
      <w:r w:rsidRPr="00B10C55">
        <w:rPr>
          <w:rFonts w:ascii="Times New Roman" w:hAnsi="Times New Roman"/>
          <w:sz w:val="24"/>
          <w:szCs w:val="24"/>
        </w:rPr>
        <w:t>13 Juillet 1843 / par [illegible] de Fère Cha</w:t>
      </w:r>
      <w:r w:rsidR="00BE357C" w:rsidRPr="00B10C55">
        <w:rPr>
          <w:rFonts w:ascii="Times New Roman" w:hAnsi="Times New Roman"/>
          <w:sz w:val="24"/>
          <w:szCs w:val="24"/>
        </w:rPr>
        <w:t>mpenoise / rue de Vitry No 29</w:t>
      </w:r>
      <w:r w:rsidR="00142926" w:rsidRPr="00B10C55">
        <w:rPr>
          <w:rFonts w:ascii="Times New Roman" w:hAnsi="Times New Roman"/>
          <w:sz w:val="24"/>
          <w:szCs w:val="24"/>
        </w:rPr>
        <w:t>”</w:t>
      </w:r>
      <w:r w:rsidR="00BE357C" w:rsidRPr="00B10C55">
        <w:rPr>
          <w:rFonts w:ascii="Times New Roman" w:hAnsi="Times New Roman"/>
          <w:sz w:val="24"/>
          <w:szCs w:val="24"/>
        </w:rPr>
        <w:t xml:space="preserve"> (</w:t>
      </w:r>
      <w:r w:rsidR="0086755A" w:rsidRPr="00013ED2">
        <w:rPr>
          <w:rFonts w:ascii="Times New Roman" w:hAnsi="Times New Roman"/>
          <w:sz w:val="24"/>
          <w:szCs w:val="24"/>
        </w:rPr>
        <w:t xml:space="preserve">see </w:t>
      </w:r>
      <w:r w:rsidR="00333C7D" w:rsidRPr="00013ED2">
        <w:rPr>
          <w:rFonts w:ascii="Times New Roman" w:hAnsi="Times New Roman"/>
          <w:sz w:val="24"/>
          <w:szCs w:val="24"/>
        </w:rPr>
        <w:t>“Technical Description,</w:t>
      </w:r>
      <w:r w:rsidR="006F5BA9" w:rsidRPr="00013ED2">
        <w:rPr>
          <w:rFonts w:ascii="Times New Roman" w:hAnsi="Times New Roman"/>
          <w:sz w:val="24"/>
          <w:szCs w:val="24"/>
        </w:rPr>
        <w:t>”</w:t>
      </w:r>
      <w:r w:rsidR="00333C7D">
        <w:rPr>
          <w:rFonts w:ascii="Times New Roman" w:hAnsi="Times New Roman"/>
          <w:color w:val="FF0000"/>
          <w:sz w:val="24"/>
          <w:szCs w:val="24"/>
        </w:rPr>
        <w:t xml:space="preserve"> </w:t>
      </w:r>
      <w:hyperlink w:anchor="fig-17-8" w:history="1">
        <w:r w:rsidR="00B10C55" w:rsidRPr="003C1A3B">
          <w:rPr>
            <w:rStyle w:val="Hyperlink"/>
            <w:rFonts w:ascii="Times New Roman" w:hAnsi="Times New Roman"/>
            <w:sz w:val="24"/>
            <w:szCs w:val="24"/>
          </w:rPr>
          <w:t>fig.</w:t>
        </w:r>
        <w:r w:rsidR="003C1A3B" w:rsidRPr="003C1A3B">
          <w:rPr>
            <w:rStyle w:val="Hyperlink"/>
            <w:rFonts w:ascii="Times New Roman" w:hAnsi="Times New Roman"/>
            <w:sz w:val="24"/>
            <w:szCs w:val="24"/>
          </w:rPr>
          <w:t xml:space="preserve"> 17</w:t>
        </w:r>
        <w:r w:rsidR="00C71D55">
          <w:rPr>
            <w:rStyle w:val="Hyperlink"/>
            <w:rFonts w:ascii="Times New Roman" w:hAnsi="Times New Roman"/>
            <w:sz w:val="24"/>
            <w:szCs w:val="24"/>
          </w:rPr>
          <w:t>-</w:t>
        </w:r>
        <w:r w:rsidR="003C1A3B" w:rsidRPr="003C1A3B">
          <w:rPr>
            <w:rStyle w:val="Hyperlink"/>
            <w:rFonts w:ascii="Times New Roman" w:hAnsi="Times New Roman"/>
            <w:sz w:val="24"/>
            <w:szCs w:val="24"/>
          </w:rPr>
          <w:t>8</w:t>
        </w:r>
      </w:hyperlink>
      <w:r w:rsidR="00C71D55" w:rsidRPr="00013ED2">
        <w:rPr>
          <w:rFonts w:ascii="Times New Roman" w:hAnsi="Times New Roman"/>
          <w:sz w:val="24"/>
          <w:szCs w:val="24"/>
        </w:rPr>
        <w:t>, below</w:t>
      </w:r>
      <w:r w:rsidR="00BE357C" w:rsidRPr="00B10C55">
        <w:rPr>
          <w:rFonts w:ascii="Times New Roman" w:hAnsi="Times New Roman"/>
          <w:sz w:val="24"/>
          <w:szCs w:val="24"/>
        </w:rPr>
        <w:t>).</w:t>
      </w:r>
    </w:p>
    <w:p w14:paraId="41975EFB" w14:textId="77777777" w:rsidR="00DD76C0" w:rsidRDefault="00DD76C0"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67238DBC" w14:textId="77777777" w:rsidR="00B00FE7" w:rsidRDefault="00B00FE7" w:rsidP="00333C7D">
      <w:pPr>
        <w:pStyle w:val="Heading2"/>
        <w:rPr>
          <w:b/>
          <w:bCs/>
          <w:i/>
          <w:iCs/>
          <w:color w:val="auto"/>
        </w:rPr>
      </w:pPr>
      <w:r w:rsidRPr="00333C7D">
        <w:rPr>
          <w:b/>
          <w:bCs/>
          <w:i/>
          <w:iCs/>
          <w:color w:val="auto"/>
        </w:rPr>
        <w:t>Commentary</w:t>
      </w:r>
    </w:p>
    <w:p w14:paraId="5A015B3C" w14:textId="77777777" w:rsidR="00333C7D" w:rsidRPr="00333C7D" w:rsidRDefault="00333C7D" w:rsidP="00333C7D"/>
    <w:p w14:paraId="0115E2E5" w14:textId="12319ED4" w:rsidR="00187DFC" w:rsidRDefault="007004ED"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hese two pairs of corner cupboard</w:t>
      </w:r>
      <w:r w:rsidR="007523E1">
        <w:rPr>
          <w:rFonts w:ascii="Times New Roman" w:hAnsi="Times New Roman"/>
          <w:sz w:val="24"/>
          <w:szCs w:val="24"/>
        </w:rPr>
        <w:t xml:space="preserve">s </w:t>
      </w:r>
      <w:r w:rsidR="007523E1" w:rsidRPr="00556FDE">
        <w:rPr>
          <w:rFonts w:ascii="Times New Roman" w:hAnsi="Times New Roman"/>
          <w:sz w:val="24"/>
          <w:szCs w:val="24"/>
        </w:rPr>
        <w:t>and their gilt</w:t>
      </w:r>
      <w:r w:rsidR="00333C7D">
        <w:rPr>
          <w:rFonts w:ascii="Times New Roman" w:hAnsi="Times New Roman"/>
          <w:sz w:val="24"/>
          <w:szCs w:val="24"/>
        </w:rPr>
        <w:t xml:space="preserve"> </w:t>
      </w:r>
      <w:r w:rsidR="007523E1" w:rsidRPr="00556FDE">
        <w:rPr>
          <w:rFonts w:ascii="Times New Roman" w:hAnsi="Times New Roman"/>
          <w:sz w:val="24"/>
          <w:szCs w:val="24"/>
        </w:rPr>
        <w:t>bronze mounts</w:t>
      </w:r>
      <w:r w:rsidRPr="00556FDE">
        <w:rPr>
          <w:rFonts w:ascii="Times New Roman" w:hAnsi="Times New Roman"/>
          <w:sz w:val="24"/>
          <w:szCs w:val="24"/>
        </w:rPr>
        <w:t xml:space="preserve"> </w:t>
      </w:r>
      <w:r w:rsidR="00B52D00" w:rsidRPr="00556FDE">
        <w:rPr>
          <w:rFonts w:ascii="Times New Roman" w:hAnsi="Times New Roman"/>
          <w:sz w:val="24"/>
          <w:szCs w:val="24"/>
        </w:rPr>
        <w:t>were</w:t>
      </w:r>
      <w:r>
        <w:rPr>
          <w:rFonts w:ascii="Times New Roman" w:hAnsi="Times New Roman"/>
          <w:sz w:val="24"/>
          <w:szCs w:val="24"/>
        </w:rPr>
        <w:t xml:space="preserve"> attributed </w:t>
      </w:r>
      <w:r w:rsidR="00B52D00">
        <w:rPr>
          <w:rFonts w:ascii="Times New Roman" w:hAnsi="Times New Roman"/>
          <w:sz w:val="24"/>
          <w:szCs w:val="24"/>
        </w:rPr>
        <w:t xml:space="preserve">by Henry Hawley </w:t>
      </w:r>
      <w:r>
        <w:rPr>
          <w:rFonts w:ascii="Times New Roman" w:hAnsi="Times New Roman"/>
          <w:sz w:val="24"/>
          <w:szCs w:val="24"/>
        </w:rPr>
        <w:t xml:space="preserve">to </w:t>
      </w:r>
      <w:r w:rsidR="007523E1">
        <w:rPr>
          <w:rFonts w:ascii="Times New Roman" w:hAnsi="Times New Roman"/>
          <w:sz w:val="24"/>
          <w:szCs w:val="24"/>
        </w:rPr>
        <w:t>Jean-Pierre Latz</w:t>
      </w:r>
      <w:r w:rsidR="003B76F6">
        <w:rPr>
          <w:rFonts w:ascii="Times New Roman" w:hAnsi="Times New Roman"/>
          <w:sz w:val="24"/>
          <w:szCs w:val="24"/>
        </w:rPr>
        <w:t>, born near Cologne around 1691</w:t>
      </w:r>
      <w:r w:rsidR="00F7213F">
        <w:rPr>
          <w:rFonts w:ascii="Times New Roman" w:hAnsi="Times New Roman"/>
          <w:sz w:val="24"/>
          <w:szCs w:val="24"/>
        </w:rPr>
        <w:t xml:space="preserve"> and naturalized in</w:t>
      </w:r>
      <w:r w:rsidR="00BE2131">
        <w:rPr>
          <w:rFonts w:ascii="Times New Roman" w:hAnsi="Times New Roman"/>
          <w:sz w:val="24"/>
          <w:szCs w:val="24"/>
        </w:rPr>
        <w:t xml:space="preserve"> Paris in</w:t>
      </w:r>
      <w:r w:rsidR="00F7213F">
        <w:rPr>
          <w:rFonts w:ascii="Times New Roman" w:hAnsi="Times New Roman"/>
          <w:sz w:val="24"/>
          <w:szCs w:val="24"/>
        </w:rPr>
        <w:t xml:space="preserve"> 17</w:t>
      </w:r>
      <w:r w:rsidR="00285BA1">
        <w:rPr>
          <w:rFonts w:ascii="Times New Roman" w:hAnsi="Times New Roman"/>
          <w:sz w:val="24"/>
          <w:szCs w:val="24"/>
        </w:rPr>
        <w:t>36</w:t>
      </w:r>
      <w:r w:rsidR="007523E1">
        <w:rPr>
          <w:rFonts w:ascii="Times New Roman" w:hAnsi="Times New Roman"/>
          <w:sz w:val="24"/>
          <w:szCs w:val="24"/>
        </w:rPr>
        <w:t>.</w:t>
      </w:r>
      <w:r w:rsidR="00187DFC">
        <w:rPr>
          <w:rStyle w:val="EndnoteReference"/>
          <w:rFonts w:ascii="Times New Roman" w:hAnsi="Times New Roman"/>
          <w:sz w:val="24"/>
          <w:szCs w:val="24"/>
        </w:rPr>
        <w:endnoteReference w:id="1"/>
      </w:r>
      <w:r w:rsidR="00187DFC">
        <w:rPr>
          <w:rFonts w:ascii="Times New Roman" w:hAnsi="Times New Roman"/>
          <w:sz w:val="24"/>
          <w:szCs w:val="24"/>
        </w:rPr>
        <w:t xml:space="preserve"> Referred to as </w:t>
      </w:r>
      <w:r w:rsidR="00187DFC" w:rsidRPr="007004ED">
        <w:rPr>
          <w:rFonts w:ascii="Times New Roman" w:hAnsi="Times New Roman"/>
          <w:i/>
          <w:sz w:val="24"/>
          <w:szCs w:val="24"/>
        </w:rPr>
        <w:t>encoignures</w:t>
      </w:r>
      <w:r w:rsidR="00333C7D">
        <w:rPr>
          <w:rFonts w:ascii="Times New Roman" w:hAnsi="Times New Roman"/>
          <w:iCs/>
          <w:sz w:val="24"/>
          <w:szCs w:val="24"/>
        </w:rPr>
        <w:t>,</w:t>
      </w:r>
      <w:r w:rsidR="00187DFC">
        <w:rPr>
          <w:rFonts w:ascii="Times New Roman" w:hAnsi="Times New Roman"/>
          <w:sz w:val="24"/>
          <w:szCs w:val="24"/>
        </w:rPr>
        <w:t xml:space="preserve"> or </w:t>
      </w:r>
      <w:r w:rsidR="00187DFC" w:rsidRPr="007004ED">
        <w:rPr>
          <w:rFonts w:ascii="Times New Roman" w:hAnsi="Times New Roman"/>
          <w:i/>
          <w:sz w:val="24"/>
          <w:szCs w:val="24"/>
        </w:rPr>
        <w:t>coins</w:t>
      </w:r>
      <w:r w:rsidR="00333C7D">
        <w:rPr>
          <w:rFonts w:ascii="Times New Roman" w:hAnsi="Times New Roman"/>
          <w:iCs/>
          <w:sz w:val="24"/>
          <w:szCs w:val="24"/>
        </w:rPr>
        <w:t>,</w:t>
      </w:r>
      <w:r w:rsidR="00187DFC">
        <w:rPr>
          <w:rFonts w:ascii="Times New Roman" w:hAnsi="Times New Roman"/>
          <w:sz w:val="24"/>
          <w:szCs w:val="24"/>
        </w:rPr>
        <w:t xml:space="preserve"> in the eighteenth century, such case pieces would have ordinarily been placed at the corners of a room, generally in single pairs.</w:t>
      </w:r>
      <w:r w:rsidR="00187DFC">
        <w:rPr>
          <w:rStyle w:val="EndnoteReference"/>
          <w:rFonts w:ascii="Times New Roman" w:hAnsi="Times New Roman"/>
          <w:sz w:val="24"/>
          <w:szCs w:val="24"/>
        </w:rPr>
        <w:endnoteReference w:id="2"/>
      </w:r>
      <w:r w:rsidR="00187DFC">
        <w:rPr>
          <w:rFonts w:ascii="Times New Roman" w:hAnsi="Times New Roman"/>
          <w:sz w:val="24"/>
          <w:szCs w:val="24"/>
        </w:rPr>
        <w:t xml:space="preserve"> Latz, who did not always stamp his work and was named </w:t>
      </w:r>
      <w:r w:rsidR="00187DFC" w:rsidRPr="000F2C01">
        <w:rPr>
          <w:rFonts w:ascii="Times New Roman" w:hAnsi="Times New Roman"/>
          <w:i/>
          <w:sz w:val="24"/>
          <w:szCs w:val="24"/>
        </w:rPr>
        <w:t>ébéniste privil</w:t>
      </w:r>
      <w:r w:rsidR="00AD0688">
        <w:rPr>
          <w:rFonts w:ascii="Times New Roman" w:hAnsi="Times New Roman"/>
          <w:i/>
          <w:sz w:val="24"/>
          <w:szCs w:val="24"/>
        </w:rPr>
        <w:t>é</w:t>
      </w:r>
      <w:r w:rsidR="00187DFC" w:rsidRPr="000F2C01">
        <w:rPr>
          <w:rFonts w:ascii="Times New Roman" w:hAnsi="Times New Roman"/>
          <w:i/>
          <w:sz w:val="24"/>
          <w:szCs w:val="24"/>
        </w:rPr>
        <w:t xml:space="preserve">gié du </w:t>
      </w:r>
      <w:r w:rsidR="00333C7D">
        <w:rPr>
          <w:rFonts w:ascii="Times New Roman" w:hAnsi="Times New Roman"/>
          <w:i/>
          <w:sz w:val="24"/>
          <w:szCs w:val="24"/>
        </w:rPr>
        <w:t>R</w:t>
      </w:r>
      <w:r w:rsidR="00187DFC" w:rsidRPr="000F2C01">
        <w:rPr>
          <w:rFonts w:ascii="Times New Roman" w:hAnsi="Times New Roman"/>
          <w:i/>
          <w:sz w:val="24"/>
          <w:szCs w:val="24"/>
        </w:rPr>
        <w:t>o</w:t>
      </w:r>
      <w:r w:rsidR="00187DFC">
        <w:rPr>
          <w:rFonts w:ascii="Times New Roman" w:hAnsi="Times New Roman"/>
          <w:i/>
          <w:sz w:val="24"/>
          <w:szCs w:val="24"/>
        </w:rPr>
        <w:t>i</w:t>
      </w:r>
      <w:r w:rsidR="00187DFC">
        <w:rPr>
          <w:rFonts w:ascii="Times New Roman" w:hAnsi="Times New Roman"/>
          <w:sz w:val="24"/>
          <w:szCs w:val="24"/>
        </w:rPr>
        <w:t xml:space="preserve"> in 1741, produced a number </w:t>
      </w:r>
      <w:r w:rsidR="00187DFC">
        <w:rPr>
          <w:rFonts w:ascii="Times New Roman" w:hAnsi="Times New Roman"/>
          <w:sz w:val="24"/>
          <w:szCs w:val="24"/>
        </w:rPr>
        <w:t xml:space="preserve">of </w:t>
      </w:r>
      <w:r w:rsidR="00187DFC">
        <w:rPr>
          <w:rFonts w:ascii="Times New Roman" w:hAnsi="Times New Roman"/>
          <w:sz w:val="24"/>
          <w:szCs w:val="24"/>
        </w:rPr>
        <w:lastRenderedPageBreak/>
        <w:t xml:space="preserve">such pieces. Among these is a pair of corner cupboards with stylized floral marquetry in the collection of the </w:t>
      </w:r>
      <w:r w:rsidR="00893047" w:rsidRPr="0048103E">
        <w:rPr>
          <w:rFonts w:ascii="Times New Roman" w:hAnsi="Times New Roman"/>
          <w:sz w:val="24"/>
          <w:szCs w:val="24"/>
        </w:rPr>
        <w:t>Palazzo del Quirinale</w:t>
      </w:r>
      <w:r w:rsidR="00187DFC" w:rsidRPr="00FC5E6A">
        <w:rPr>
          <w:rFonts w:ascii="Times New Roman" w:hAnsi="Times New Roman"/>
          <w:sz w:val="24"/>
          <w:szCs w:val="24"/>
        </w:rPr>
        <w:t xml:space="preserve"> that exhibit pierced </w:t>
      </w:r>
      <w:r w:rsidR="00013ED2">
        <w:rPr>
          <w:rFonts w:ascii="Times New Roman" w:hAnsi="Times New Roman"/>
          <w:sz w:val="24"/>
          <w:szCs w:val="24"/>
        </w:rPr>
        <w:t>r</w:t>
      </w:r>
      <w:r w:rsidR="00187DFC" w:rsidRPr="00FC5E6A">
        <w:rPr>
          <w:rFonts w:ascii="Times New Roman" w:hAnsi="Times New Roman"/>
          <w:sz w:val="24"/>
          <w:szCs w:val="24"/>
        </w:rPr>
        <w:t>ococo apron mounts very similar to those seen on the Museum’s cupboards</w:t>
      </w:r>
      <w:r w:rsidR="00187DFC">
        <w:rPr>
          <w:rFonts w:ascii="Times New Roman" w:hAnsi="Times New Roman"/>
          <w:sz w:val="24"/>
          <w:szCs w:val="24"/>
        </w:rPr>
        <w:t xml:space="preserve"> (</w:t>
      </w:r>
      <w:hyperlink w:anchor="fig-17-1" w:history="1">
        <w:r w:rsidR="00893047" w:rsidRPr="00AD0688">
          <w:rPr>
            <w:rStyle w:val="Hyperlink"/>
            <w:rFonts w:ascii="Times New Roman" w:hAnsi="Times New Roman"/>
            <w:sz w:val="24"/>
            <w:szCs w:val="24"/>
          </w:rPr>
          <w:t>f</w:t>
        </w:r>
        <w:r w:rsidR="00187DFC" w:rsidRPr="00AD0688">
          <w:rPr>
            <w:rStyle w:val="Hyperlink"/>
            <w:rFonts w:ascii="Times New Roman" w:hAnsi="Times New Roman"/>
            <w:sz w:val="24"/>
            <w:szCs w:val="24"/>
          </w:rPr>
          <w:t xml:space="preserve">ig. </w:t>
        </w:r>
        <w:r w:rsidR="00B10C55" w:rsidRPr="00AD0688">
          <w:rPr>
            <w:rStyle w:val="Hyperlink"/>
            <w:rFonts w:ascii="Times New Roman" w:hAnsi="Times New Roman"/>
            <w:sz w:val="24"/>
            <w:szCs w:val="24"/>
          </w:rPr>
          <w:t>17</w:t>
        </w:r>
        <w:r w:rsidR="009B5801" w:rsidRPr="00AD0688">
          <w:rPr>
            <w:rStyle w:val="Hyperlink"/>
            <w:rFonts w:ascii="Times New Roman" w:hAnsi="Times New Roman"/>
            <w:sz w:val="24"/>
            <w:szCs w:val="24"/>
          </w:rPr>
          <w:t>-1</w:t>
        </w:r>
      </w:hyperlink>
      <w:r w:rsidR="00187DFC">
        <w:rPr>
          <w:rFonts w:ascii="Times New Roman" w:hAnsi="Times New Roman"/>
          <w:sz w:val="24"/>
          <w:szCs w:val="24"/>
        </w:rPr>
        <w:t>).</w:t>
      </w:r>
      <w:r w:rsidR="00187DFC">
        <w:rPr>
          <w:rStyle w:val="EndnoteReference"/>
          <w:rFonts w:ascii="Times New Roman" w:hAnsi="Times New Roman"/>
          <w:sz w:val="24"/>
          <w:szCs w:val="24"/>
        </w:rPr>
        <w:endnoteReference w:id="3"/>
      </w:r>
      <w:r w:rsidR="00187DFC">
        <w:rPr>
          <w:rFonts w:ascii="Times New Roman" w:hAnsi="Times New Roman"/>
          <w:sz w:val="24"/>
          <w:szCs w:val="24"/>
        </w:rPr>
        <w:t xml:space="preserve"> </w:t>
      </w:r>
      <w:r w:rsidR="00187DFC" w:rsidRPr="00556FDE">
        <w:rPr>
          <w:rFonts w:ascii="Times New Roman" w:hAnsi="Times New Roman"/>
          <w:sz w:val="24"/>
          <w:szCs w:val="24"/>
        </w:rPr>
        <w:t>Made around 1750</w:t>
      </w:r>
      <w:r w:rsidR="00187DFC">
        <w:rPr>
          <w:rFonts w:ascii="Times New Roman" w:hAnsi="Times New Roman"/>
          <w:sz w:val="24"/>
          <w:szCs w:val="24"/>
        </w:rPr>
        <w:t xml:space="preserve"> and </w:t>
      </w:r>
      <w:r w:rsidR="00187DFC">
        <w:rPr>
          <w:rFonts w:ascii="Times New Roman" w:hAnsi="Times New Roman"/>
          <w:sz w:val="24"/>
          <w:szCs w:val="24"/>
        </w:rPr>
        <w:t>before Latz’s death in 1754, these u</w:t>
      </w:r>
      <w:r w:rsidR="00187DFC">
        <w:rPr>
          <w:rFonts w:ascii="Times New Roman" w:hAnsi="Times New Roman"/>
          <w:sz w:val="24"/>
          <w:szCs w:val="24"/>
        </w:rPr>
        <w:t xml:space="preserve">nsigned cupboards are attributed to Latz on the basis of the similarity between their marquetry and that of a </w:t>
      </w:r>
      <w:r w:rsidR="00187DFC" w:rsidRPr="00013ED2">
        <w:rPr>
          <w:rFonts w:ascii="Times New Roman" w:hAnsi="Times New Roman"/>
          <w:iCs/>
          <w:sz w:val="24"/>
          <w:szCs w:val="24"/>
        </w:rPr>
        <w:t>commode</w:t>
      </w:r>
      <w:r w:rsidR="00187DFC">
        <w:rPr>
          <w:rFonts w:ascii="Times New Roman" w:hAnsi="Times New Roman"/>
          <w:sz w:val="24"/>
          <w:szCs w:val="24"/>
        </w:rPr>
        <w:t>, also in the Quirinal</w:t>
      </w:r>
      <w:r w:rsidR="003C1A3B">
        <w:rPr>
          <w:rFonts w:ascii="Times New Roman" w:hAnsi="Times New Roman"/>
          <w:sz w:val="24"/>
          <w:szCs w:val="24"/>
        </w:rPr>
        <w:t>e</w:t>
      </w:r>
      <w:r w:rsidR="00187DFC">
        <w:rPr>
          <w:rFonts w:ascii="Times New Roman" w:hAnsi="Times New Roman"/>
          <w:sz w:val="24"/>
          <w:szCs w:val="24"/>
        </w:rPr>
        <w:t xml:space="preserve">, that is in turn similar to another in the same collection but stamped by the maker and distinguished by its wave-cut </w:t>
      </w:r>
      <w:r w:rsidR="00187DFC">
        <w:rPr>
          <w:rFonts w:ascii="Times New Roman" w:hAnsi="Times New Roman"/>
          <w:sz w:val="24"/>
          <w:szCs w:val="24"/>
        </w:rPr>
        <w:t>bloodwood veneer.</w:t>
      </w:r>
      <w:r w:rsidR="00187DFC">
        <w:rPr>
          <w:rStyle w:val="EndnoteReference"/>
          <w:rFonts w:ascii="Times New Roman" w:hAnsi="Times New Roman"/>
          <w:sz w:val="24"/>
          <w:szCs w:val="24"/>
        </w:rPr>
        <w:endnoteReference w:id="4"/>
      </w:r>
      <w:r w:rsidR="00187DFC">
        <w:rPr>
          <w:rFonts w:ascii="Times New Roman" w:hAnsi="Times New Roman"/>
          <w:sz w:val="24"/>
          <w:szCs w:val="24"/>
        </w:rPr>
        <w:t xml:space="preserve"> Both t</w:t>
      </w:r>
      <w:r w:rsidR="00187DFC">
        <w:rPr>
          <w:rFonts w:ascii="Times New Roman" w:hAnsi="Times New Roman"/>
          <w:sz w:val="24"/>
          <w:szCs w:val="24"/>
        </w:rPr>
        <w:t>he Quirinal</w:t>
      </w:r>
      <w:r w:rsidR="003C1A3B">
        <w:rPr>
          <w:rFonts w:ascii="Times New Roman" w:hAnsi="Times New Roman"/>
          <w:sz w:val="24"/>
          <w:szCs w:val="24"/>
        </w:rPr>
        <w:t>e</w:t>
      </w:r>
      <w:r w:rsidR="00187DFC">
        <w:rPr>
          <w:rFonts w:ascii="Times New Roman" w:hAnsi="Times New Roman"/>
          <w:sz w:val="24"/>
          <w:szCs w:val="24"/>
        </w:rPr>
        <w:t xml:space="preserve"> </w:t>
      </w:r>
      <w:r w:rsidR="00187DFC" w:rsidRPr="00013ED2">
        <w:rPr>
          <w:rFonts w:ascii="Times New Roman" w:hAnsi="Times New Roman"/>
          <w:iCs/>
          <w:sz w:val="24"/>
          <w:szCs w:val="24"/>
        </w:rPr>
        <w:t>commode</w:t>
      </w:r>
      <w:r w:rsidR="00187DFC" w:rsidRPr="00893047">
        <w:rPr>
          <w:rFonts w:ascii="Times New Roman" w:hAnsi="Times New Roman"/>
          <w:iCs/>
          <w:sz w:val="24"/>
          <w:szCs w:val="24"/>
        </w:rPr>
        <w:t xml:space="preserve"> </w:t>
      </w:r>
      <w:r w:rsidR="00187DFC">
        <w:rPr>
          <w:rFonts w:ascii="Times New Roman" w:hAnsi="Times New Roman"/>
          <w:sz w:val="24"/>
          <w:szCs w:val="24"/>
        </w:rPr>
        <w:t>and</w:t>
      </w:r>
      <w:r w:rsidR="00013ED2">
        <w:rPr>
          <w:rFonts w:ascii="Times New Roman" w:hAnsi="Times New Roman"/>
          <w:sz w:val="24"/>
          <w:szCs w:val="24"/>
        </w:rPr>
        <w:t xml:space="preserve"> the</w:t>
      </w:r>
      <w:r w:rsidR="00187DFC">
        <w:rPr>
          <w:rFonts w:ascii="Times New Roman" w:hAnsi="Times New Roman"/>
          <w:sz w:val="24"/>
          <w:szCs w:val="24"/>
        </w:rPr>
        <w:t xml:space="preserve"> corner cupboards belonged to Louise-Elisabeth, Duchess of Parma, and were among the pieces that she brought to furnish the Palace of Colorno upon her arrival from Versailles in 1753.</w:t>
      </w:r>
      <w:r w:rsidR="00187DFC">
        <w:rPr>
          <w:rStyle w:val="EndnoteReference"/>
          <w:rFonts w:ascii="Times New Roman" w:hAnsi="Times New Roman"/>
          <w:sz w:val="24"/>
          <w:szCs w:val="24"/>
        </w:rPr>
        <w:endnoteReference w:id="5"/>
      </w:r>
      <w:r w:rsidR="00187DFC">
        <w:rPr>
          <w:rFonts w:ascii="Times New Roman" w:hAnsi="Times New Roman"/>
          <w:sz w:val="24"/>
          <w:szCs w:val="24"/>
        </w:rPr>
        <w:t xml:space="preserve"> A pair of corner cupboards in the collection of the musée Carnavalet stamped by both Latz and Léonard Boudin offers a </w:t>
      </w:r>
      <w:r w:rsidR="00187DFC">
        <w:rPr>
          <w:rFonts w:ascii="Times New Roman" w:hAnsi="Times New Roman"/>
          <w:sz w:val="24"/>
          <w:szCs w:val="24"/>
        </w:rPr>
        <w:t>comparable overview of the former’s style as expressed in gilt b</w:t>
      </w:r>
      <w:r w:rsidR="00187DFC">
        <w:rPr>
          <w:rFonts w:ascii="Times New Roman" w:hAnsi="Times New Roman"/>
          <w:sz w:val="24"/>
          <w:szCs w:val="24"/>
        </w:rPr>
        <w:t>ronze.</w:t>
      </w:r>
      <w:r w:rsidR="00187DFC">
        <w:rPr>
          <w:rStyle w:val="EndnoteReference"/>
          <w:rFonts w:ascii="Times New Roman" w:hAnsi="Times New Roman"/>
          <w:sz w:val="24"/>
          <w:szCs w:val="24"/>
        </w:rPr>
        <w:endnoteReference w:id="6"/>
      </w:r>
      <w:r w:rsidR="00187DFC">
        <w:rPr>
          <w:rFonts w:ascii="Times New Roman" w:hAnsi="Times New Roman"/>
          <w:sz w:val="24"/>
          <w:szCs w:val="24"/>
        </w:rPr>
        <w:t xml:space="preserve"> Flanking the escutcheon of these cabinets’ upper drawers and seen along the corner mounts, the outstretched wing motif that alights from an exuberant scroll likewise graces the top of the Museum’s cupboards’ </w:t>
      </w:r>
      <w:r w:rsidR="00187DFC" w:rsidRPr="00F2048E">
        <w:rPr>
          <w:rFonts w:ascii="Times New Roman" w:hAnsi="Times New Roman"/>
          <w:i/>
          <w:sz w:val="24"/>
          <w:szCs w:val="24"/>
        </w:rPr>
        <w:t>sabots</w:t>
      </w:r>
      <w:r w:rsidR="00F52142">
        <w:rPr>
          <w:rFonts w:ascii="Times New Roman" w:hAnsi="Times New Roman"/>
          <w:sz w:val="24"/>
          <w:szCs w:val="24"/>
        </w:rPr>
        <w:t>.</w:t>
      </w:r>
      <w:r w:rsidR="00187DFC">
        <w:rPr>
          <w:rStyle w:val="EndnoteReference"/>
          <w:rFonts w:ascii="Times New Roman" w:hAnsi="Times New Roman"/>
          <w:sz w:val="24"/>
          <w:szCs w:val="24"/>
        </w:rPr>
        <w:endnoteReference w:id="7"/>
      </w:r>
      <w:r w:rsidR="00187DFC">
        <w:rPr>
          <w:rFonts w:ascii="Times New Roman" w:hAnsi="Times New Roman"/>
          <w:sz w:val="24"/>
          <w:szCs w:val="24"/>
        </w:rPr>
        <w:t xml:space="preserve"> </w:t>
      </w:r>
    </w:p>
    <w:p w14:paraId="3FAE135A" w14:textId="495BC60B" w:rsidR="00187DFC" w:rsidRDefault="00187DFC"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Furniture made by and attributed to Latz embodies the stylistic repertoire of the </w:t>
      </w:r>
      <w:r w:rsidR="00591F53">
        <w:rPr>
          <w:rFonts w:ascii="Times New Roman" w:hAnsi="Times New Roman"/>
          <w:sz w:val="24"/>
          <w:szCs w:val="24"/>
        </w:rPr>
        <w:t>R</w:t>
      </w:r>
      <w:r>
        <w:rPr>
          <w:rFonts w:ascii="Times New Roman" w:hAnsi="Times New Roman"/>
          <w:sz w:val="24"/>
          <w:szCs w:val="24"/>
        </w:rPr>
        <w:t xml:space="preserve">ococo. Although he is credited with the cupboards’ carcasses </w:t>
      </w:r>
      <w:r w:rsidRPr="00556FDE">
        <w:rPr>
          <w:rFonts w:ascii="Times New Roman" w:hAnsi="Times New Roman"/>
          <w:sz w:val="24"/>
          <w:szCs w:val="24"/>
        </w:rPr>
        <w:t xml:space="preserve">and </w:t>
      </w:r>
      <w:r w:rsidRPr="008339FD">
        <w:rPr>
          <w:rFonts w:ascii="Times New Roman" w:hAnsi="Times New Roman"/>
          <w:sz w:val="24"/>
          <w:szCs w:val="24"/>
        </w:rPr>
        <w:t>mounts</w:t>
      </w:r>
      <w:r>
        <w:rPr>
          <w:rFonts w:ascii="Times New Roman" w:hAnsi="Times New Roman"/>
          <w:sz w:val="24"/>
          <w:szCs w:val="24"/>
        </w:rPr>
        <w:t>, the attenuated floral marquetry on their doors</w:t>
      </w:r>
      <w:r w:rsidRPr="007523E1">
        <w:rPr>
          <w:rFonts w:ascii="Times New Roman" w:hAnsi="Times New Roman"/>
          <w:sz w:val="24"/>
          <w:szCs w:val="24"/>
        </w:rPr>
        <w:t xml:space="preserve"> </w:t>
      </w:r>
      <w:r>
        <w:rPr>
          <w:rFonts w:ascii="Times New Roman" w:hAnsi="Times New Roman"/>
          <w:sz w:val="24"/>
          <w:szCs w:val="24"/>
        </w:rPr>
        <w:t>is believed to have been undertaken by Jean-François Oeben, another Parisian cabinetmaker of Germanic extraction, at a slightly later date.</w:t>
      </w:r>
      <w:r>
        <w:rPr>
          <w:rStyle w:val="EndnoteReference"/>
          <w:rFonts w:ascii="Times New Roman" w:hAnsi="Times New Roman"/>
          <w:sz w:val="24"/>
          <w:szCs w:val="24"/>
        </w:rPr>
        <w:endnoteReference w:id="8"/>
      </w:r>
      <w:r>
        <w:rPr>
          <w:rFonts w:ascii="Times New Roman" w:hAnsi="Times New Roman"/>
          <w:sz w:val="24"/>
          <w:szCs w:val="24"/>
        </w:rPr>
        <w:t xml:space="preserve"> Any collaboration between these two cabinetmakers is based on circumstantial evidence, although</w:t>
      </w:r>
      <w:r w:rsidR="00591F53">
        <w:rPr>
          <w:rFonts w:ascii="Times New Roman" w:hAnsi="Times New Roman"/>
          <w:sz w:val="24"/>
          <w:szCs w:val="24"/>
        </w:rPr>
        <w:t xml:space="preserve"> there are</w:t>
      </w:r>
      <w:r>
        <w:rPr>
          <w:rFonts w:ascii="Times New Roman" w:hAnsi="Times New Roman"/>
          <w:sz w:val="24"/>
          <w:szCs w:val="24"/>
        </w:rPr>
        <w:t xml:space="preserve"> several theories related to the possibility. </w:t>
      </w:r>
      <w:r w:rsidRPr="00142926">
        <w:rPr>
          <w:rFonts w:ascii="Times New Roman" w:hAnsi="Times New Roman"/>
          <w:sz w:val="24"/>
          <w:szCs w:val="24"/>
        </w:rPr>
        <w:t>Yannick Chastang made a connection between the Museum</w:t>
      </w:r>
      <w:r w:rsidR="00591F53">
        <w:rPr>
          <w:rFonts w:ascii="Times New Roman" w:hAnsi="Times New Roman"/>
          <w:sz w:val="24"/>
          <w:szCs w:val="24"/>
        </w:rPr>
        <w:t>’</w:t>
      </w:r>
      <w:r w:rsidRPr="00142926">
        <w:rPr>
          <w:rFonts w:ascii="Times New Roman" w:hAnsi="Times New Roman"/>
          <w:sz w:val="24"/>
          <w:szCs w:val="24"/>
        </w:rPr>
        <w:t xml:space="preserve">s cupboards and </w:t>
      </w:r>
      <w:r>
        <w:rPr>
          <w:rFonts w:ascii="Times New Roman" w:hAnsi="Times New Roman"/>
          <w:sz w:val="24"/>
          <w:szCs w:val="24"/>
        </w:rPr>
        <w:t xml:space="preserve">an after-death </w:t>
      </w:r>
      <w:r w:rsidRPr="00142926">
        <w:rPr>
          <w:rFonts w:ascii="Times New Roman" w:hAnsi="Times New Roman"/>
          <w:sz w:val="24"/>
          <w:szCs w:val="24"/>
        </w:rPr>
        <w:t>1756 inventory.</w:t>
      </w:r>
      <w:r w:rsidRPr="00142926">
        <w:rPr>
          <w:rStyle w:val="EndnoteReference"/>
          <w:rFonts w:ascii="Times New Roman" w:hAnsi="Times New Roman"/>
          <w:sz w:val="24"/>
          <w:szCs w:val="24"/>
        </w:rPr>
        <w:endnoteReference w:id="9"/>
      </w:r>
      <w:r>
        <w:rPr>
          <w:rFonts w:ascii="Times New Roman" w:hAnsi="Times New Roman"/>
          <w:sz w:val="24"/>
          <w:szCs w:val="24"/>
        </w:rPr>
        <w:t xml:space="preserve"> Indeed, Oeben might have purchased furniture frames from Latz’s widow</w:t>
      </w:r>
      <w:r w:rsidR="00591F53">
        <w:rPr>
          <w:rFonts w:ascii="Times New Roman" w:hAnsi="Times New Roman"/>
          <w:sz w:val="24"/>
          <w:szCs w:val="24"/>
        </w:rPr>
        <w:t>,</w:t>
      </w:r>
      <w:r>
        <w:rPr>
          <w:rFonts w:ascii="Times New Roman" w:hAnsi="Times New Roman"/>
          <w:sz w:val="24"/>
          <w:szCs w:val="24"/>
        </w:rPr>
        <w:t xml:space="preserve"> Marie-Madeleine Seigna</w:t>
      </w:r>
      <w:r w:rsidRPr="00230D47">
        <w:rPr>
          <w:rFonts w:ascii="Times New Roman" w:hAnsi="Times New Roman"/>
          <w:sz w:val="24"/>
          <w:szCs w:val="24"/>
        </w:rPr>
        <w:t>t</w:t>
      </w:r>
      <w:r>
        <w:rPr>
          <w:rFonts w:ascii="Times New Roman" w:hAnsi="Times New Roman"/>
          <w:sz w:val="24"/>
          <w:szCs w:val="24"/>
        </w:rPr>
        <w:t>, who continued</w:t>
      </w:r>
      <w:r>
        <w:rPr>
          <w:rFonts w:ascii="Times New Roman" w:hAnsi="Times New Roman"/>
          <w:sz w:val="24"/>
          <w:szCs w:val="24"/>
        </w:rPr>
        <w:t xml:space="preserve"> her husband’s business for two years before her death in 1756.</w:t>
      </w:r>
      <w:r>
        <w:rPr>
          <w:rStyle w:val="EndnoteReference"/>
          <w:rFonts w:ascii="Times New Roman" w:hAnsi="Times New Roman"/>
          <w:sz w:val="24"/>
          <w:szCs w:val="24"/>
        </w:rPr>
        <w:endnoteReference w:id="10"/>
      </w:r>
      <w:r>
        <w:rPr>
          <w:rFonts w:ascii="Times New Roman" w:hAnsi="Times New Roman"/>
          <w:sz w:val="24"/>
          <w:szCs w:val="24"/>
        </w:rPr>
        <w:t xml:space="preserve"> The Museum’s cupboards are not the only pieces of furniture conjectured to have been begun by Latz and finished by Oeben. Commissioned by the </w:t>
      </w:r>
      <w:r w:rsidRPr="00013ED2">
        <w:rPr>
          <w:rFonts w:ascii="Times New Roman" w:hAnsi="Times New Roman"/>
          <w:iCs/>
          <w:sz w:val="24"/>
          <w:szCs w:val="24"/>
        </w:rPr>
        <w:lastRenderedPageBreak/>
        <w:t>Garde-meuble de la Couronne</w:t>
      </w:r>
      <w:r>
        <w:rPr>
          <w:rFonts w:ascii="Times New Roman" w:hAnsi="Times New Roman"/>
          <w:sz w:val="24"/>
          <w:szCs w:val="24"/>
        </w:rPr>
        <w:t xml:space="preserve">, a </w:t>
      </w:r>
      <w:r w:rsidRPr="00013ED2">
        <w:rPr>
          <w:rFonts w:ascii="Times New Roman" w:hAnsi="Times New Roman"/>
          <w:iCs/>
          <w:sz w:val="24"/>
          <w:szCs w:val="24"/>
        </w:rPr>
        <w:t>commode</w:t>
      </w:r>
      <w:r w:rsidRPr="00677E7F">
        <w:rPr>
          <w:rFonts w:ascii="Times New Roman" w:hAnsi="Times New Roman"/>
          <w:sz w:val="24"/>
          <w:szCs w:val="24"/>
        </w:rPr>
        <w:t xml:space="preserve"> </w:t>
      </w:r>
      <w:r>
        <w:rPr>
          <w:rFonts w:ascii="Times New Roman" w:hAnsi="Times New Roman"/>
          <w:sz w:val="24"/>
          <w:szCs w:val="24"/>
        </w:rPr>
        <w:t>probably intended to furnish the bedchamber of the dauphine, Marie-Josèphe of Saxony, at the château of Choisy and now in a private collection, likely owes its carcass and mounts to Latz. Delivered in 1756 or 1757, the finished piece bears delicate floral marquetry on the sides and drawer fronts attributed to Oeben.</w:t>
      </w:r>
      <w:r>
        <w:rPr>
          <w:rStyle w:val="EndnoteReference"/>
          <w:rFonts w:ascii="Times New Roman" w:hAnsi="Times New Roman"/>
          <w:sz w:val="24"/>
          <w:szCs w:val="24"/>
        </w:rPr>
        <w:endnoteReference w:id="11"/>
      </w:r>
      <w:r>
        <w:rPr>
          <w:rFonts w:ascii="Times New Roman" w:hAnsi="Times New Roman"/>
          <w:sz w:val="24"/>
          <w:szCs w:val="24"/>
        </w:rPr>
        <w:t xml:space="preserve"> In similar fashion, a small cabriole table in the collection of the Fine Art Museums of San Francisco, Legion of Honor</w:t>
      </w:r>
      <w:r w:rsidR="00591F53">
        <w:rPr>
          <w:rFonts w:ascii="Times New Roman" w:hAnsi="Times New Roman"/>
          <w:sz w:val="24"/>
          <w:szCs w:val="24"/>
        </w:rPr>
        <w:t>,</w:t>
      </w:r>
      <w:r>
        <w:rPr>
          <w:rFonts w:ascii="Times New Roman" w:hAnsi="Times New Roman"/>
          <w:sz w:val="24"/>
          <w:szCs w:val="24"/>
        </w:rPr>
        <w:t xml:space="preserve"> exhibits Latz’s stamp under the rail and Oeben’s under the drawer. This table’s overall form appears characteristic of an older craftsman at </w:t>
      </w:r>
      <w:r w:rsidR="00591F53">
        <w:rPr>
          <w:rFonts w:ascii="Times New Roman" w:hAnsi="Times New Roman"/>
          <w:sz w:val="24"/>
          <w:szCs w:val="24"/>
        </w:rPr>
        <w:t>midcentury</w:t>
      </w:r>
      <w:r>
        <w:rPr>
          <w:rFonts w:ascii="Times New Roman" w:hAnsi="Times New Roman"/>
          <w:sz w:val="24"/>
          <w:szCs w:val="24"/>
        </w:rPr>
        <w:t>, whereas the marquetry is certainly in keeping with Oeben’s more natural aesthetics.</w:t>
      </w:r>
      <w:r>
        <w:rPr>
          <w:rStyle w:val="EndnoteReference"/>
          <w:rFonts w:ascii="Times New Roman" w:hAnsi="Times New Roman"/>
          <w:sz w:val="24"/>
          <w:szCs w:val="24"/>
        </w:rPr>
        <w:endnoteReference w:id="12"/>
      </w:r>
    </w:p>
    <w:p w14:paraId="14294B53" w14:textId="55A8BFE6" w:rsidR="00187DFC" w:rsidRDefault="00187DFC"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Oeben helped usher in a new transitional style that combined rococo and neoclassical elements, a development notably seen in his </w:t>
      </w:r>
      <w:r w:rsidRPr="00E737F9">
        <w:rPr>
          <w:rFonts w:ascii="Times New Roman" w:hAnsi="Times New Roman"/>
          <w:i/>
          <w:sz w:val="24"/>
          <w:szCs w:val="24"/>
        </w:rPr>
        <w:t>commodes à la grecque</w:t>
      </w:r>
      <w:r>
        <w:rPr>
          <w:rFonts w:ascii="Times New Roman" w:hAnsi="Times New Roman"/>
          <w:sz w:val="24"/>
          <w:szCs w:val="24"/>
        </w:rPr>
        <w:t xml:space="preserve"> made for clients</w:t>
      </w:r>
      <w:r w:rsidR="00591F53">
        <w:rPr>
          <w:rFonts w:ascii="Times New Roman" w:hAnsi="Times New Roman"/>
          <w:sz w:val="24"/>
          <w:szCs w:val="24"/>
        </w:rPr>
        <w:t xml:space="preserve"> that included</w:t>
      </w:r>
      <w:r>
        <w:rPr>
          <w:rFonts w:ascii="Times New Roman" w:hAnsi="Times New Roman"/>
          <w:sz w:val="24"/>
          <w:szCs w:val="24"/>
        </w:rPr>
        <w:t xml:space="preserve"> the marquise de Pompadour and her brother</w:t>
      </w:r>
      <w:r w:rsidR="00591F53">
        <w:rPr>
          <w:rFonts w:ascii="Times New Roman" w:hAnsi="Times New Roman"/>
          <w:sz w:val="24"/>
          <w:szCs w:val="24"/>
        </w:rPr>
        <w:t>,</w:t>
      </w:r>
      <w:r>
        <w:rPr>
          <w:rFonts w:ascii="Times New Roman" w:hAnsi="Times New Roman"/>
          <w:sz w:val="24"/>
          <w:szCs w:val="24"/>
        </w:rPr>
        <w:t xml:space="preserve"> the marquis de Marigny</w:t>
      </w:r>
      <w:r w:rsidR="00591F53">
        <w:rPr>
          <w:rFonts w:ascii="Times New Roman" w:hAnsi="Times New Roman"/>
          <w:sz w:val="24"/>
          <w:szCs w:val="24"/>
        </w:rPr>
        <w:t>,</w:t>
      </w:r>
      <w:r>
        <w:rPr>
          <w:rFonts w:ascii="Times New Roman" w:hAnsi="Times New Roman"/>
          <w:sz w:val="24"/>
          <w:szCs w:val="24"/>
        </w:rPr>
        <w:t xml:space="preserve"> beginning around 1760.</w:t>
      </w:r>
      <w:r>
        <w:rPr>
          <w:rStyle w:val="EndnoteReference"/>
          <w:rFonts w:ascii="Times New Roman" w:hAnsi="Times New Roman"/>
          <w:sz w:val="24"/>
          <w:szCs w:val="24"/>
        </w:rPr>
        <w:endnoteReference w:id="13"/>
      </w:r>
      <w:r>
        <w:rPr>
          <w:rFonts w:ascii="Times New Roman" w:hAnsi="Times New Roman"/>
          <w:sz w:val="24"/>
          <w:szCs w:val="24"/>
        </w:rPr>
        <w:t xml:space="preserve"> He is perhaps most famous for his involvement in the creation of the celebrated </w:t>
      </w:r>
      <w:r w:rsidRPr="00794A98">
        <w:rPr>
          <w:rFonts w:ascii="Times New Roman" w:hAnsi="Times New Roman"/>
          <w:i/>
          <w:sz w:val="24"/>
          <w:szCs w:val="24"/>
        </w:rPr>
        <w:t>bureau du roi</w:t>
      </w:r>
      <w:r>
        <w:rPr>
          <w:rFonts w:ascii="Times New Roman" w:hAnsi="Times New Roman"/>
          <w:sz w:val="24"/>
          <w:szCs w:val="24"/>
        </w:rPr>
        <w:t xml:space="preserve">, a piece that he began in 1761 and was ultimately completed by his apprentice </w:t>
      </w:r>
      <w:r w:rsidRPr="00794A98">
        <w:rPr>
          <w:rFonts w:ascii="Times New Roman" w:hAnsi="Times New Roman"/>
          <w:sz w:val="24"/>
          <w:szCs w:val="24"/>
        </w:rPr>
        <w:t>Jean-Henri Riesener</w:t>
      </w:r>
      <w:r>
        <w:rPr>
          <w:rFonts w:ascii="Times New Roman" w:hAnsi="Times New Roman"/>
          <w:sz w:val="24"/>
          <w:szCs w:val="24"/>
        </w:rPr>
        <w:t xml:space="preserve"> and delivered to Versailles in 1769.</w:t>
      </w:r>
      <w:r>
        <w:rPr>
          <w:rStyle w:val="EndnoteReference"/>
          <w:rFonts w:ascii="Times New Roman" w:hAnsi="Times New Roman"/>
          <w:sz w:val="24"/>
          <w:szCs w:val="24"/>
        </w:rPr>
        <w:endnoteReference w:id="14"/>
      </w:r>
      <w:r>
        <w:rPr>
          <w:rFonts w:ascii="Times New Roman" w:hAnsi="Times New Roman"/>
          <w:sz w:val="24"/>
          <w:szCs w:val="24"/>
        </w:rPr>
        <w:t xml:space="preserve"> For all his innovation, Oeben continued to produce more conventional </w:t>
      </w:r>
      <w:r w:rsidR="00591F53">
        <w:rPr>
          <w:rFonts w:ascii="Times New Roman" w:hAnsi="Times New Roman"/>
          <w:sz w:val="24"/>
          <w:szCs w:val="24"/>
        </w:rPr>
        <w:t>R</w:t>
      </w:r>
      <w:r>
        <w:rPr>
          <w:rFonts w:ascii="Times New Roman" w:hAnsi="Times New Roman"/>
          <w:sz w:val="24"/>
          <w:szCs w:val="24"/>
        </w:rPr>
        <w:t xml:space="preserve">ococo models and forms, among them two stamped </w:t>
      </w:r>
      <w:r w:rsidR="00591F53">
        <w:rPr>
          <w:rFonts w:ascii="Times New Roman" w:hAnsi="Times New Roman"/>
          <w:sz w:val="24"/>
          <w:szCs w:val="24"/>
        </w:rPr>
        <w:t>multi</w:t>
      </w:r>
      <w:r>
        <w:rPr>
          <w:rFonts w:ascii="Times New Roman" w:hAnsi="Times New Roman"/>
          <w:sz w:val="24"/>
          <w:szCs w:val="24"/>
        </w:rPr>
        <w:t>purpo</w:t>
      </w:r>
      <w:r w:rsidR="00B10C55">
        <w:rPr>
          <w:rFonts w:ascii="Times New Roman" w:hAnsi="Times New Roman"/>
          <w:sz w:val="24"/>
          <w:szCs w:val="24"/>
        </w:rPr>
        <w:t>se cabriole tables (</w:t>
      </w:r>
      <w:r w:rsidR="00591F53">
        <w:rPr>
          <w:rFonts w:ascii="Times New Roman" w:hAnsi="Times New Roman"/>
          <w:sz w:val="24"/>
          <w:szCs w:val="24"/>
        </w:rPr>
        <w:t>c</w:t>
      </w:r>
      <w:r w:rsidR="00B10C55">
        <w:rPr>
          <w:rFonts w:ascii="Times New Roman" w:hAnsi="Times New Roman"/>
          <w:sz w:val="24"/>
          <w:szCs w:val="24"/>
        </w:rPr>
        <w:t>at. nos.</w:t>
      </w:r>
      <w:hyperlink r:id="rId8" w:history="1">
        <w:r w:rsidR="00B10C55" w:rsidRPr="00591F53">
          <w:rPr>
            <w:rStyle w:val="Hyperlink"/>
            <w:rFonts w:ascii="Times New Roman" w:hAnsi="Times New Roman"/>
            <w:sz w:val="24"/>
            <w:szCs w:val="24"/>
          </w:rPr>
          <w:t xml:space="preserve"> 18</w:t>
        </w:r>
      </w:hyperlink>
      <w:r w:rsidR="00591F53">
        <w:rPr>
          <w:rFonts w:ascii="Times New Roman" w:hAnsi="Times New Roman"/>
          <w:sz w:val="24"/>
          <w:szCs w:val="24"/>
        </w:rPr>
        <w:t>,</w:t>
      </w:r>
      <w:r w:rsidR="00B10C55">
        <w:rPr>
          <w:rFonts w:ascii="Times New Roman" w:hAnsi="Times New Roman"/>
          <w:sz w:val="24"/>
          <w:szCs w:val="24"/>
        </w:rPr>
        <w:t xml:space="preserve"> </w:t>
      </w:r>
      <w:hyperlink r:id="rId9" w:history="1">
        <w:r w:rsidR="00B10C55" w:rsidRPr="00591F53">
          <w:rPr>
            <w:rStyle w:val="Hyperlink"/>
            <w:rFonts w:ascii="Times New Roman" w:hAnsi="Times New Roman"/>
            <w:sz w:val="24"/>
            <w:szCs w:val="24"/>
          </w:rPr>
          <w:t>19</w:t>
        </w:r>
      </w:hyperlink>
      <w:r>
        <w:rPr>
          <w:rFonts w:ascii="Times New Roman" w:hAnsi="Times New Roman"/>
          <w:sz w:val="24"/>
          <w:szCs w:val="24"/>
        </w:rPr>
        <w:t>) also in the Museum’s collection.</w:t>
      </w:r>
    </w:p>
    <w:p w14:paraId="0F3B761D" w14:textId="32AFC201" w:rsidR="00187DFC" w:rsidRPr="009D6E0A" w:rsidRDefault="00187DFC"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9D6E0A">
        <w:rPr>
          <w:rFonts w:ascii="Times New Roman" w:hAnsi="Times New Roman"/>
          <w:sz w:val="24"/>
          <w:szCs w:val="24"/>
        </w:rPr>
        <w:t>A</w:t>
      </w:r>
      <w:r>
        <w:rPr>
          <w:rFonts w:ascii="Times New Roman" w:hAnsi="Times New Roman"/>
          <w:sz w:val="24"/>
          <w:szCs w:val="24"/>
        </w:rPr>
        <w:t xml:space="preserve"> hallmark of Oeben</w:t>
      </w:r>
      <w:r w:rsidR="00591F53">
        <w:rPr>
          <w:rFonts w:ascii="Times New Roman" w:hAnsi="Times New Roman"/>
          <w:sz w:val="24"/>
          <w:szCs w:val="24"/>
        </w:rPr>
        <w:t>’</w:t>
      </w:r>
      <w:r>
        <w:rPr>
          <w:rFonts w:ascii="Times New Roman" w:hAnsi="Times New Roman"/>
          <w:sz w:val="24"/>
          <w:szCs w:val="24"/>
        </w:rPr>
        <w:t xml:space="preserve">s style </w:t>
      </w:r>
      <w:r w:rsidRPr="009D6E0A">
        <w:rPr>
          <w:rFonts w:ascii="Times New Roman" w:hAnsi="Times New Roman"/>
          <w:sz w:val="24"/>
          <w:szCs w:val="24"/>
        </w:rPr>
        <w:t>is the use of eleg</w:t>
      </w:r>
      <w:r>
        <w:rPr>
          <w:rFonts w:ascii="Times New Roman" w:hAnsi="Times New Roman"/>
          <w:sz w:val="24"/>
          <w:szCs w:val="24"/>
        </w:rPr>
        <w:t xml:space="preserve">ant, realistic floral marquetry. </w:t>
      </w:r>
      <w:r w:rsidRPr="009D6E0A">
        <w:rPr>
          <w:rFonts w:ascii="Times New Roman" w:hAnsi="Times New Roman"/>
          <w:sz w:val="24"/>
          <w:szCs w:val="24"/>
        </w:rPr>
        <w:t xml:space="preserve">For his design, it appears that he found his inspiration in Louis Tessier’s </w:t>
      </w:r>
      <w:r w:rsidRPr="00DC3DE1">
        <w:rPr>
          <w:rFonts w:ascii="Times New Roman" w:hAnsi="Times New Roman"/>
          <w:i/>
          <w:sz w:val="24"/>
          <w:szCs w:val="24"/>
        </w:rPr>
        <w:t>Livre de principes de fleurs, dédié aux dames</w:t>
      </w:r>
      <w:r w:rsidRPr="009D6E0A">
        <w:rPr>
          <w:rFonts w:ascii="Times New Roman" w:hAnsi="Times New Roman"/>
          <w:sz w:val="24"/>
          <w:szCs w:val="24"/>
        </w:rPr>
        <w:t>, with e</w:t>
      </w:r>
      <w:r>
        <w:rPr>
          <w:rFonts w:ascii="Times New Roman" w:hAnsi="Times New Roman"/>
          <w:sz w:val="24"/>
          <w:szCs w:val="24"/>
        </w:rPr>
        <w:t>ngravings by Juste Chevillet.</w:t>
      </w:r>
      <w:r>
        <w:rPr>
          <w:rStyle w:val="EndnoteReference"/>
          <w:rFonts w:ascii="Times New Roman" w:hAnsi="Times New Roman"/>
          <w:sz w:val="24"/>
          <w:szCs w:val="24"/>
        </w:rPr>
        <w:endnoteReference w:id="15"/>
      </w:r>
      <w:r>
        <w:rPr>
          <w:rFonts w:ascii="Times New Roman" w:hAnsi="Times New Roman"/>
          <w:sz w:val="24"/>
          <w:szCs w:val="24"/>
        </w:rPr>
        <w:t xml:space="preserve"> A</w:t>
      </w:r>
      <w:r w:rsidRPr="009D6E0A">
        <w:rPr>
          <w:rFonts w:ascii="Times New Roman" w:hAnsi="Times New Roman"/>
          <w:sz w:val="24"/>
          <w:szCs w:val="24"/>
        </w:rPr>
        <w:t xml:space="preserve"> securely dated example demonstrating Oeben’s Tessier-inspired marquetry is the above</w:t>
      </w:r>
      <w:r w:rsidR="00591F53">
        <w:rPr>
          <w:rFonts w:ascii="Times New Roman" w:hAnsi="Times New Roman"/>
          <w:sz w:val="24"/>
          <w:szCs w:val="24"/>
        </w:rPr>
        <w:t>-</w:t>
      </w:r>
      <w:r w:rsidRPr="009D6E0A">
        <w:rPr>
          <w:rFonts w:ascii="Times New Roman" w:hAnsi="Times New Roman"/>
          <w:sz w:val="24"/>
          <w:szCs w:val="24"/>
        </w:rPr>
        <w:t xml:space="preserve">mentioned </w:t>
      </w:r>
      <w:r w:rsidRPr="00DC3DE1">
        <w:rPr>
          <w:rFonts w:ascii="Times New Roman" w:hAnsi="Times New Roman"/>
          <w:i/>
          <w:sz w:val="24"/>
          <w:szCs w:val="24"/>
        </w:rPr>
        <w:t>bureau du roi</w:t>
      </w:r>
      <w:r>
        <w:rPr>
          <w:rFonts w:ascii="Times New Roman" w:hAnsi="Times New Roman"/>
          <w:sz w:val="24"/>
          <w:szCs w:val="24"/>
        </w:rPr>
        <w:t xml:space="preserve"> with </w:t>
      </w:r>
      <w:r w:rsidRPr="009D6E0A">
        <w:rPr>
          <w:rFonts w:ascii="Times New Roman" w:hAnsi="Times New Roman"/>
          <w:sz w:val="24"/>
          <w:szCs w:val="24"/>
        </w:rPr>
        <w:t>e</w:t>
      </w:r>
      <w:r>
        <w:rPr>
          <w:rFonts w:ascii="Times New Roman" w:hAnsi="Times New Roman"/>
          <w:sz w:val="24"/>
          <w:szCs w:val="24"/>
        </w:rPr>
        <w:t xml:space="preserve">lements directly derived from </w:t>
      </w:r>
      <w:r w:rsidRPr="009D6E0A">
        <w:rPr>
          <w:rFonts w:ascii="Times New Roman" w:hAnsi="Times New Roman"/>
          <w:sz w:val="24"/>
          <w:szCs w:val="24"/>
        </w:rPr>
        <w:t>plate</w:t>
      </w:r>
      <w:r>
        <w:rPr>
          <w:rFonts w:ascii="Times New Roman" w:hAnsi="Times New Roman"/>
          <w:sz w:val="24"/>
          <w:szCs w:val="24"/>
        </w:rPr>
        <w:t>s</w:t>
      </w:r>
      <w:r w:rsidRPr="009D6E0A">
        <w:rPr>
          <w:rFonts w:ascii="Times New Roman" w:hAnsi="Times New Roman"/>
          <w:sz w:val="24"/>
          <w:szCs w:val="24"/>
        </w:rPr>
        <w:t xml:space="preserve"> 43</w:t>
      </w:r>
      <w:r w:rsidR="00591F53">
        <w:rPr>
          <w:rFonts w:ascii="Times New Roman" w:hAnsi="Times New Roman"/>
          <w:sz w:val="24"/>
          <w:szCs w:val="24"/>
        </w:rPr>
        <w:t xml:space="preserve"> and </w:t>
      </w:r>
      <w:r w:rsidRPr="009D6E0A">
        <w:rPr>
          <w:rFonts w:ascii="Times New Roman" w:hAnsi="Times New Roman"/>
          <w:sz w:val="24"/>
          <w:szCs w:val="24"/>
        </w:rPr>
        <w:t>44 (</w:t>
      </w:r>
      <w:r w:rsidRPr="009D6E0A">
        <w:rPr>
          <w:rFonts w:ascii="Times New Roman" w:hAnsi="Times New Roman"/>
          <w:i/>
          <w:sz w:val="24"/>
          <w:szCs w:val="24"/>
        </w:rPr>
        <w:t>Jasmin d’Espagne</w:t>
      </w:r>
      <w:r w:rsidRPr="009D6E0A">
        <w:rPr>
          <w:rFonts w:ascii="Times New Roman" w:hAnsi="Times New Roman"/>
          <w:sz w:val="24"/>
          <w:szCs w:val="24"/>
        </w:rPr>
        <w:t xml:space="preserve">) of the book. Conceived as a ladies’ guide to drafting and shading techniques, this book actually proved to be an indispensable resource for cabinetmakers. </w:t>
      </w:r>
      <w:r w:rsidR="00591F53">
        <w:rPr>
          <w:rFonts w:ascii="Times New Roman" w:hAnsi="Times New Roman"/>
          <w:sz w:val="24"/>
          <w:szCs w:val="24"/>
        </w:rPr>
        <w:t>It</w:t>
      </w:r>
      <w:r w:rsidRPr="009D6E0A">
        <w:rPr>
          <w:rFonts w:ascii="Times New Roman" w:hAnsi="Times New Roman"/>
          <w:sz w:val="24"/>
          <w:szCs w:val="24"/>
        </w:rPr>
        <w:t xml:space="preserve"> showcases models for various floral specimens by Louis Tessier</w:t>
      </w:r>
      <w:r>
        <w:rPr>
          <w:rFonts w:ascii="Times New Roman" w:hAnsi="Times New Roman"/>
          <w:sz w:val="24"/>
          <w:szCs w:val="24"/>
        </w:rPr>
        <w:t xml:space="preserve"> </w:t>
      </w:r>
      <w:r>
        <w:rPr>
          <w:rFonts w:ascii="Times New Roman" w:hAnsi="Times New Roman"/>
          <w:sz w:val="24"/>
          <w:szCs w:val="24"/>
        </w:rPr>
        <w:t>(1712</w:t>
      </w:r>
      <w:r w:rsidR="00591F53">
        <w:rPr>
          <w:rFonts w:ascii="Times New Roman" w:hAnsi="Times New Roman"/>
          <w:sz w:val="24"/>
          <w:szCs w:val="24"/>
        </w:rPr>
        <w:t>–</w:t>
      </w:r>
      <w:r>
        <w:rPr>
          <w:rFonts w:ascii="Times New Roman" w:hAnsi="Times New Roman"/>
          <w:sz w:val="24"/>
          <w:szCs w:val="24"/>
        </w:rPr>
        <w:t>1781)</w:t>
      </w:r>
      <w:r w:rsidRPr="009D6E0A">
        <w:rPr>
          <w:rFonts w:ascii="Times New Roman" w:hAnsi="Times New Roman"/>
          <w:sz w:val="24"/>
          <w:szCs w:val="24"/>
        </w:rPr>
        <w:t xml:space="preserve">, </w:t>
      </w:r>
      <w:r w:rsidRPr="009D6E0A">
        <w:rPr>
          <w:rFonts w:ascii="Times New Roman" w:hAnsi="Times New Roman"/>
          <w:sz w:val="24"/>
          <w:szCs w:val="24"/>
        </w:rPr>
        <w:lastRenderedPageBreak/>
        <w:t>an artist who</w:t>
      </w:r>
      <w:r w:rsidRPr="009D6E0A">
        <w:rPr>
          <w:rFonts w:ascii="Times New Roman" w:hAnsi="Times New Roman"/>
          <w:sz w:val="24"/>
          <w:szCs w:val="24"/>
        </w:rPr>
        <w:t xml:space="preserve"> spent his entire career, if not his life, working at the Gobelins Manufactory</w:t>
      </w:r>
      <w:r>
        <w:rPr>
          <w:rFonts w:ascii="Times New Roman" w:hAnsi="Times New Roman"/>
          <w:sz w:val="24"/>
          <w:szCs w:val="24"/>
        </w:rPr>
        <w:t>.</w:t>
      </w:r>
      <w:r>
        <w:rPr>
          <w:rStyle w:val="EndnoteReference"/>
          <w:rFonts w:ascii="Times New Roman" w:hAnsi="Times New Roman"/>
          <w:sz w:val="24"/>
          <w:szCs w:val="24"/>
        </w:rPr>
        <w:endnoteReference w:id="16"/>
      </w:r>
      <w:r w:rsidRPr="009D6E0A">
        <w:t xml:space="preserve"> </w:t>
      </w:r>
      <w:r w:rsidRPr="009D6E0A">
        <w:rPr>
          <w:rFonts w:ascii="Times New Roman" w:hAnsi="Times New Roman"/>
          <w:sz w:val="24"/>
          <w:szCs w:val="24"/>
        </w:rPr>
        <w:t xml:space="preserve">While a manuscript copy of the book </w:t>
      </w:r>
      <w:r>
        <w:rPr>
          <w:rFonts w:ascii="Times New Roman" w:hAnsi="Times New Roman"/>
          <w:sz w:val="24"/>
          <w:szCs w:val="24"/>
        </w:rPr>
        <w:t>contains</w:t>
      </w:r>
      <w:r w:rsidRPr="009D6E0A">
        <w:rPr>
          <w:rFonts w:ascii="Times New Roman" w:hAnsi="Times New Roman"/>
          <w:sz w:val="24"/>
          <w:szCs w:val="24"/>
        </w:rPr>
        <w:t xml:space="preserve"> </w:t>
      </w:r>
      <w:r w:rsidR="00591F53">
        <w:rPr>
          <w:rFonts w:ascii="Times New Roman" w:hAnsi="Times New Roman"/>
          <w:sz w:val="24"/>
          <w:szCs w:val="24"/>
        </w:rPr>
        <w:t xml:space="preserve">a </w:t>
      </w:r>
      <w:r w:rsidRPr="009D6E0A">
        <w:rPr>
          <w:rFonts w:ascii="Times New Roman" w:hAnsi="Times New Roman"/>
          <w:sz w:val="24"/>
          <w:szCs w:val="24"/>
        </w:rPr>
        <w:t xml:space="preserve">frontispiece dated 1755, the printed versions of the </w:t>
      </w:r>
      <w:r w:rsidRPr="009D6E0A">
        <w:rPr>
          <w:rFonts w:ascii="Times New Roman" w:hAnsi="Times New Roman"/>
          <w:i/>
          <w:sz w:val="24"/>
          <w:szCs w:val="24"/>
        </w:rPr>
        <w:t>Livre</w:t>
      </w:r>
      <w:r w:rsidRPr="009D6E0A">
        <w:rPr>
          <w:rFonts w:ascii="Times New Roman" w:hAnsi="Times New Roman"/>
          <w:sz w:val="24"/>
          <w:szCs w:val="24"/>
        </w:rPr>
        <w:t xml:space="preserve"> are undated but generally</w:t>
      </w:r>
      <w:r>
        <w:rPr>
          <w:rFonts w:ascii="Times New Roman" w:hAnsi="Times New Roman"/>
          <w:sz w:val="24"/>
          <w:szCs w:val="24"/>
        </w:rPr>
        <w:t xml:space="preserve"> </w:t>
      </w:r>
      <w:r w:rsidRPr="009D6E0A">
        <w:rPr>
          <w:rFonts w:ascii="Times New Roman" w:hAnsi="Times New Roman"/>
          <w:sz w:val="24"/>
          <w:szCs w:val="24"/>
        </w:rPr>
        <w:t xml:space="preserve">thought to date from the same year or </w:t>
      </w:r>
      <w:r w:rsidR="00591F53">
        <w:rPr>
          <w:rFonts w:ascii="Times New Roman" w:hAnsi="Times New Roman"/>
          <w:sz w:val="24"/>
          <w:szCs w:val="24"/>
        </w:rPr>
        <w:t>soon after</w:t>
      </w:r>
      <w:r w:rsidRPr="009D6E0A">
        <w:rPr>
          <w:rFonts w:ascii="Times New Roman" w:hAnsi="Times New Roman"/>
          <w:sz w:val="24"/>
          <w:szCs w:val="24"/>
        </w:rPr>
        <w:t>.</w:t>
      </w:r>
      <w:r w:rsidRPr="009D6E0A">
        <w:rPr>
          <w:rStyle w:val="EndnoteReference"/>
          <w:rFonts w:ascii="Times New Roman" w:hAnsi="Times New Roman"/>
          <w:sz w:val="24"/>
          <w:szCs w:val="24"/>
        </w:rPr>
        <w:endnoteReference w:id="17"/>
      </w:r>
      <w:r w:rsidRPr="009D6E0A">
        <w:rPr>
          <w:rFonts w:ascii="Times New Roman" w:hAnsi="Times New Roman"/>
          <w:sz w:val="24"/>
          <w:szCs w:val="24"/>
        </w:rPr>
        <w:t xml:space="preserve"> </w:t>
      </w:r>
    </w:p>
    <w:p w14:paraId="772EEA88" w14:textId="5559FADB" w:rsidR="00187DFC" w:rsidRDefault="00187DFC"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9D6E0A">
        <w:rPr>
          <w:rFonts w:ascii="Times New Roman" w:hAnsi="Times New Roman"/>
          <w:sz w:val="24"/>
          <w:szCs w:val="24"/>
        </w:rPr>
        <w:tab/>
      </w:r>
      <w:r w:rsidRPr="009D6E0A">
        <w:rPr>
          <w:rFonts w:ascii="Times New Roman" w:hAnsi="Times New Roman"/>
          <w:sz w:val="24"/>
          <w:szCs w:val="24"/>
        </w:rPr>
        <w:t xml:space="preserve">The publication of the </w:t>
      </w:r>
      <w:r w:rsidRPr="009D6E0A">
        <w:rPr>
          <w:rFonts w:ascii="Times New Roman" w:hAnsi="Times New Roman"/>
          <w:i/>
          <w:sz w:val="24"/>
          <w:szCs w:val="24"/>
        </w:rPr>
        <w:t>Livre</w:t>
      </w:r>
      <w:r w:rsidRPr="009D6E0A">
        <w:rPr>
          <w:rFonts w:ascii="Times New Roman" w:hAnsi="Times New Roman"/>
          <w:sz w:val="24"/>
          <w:szCs w:val="24"/>
        </w:rPr>
        <w:t xml:space="preserve"> after Latz’s death effectively precluded him from ever having produced such marquetry for the Museum’s corner cupboards. Chastang has identified several plates from Tessier</w:t>
      </w:r>
      <w:r w:rsidR="00591F53">
        <w:rPr>
          <w:rFonts w:ascii="Times New Roman" w:hAnsi="Times New Roman"/>
          <w:sz w:val="24"/>
          <w:szCs w:val="24"/>
        </w:rPr>
        <w:t>’</w:t>
      </w:r>
      <w:r w:rsidRPr="009D6E0A">
        <w:rPr>
          <w:rFonts w:ascii="Times New Roman" w:hAnsi="Times New Roman"/>
          <w:sz w:val="24"/>
          <w:szCs w:val="24"/>
        </w:rPr>
        <w:t>s book and other publications by him as the basis for mar</w:t>
      </w:r>
      <w:r>
        <w:rPr>
          <w:rFonts w:ascii="Times New Roman" w:hAnsi="Times New Roman"/>
          <w:sz w:val="24"/>
          <w:szCs w:val="24"/>
        </w:rPr>
        <w:t>quetry designs by cabinetmakers like Oeben.</w:t>
      </w:r>
      <w:r w:rsidRPr="009D6E0A">
        <w:rPr>
          <w:rStyle w:val="EndnoteReference"/>
          <w:rFonts w:ascii="Times New Roman" w:hAnsi="Times New Roman"/>
          <w:sz w:val="24"/>
          <w:szCs w:val="24"/>
        </w:rPr>
        <w:endnoteReference w:id="18"/>
      </w:r>
      <w:r>
        <w:rPr>
          <w:rFonts w:ascii="Times New Roman" w:hAnsi="Times New Roman"/>
          <w:sz w:val="24"/>
          <w:szCs w:val="24"/>
        </w:rPr>
        <w:t xml:space="preserve"> For example, at least four of Chevillet’s engravings in the </w:t>
      </w:r>
      <w:r w:rsidRPr="00551B11">
        <w:rPr>
          <w:rFonts w:ascii="Times New Roman" w:hAnsi="Times New Roman"/>
          <w:i/>
          <w:sz w:val="24"/>
          <w:szCs w:val="24"/>
        </w:rPr>
        <w:t xml:space="preserve">Livre </w:t>
      </w:r>
      <w:r>
        <w:rPr>
          <w:rFonts w:ascii="Times New Roman" w:hAnsi="Times New Roman"/>
          <w:sz w:val="24"/>
          <w:szCs w:val="24"/>
        </w:rPr>
        <w:t xml:space="preserve">were reproduced to create the now-faded marquetry flowers seen on 72.DA.69. These include </w:t>
      </w:r>
      <w:r w:rsidR="00591F53">
        <w:rPr>
          <w:rFonts w:ascii="Times New Roman" w:hAnsi="Times New Roman"/>
          <w:sz w:val="24"/>
          <w:szCs w:val="24"/>
        </w:rPr>
        <w:t>plates 29 and 30</w:t>
      </w:r>
      <w:r>
        <w:rPr>
          <w:rFonts w:ascii="Times New Roman" w:hAnsi="Times New Roman"/>
          <w:sz w:val="24"/>
          <w:szCs w:val="24"/>
        </w:rPr>
        <w:t xml:space="preserve"> (</w:t>
      </w:r>
      <w:r>
        <w:rPr>
          <w:rFonts w:ascii="Times New Roman" w:hAnsi="Times New Roman"/>
          <w:i/>
          <w:sz w:val="24"/>
          <w:szCs w:val="24"/>
        </w:rPr>
        <w:t xml:space="preserve">Semi-double simple </w:t>
      </w:r>
      <w:r w:rsidR="00591F53">
        <w:rPr>
          <w:rFonts w:ascii="Times New Roman" w:hAnsi="Times New Roman"/>
          <w:sz w:val="24"/>
          <w:szCs w:val="24"/>
        </w:rPr>
        <w:t>[</w:t>
      </w:r>
      <w:r>
        <w:rPr>
          <w:rFonts w:ascii="Times New Roman" w:hAnsi="Times New Roman"/>
          <w:i/>
          <w:sz w:val="24"/>
          <w:szCs w:val="24"/>
        </w:rPr>
        <w:t>géroflé</w:t>
      </w:r>
      <w:r w:rsidR="00591F53">
        <w:rPr>
          <w:rFonts w:ascii="Times New Roman" w:hAnsi="Times New Roman"/>
          <w:sz w:val="24"/>
          <w:szCs w:val="24"/>
        </w:rPr>
        <w:t>]</w:t>
      </w:r>
      <w:r>
        <w:rPr>
          <w:rFonts w:ascii="Times New Roman" w:hAnsi="Times New Roman"/>
          <w:sz w:val="24"/>
          <w:szCs w:val="24"/>
        </w:rPr>
        <w:t>)</w:t>
      </w:r>
      <w:r w:rsidRPr="00591F53">
        <w:rPr>
          <w:rFonts w:ascii="Times New Roman" w:hAnsi="Times New Roman"/>
          <w:iCs/>
          <w:sz w:val="24"/>
          <w:szCs w:val="24"/>
        </w:rPr>
        <w:t xml:space="preserve">, </w:t>
      </w:r>
      <w:r w:rsidR="00591F53">
        <w:rPr>
          <w:rFonts w:ascii="Times New Roman" w:hAnsi="Times New Roman"/>
          <w:iCs/>
          <w:sz w:val="24"/>
          <w:szCs w:val="24"/>
        </w:rPr>
        <w:t>31 and 32</w:t>
      </w:r>
      <w:r>
        <w:rPr>
          <w:rFonts w:ascii="Times New Roman" w:hAnsi="Times New Roman"/>
          <w:sz w:val="24"/>
          <w:szCs w:val="24"/>
        </w:rPr>
        <w:t xml:space="preserve"> (</w:t>
      </w:r>
      <w:r w:rsidRPr="00674310">
        <w:rPr>
          <w:rFonts w:ascii="Times New Roman" w:hAnsi="Times New Roman"/>
          <w:i/>
          <w:sz w:val="24"/>
          <w:szCs w:val="24"/>
        </w:rPr>
        <w:t>Rose double</w:t>
      </w:r>
      <w:r>
        <w:rPr>
          <w:rFonts w:ascii="Times New Roman" w:hAnsi="Times New Roman"/>
          <w:sz w:val="24"/>
          <w:szCs w:val="24"/>
        </w:rPr>
        <w:t xml:space="preserve">), </w:t>
      </w:r>
      <w:r w:rsidR="00591F53">
        <w:rPr>
          <w:rFonts w:ascii="Times New Roman" w:hAnsi="Times New Roman"/>
          <w:sz w:val="24"/>
          <w:szCs w:val="24"/>
        </w:rPr>
        <w:t>33 and 34</w:t>
      </w:r>
      <w:r>
        <w:rPr>
          <w:rFonts w:ascii="Times New Roman" w:hAnsi="Times New Roman"/>
          <w:sz w:val="24"/>
          <w:szCs w:val="24"/>
        </w:rPr>
        <w:t xml:space="preserve"> (</w:t>
      </w:r>
      <w:r w:rsidRPr="007C1F2B">
        <w:rPr>
          <w:rFonts w:ascii="Times New Roman" w:hAnsi="Times New Roman"/>
          <w:i/>
          <w:sz w:val="24"/>
          <w:szCs w:val="24"/>
        </w:rPr>
        <w:t>Ly</w:t>
      </w:r>
      <w:r>
        <w:rPr>
          <w:rFonts w:ascii="Times New Roman" w:hAnsi="Times New Roman"/>
          <w:i/>
          <w:sz w:val="24"/>
          <w:szCs w:val="24"/>
        </w:rPr>
        <w:t>s</w:t>
      </w:r>
      <w:r>
        <w:rPr>
          <w:rFonts w:ascii="Times New Roman" w:hAnsi="Times New Roman"/>
          <w:sz w:val="24"/>
          <w:szCs w:val="24"/>
        </w:rPr>
        <w:t>)</w:t>
      </w:r>
      <w:r w:rsidRPr="00FE595D">
        <w:rPr>
          <w:rFonts w:ascii="Times New Roman" w:hAnsi="Times New Roman"/>
          <w:sz w:val="24"/>
          <w:szCs w:val="24"/>
        </w:rPr>
        <w:t xml:space="preserve"> </w:t>
      </w:r>
      <w:r>
        <w:rPr>
          <w:rFonts w:ascii="Times New Roman" w:hAnsi="Times New Roman"/>
          <w:sz w:val="24"/>
          <w:szCs w:val="24"/>
        </w:rPr>
        <w:t>(</w:t>
      </w:r>
      <w:r w:rsidRPr="00013ED2">
        <w:rPr>
          <w:rFonts w:ascii="Times New Roman" w:hAnsi="Times New Roman"/>
          <w:sz w:val="24"/>
          <w:szCs w:val="24"/>
        </w:rPr>
        <w:t xml:space="preserve">see </w:t>
      </w:r>
      <w:hyperlink w:anchor="fig-17-2" w:history="1">
        <w:r w:rsidR="00591F53" w:rsidRPr="00591F53">
          <w:rPr>
            <w:rStyle w:val="Hyperlink"/>
            <w:rFonts w:ascii="Times New Roman" w:hAnsi="Times New Roman"/>
            <w:sz w:val="24"/>
            <w:szCs w:val="24"/>
          </w:rPr>
          <w:t>f</w:t>
        </w:r>
        <w:r w:rsidRPr="00591F53">
          <w:rPr>
            <w:rStyle w:val="Hyperlink"/>
            <w:rFonts w:ascii="Times New Roman" w:hAnsi="Times New Roman"/>
            <w:sz w:val="24"/>
            <w:szCs w:val="24"/>
          </w:rPr>
          <w:t xml:space="preserve">ig. </w:t>
        </w:r>
        <w:r w:rsidR="00B10C55" w:rsidRPr="00591F53">
          <w:rPr>
            <w:rStyle w:val="Hyperlink"/>
            <w:rFonts w:ascii="Times New Roman" w:hAnsi="Times New Roman"/>
            <w:sz w:val="24"/>
            <w:szCs w:val="24"/>
          </w:rPr>
          <w:t>17</w:t>
        </w:r>
        <w:r w:rsidR="009B5801" w:rsidRPr="00591F53">
          <w:rPr>
            <w:rStyle w:val="Hyperlink"/>
            <w:rFonts w:ascii="Times New Roman" w:hAnsi="Times New Roman"/>
            <w:sz w:val="24"/>
            <w:szCs w:val="24"/>
          </w:rPr>
          <w:t>-2</w:t>
        </w:r>
      </w:hyperlink>
      <w:r w:rsidRPr="00013ED2">
        <w:rPr>
          <w:rFonts w:ascii="Times New Roman" w:hAnsi="Times New Roman"/>
          <w:sz w:val="24"/>
          <w:szCs w:val="24"/>
        </w:rPr>
        <w:t>)</w:t>
      </w:r>
      <w:r>
        <w:rPr>
          <w:rFonts w:ascii="Times New Roman" w:hAnsi="Times New Roman"/>
          <w:sz w:val="24"/>
          <w:szCs w:val="24"/>
        </w:rPr>
        <w:t xml:space="preserve">, and </w:t>
      </w:r>
      <w:r w:rsidR="00591F53">
        <w:rPr>
          <w:rFonts w:ascii="Times New Roman" w:hAnsi="Times New Roman"/>
          <w:sz w:val="24"/>
          <w:szCs w:val="24"/>
        </w:rPr>
        <w:t>43 and 44</w:t>
      </w:r>
      <w:r>
        <w:rPr>
          <w:rFonts w:ascii="Times New Roman" w:hAnsi="Times New Roman"/>
          <w:sz w:val="24"/>
          <w:szCs w:val="24"/>
        </w:rPr>
        <w:t xml:space="preserve"> (</w:t>
      </w:r>
      <w:r w:rsidRPr="00674310">
        <w:rPr>
          <w:rFonts w:ascii="Times New Roman" w:hAnsi="Times New Roman"/>
          <w:i/>
          <w:sz w:val="24"/>
          <w:szCs w:val="24"/>
        </w:rPr>
        <w:t>Jasmin d’Espagne</w:t>
      </w:r>
      <w:r>
        <w:rPr>
          <w:rFonts w:ascii="Times New Roman" w:hAnsi="Times New Roman"/>
          <w:sz w:val="24"/>
          <w:szCs w:val="24"/>
        </w:rPr>
        <w:t>). The other flowers are from an as</w:t>
      </w:r>
      <w:r w:rsidR="00591F53">
        <w:rPr>
          <w:rFonts w:ascii="Times New Roman" w:hAnsi="Times New Roman"/>
          <w:sz w:val="24"/>
          <w:szCs w:val="24"/>
        </w:rPr>
        <w:t xml:space="preserve"> </w:t>
      </w:r>
      <w:r>
        <w:rPr>
          <w:rFonts w:ascii="Times New Roman" w:hAnsi="Times New Roman"/>
          <w:sz w:val="24"/>
          <w:szCs w:val="24"/>
        </w:rPr>
        <w:t xml:space="preserve">yet unidentified source, and it is worth noting that in instances where the same species </w:t>
      </w:r>
      <w:r>
        <w:rPr>
          <w:rFonts w:ascii="Times New Roman" w:hAnsi="Times New Roman"/>
          <w:sz w:val="24"/>
          <w:szCs w:val="24"/>
        </w:rPr>
        <w:t>is repeated in the marquetry, they are not all conclusively sourced from Tessier. Oeben kept a ready and apparently large supply of precut flower motifs at hand, as seen in the following entry from the 1763 inventory of his workshop</w:t>
      </w:r>
      <w:r w:rsidR="00013ED2">
        <w:rPr>
          <w:rFonts w:ascii="Times New Roman" w:hAnsi="Times New Roman"/>
          <w:sz w:val="24"/>
          <w:szCs w:val="24"/>
        </w:rPr>
        <w:t>.</w:t>
      </w:r>
      <w:r>
        <w:rPr>
          <w:rFonts w:ascii="Times New Roman" w:hAnsi="Times New Roman"/>
          <w:sz w:val="24"/>
          <w:szCs w:val="24"/>
        </w:rPr>
        <w:t xml:space="preserve"> </w:t>
      </w:r>
    </w:p>
    <w:p w14:paraId="5DE865DB" w14:textId="77777777" w:rsidR="00187DFC" w:rsidRDefault="00187DFC" w:rsidP="00591F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rPr>
      </w:pPr>
      <w:r>
        <w:rPr>
          <w:rFonts w:ascii="Times New Roman" w:hAnsi="Times New Roman"/>
          <w:sz w:val="24"/>
          <w:szCs w:val="24"/>
        </w:rPr>
        <w:t>U</w:t>
      </w:r>
      <w:r w:rsidRPr="00A7037C">
        <w:rPr>
          <w:rFonts w:ascii="Times New Roman" w:hAnsi="Times New Roman"/>
          <w:sz w:val="24"/>
          <w:szCs w:val="24"/>
        </w:rPr>
        <w:t xml:space="preserve">n petit coffre-fort remply </w:t>
      </w:r>
      <w:r>
        <w:rPr>
          <w:rFonts w:ascii="Times New Roman" w:hAnsi="Times New Roman"/>
          <w:sz w:val="24"/>
          <w:szCs w:val="24"/>
        </w:rPr>
        <w:t>de fleurs en bois découpé et nué</w:t>
      </w:r>
      <w:r w:rsidRPr="00A7037C">
        <w:rPr>
          <w:rFonts w:ascii="Times New Roman" w:hAnsi="Times New Roman"/>
          <w:sz w:val="24"/>
          <w:szCs w:val="24"/>
        </w:rPr>
        <w:t>, propre</w:t>
      </w:r>
      <w:r>
        <w:rPr>
          <w:rFonts w:ascii="Times New Roman" w:hAnsi="Times New Roman"/>
          <w:sz w:val="24"/>
          <w:szCs w:val="24"/>
        </w:rPr>
        <w:t>s à</w:t>
      </w:r>
      <w:r w:rsidRPr="00A7037C">
        <w:rPr>
          <w:rFonts w:ascii="Times New Roman" w:hAnsi="Times New Roman"/>
          <w:sz w:val="24"/>
          <w:szCs w:val="24"/>
        </w:rPr>
        <w:t xml:space="preserve"> être employés en dif</w:t>
      </w:r>
      <w:r>
        <w:rPr>
          <w:rFonts w:ascii="Times New Roman" w:hAnsi="Times New Roman"/>
          <w:sz w:val="24"/>
          <w:szCs w:val="24"/>
        </w:rPr>
        <w:t>fé</w:t>
      </w:r>
      <w:r w:rsidRPr="00A7037C">
        <w:rPr>
          <w:rFonts w:ascii="Times New Roman" w:hAnsi="Times New Roman"/>
          <w:sz w:val="24"/>
          <w:szCs w:val="24"/>
        </w:rPr>
        <w:t>rens ouvrages, dont la plus large est d'environ 3 ou 4 pouces et la plus p</w:t>
      </w:r>
      <w:r>
        <w:rPr>
          <w:rFonts w:ascii="Times New Roman" w:hAnsi="Times New Roman"/>
          <w:sz w:val="24"/>
          <w:szCs w:val="24"/>
        </w:rPr>
        <w:t>etite de la largeur de 3 lignes, lesquels il a été impossible de compter et décrire, attendu la quantité considérable qui s’en trouve et la différence des espèces, prisé le tout ensemble (non compris led. petit coffre fort qui a été prisé cy devant dans les effets du magasin d’où il a été tiré pour servir à renfermer lesd. fleurs) la somme de 400 livr.</w:t>
      </w:r>
      <w:r>
        <w:rPr>
          <w:rStyle w:val="EndnoteReference"/>
          <w:rFonts w:ascii="Times New Roman" w:hAnsi="Times New Roman"/>
          <w:sz w:val="24"/>
          <w:szCs w:val="24"/>
        </w:rPr>
        <w:endnoteReference w:id="19"/>
      </w:r>
    </w:p>
    <w:p w14:paraId="3798658A" w14:textId="38FC0759" w:rsidR="00187DFC" w:rsidRDefault="00187DFC"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t>Other Oeben pieces feature similar marquetry flowers. For example, a pair of corner cupboards by Oeben in the collection of the Victoria and Albert Museum repeat the tulip and carnations seen on the right door of 72.DA.39.1.</w:t>
      </w:r>
      <w:r>
        <w:rPr>
          <w:rStyle w:val="EndnoteReference"/>
          <w:rFonts w:ascii="Times New Roman" w:hAnsi="Times New Roman"/>
          <w:sz w:val="24"/>
          <w:szCs w:val="24"/>
        </w:rPr>
        <w:endnoteReference w:id="20"/>
      </w:r>
      <w:r>
        <w:rPr>
          <w:rFonts w:ascii="Times New Roman" w:hAnsi="Times New Roman"/>
          <w:sz w:val="24"/>
          <w:szCs w:val="24"/>
        </w:rPr>
        <w:t xml:space="preserve"> The frieze of a circa 1760 writing table at the </w:t>
      </w:r>
      <w:r>
        <w:rPr>
          <w:rFonts w:ascii="Times New Roman" w:hAnsi="Times New Roman"/>
          <w:sz w:val="24"/>
          <w:szCs w:val="24"/>
        </w:rPr>
        <w:lastRenderedPageBreak/>
        <w:t>Rijksmuseum features the same cut rosebud seen on the left door of 72.DA.69.1.</w:t>
      </w:r>
      <w:r>
        <w:rPr>
          <w:rStyle w:val="EndnoteReference"/>
          <w:rFonts w:ascii="Times New Roman" w:hAnsi="Times New Roman"/>
          <w:sz w:val="24"/>
          <w:szCs w:val="24"/>
        </w:rPr>
        <w:endnoteReference w:id="21"/>
      </w:r>
      <w:r>
        <w:rPr>
          <w:rFonts w:ascii="Times New Roman" w:hAnsi="Times New Roman"/>
          <w:sz w:val="24"/>
          <w:szCs w:val="24"/>
        </w:rPr>
        <w:t xml:space="preserve"> The question of who was actually responsibl</w:t>
      </w:r>
      <w:r>
        <w:rPr>
          <w:rFonts w:ascii="Times New Roman" w:hAnsi="Times New Roman"/>
          <w:sz w:val="24"/>
          <w:szCs w:val="24"/>
        </w:rPr>
        <w:t xml:space="preserve">e for producing the flowers themselves remains, however. Oeben’s status as </w:t>
      </w:r>
      <w:r>
        <w:rPr>
          <w:rFonts w:ascii="Times New Roman" w:hAnsi="Times New Roman"/>
          <w:i/>
          <w:sz w:val="24"/>
          <w:szCs w:val="24"/>
        </w:rPr>
        <w:t>ébéniste</w:t>
      </w:r>
      <w:r>
        <w:rPr>
          <w:rFonts w:ascii="Times New Roman" w:hAnsi="Times New Roman"/>
          <w:sz w:val="24"/>
          <w:szCs w:val="24"/>
        </w:rPr>
        <w:t xml:space="preserve"> </w:t>
      </w:r>
      <w:r w:rsidRPr="009C224C">
        <w:rPr>
          <w:rFonts w:ascii="Times New Roman" w:hAnsi="Times New Roman"/>
          <w:i/>
          <w:sz w:val="24"/>
          <w:szCs w:val="24"/>
        </w:rPr>
        <w:t xml:space="preserve">mécanicien du </w:t>
      </w:r>
      <w:r w:rsidR="00EB79A9">
        <w:rPr>
          <w:rFonts w:ascii="Times New Roman" w:hAnsi="Times New Roman"/>
          <w:i/>
          <w:sz w:val="24"/>
          <w:szCs w:val="24"/>
        </w:rPr>
        <w:t>R</w:t>
      </w:r>
      <w:r w:rsidRPr="009C224C">
        <w:rPr>
          <w:rFonts w:ascii="Times New Roman" w:hAnsi="Times New Roman"/>
          <w:i/>
          <w:sz w:val="24"/>
          <w:szCs w:val="24"/>
        </w:rPr>
        <w:t>oi</w:t>
      </w:r>
      <w:r>
        <w:rPr>
          <w:rFonts w:ascii="Times New Roman" w:hAnsi="Times New Roman"/>
          <w:sz w:val="24"/>
          <w:szCs w:val="24"/>
        </w:rPr>
        <w:t xml:space="preserve"> from 1760 on freed him from guild restrictions, and he took advantage of this privilege to create everything from metal frames and mounts to more functional hardware</w:t>
      </w:r>
      <w:r w:rsidR="00EB79A9">
        <w:rPr>
          <w:rFonts w:ascii="Times New Roman" w:hAnsi="Times New Roman"/>
          <w:sz w:val="24"/>
          <w:szCs w:val="24"/>
        </w:rPr>
        <w:t>,</w:t>
      </w:r>
      <w:r>
        <w:rPr>
          <w:rFonts w:ascii="Times New Roman" w:hAnsi="Times New Roman"/>
          <w:sz w:val="24"/>
          <w:szCs w:val="24"/>
        </w:rPr>
        <w:t xml:space="preserve"> including locks.</w:t>
      </w:r>
      <w:r>
        <w:rPr>
          <w:rStyle w:val="EndnoteReference"/>
          <w:rFonts w:ascii="Times New Roman" w:hAnsi="Times New Roman"/>
          <w:sz w:val="24"/>
          <w:szCs w:val="24"/>
        </w:rPr>
        <w:endnoteReference w:id="22"/>
      </w:r>
      <w:r>
        <w:rPr>
          <w:rFonts w:ascii="Times New Roman" w:hAnsi="Times New Roman"/>
          <w:sz w:val="24"/>
          <w:szCs w:val="24"/>
        </w:rPr>
        <w:t xml:space="preserve"> Although the creation of elaborate marquetry figures was also part of his business, it is entirely possible that some of this was contracted out by a </w:t>
      </w:r>
      <w:r w:rsidRPr="001C3D2C">
        <w:rPr>
          <w:rFonts w:ascii="Times New Roman" w:hAnsi="Times New Roman"/>
          <w:i/>
          <w:sz w:val="24"/>
          <w:szCs w:val="24"/>
        </w:rPr>
        <w:t>marqueteur</w:t>
      </w:r>
      <w:r>
        <w:rPr>
          <w:rFonts w:ascii="Times New Roman" w:hAnsi="Times New Roman"/>
          <w:sz w:val="24"/>
          <w:szCs w:val="24"/>
        </w:rPr>
        <w:t xml:space="preserve"> working for Oeben or even Latz’s widow. She might have sought such assistance, and her own operation of Latz’s business coincided with the earliest possible publication date of the </w:t>
      </w:r>
      <w:r w:rsidRPr="00C27F0A">
        <w:rPr>
          <w:rFonts w:ascii="Times New Roman" w:hAnsi="Times New Roman"/>
          <w:i/>
          <w:sz w:val="24"/>
          <w:szCs w:val="24"/>
        </w:rPr>
        <w:t>Livre de principes de fleur</w:t>
      </w:r>
      <w:r>
        <w:rPr>
          <w:rFonts w:ascii="Times New Roman" w:hAnsi="Times New Roman"/>
          <w:i/>
          <w:sz w:val="24"/>
          <w:szCs w:val="24"/>
        </w:rPr>
        <w:t>s</w:t>
      </w:r>
      <w:r>
        <w:rPr>
          <w:rFonts w:ascii="Times New Roman" w:hAnsi="Times New Roman"/>
          <w:sz w:val="24"/>
          <w:szCs w:val="24"/>
        </w:rPr>
        <w:t>.</w:t>
      </w:r>
    </w:p>
    <w:p w14:paraId="6C7C36F2" w14:textId="49C79A59" w:rsidR="005C04D7" w:rsidRDefault="00187DFC" w:rsidP="00B84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Of further interest with respect to the trajectory of furniture from one maker to another, the right-hand top corner of cabinet 72.DA.69.2 reveals the now-faint stamp of Jean-Henri Riesener (</w:t>
      </w:r>
      <w:r w:rsidR="00EB79A9" w:rsidRPr="00EB79A9">
        <w:rPr>
          <w:rFonts w:ascii="Times New Roman" w:hAnsi="Times New Roman"/>
          <w:sz w:val="24"/>
          <w:szCs w:val="24"/>
        </w:rPr>
        <w:t>s</w:t>
      </w:r>
      <w:r w:rsidR="00B10C55" w:rsidRPr="00EB79A9">
        <w:rPr>
          <w:rFonts w:ascii="Times New Roman" w:hAnsi="Times New Roman"/>
          <w:sz w:val="24"/>
          <w:szCs w:val="24"/>
        </w:rPr>
        <w:t>ee</w:t>
      </w:r>
      <w:r w:rsidR="00B10C55">
        <w:rPr>
          <w:rFonts w:ascii="Times New Roman" w:hAnsi="Times New Roman"/>
          <w:sz w:val="24"/>
          <w:szCs w:val="24"/>
        </w:rPr>
        <w:t xml:space="preserve"> </w:t>
      </w:r>
      <w:r w:rsidR="00EB79A9">
        <w:rPr>
          <w:rFonts w:ascii="Times New Roman" w:hAnsi="Times New Roman"/>
          <w:sz w:val="24"/>
          <w:szCs w:val="24"/>
        </w:rPr>
        <w:t xml:space="preserve">“Technical Report,” </w:t>
      </w:r>
      <w:hyperlink w:anchor="fig-17-7" w:history="1">
        <w:r w:rsidRPr="00D36275">
          <w:rPr>
            <w:rStyle w:val="Hyperlink"/>
            <w:rFonts w:ascii="Times New Roman" w:hAnsi="Times New Roman"/>
            <w:sz w:val="24"/>
            <w:szCs w:val="24"/>
          </w:rPr>
          <w:t>fig</w:t>
        </w:r>
        <w:r w:rsidR="00B10C55" w:rsidRPr="00D36275">
          <w:rPr>
            <w:rStyle w:val="Hyperlink"/>
            <w:rFonts w:ascii="Times New Roman" w:hAnsi="Times New Roman"/>
            <w:sz w:val="24"/>
            <w:szCs w:val="24"/>
          </w:rPr>
          <w:t xml:space="preserve">. </w:t>
        </w:r>
        <w:r w:rsidR="00274289" w:rsidRPr="00D36275">
          <w:rPr>
            <w:rStyle w:val="Hyperlink"/>
            <w:rFonts w:ascii="Times New Roman" w:hAnsi="Times New Roman"/>
            <w:sz w:val="24"/>
            <w:szCs w:val="24"/>
          </w:rPr>
          <w:t>17-7</w:t>
        </w:r>
      </w:hyperlink>
      <w:r w:rsidR="00D36275" w:rsidRPr="00D36275">
        <w:rPr>
          <w:rFonts w:ascii="Times New Roman" w:hAnsi="Times New Roman"/>
          <w:sz w:val="24"/>
          <w:szCs w:val="24"/>
        </w:rPr>
        <w:t>, below</w:t>
      </w:r>
      <w:r>
        <w:rPr>
          <w:rFonts w:ascii="Times New Roman" w:hAnsi="Times New Roman"/>
          <w:sz w:val="24"/>
          <w:szCs w:val="24"/>
        </w:rPr>
        <w:t xml:space="preserve">). Technical analysis </w:t>
      </w:r>
      <w:r>
        <w:rPr>
          <w:rFonts w:ascii="Times New Roman" w:hAnsi="Times New Roman"/>
          <w:sz w:val="24"/>
          <w:szCs w:val="24"/>
        </w:rPr>
        <w:t xml:space="preserve">indicates that this pair of cupboards was shortened at both the top and </w:t>
      </w:r>
      <w:r w:rsidR="00EB79A9">
        <w:rPr>
          <w:rFonts w:ascii="Times New Roman" w:hAnsi="Times New Roman"/>
          <w:sz w:val="24"/>
          <w:szCs w:val="24"/>
        </w:rPr>
        <w:t xml:space="preserve">the </w:t>
      </w:r>
      <w:r>
        <w:rPr>
          <w:rFonts w:ascii="Times New Roman" w:hAnsi="Times New Roman"/>
          <w:sz w:val="24"/>
          <w:szCs w:val="24"/>
        </w:rPr>
        <w:t>bottom sometime after production. The presence of Riesener’s stamp on the one cupboard suggests that these changes took place sometime after he took over Oeben’s workshop in the mid-176</w:t>
      </w:r>
      <w:r>
        <w:rPr>
          <w:rFonts w:ascii="Times New Roman" w:hAnsi="Times New Roman"/>
          <w:sz w:val="24"/>
          <w:szCs w:val="24"/>
        </w:rPr>
        <w:t>0s. Indeed, Riesener was only entitled to begin stamping his own work as a master in 1768.</w:t>
      </w:r>
      <w:r>
        <w:rPr>
          <w:rStyle w:val="EndnoteReference"/>
          <w:rFonts w:ascii="Times New Roman" w:hAnsi="Times New Roman"/>
          <w:sz w:val="24"/>
          <w:szCs w:val="24"/>
        </w:rPr>
        <w:endnoteReference w:id="23"/>
      </w:r>
      <w:r>
        <w:rPr>
          <w:rFonts w:ascii="Times New Roman" w:hAnsi="Times New Roman"/>
          <w:sz w:val="24"/>
          <w:szCs w:val="24"/>
        </w:rPr>
        <w:t xml:space="preserve"> </w:t>
      </w:r>
      <w:r w:rsidR="00A07075">
        <w:rPr>
          <w:rFonts w:ascii="Times New Roman" w:hAnsi="Times New Roman"/>
          <w:sz w:val="24"/>
          <w:szCs w:val="24"/>
        </w:rPr>
        <w:t xml:space="preserve">However, the handwritten </w:t>
      </w:r>
      <w:r w:rsidR="00CD3178">
        <w:rPr>
          <w:rFonts w:ascii="Times New Roman" w:hAnsi="Times New Roman"/>
          <w:sz w:val="24"/>
          <w:szCs w:val="24"/>
        </w:rPr>
        <w:t xml:space="preserve">cursive </w:t>
      </w:r>
      <w:r w:rsidR="00A07075">
        <w:rPr>
          <w:rFonts w:ascii="Times New Roman" w:hAnsi="Times New Roman"/>
          <w:sz w:val="24"/>
          <w:szCs w:val="24"/>
        </w:rPr>
        <w:t xml:space="preserve">inscription on the bottom of 72.DA.69.1 </w:t>
      </w:r>
      <w:r w:rsidR="00CD3178">
        <w:rPr>
          <w:rFonts w:ascii="Times New Roman" w:hAnsi="Times New Roman"/>
          <w:sz w:val="24"/>
          <w:szCs w:val="24"/>
        </w:rPr>
        <w:t xml:space="preserve">references </w:t>
      </w:r>
      <w:r w:rsidR="00A07075">
        <w:rPr>
          <w:rFonts w:ascii="Times New Roman" w:hAnsi="Times New Roman"/>
          <w:sz w:val="24"/>
          <w:szCs w:val="24"/>
        </w:rPr>
        <w:t>a repair made in July 1843 by someone working at 29</w:t>
      </w:r>
      <w:r w:rsidR="00EB79A9">
        <w:rPr>
          <w:rFonts w:ascii="Times New Roman" w:hAnsi="Times New Roman"/>
          <w:sz w:val="24"/>
          <w:szCs w:val="24"/>
        </w:rPr>
        <w:t>,</w:t>
      </w:r>
      <w:r w:rsidR="00A07075">
        <w:rPr>
          <w:rFonts w:ascii="Times New Roman" w:hAnsi="Times New Roman"/>
          <w:sz w:val="24"/>
          <w:szCs w:val="24"/>
        </w:rPr>
        <w:t xml:space="preserve"> rue de Vitry in the commune of Fère-Champenoise, in the Marne Department.</w:t>
      </w:r>
      <w:r w:rsidR="00CD3178">
        <w:rPr>
          <w:rFonts w:ascii="Times New Roman" w:hAnsi="Times New Roman"/>
          <w:sz w:val="24"/>
          <w:szCs w:val="24"/>
        </w:rPr>
        <w:t xml:space="preserve"> Although the </w:t>
      </w:r>
      <w:r w:rsidR="00707DB3">
        <w:rPr>
          <w:rFonts w:ascii="Times New Roman" w:hAnsi="Times New Roman"/>
          <w:sz w:val="24"/>
          <w:szCs w:val="24"/>
        </w:rPr>
        <w:t>Museum’s pair</w:t>
      </w:r>
      <w:r w:rsidR="00CD3178">
        <w:rPr>
          <w:rFonts w:ascii="Times New Roman" w:hAnsi="Times New Roman"/>
          <w:sz w:val="24"/>
          <w:szCs w:val="24"/>
        </w:rPr>
        <w:t xml:space="preserve"> might have </w:t>
      </w:r>
      <w:r w:rsidR="00707DB3">
        <w:rPr>
          <w:rFonts w:ascii="Times New Roman" w:hAnsi="Times New Roman"/>
          <w:sz w:val="24"/>
          <w:szCs w:val="24"/>
        </w:rPr>
        <w:t xml:space="preserve">been shortened at this date, the presence of </w:t>
      </w:r>
      <w:r w:rsidR="00CD3178">
        <w:rPr>
          <w:rFonts w:ascii="Times New Roman" w:hAnsi="Times New Roman"/>
          <w:sz w:val="24"/>
          <w:szCs w:val="24"/>
        </w:rPr>
        <w:t>Riesener</w:t>
      </w:r>
      <w:r w:rsidR="00707DB3">
        <w:rPr>
          <w:rFonts w:ascii="Times New Roman" w:hAnsi="Times New Roman"/>
          <w:sz w:val="24"/>
          <w:szCs w:val="24"/>
        </w:rPr>
        <w:t>’s</w:t>
      </w:r>
      <w:r w:rsidR="00CD3178">
        <w:rPr>
          <w:rFonts w:ascii="Times New Roman" w:hAnsi="Times New Roman"/>
          <w:sz w:val="24"/>
          <w:szCs w:val="24"/>
        </w:rPr>
        <w:t xml:space="preserve"> stamp </w:t>
      </w:r>
      <w:r w:rsidR="003A21F3">
        <w:rPr>
          <w:rFonts w:ascii="Times New Roman" w:hAnsi="Times New Roman"/>
          <w:sz w:val="24"/>
          <w:szCs w:val="24"/>
        </w:rPr>
        <w:t xml:space="preserve">on </w:t>
      </w:r>
      <w:r w:rsidR="00707DB3">
        <w:rPr>
          <w:rFonts w:ascii="Times New Roman" w:hAnsi="Times New Roman"/>
          <w:sz w:val="24"/>
          <w:szCs w:val="24"/>
        </w:rPr>
        <w:t xml:space="preserve">top </w:t>
      </w:r>
      <w:r w:rsidR="00707DB3">
        <w:rPr>
          <w:rFonts w:ascii="Times New Roman" w:hAnsi="Times New Roman"/>
          <w:sz w:val="24"/>
          <w:szCs w:val="24"/>
        </w:rPr>
        <w:t xml:space="preserve">of the one cupboard </w:t>
      </w:r>
      <w:r w:rsidR="003A21F3">
        <w:rPr>
          <w:rFonts w:ascii="Times New Roman" w:hAnsi="Times New Roman"/>
          <w:sz w:val="24"/>
          <w:szCs w:val="24"/>
        </w:rPr>
        <w:t>s</w:t>
      </w:r>
      <w:r w:rsidR="008B7D2E">
        <w:rPr>
          <w:rFonts w:ascii="Times New Roman" w:hAnsi="Times New Roman"/>
          <w:sz w:val="24"/>
          <w:szCs w:val="24"/>
        </w:rPr>
        <w:t xml:space="preserve">uggests </w:t>
      </w:r>
      <w:r w:rsidR="00361C7E">
        <w:rPr>
          <w:rFonts w:ascii="Times New Roman" w:hAnsi="Times New Roman"/>
          <w:sz w:val="24"/>
          <w:szCs w:val="24"/>
        </w:rPr>
        <w:t>th</w:t>
      </w:r>
      <w:r w:rsidR="0083642B">
        <w:rPr>
          <w:rFonts w:ascii="Times New Roman" w:hAnsi="Times New Roman"/>
          <w:sz w:val="24"/>
          <w:szCs w:val="24"/>
        </w:rPr>
        <w:t xml:space="preserve">at the alterations, perhaps part of a restoration or refurbishment, were made </w:t>
      </w:r>
      <w:r w:rsidR="008B7D2E">
        <w:rPr>
          <w:rFonts w:ascii="Times New Roman" w:hAnsi="Times New Roman"/>
          <w:sz w:val="24"/>
          <w:szCs w:val="24"/>
        </w:rPr>
        <w:t>in Riesener’s workshop</w:t>
      </w:r>
      <w:r w:rsidR="00844176">
        <w:rPr>
          <w:rFonts w:ascii="Times New Roman" w:hAnsi="Times New Roman"/>
          <w:sz w:val="24"/>
          <w:szCs w:val="24"/>
        </w:rPr>
        <w:t xml:space="preserve"> in the Arsenal</w:t>
      </w:r>
      <w:r w:rsidR="0083642B">
        <w:rPr>
          <w:rFonts w:ascii="Times New Roman" w:hAnsi="Times New Roman"/>
          <w:sz w:val="24"/>
          <w:szCs w:val="24"/>
        </w:rPr>
        <w:t>, which remained in operation until 1798</w:t>
      </w:r>
      <w:r w:rsidR="003A21F3">
        <w:rPr>
          <w:rFonts w:ascii="Times New Roman" w:hAnsi="Times New Roman"/>
          <w:sz w:val="24"/>
          <w:szCs w:val="24"/>
        </w:rPr>
        <w:t>.</w:t>
      </w:r>
      <w:r w:rsidR="00844176">
        <w:rPr>
          <w:rFonts w:ascii="Times New Roman" w:hAnsi="Times New Roman"/>
          <w:sz w:val="24"/>
          <w:szCs w:val="24"/>
        </w:rPr>
        <w:t xml:space="preserve"> </w:t>
      </w:r>
    </w:p>
    <w:p w14:paraId="7454DD9E" w14:textId="77777777" w:rsidR="00D47D46" w:rsidRPr="00D7552D" w:rsidRDefault="008A4A94"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D7552D">
        <w:rPr>
          <w:rFonts w:ascii="Times New Roman" w:hAnsi="Times New Roman"/>
          <w:sz w:val="24"/>
          <w:szCs w:val="24"/>
        </w:rPr>
        <w:t xml:space="preserve"> </w:t>
      </w:r>
    </w:p>
    <w:p w14:paraId="76C6F267" w14:textId="4B6EA4D5" w:rsidR="00D7552D" w:rsidRPr="00EB79A9" w:rsidRDefault="004F1136" w:rsidP="00D36275">
      <w:pPr>
        <w:pStyle w:val="Heading2"/>
        <w:spacing w:before="0"/>
        <w:rPr>
          <w:b/>
          <w:bCs/>
          <w:i/>
          <w:iCs/>
        </w:rPr>
      </w:pPr>
      <w:r w:rsidRPr="00EB79A9">
        <w:rPr>
          <w:b/>
          <w:bCs/>
          <w:i/>
          <w:iCs/>
          <w:color w:val="auto"/>
        </w:rPr>
        <w:t>Provenance</w:t>
      </w:r>
      <w:r w:rsidR="00D7552D" w:rsidRPr="00EB79A9">
        <w:rPr>
          <w:b/>
          <w:bCs/>
          <w:i/>
          <w:iCs/>
          <w:color w:val="auto"/>
        </w:rPr>
        <w:t xml:space="preserve"> 72.DA.39</w:t>
      </w:r>
      <w:r w:rsidR="009859A9">
        <w:rPr>
          <w:b/>
          <w:bCs/>
          <w:i/>
          <w:iCs/>
          <w:color w:val="auto"/>
        </w:rPr>
        <w:t>.1</w:t>
      </w:r>
      <w:r w:rsidR="009859A9">
        <w:rPr>
          <w:rFonts w:cstheme="majorHAnsi"/>
          <w:b/>
          <w:bCs/>
          <w:i/>
          <w:iCs/>
          <w:color w:val="auto"/>
        </w:rPr>
        <w:t>–</w:t>
      </w:r>
      <w:r w:rsidR="009859A9">
        <w:rPr>
          <w:b/>
          <w:bCs/>
          <w:i/>
          <w:iCs/>
          <w:color w:val="auto"/>
        </w:rPr>
        <w:t>.2</w:t>
      </w:r>
    </w:p>
    <w:p w14:paraId="494E4AEF" w14:textId="77777777" w:rsidR="00F16080" w:rsidRPr="00D7552D" w:rsidRDefault="00F16080" w:rsidP="00D36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59BD4D4" w14:textId="0452AD0B" w:rsidR="00D7552D" w:rsidRPr="00D7552D" w:rsidRDefault="00EB79A9" w:rsidP="00D36275">
      <w:pPr>
        <w:widowControl w:val="0"/>
        <w:tabs>
          <w:tab w:val="right" w:pos="3240"/>
          <w:tab w:val="left" w:pos="3360"/>
          <w:tab w:val="left" w:pos="4920"/>
        </w:tabs>
        <w:spacing w:after="0" w:line="480" w:lineRule="auto"/>
        <w:rPr>
          <w:rFonts w:ascii="Times New Roman" w:hAnsi="Times New Roman"/>
          <w:color w:val="000000"/>
          <w:sz w:val="24"/>
          <w:szCs w:val="24"/>
        </w:rPr>
      </w:pPr>
      <w:r>
        <w:rPr>
          <w:rFonts w:ascii="Times New Roman" w:hAnsi="Times New Roman"/>
          <w:color w:val="000000"/>
          <w:sz w:val="24"/>
          <w:szCs w:val="24"/>
        </w:rPr>
        <w:lastRenderedPageBreak/>
        <w:t>B</w:t>
      </w:r>
      <w:r w:rsidR="00D7552D" w:rsidRPr="00D7552D">
        <w:rPr>
          <w:rFonts w:ascii="Times New Roman" w:hAnsi="Times New Roman"/>
          <w:color w:val="000000"/>
          <w:sz w:val="24"/>
          <w:szCs w:val="24"/>
        </w:rPr>
        <w:t>y 1917</w:t>
      </w:r>
      <w:r>
        <w:rPr>
          <w:rFonts w:ascii="Times New Roman" w:hAnsi="Times New Roman"/>
          <w:color w:val="000000"/>
          <w:sz w:val="24"/>
          <w:szCs w:val="24"/>
        </w:rPr>
        <w:t>–</w:t>
      </w:r>
      <w:r w:rsidR="00D7552D" w:rsidRPr="00D7552D">
        <w:rPr>
          <w:rFonts w:ascii="Times New Roman" w:hAnsi="Times New Roman"/>
          <w:color w:val="000000"/>
          <w:sz w:val="24"/>
          <w:szCs w:val="24"/>
        </w:rPr>
        <w:t>after 1920</w:t>
      </w:r>
      <w:r>
        <w:rPr>
          <w:rFonts w:ascii="Times New Roman" w:hAnsi="Times New Roman"/>
          <w:color w:val="000000"/>
          <w:sz w:val="24"/>
          <w:szCs w:val="24"/>
        </w:rPr>
        <w:t xml:space="preserve">: </w:t>
      </w:r>
      <w:r w:rsidR="00001151">
        <w:rPr>
          <w:rFonts w:ascii="Times New Roman" w:hAnsi="Times New Roman"/>
          <w:color w:val="000000"/>
          <w:sz w:val="24"/>
          <w:szCs w:val="24"/>
        </w:rPr>
        <w:tab/>
        <w:t>Law</w:t>
      </w:r>
      <w:r w:rsidR="00D7552D" w:rsidRPr="00D7552D">
        <w:rPr>
          <w:rFonts w:ascii="Times New Roman" w:hAnsi="Times New Roman"/>
          <w:color w:val="000000"/>
          <w:sz w:val="24"/>
          <w:szCs w:val="24"/>
        </w:rPr>
        <w:t>rence Currie, English, 1867</w:t>
      </w:r>
      <w:r>
        <w:rPr>
          <w:rFonts w:ascii="Times New Roman" w:hAnsi="Times New Roman"/>
          <w:color w:val="000000"/>
          <w:sz w:val="24"/>
          <w:szCs w:val="24"/>
        </w:rPr>
        <w:t>–</w:t>
      </w:r>
      <w:r w:rsidR="00D7552D" w:rsidRPr="00D7552D">
        <w:rPr>
          <w:rFonts w:ascii="Times New Roman" w:hAnsi="Times New Roman"/>
          <w:color w:val="000000"/>
          <w:sz w:val="24"/>
          <w:szCs w:val="24"/>
        </w:rPr>
        <w:t>1934 (London, England)</w:t>
      </w:r>
      <w:r>
        <w:rPr>
          <w:rFonts w:ascii="Times New Roman" w:hAnsi="Times New Roman"/>
          <w:color w:val="000000"/>
          <w:sz w:val="24"/>
          <w:szCs w:val="24"/>
        </w:rPr>
        <w:t>;</w:t>
      </w:r>
      <w:r>
        <w:rPr>
          <w:rStyle w:val="EndnoteReference"/>
          <w:rFonts w:ascii="Times New Roman" w:hAnsi="Times New Roman"/>
          <w:color w:val="000000"/>
          <w:sz w:val="24"/>
          <w:szCs w:val="24"/>
        </w:rPr>
        <w:endnoteReference w:id="24"/>
      </w:r>
      <w:r w:rsidR="00D7552D" w:rsidRPr="00D7552D">
        <w:rPr>
          <w:rFonts w:ascii="Times New Roman" w:hAnsi="Times New Roman"/>
          <w:color w:val="000000"/>
          <w:sz w:val="24"/>
          <w:szCs w:val="24"/>
        </w:rPr>
        <w:t xml:space="preserve"> </w:t>
      </w:r>
      <w:r>
        <w:rPr>
          <w:rFonts w:ascii="Times New Roman" w:hAnsi="Times New Roman"/>
          <w:color w:val="000000"/>
          <w:sz w:val="24"/>
          <w:szCs w:val="24"/>
        </w:rPr>
        <w:t>–</w:t>
      </w:r>
      <w:r w:rsidR="00D7552D" w:rsidRPr="00D7552D">
        <w:rPr>
          <w:rFonts w:ascii="Times New Roman" w:hAnsi="Times New Roman"/>
          <w:color w:val="000000"/>
          <w:sz w:val="24"/>
          <w:szCs w:val="24"/>
        </w:rPr>
        <w:t>1936</w:t>
      </w:r>
      <w:r>
        <w:rPr>
          <w:rFonts w:ascii="Times New Roman" w:hAnsi="Times New Roman"/>
          <w:color w:val="000000"/>
          <w:sz w:val="24"/>
          <w:szCs w:val="24"/>
        </w:rPr>
        <w:t>: p</w:t>
      </w:r>
      <w:r w:rsidR="00D7552D" w:rsidRPr="00D7552D">
        <w:rPr>
          <w:rFonts w:ascii="Times New Roman" w:hAnsi="Times New Roman"/>
          <w:color w:val="000000"/>
          <w:sz w:val="24"/>
          <w:szCs w:val="24"/>
        </w:rPr>
        <w:t xml:space="preserve">rivate </w:t>
      </w:r>
      <w:r w:rsidR="00106A8B">
        <w:rPr>
          <w:rFonts w:ascii="Times New Roman" w:hAnsi="Times New Roman"/>
          <w:color w:val="000000"/>
          <w:sz w:val="24"/>
          <w:szCs w:val="24"/>
        </w:rPr>
        <w:t>c</w:t>
      </w:r>
      <w:r w:rsidR="00D7552D" w:rsidRPr="00D7552D">
        <w:rPr>
          <w:rFonts w:ascii="Times New Roman" w:hAnsi="Times New Roman"/>
          <w:color w:val="000000"/>
          <w:sz w:val="24"/>
          <w:szCs w:val="24"/>
        </w:rPr>
        <w:t xml:space="preserve">ollection (Berlin, Germany) [sold, </w:t>
      </w:r>
      <w:r w:rsidR="00D7552D" w:rsidRPr="00D36275">
        <w:rPr>
          <w:rFonts w:ascii="Times New Roman" w:hAnsi="Times New Roman"/>
          <w:i/>
          <w:iCs/>
          <w:color w:val="000000"/>
          <w:sz w:val="24"/>
          <w:szCs w:val="24"/>
        </w:rPr>
        <w:t>Kunstbesitz eines Berliner Sammlers</w:t>
      </w:r>
      <w:r w:rsidR="00D7552D" w:rsidRPr="00D7552D">
        <w:rPr>
          <w:rFonts w:ascii="Times New Roman" w:hAnsi="Times New Roman"/>
          <w:color w:val="000000"/>
          <w:sz w:val="24"/>
          <w:szCs w:val="24"/>
        </w:rPr>
        <w:t>, Hugo Helbing Gallery, Frankfurt am Main, June 23, 1936, lots 260</w:t>
      </w:r>
      <w:r>
        <w:rPr>
          <w:rFonts w:ascii="Times New Roman" w:hAnsi="Times New Roman"/>
          <w:color w:val="000000"/>
          <w:sz w:val="24"/>
          <w:szCs w:val="24"/>
        </w:rPr>
        <w:t>–</w:t>
      </w:r>
      <w:r w:rsidR="00D7552D" w:rsidRPr="00D7552D">
        <w:rPr>
          <w:rFonts w:ascii="Times New Roman" w:hAnsi="Times New Roman"/>
          <w:color w:val="000000"/>
          <w:sz w:val="24"/>
          <w:szCs w:val="24"/>
        </w:rPr>
        <w:t>61]</w:t>
      </w:r>
      <w:r>
        <w:rPr>
          <w:rFonts w:ascii="Times New Roman" w:hAnsi="Times New Roman"/>
          <w:color w:val="000000"/>
          <w:sz w:val="24"/>
          <w:szCs w:val="24"/>
        </w:rPr>
        <w:t>; –</w:t>
      </w:r>
      <w:r w:rsidR="00D7552D" w:rsidRPr="00D7552D">
        <w:rPr>
          <w:rFonts w:ascii="Times New Roman" w:hAnsi="Times New Roman"/>
          <w:color w:val="000000"/>
          <w:sz w:val="24"/>
          <w:szCs w:val="24"/>
        </w:rPr>
        <w:t>1938</w:t>
      </w:r>
      <w:r>
        <w:rPr>
          <w:rFonts w:ascii="Times New Roman" w:hAnsi="Times New Roman"/>
          <w:color w:val="000000"/>
          <w:sz w:val="24"/>
          <w:szCs w:val="24"/>
        </w:rPr>
        <w:t>: p</w:t>
      </w:r>
      <w:r w:rsidR="00D7552D" w:rsidRPr="00D7552D">
        <w:rPr>
          <w:rFonts w:ascii="Times New Roman" w:hAnsi="Times New Roman"/>
          <w:color w:val="000000"/>
          <w:sz w:val="24"/>
          <w:szCs w:val="24"/>
        </w:rPr>
        <w:t xml:space="preserve">rivate </w:t>
      </w:r>
      <w:r>
        <w:rPr>
          <w:rFonts w:ascii="Times New Roman" w:hAnsi="Times New Roman"/>
          <w:color w:val="000000"/>
          <w:sz w:val="24"/>
          <w:szCs w:val="24"/>
        </w:rPr>
        <w:t>c</w:t>
      </w:r>
      <w:r w:rsidR="00D7552D" w:rsidRPr="00D7552D">
        <w:rPr>
          <w:rFonts w:ascii="Times New Roman" w:hAnsi="Times New Roman"/>
          <w:color w:val="000000"/>
          <w:sz w:val="24"/>
          <w:szCs w:val="24"/>
        </w:rPr>
        <w:t xml:space="preserve">ollection (Germany) [sold, </w:t>
      </w:r>
      <w:r w:rsidR="00D7552D" w:rsidRPr="00D36275">
        <w:rPr>
          <w:rFonts w:ascii="Times New Roman" w:hAnsi="Times New Roman"/>
          <w:i/>
          <w:iCs/>
          <w:color w:val="000000"/>
          <w:sz w:val="24"/>
          <w:szCs w:val="24"/>
        </w:rPr>
        <w:t>Eine Bekannte Süddeutsche Privatsammlung und Anderer Privatbesitz</w:t>
      </w:r>
      <w:r w:rsidR="00D7552D" w:rsidRPr="00D7552D">
        <w:rPr>
          <w:rFonts w:ascii="Times New Roman" w:hAnsi="Times New Roman"/>
          <w:color w:val="000000"/>
          <w:sz w:val="24"/>
          <w:szCs w:val="24"/>
        </w:rPr>
        <w:t>, Kunsthaus Lempertz, Cologne, March 12, 1938, lot 217]</w:t>
      </w:r>
      <w:r>
        <w:rPr>
          <w:rFonts w:ascii="Times New Roman" w:hAnsi="Times New Roman"/>
          <w:color w:val="000000"/>
          <w:sz w:val="24"/>
          <w:szCs w:val="24"/>
        </w:rPr>
        <w:t>; –</w:t>
      </w:r>
      <w:r w:rsidR="00D7552D" w:rsidRPr="00D7552D">
        <w:rPr>
          <w:rFonts w:ascii="Times New Roman" w:hAnsi="Times New Roman"/>
          <w:color w:val="000000"/>
          <w:sz w:val="24"/>
          <w:szCs w:val="24"/>
        </w:rPr>
        <w:t>1955</w:t>
      </w:r>
      <w:r>
        <w:rPr>
          <w:rFonts w:ascii="Times New Roman" w:hAnsi="Times New Roman"/>
          <w:color w:val="000000"/>
          <w:sz w:val="24"/>
          <w:szCs w:val="24"/>
        </w:rPr>
        <w:t>: p</w:t>
      </w:r>
      <w:r w:rsidR="00D7552D" w:rsidRPr="00D7552D">
        <w:rPr>
          <w:rFonts w:ascii="Times New Roman" w:hAnsi="Times New Roman"/>
          <w:color w:val="000000"/>
          <w:sz w:val="24"/>
          <w:szCs w:val="24"/>
        </w:rPr>
        <w:t xml:space="preserve">rivate </w:t>
      </w:r>
      <w:r>
        <w:rPr>
          <w:rFonts w:ascii="Times New Roman" w:hAnsi="Times New Roman"/>
          <w:color w:val="000000"/>
          <w:sz w:val="24"/>
          <w:szCs w:val="24"/>
        </w:rPr>
        <w:t>c</w:t>
      </w:r>
      <w:r w:rsidR="00D7552D" w:rsidRPr="00D7552D">
        <w:rPr>
          <w:rFonts w:ascii="Times New Roman" w:hAnsi="Times New Roman"/>
          <w:color w:val="000000"/>
          <w:sz w:val="24"/>
          <w:szCs w:val="24"/>
        </w:rPr>
        <w:t xml:space="preserve">ollection (New York, New York) [sold, </w:t>
      </w:r>
      <w:r w:rsidR="00D7552D" w:rsidRPr="00D36275">
        <w:rPr>
          <w:rFonts w:ascii="Times New Roman" w:hAnsi="Times New Roman"/>
          <w:i/>
          <w:iCs/>
          <w:color w:val="000000"/>
          <w:sz w:val="24"/>
          <w:szCs w:val="24"/>
        </w:rPr>
        <w:t>Fine French XVIII Century Furniture &amp; Decorations</w:t>
      </w:r>
      <w:r w:rsidR="00D7552D" w:rsidRPr="00D7552D">
        <w:rPr>
          <w:rFonts w:ascii="Times New Roman" w:hAnsi="Times New Roman"/>
          <w:color w:val="000000"/>
          <w:sz w:val="24"/>
          <w:szCs w:val="24"/>
        </w:rPr>
        <w:t>, Parke</w:t>
      </w:r>
      <w:r w:rsidR="00D7552D" w:rsidRPr="00D7552D">
        <w:rPr>
          <w:rFonts w:ascii="Times New Roman" w:hAnsi="Times New Roman"/>
          <w:color w:val="000000"/>
          <w:sz w:val="24"/>
          <w:szCs w:val="24"/>
        </w:rPr>
        <w:noBreakHyphen/>
        <w:t>Bernet Galleries, New York, October 21</w:t>
      </w:r>
      <w:r>
        <w:rPr>
          <w:rFonts w:ascii="Times New Roman" w:hAnsi="Times New Roman"/>
          <w:color w:val="000000"/>
          <w:sz w:val="24"/>
          <w:szCs w:val="24"/>
        </w:rPr>
        <w:t>–</w:t>
      </w:r>
      <w:r w:rsidR="00D7552D" w:rsidRPr="00D7552D">
        <w:rPr>
          <w:rFonts w:ascii="Times New Roman" w:hAnsi="Times New Roman"/>
          <w:color w:val="000000"/>
          <w:sz w:val="24"/>
          <w:szCs w:val="24"/>
        </w:rPr>
        <w:t>22, 1955, lot 358, to Dalva Brothers, Inc.]</w:t>
      </w:r>
      <w:r>
        <w:rPr>
          <w:rFonts w:ascii="Times New Roman" w:hAnsi="Times New Roman"/>
          <w:color w:val="000000"/>
          <w:sz w:val="24"/>
          <w:szCs w:val="24"/>
        </w:rPr>
        <w:t xml:space="preserve">; </w:t>
      </w:r>
      <w:r w:rsidR="00D7552D" w:rsidRPr="00D7552D">
        <w:rPr>
          <w:rFonts w:ascii="Times New Roman" w:hAnsi="Times New Roman"/>
          <w:color w:val="000000"/>
          <w:sz w:val="24"/>
          <w:szCs w:val="24"/>
        </w:rPr>
        <w:t>1955</w:t>
      </w:r>
      <w:r>
        <w:rPr>
          <w:rFonts w:ascii="Times New Roman" w:hAnsi="Times New Roman"/>
          <w:color w:val="000000"/>
          <w:sz w:val="24"/>
          <w:szCs w:val="24"/>
        </w:rPr>
        <w:t xml:space="preserve">–  : </w:t>
      </w:r>
      <w:r w:rsidR="00D7552D" w:rsidRPr="00D7552D">
        <w:rPr>
          <w:rFonts w:ascii="Times New Roman" w:hAnsi="Times New Roman"/>
          <w:color w:val="000000"/>
          <w:sz w:val="24"/>
          <w:szCs w:val="24"/>
        </w:rPr>
        <w:t>Dalva Brothers, Inc. (New York, NY), sold to Philip Robert Consolo</w:t>
      </w:r>
      <w:r>
        <w:rPr>
          <w:rFonts w:ascii="Times New Roman" w:hAnsi="Times New Roman"/>
          <w:color w:val="000000"/>
          <w:sz w:val="24"/>
          <w:szCs w:val="24"/>
        </w:rPr>
        <w:t>;</w:t>
      </w:r>
      <w:r>
        <w:rPr>
          <w:rStyle w:val="EndnoteReference"/>
          <w:rFonts w:ascii="Times New Roman" w:hAnsi="Times New Roman"/>
          <w:color w:val="000000"/>
          <w:sz w:val="24"/>
          <w:szCs w:val="24"/>
        </w:rPr>
        <w:endnoteReference w:id="25"/>
      </w:r>
      <w:r w:rsidR="00D7552D" w:rsidRPr="00D7552D">
        <w:rPr>
          <w:rFonts w:ascii="Times New Roman" w:hAnsi="Times New Roman"/>
          <w:color w:val="000000"/>
          <w:sz w:val="24"/>
          <w:szCs w:val="24"/>
        </w:rPr>
        <w:t xml:space="preserve"> Philip Robert Consolo, American, 1915</w:t>
      </w:r>
      <w:r>
        <w:rPr>
          <w:rFonts w:ascii="Times New Roman" w:hAnsi="Times New Roman"/>
          <w:color w:val="000000"/>
          <w:sz w:val="24"/>
          <w:szCs w:val="24"/>
        </w:rPr>
        <w:t>–</w:t>
      </w:r>
      <w:r w:rsidR="00D7552D" w:rsidRPr="00D7552D">
        <w:rPr>
          <w:rFonts w:ascii="Times New Roman" w:hAnsi="Times New Roman"/>
          <w:color w:val="000000"/>
          <w:sz w:val="24"/>
          <w:szCs w:val="24"/>
        </w:rPr>
        <w:t xml:space="preserve">2011 (Miami, </w:t>
      </w:r>
      <w:r w:rsidR="00D36275">
        <w:rPr>
          <w:rFonts w:ascii="Times New Roman" w:hAnsi="Times New Roman"/>
          <w:color w:val="000000"/>
          <w:sz w:val="24"/>
          <w:szCs w:val="24"/>
        </w:rPr>
        <w:t>FL</w:t>
      </w:r>
      <w:r w:rsidR="00D7552D" w:rsidRPr="00D7552D">
        <w:rPr>
          <w:rFonts w:ascii="Times New Roman" w:hAnsi="Times New Roman"/>
          <w:color w:val="000000"/>
          <w:sz w:val="24"/>
          <w:szCs w:val="24"/>
        </w:rPr>
        <w:t>)</w:t>
      </w:r>
      <w:r>
        <w:rPr>
          <w:rFonts w:ascii="Times New Roman" w:hAnsi="Times New Roman"/>
          <w:color w:val="000000"/>
          <w:sz w:val="24"/>
          <w:szCs w:val="24"/>
        </w:rPr>
        <w:t>;</w:t>
      </w:r>
      <w:r>
        <w:rPr>
          <w:rStyle w:val="EndnoteReference"/>
          <w:rFonts w:ascii="Times New Roman" w:hAnsi="Times New Roman"/>
          <w:color w:val="000000"/>
          <w:sz w:val="24"/>
          <w:szCs w:val="24"/>
        </w:rPr>
        <w:endnoteReference w:id="26"/>
      </w:r>
      <w:r w:rsidR="00D7552D" w:rsidRPr="00D7552D">
        <w:rPr>
          <w:rFonts w:ascii="Times New Roman" w:hAnsi="Times New Roman"/>
          <w:color w:val="000000"/>
          <w:sz w:val="24"/>
          <w:szCs w:val="24"/>
        </w:rPr>
        <w:t xml:space="preserve"> possibly </w:t>
      </w:r>
      <w:r>
        <w:rPr>
          <w:rFonts w:ascii="Times New Roman" w:hAnsi="Times New Roman"/>
          <w:color w:val="000000"/>
          <w:sz w:val="24"/>
          <w:szCs w:val="24"/>
        </w:rPr>
        <w:t>p</w:t>
      </w:r>
      <w:r w:rsidR="00D7552D" w:rsidRPr="00D7552D">
        <w:rPr>
          <w:rFonts w:ascii="Times New Roman" w:hAnsi="Times New Roman"/>
          <w:color w:val="000000"/>
          <w:sz w:val="24"/>
          <w:szCs w:val="24"/>
        </w:rPr>
        <w:t xml:space="preserve">rivate </w:t>
      </w:r>
      <w:r>
        <w:rPr>
          <w:rFonts w:ascii="Times New Roman" w:hAnsi="Times New Roman"/>
          <w:color w:val="000000"/>
          <w:sz w:val="24"/>
          <w:szCs w:val="24"/>
        </w:rPr>
        <w:t>c</w:t>
      </w:r>
      <w:r w:rsidR="00D7552D" w:rsidRPr="00D7552D">
        <w:rPr>
          <w:rFonts w:ascii="Times New Roman" w:hAnsi="Times New Roman"/>
          <w:color w:val="000000"/>
          <w:sz w:val="24"/>
          <w:szCs w:val="24"/>
        </w:rPr>
        <w:t>ollection (California)</w:t>
      </w:r>
      <w:r>
        <w:rPr>
          <w:rFonts w:ascii="Times New Roman" w:hAnsi="Times New Roman"/>
          <w:color w:val="000000"/>
          <w:sz w:val="24"/>
          <w:szCs w:val="24"/>
        </w:rPr>
        <w:t>;</w:t>
      </w:r>
      <w:r>
        <w:rPr>
          <w:rStyle w:val="EndnoteReference"/>
          <w:rFonts w:ascii="Times New Roman" w:hAnsi="Times New Roman"/>
          <w:color w:val="000000"/>
          <w:sz w:val="24"/>
          <w:szCs w:val="24"/>
        </w:rPr>
        <w:endnoteReference w:id="27"/>
      </w:r>
      <w:r w:rsidR="00D7552D" w:rsidRPr="00D7552D">
        <w:rPr>
          <w:rFonts w:ascii="Times New Roman" w:hAnsi="Times New Roman"/>
          <w:color w:val="000000"/>
          <w:sz w:val="24"/>
          <w:szCs w:val="24"/>
        </w:rPr>
        <w:t xml:space="preserve"> </w:t>
      </w:r>
      <w:r>
        <w:rPr>
          <w:rFonts w:ascii="Times New Roman" w:hAnsi="Times New Roman"/>
          <w:color w:val="000000"/>
          <w:sz w:val="24"/>
          <w:szCs w:val="24"/>
        </w:rPr>
        <w:t>–</w:t>
      </w:r>
      <w:r w:rsidR="00D7552D" w:rsidRPr="00D7552D">
        <w:rPr>
          <w:rFonts w:ascii="Times New Roman" w:hAnsi="Times New Roman"/>
          <w:color w:val="000000"/>
          <w:sz w:val="24"/>
          <w:szCs w:val="24"/>
        </w:rPr>
        <w:t>1972</w:t>
      </w:r>
      <w:r>
        <w:rPr>
          <w:rFonts w:ascii="Times New Roman" w:hAnsi="Times New Roman"/>
          <w:color w:val="000000"/>
          <w:sz w:val="24"/>
          <w:szCs w:val="24"/>
        </w:rPr>
        <w:t xml:space="preserve">: </w:t>
      </w:r>
      <w:r w:rsidR="00D7552D" w:rsidRPr="00D7552D">
        <w:rPr>
          <w:rFonts w:ascii="Times New Roman" w:hAnsi="Times New Roman"/>
          <w:color w:val="000000"/>
          <w:sz w:val="24"/>
          <w:szCs w:val="24"/>
        </w:rPr>
        <w:t>Frank Partridge &amp; Sons, Ltd. (London, England), sold through French and Company to the J. Paul Getty Museum, 1972</w:t>
      </w:r>
      <w:r>
        <w:rPr>
          <w:rFonts w:ascii="Times New Roman" w:hAnsi="Times New Roman"/>
          <w:color w:val="000000"/>
          <w:sz w:val="24"/>
          <w:szCs w:val="24"/>
        </w:rPr>
        <w:t>.</w:t>
      </w:r>
      <w:r>
        <w:rPr>
          <w:rStyle w:val="EndnoteReference"/>
          <w:rFonts w:ascii="Times New Roman" w:hAnsi="Times New Roman"/>
          <w:color w:val="000000"/>
          <w:sz w:val="24"/>
          <w:szCs w:val="24"/>
        </w:rPr>
        <w:endnoteReference w:id="28"/>
      </w:r>
      <w:r w:rsidR="00790771">
        <w:rPr>
          <w:rFonts w:ascii="Times New Roman" w:hAnsi="Times New Roman"/>
          <w:color w:val="000000"/>
          <w:sz w:val="24"/>
          <w:szCs w:val="24"/>
        </w:rPr>
        <w:t xml:space="preserve"> </w:t>
      </w:r>
    </w:p>
    <w:p w14:paraId="22DE617A" w14:textId="77777777" w:rsidR="00D36275" w:rsidRDefault="00D36275" w:rsidP="00EB79A9">
      <w:pPr>
        <w:pStyle w:val="Heading2"/>
        <w:rPr>
          <w:b/>
          <w:bCs/>
          <w:i/>
          <w:iCs/>
          <w:color w:val="auto"/>
        </w:rPr>
      </w:pPr>
    </w:p>
    <w:p w14:paraId="55B7DFA1" w14:textId="73A84D2C" w:rsidR="00D7552D" w:rsidRDefault="00106A8B" w:rsidP="00D36275">
      <w:pPr>
        <w:pStyle w:val="Heading2"/>
        <w:spacing w:before="0"/>
        <w:rPr>
          <w:b/>
          <w:bCs/>
          <w:i/>
          <w:iCs/>
          <w:color w:val="auto"/>
        </w:rPr>
      </w:pPr>
      <w:r w:rsidRPr="00EB79A9">
        <w:rPr>
          <w:b/>
          <w:bCs/>
          <w:i/>
          <w:iCs/>
          <w:color w:val="auto"/>
        </w:rPr>
        <w:t xml:space="preserve">Provenance </w:t>
      </w:r>
      <w:r w:rsidR="00D7552D" w:rsidRPr="00EB79A9">
        <w:rPr>
          <w:b/>
          <w:bCs/>
          <w:i/>
          <w:iCs/>
          <w:color w:val="auto"/>
        </w:rPr>
        <w:t>72.DA.69</w:t>
      </w:r>
      <w:r w:rsidR="009859A9">
        <w:rPr>
          <w:b/>
          <w:bCs/>
          <w:i/>
          <w:iCs/>
          <w:color w:val="auto"/>
        </w:rPr>
        <w:t>.1</w:t>
      </w:r>
      <w:r w:rsidR="009859A9">
        <w:rPr>
          <w:rFonts w:cstheme="majorHAnsi"/>
          <w:b/>
          <w:bCs/>
          <w:i/>
          <w:iCs/>
          <w:color w:val="auto"/>
        </w:rPr>
        <w:t>–</w:t>
      </w:r>
      <w:r w:rsidR="009859A9">
        <w:rPr>
          <w:b/>
          <w:bCs/>
          <w:i/>
          <w:iCs/>
          <w:color w:val="auto"/>
        </w:rPr>
        <w:t>.2</w:t>
      </w:r>
    </w:p>
    <w:p w14:paraId="1AA57431" w14:textId="77777777" w:rsidR="00D36275" w:rsidRPr="00D36275" w:rsidRDefault="00D36275" w:rsidP="00D36275"/>
    <w:p w14:paraId="106408A4" w14:textId="2B894224" w:rsidR="00D7552D" w:rsidRPr="00D7552D" w:rsidRDefault="00D7552D" w:rsidP="00D36275">
      <w:pPr>
        <w:widowControl w:val="0"/>
        <w:tabs>
          <w:tab w:val="right" w:pos="3240"/>
          <w:tab w:val="left" w:pos="4920"/>
        </w:tabs>
        <w:spacing w:after="0" w:line="480" w:lineRule="auto"/>
        <w:rPr>
          <w:rFonts w:ascii="Times New Roman" w:hAnsi="Times New Roman"/>
          <w:color w:val="000000"/>
          <w:sz w:val="24"/>
          <w:szCs w:val="24"/>
        </w:rPr>
      </w:pPr>
      <w:r w:rsidRPr="00D7552D">
        <w:rPr>
          <w:rFonts w:ascii="Times New Roman" w:hAnsi="Times New Roman"/>
          <w:color w:val="000000"/>
          <w:sz w:val="24"/>
          <w:szCs w:val="24"/>
        </w:rPr>
        <w:t>Sidney J. Block (London, England)</w:t>
      </w:r>
      <w:r w:rsidR="00EB79A9">
        <w:rPr>
          <w:rFonts w:ascii="Times New Roman" w:hAnsi="Times New Roman"/>
          <w:color w:val="000000"/>
          <w:sz w:val="24"/>
          <w:szCs w:val="24"/>
        </w:rPr>
        <w:t>;</w:t>
      </w:r>
      <w:r w:rsidR="00EB79A9">
        <w:rPr>
          <w:rStyle w:val="EndnoteReference"/>
          <w:rFonts w:ascii="Times New Roman" w:hAnsi="Times New Roman"/>
          <w:color w:val="000000"/>
          <w:sz w:val="24"/>
          <w:szCs w:val="24"/>
        </w:rPr>
        <w:endnoteReference w:id="29"/>
      </w:r>
      <w:r w:rsidRPr="00D7552D">
        <w:rPr>
          <w:rFonts w:ascii="Times New Roman" w:hAnsi="Times New Roman"/>
          <w:color w:val="000000"/>
          <w:sz w:val="24"/>
          <w:szCs w:val="24"/>
        </w:rPr>
        <w:t xml:space="preserve"> </w:t>
      </w:r>
      <w:r w:rsidR="00106A8B">
        <w:rPr>
          <w:rFonts w:ascii="Times New Roman" w:hAnsi="Times New Roman"/>
          <w:color w:val="000000"/>
          <w:sz w:val="24"/>
          <w:szCs w:val="24"/>
        </w:rPr>
        <w:t>–</w:t>
      </w:r>
      <w:r w:rsidRPr="00D7552D">
        <w:rPr>
          <w:rFonts w:ascii="Times New Roman" w:hAnsi="Times New Roman"/>
          <w:color w:val="000000"/>
          <w:sz w:val="24"/>
          <w:szCs w:val="24"/>
        </w:rPr>
        <w:t>1972</w:t>
      </w:r>
      <w:r w:rsidR="00106A8B">
        <w:rPr>
          <w:rFonts w:ascii="Times New Roman" w:hAnsi="Times New Roman"/>
          <w:color w:val="000000"/>
          <w:sz w:val="24"/>
          <w:szCs w:val="24"/>
        </w:rPr>
        <w:t xml:space="preserve">: </w:t>
      </w:r>
      <w:r w:rsidRPr="00D7552D">
        <w:rPr>
          <w:rFonts w:ascii="Times New Roman" w:hAnsi="Times New Roman"/>
          <w:color w:val="000000"/>
          <w:sz w:val="24"/>
          <w:szCs w:val="24"/>
        </w:rPr>
        <w:t xml:space="preserve">French and Company, Inc. (New York, </w:t>
      </w:r>
      <w:r w:rsidR="00D36275">
        <w:rPr>
          <w:rFonts w:ascii="Times New Roman" w:hAnsi="Times New Roman"/>
          <w:color w:val="000000"/>
          <w:sz w:val="24"/>
          <w:szCs w:val="24"/>
        </w:rPr>
        <w:t>NY</w:t>
      </w:r>
      <w:r w:rsidRPr="00D7552D">
        <w:rPr>
          <w:rFonts w:ascii="Times New Roman" w:hAnsi="Times New Roman"/>
          <w:color w:val="000000"/>
          <w:sz w:val="24"/>
          <w:szCs w:val="24"/>
        </w:rPr>
        <w:t>), sold to the J. Paul Getty Museum, 1972</w:t>
      </w:r>
      <w:r w:rsidR="00106A8B">
        <w:rPr>
          <w:rFonts w:ascii="Times New Roman" w:hAnsi="Times New Roman"/>
          <w:color w:val="000000"/>
          <w:sz w:val="24"/>
          <w:szCs w:val="24"/>
        </w:rPr>
        <w:t>.</w:t>
      </w:r>
    </w:p>
    <w:p w14:paraId="68AC368B" w14:textId="77777777" w:rsidR="004F1136" w:rsidRDefault="004F1136"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31B570D4" w14:textId="58674228" w:rsidR="00936160" w:rsidRDefault="00936160"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106A8B">
        <w:rPr>
          <w:rStyle w:val="Heading2Char"/>
          <w:b/>
          <w:bCs/>
          <w:i/>
          <w:iCs/>
          <w:color w:val="auto"/>
        </w:rPr>
        <w:t>Exhibition History 72.DA.39</w:t>
      </w:r>
      <w:r w:rsidR="009F7B6B">
        <w:rPr>
          <w:rStyle w:val="Heading2Char"/>
          <w:b/>
          <w:bCs/>
          <w:i/>
          <w:iCs/>
          <w:color w:val="auto"/>
        </w:rPr>
        <w:t>.1</w:t>
      </w:r>
      <w:r w:rsidR="009F7B6B">
        <w:rPr>
          <w:rStyle w:val="Heading2Char"/>
          <w:rFonts w:cstheme="majorHAnsi"/>
          <w:b/>
          <w:bCs/>
          <w:i/>
          <w:iCs/>
          <w:color w:val="auto"/>
        </w:rPr>
        <w:t>–</w:t>
      </w:r>
      <w:r w:rsidR="009F7B6B">
        <w:rPr>
          <w:rStyle w:val="Heading2Char"/>
          <w:b/>
          <w:bCs/>
          <w:i/>
          <w:iCs/>
          <w:color w:val="auto"/>
        </w:rPr>
        <w:t>.2</w:t>
      </w:r>
    </w:p>
    <w:p w14:paraId="20A66B27" w14:textId="23095312" w:rsidR="00936160" w:rsidRPr="00936160" w:rsidRDefault="00936160"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i/>
          <w:sz w:val="24"/>
          <w:szCs w:val="24"/>
        </w:rPr>
        <w:t xml:space="preserve">Loan to Victoria </w:t>
      </w:r>
      <w:r w:rsidR="00803A62">
        <w:rPr>
          <w:rFonts w:ascii="Times New Roman" w:hAnsi="Times New Roman"/>
          <w:i/>
          <w:sz w:val="24"/>
          <w:szCs w:val="24"/>
        </w:rPr>
        <w:t>and</w:t>
      </w:r>
      <w:r>
        <w:rPr>
          <w:rFonts w:ascii="Times New Roman" w:hAnsi="Times New Roman"/>
          <w:i/>
          <w:sz w:val="24"/>
          <w:szCs w:val="24"/>
        </w:rPr>
        <w:t xml:space="preserve"> Albert Museum</w:t>
      </w:r>
      <w:r w:rsidR="00106A8B">
        <w:rPr>
          <w:rFonts w:ascii="Times New Roman" w:hAnsi="Times New Roman"/>
          <w:i/>
          <w:sz w:val="24"/>
          <w:szCs w:val="24"/>
        </w:rPr>
        <w:t xml:space="preserve">, </w:t>
      </w:r>
      <w:r>
        <w:rPr>
          <w:rFonts w:ascii="Times New Roman" w:hAnsi="Times New Roman"/>
          <w:sz w:val="24"/>
          <w:szCs w:val="24"/>
        </w:rPr>
        <w:t xml:space="preserve">Victoria </w:t>
      </w:r>
      <w:r w:rsidR="00803A62">
        <w:rPr>
          <w:rFonts w:ascii="Times New Roman" w:hAnsi="Times New Roman"/>
          <w:sz w:val="24"/>
          <w:szCs w:val="24"/>
        </w:rPr>
        <w:t>and</w:t>
      </w:r>
      <w:r>
        <w:rPr>
          <w:rFonts w:ascii="Times New Roman" w:hAnsi="Times New Roman"/>
          <w:sz w:val="24"/>
          <w:szCs w:val="24"/>
        </w:rPr>
        <w:t xml:space="preserve"> Albert Museum (London), May 9, 1917</w:t>
      </w:r>
      <w:r w:rsidR="00106A8B">
        <w:rPr>
          <w:rFonts w:ascii="Times New Roman" w:hAnsi="Times New Roman"/>
          <w:sz w:val="24"/>
          <w:szCs w:val="24"/>
        </w:rPr>
        <w:t>–</w:t>
      </w:r>
      <w:r>
        <w:rPr>
          <w:rFonts w:ascii="Times New Roman" w:hAnsi="Times New Roman"/>
          <w:sz w:val="24"/>
          <w:szCs w:val="24"/>
        </w:rPr>
        <w:t>May 26, 1920.</w:t>
      </w:r>
    </w:p>
    <w:p w14:paraId="2B697C07" w14:textId="77777777" w:rsidR="00936160" w:rsidRPr="00D7552D" w:rsidRDefault="00936160"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8C7EF9D" w14:textId="6EA26DD7" w:rsidR="004F1136" w:rsidRDefault="004F1136"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Style w:val="Heading2Char"/>
          <w:b/>
          <w:bCs/>
          <w:i/>
          <w:iCs/>
          <w:color w:val="auto"/>
        </w:rPr>
      </w:pPr>
      <w:r w:rsidRPr="00106A8B">
        <w:rPr>
          <w:rStyle w:val="Heading2Char"/>
          <w:b/>
          <w:bCs/>
          <w:i/>
          <w:iCs/>
          <w:color w:val="auto"/>
        </w:rPr>
        <w:t>Exhibition History</w:t>
      </w:r>
      <w:r w:rsidR="00D7552D" w:rsidRPr="00106A8B">
        <w:rPr>
          <w:rStyle w:val="Heading2Char"/>
          <w:b/>
          <w:bCs/>
          <w:i/>
          <w:iCs/>
          <w:color w:val="auto"/>
        </w:rPr>
        <w:t xml:space="preserve"> 72.DA.39</w:t>
      </w:r>
      <w:r w:rsidR="009F7B6B">
        <w:rPr>
          <w:rStyle w:val="Heading2Char"/>
          <w:b/>
          <w:bCs/>
          <w:i/>
          <w:iCs/>
          <w:color w:val="auto"/>
        </w:rPr>
        <w:t>.1</w:t>
      </w:r>
      <w:r w:rsidR="009F7B6B">
        <w:rPr>
          <w:rStyle w:val="Heading2Char"/>
          <w:rFonts w:cstheme="majorHAnsi"/>
          <w:b/>
          <w:bCs/>
          <w:i/>
          <w:iCs/>
          <w:color w:val="auto"/>
        </w:rPr>
        <w:t>–</w:t>
      </w:r>
      <w:r w:rsidR="009F7B6B">
        <w:rPr>
          <w:rStyle w:val="Heading2Char"/>
          <w:b/>
          <w:bCs/>
          <w:i/>
          <w:iCs/>
          <w:color w:val="auto"/>
        </w:rPr>
        <w:t>.2</w:t>
      </w:r>
      <w:r w:rsidR="00D7552D" w:rsidRPr="00106A8B">
        <w:rPr>
          <w:rStyle w:val="Heading2Char"/>
          <w:b/>
          <w:bCs/>
          <w:i/>
          <w:iCs/>
          <w:color w:val="auto"/>
        </w:rPr>
        <w:t xml:space="preserve"> </w:t>
      </w:r>
      <w:r w:rsidR="00106A8B" w:rsidRPr="00106A8B">
        <w:rPr>
          <w:rStyle w:val="Heading2Char"/>
          <w:b/>
          <w:bCs/>
          <w:i/>
          <w:iCs/>
          <w:color w:val="auto"/>
        </w:rPr>
        <w:t>and</w:t>
      </w:r>
      <w:r w:rsidR="00D7552D" w:rsidRPr="00106A8B">
        <w:rPr>
          <w:rStyle w:val="Heading2Char"/>
          <w:b/>
          <w:bCs/>
          <w:i/>
          <w:iCs/>
          <w:color w:val="auto"/>
        </w:rPr>
        <w:t xml:space="preserve"> 72.DA.69</w:t>
      </w:r>
      <w:r w:rsidR="009F7B6B">
        <w:rPr>
          <w:rStyle w:val="Heading2Char"/>
          <w:b/>
          <w:bCs/>
          <w:i/>
          <w:iCs/>
          <w:color w:val="auto"/>
        </w:rPr>
        <w:t>.1</w:t>
      </w:r>
      <w:r w:rsidR="009F7B6B">
        <w:rPr>
          <w:rStyle w:val="Heading2Char"/>
          <w:rFonts w:cstheme="majorHAnsi"/>
          <w:b/>
          <w:bCs/>
          <w:i/>
          <w:iCs/>
          <w:color w:val="auto"/>
        </w:rPr>
        <w:t>–</w:t>
      </w:r>
      <w:r w:rsidR="009F7B6B">
        <w:rPr>
          <w:rStyle w:val="Heading2Char"/>
          <w:b/>
          <w:bCs/>
          <w:i/>
          <w:iCs/>
          <w:color w:val="auto"/>
        </w:rPr>
        <w:t>.2</w:t>
      </w:r>
    </w:p>
    <w:p w14:paraId="4FE22F3C" w14:textId="7BABFF00" w:rsidR="004F1136" w:rsidRPr="00D7552D" w:rsidRDefault="00C46D63"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C46D63">
        <w:rPr>
          <w:rFonts w:ascii="Times New Roman" w:hAnsi="Times New Roman"/>
          <w:i/>
          <w:sz w:val="24"/>
          <w:szCs w:val="24"/>
        </w:rPr>
        <w:t>The J. Paul Getty Collection of French Decorative Arts</w:t>
      </w:r>
      <w:r w:rsidR="00106A8B">
        <w:rPr>
          <w:rFonts w:ascii="Times New Roman" w:hAnsi="Times New Roman"/>
          <w:iCs/>
          <w:sz w:val="24"/>
          <w:szCs w:val="24"/>
        </w:rPr>
        <w:t xml:space="preserve">, </w:t>
      </w:r>
      <w:r w:rsidRPr="00C46D63">
        <w:rPr>
          <w:rFonts w:ascii="Times New Roman" w:hAnsi="Times New Roman"/>
          <w:sz w:val="24"/>
          <w:szCs w:val="24"/>
        </w:rPr>
        <w:t>Detroit Institute of Arts (Detroit), October 3, 1972</w:t>
      </w:r>
      <w:r w:rsidR="00106A8B">
        <w:rPr>
          <w:rFonts w:ascii="Times New Roman" w:hAnsi="Times New Roman"/>
          <w:sz w:val="24"/>
          <w:szCs w:val="24"/>
        </w:rPr>
        <w:t>–</w:t>
      </w:r>
      <w:r w:rsidRPr="00C46D63">
        <w:rPr>
          <w:rFonts w:ascii="Times New Roman" w:hAnsi="Times New Roman"/>
          <w:sz w:val="24"/>
          <w:szCs w:val="24"/>
        </w:rPr>
        <w:t>August 31, 1973</w:t>
      </w:r>
      <w:r w:rsidR="00106A8B">
        <w:rPr>
          <w:rFonts w:ascii="Times New Roman" w:hAnsi="Times New Roman"/>
          <w:sz w:val="24"/>
          <w:szCs w:val="24"/>
        </w:rPr>
        <w:t xml:space="preserve">; </w:t>
      </w:r>
      <w:r w:rsidR="006712B1">
        <w:rPr>
          <w:rFonts w:ascii="Times New Roman" w:hAnsi="Times New Roman"/>
          <w:i/>
          <w:sz w:val="24"/>
          <w:szCs w:val="24"/>
        </w:rPr>
        <w:t xml:space="preserve">Loan to </w:t>
      </w:r>
      <w:r w:rsidR="00106A8B">
        <w:rPr>
          <w:rFonts w:ascii="Times New Roman" w:hAnsi="Times New Roman"/>
          <w:i/>
          <w:sz w:val="24"/>
          <w:szCs w:val="24"/>
        </w:rPr>
        <w:t>t</w:t>
      </w:r>
      <w:r w:rsidR="006712B1">
        <w:rPr>
          <w:rFonts w:ascii="Times New Roman" w:hAnsi="Times New Roman"/>
          <w:i/>
          <w:sz w:val="24"/>
          <w:szCs w:val="24"/>
        </w:rPr>
        <w:t>he Sterling and Francine Clark Art Institute</w:t>
      </w:r>
      <w:r w:rsidR="00106A8B">
        <w:rPr>
          <w:rFonts w:ascii="Times New Roman" w:hAnsi="Times New Roman"/>
          <w:iCs/>
          <w:sz w:val="24"/>
          <w:szCs w:val="24"/>
        </w:rPr>
        <w:t xml:space="preserve">, </w:t>
      </w:r>
      <w:r w:rsidR="006712B1">
        <w:rPr>
          <w:rFonts w:ascii="Times New Roman" w:hAnsi="Times New Roman"/>
          <w:sz w:val="24"/>
          <w:szCs w:val="24"/>
        </w:rPr>
        <w:t>Sterling and Francine Clark Art Institute (Williamstown, MA), May 20, 1998</w:t>
      </w:r>
      <w:r w:rsidR="00106A8B">
        <w:rPr>
          <w:rFonts w:ascii="Times New Roman" w:hAnsi="Times New Roman"/>
          <w:sz w:val="24"/>
          <w:szCs w:val="24"/>
        </w:rPr>
        <w:t>–</w:t>
      </w:r>
      <w:r w:rsidR="006712B1">
        <w:rPr>
          <w:rFonts w:ascii="Times New Roman" w:hAnsi="Times New Roman"/>
          <w:sz w:val="24"/>
          <w:szCs w:val="24"/>
        </w:rPr>
        <w:t xml:space="preserve">February 27, </w:t>
      </w:r>
      <w:r w:rsidR="006712B1">
        <w:rPr>
          <w:rFonts w:ascii="Times New Roman" w:hAnsi="Times New Roman"/>
          <w:sz w:val="24"/>
          <w:szCs w:val="24"/>
        </w:rPr>
        <w:lastRenderedPageBreak/>
        <w:t>2009</w:t>
      </w:r>
      <w:r w:rsidR="00106A8B">
        <w:rPr>
          <w:rFonts w:ascii="Times New Roman" w:hAnsi="Times New Roman"/>
          <w:sz w:val="24"/>
          <w:szCs w:val="24"/>
        </w:rPr>
        <w:t xml:space="preserve">; </w:t>
      </w:r>
      <w:r w:rsidR="004F1136" w:rsidRPr="00D7552D">
        <w:rPr>
          <w:rFonts w:ascii="Times New Roman" w:hAnsi="Times New Roman"/>
          <w:i/>
          <w:sz w:val="24"/>
          <w:szCs w:val="24"/>
        </w:rPr>
        <w:t>Paris: Life &amp; Luxury</w:t>
      </w:r>
      <w:r w:rsidR="00106A8B">
        <w:rPr>
          <w:rFonts w:ascii="Times New Roman" w:hAnsi="Times New Roman"/>
          <w:iCs/>
          <w:sz w:val="24"/>
          <w:szCs w:val="24"/>
        </w:rPr>
        <w:t xml:space="preserve">, </w:t>
      </w:r>
      <w:r w:rsidR="004F1136" w:rsidRPr="00D7552D">
        <w:rPr>
          <w:rFonts w:ascii="Times New Roman" w:hAnsi="Times New Roman"/>
          <w:sz w:val="24"/>
          <w:szCs w:val="24"/>
        </w:rPr>
        <w:t>J. Paul Getty Museum at the Getty Center (Los Angeles), April 26, 2011</w:t>
      </w:r>
      <w:r w:rsidR="00106A8B">
        <w:rPr>
          <w:rFonts w:ascii="Times New Roman" w:hAnsi="Times New Roman"/>
          <w:sz w:val="24"/>
          <w:szCs w:val="24"/>
        </w:rPr>
        <w:t>–</w:t>
      </w:r>
      <w:r w:rsidR="004F1136" w:rsidRPr="00D7552D">
        <w:rPr>
          <w:rFonts w:ascii="Times New Roman" w:hAnsi="Times New Roman"/>
          <w:sz w:val="24"/>
          <w:szCs w:val="24"/>
        </w:rPr>
        <w:t>August 7, 2011</w:t>
      </w:r>
      <w:r w:rsidR="00106A8B">
        <w:rPr>
          <w:rFonts w:ascii="Times New Roman" w:hAnsi="Times New Roman"/>
          <w:sz w:val="24"/>
          <w:szCs w:val="24"/>
        </w:rPr>
        <w:t xml:space="preserve">; </w:t>
      </w:r>
      <w:r w:rsidR="004F1136" w:rsidRPr="00D7552D">
        <w:rPr>
          <w:rFonts w:ascii="Times New Roman" w:hAnsi="Times New Roman"/>
          <w:sz w:val="24"/>
          <w:szCs w:val="24"/>
        </w:rPr>
        <w:t>Museum of Fine Arts, Houston (Houston), September 18, 2011</w:t>
      </w:r>
      <w:r w:rsidR="00106A8B">
        <w:rPr>
          <w:rFonts w:ascii="Times New Roman" w:hAnsi="Times New Roman"/>
          <w:sz w:val="24"/>
          <w:szCs w:val="24"/>
        </w:rPr>
        <w:t>–</w:t>
      </w:r>
      <w:r w:rsidR="004F1136" w:rsidRPr="00D7552D">
        <w:rPr>
          <w:rFonts w:ascii="Times New Roman" w:hAnsi="Times New Roman"/>
          <w:sz w:val="24"/>
          <w:szCs w:val="24"/>
        </w:rPr>
        <w:t>January 2, 2012.</w:t>
      </w:r>
    </w:p>
    <w:p w14:paraId="333AF74D" w14:textId="77777777" w:rsidR="004F1136" w:rsidRPr="00D7552D" w:rsidRDefault="004F1136"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70EB12AF" w14:textId="75EAFE2E" w:rsidR="00106A8B" w:rsidRDefault="004F1136" w:rsidP="00106A8B">
      <w:pPr>
        <w:pStyle w:val="Heading2"/>
        <w:rPr>
          <w:b/>
          <w:bCs/>
          <w:i/>
          <w:iCs/>
          <w:color w:val="auto"/>
        </w:rPr>
      </w:pPr>
      <w:r w:rsidRPr="00106A8B">
        <w:rPr>
          <w:b/>
          <w:bCs/>
          <w:i/>
          <w:iCs/>
          <w:color w:val="auto"/>
        </w:rPr>
        <w:t>Bibliography</w:t>
      </w:r>
      <w:r w:rsidR="00D7552D" w:rsidRPr="00106A8B">
        <w:rPr>
          <w:b/>
          <w:bCs/>
          <w:i/>
          <w:iCs/>
          <w:color w:val="auto"/>
        </w:rPr>
        <w:t xml:space="preserve"> 72.DA.39</w:t>
      </w:r>
      <w:r w:rsidR="003B4830">
        <w:rPr>
          <w:b/>
          <w:bCs/>
          <w:i/>
          <w:iCs/>
          <w:color w:val="auto"/>
        </w:rPr>
        <w:t>.1</w:t>
      </w:r>
      <w:r w:rsidR="003B4830">
        <w:rPr>
          <w:rFonts w:cstheme="majorHAnsi"/>
          <w:b/>
          <w:bCs/>
          <w:i/>
          <w:iCs/>
          <w:color w:val="auto"/>
        </w:rPr>
        <w:t>–</w:t>
      </w:r>
      <w:r w:rsidR="003B4830">
        <w:rPr>
          <w:b/>
          <w:bCs/>
          <w:i/>
          <w:iCs/>
          <w:color w:val="auto"/>
        </w:rPr>
        <w:t>.2</w:t>
      </w:r>
    </w:p>
    <w:p w14:paraId="782E0B07" w14:textId="78766419" w:rsidR="004F1136" w:rsidRPr="00106A8B" w:rsidRDefault="00D7552D" w:rsidP="00106A8B">
      <w:pPr>
        <w:pStyle w:val="Heading2"/>
        <w:rPr>
          <w:b/>
          <w:bCs/>
          <w:i/>
          <w:iCs/>
        </w:rPr>
      </w:pPr>
      <w:r w:rsidRPr="00106A8B">
        <w:rPr>
          <w:b/>
          <w:bCs/>
          <w:i/>
          <w:iCs/>
        </w:rPr>
        <w:t xml:space="preserve"> </w:t>
      </w:r>
    </w:p>
    <w:p w14:paraId="00336ECA" w14:textId="77777777" w:rsidR="00803A62" w:rsidRPr="00803A62" w:rsidRDefault="00803A62" w:rsidP="00803A62">
      <w:pPr>
        <w:widowControl w:val="0"/>
        <w:tabs>
          <w:tab w:val="left" w:pos="3360"/>
        </w:tabs>
        <w:spacing w:line="480" w:lineRule="auto"/>
        <w:rPr>
          <w:rFonts w:ascii="Times New Roman" w:hAnsi="Times New Roman"/>
          <w:color w:val="000000"/>
          <w:sz w:val="24"/>
          <w:szCs w:val="24"/>
        </w:rPr>
      </w:pPr>
      <w:r w:rsidRPr="00803A62">
        <w:rPr>
          <w:rFonts w:ascii="Times New Roman" w:hAnsi="Times New Roman"/>
          <w:color w:val="000000"/>
          <w:sz w:val="24"/>
          <w:szCs w:val="24"/>
        </w:rPr>
        <w:t>{{Hawley 1970}}, 254, no. 49, ill.; {{Bremer</w:t>
      </w:r>
      <w:r w:rsidRPr="00803A62">
        <w:rPr>
          <w:rFonts w:ascii="Times New Roman" w:hAnsi="Times New Roman"/>
          <w:color w:val="000000"/>
          <w:sz w:val="24"/>
          <w:szCs w:val="24"/>
        </w:rPr>
        <w:noBreakHyphen/>
        <w:t>David et al. 1993}}, 32, no. 36; {{Ramond 2000a}}, 133, 135, ill.; {{Wilson and Hess 2001}}, 21, no. 36; {{Stratmann</w:t>
      </w:r>
      <w:r w:rsidRPr="00803A62">
        <w:rPr>
          <w:rFonts w:ascii="Times New Roman" w:hAnsi="Times New Roman"/>
          <w:color w:val="000000"/>
          <w:sz w:val="24"/>
          <w:szCs w:val="24"/>
        </w:rPr>
        <w:noBreakHyphen/>
        <w:t>Döhler 2002}}, 50, ill.; {{Chastang 2007}}, 120–22; {{Bremer</w:t>
      </w:r>
      <w:r w:rsidRPr="00803A62">
        <w:rPr>
          <w:rFonts w:ascii="Times New Roman" w:hAnsi="Times New Roman"/>
          <w:color w:val="000000"/>
          <w:sz w:val="24"/>
          <w:szCs w:val="24"/>
        </w:rPr>
        <w:noBreakHyphen/>
        <w:t>David 2011}}, 104–5, fig. 62; 166, no. 4.</w:t>
      </w:r>
    </w:p>
    <w:p w14:paraId="5F4744C6" w14:textId="77777777" w:rsidR="00D7552D" w:rsidRPr="00D7552D" w:rsidRDefault="00D7552D" w:rsidP="00D75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4C2656B1" w14:textId="7606015D" w:rsidR="00D7552D" w:rsidRDefault="00D7552D" w:rsidP="00106A8B">
      <w:pPr>
        <w:pStyle w:val="Heading2"/>
        <w:rPr>
          <w:b/>
          <w:bCs/>
          <w:i/>
          <w:iCs/>
          <w:color w:val="auto"/>
        </w:rPr>
      </w:pPr>
      <w:r w:rsidRPr="00106A8B">
        <w:rPr>
          <w:b/>
          <w:bCs/>
          <w:i/>
          <w:iCs/>
          <w:color w:val="auto"/>
        </w:rPr>
        <w:t>Bibliography 72.DA.69</w:t>
      </w:r>
      <w:r w:rsidR="003B4830">
        <w:rPr>
          <w:b/>
          <w:bCs/>
          <w:i/>
          <w:iCs/>
          <w:color w:val="auto"/>
        </w:rPr>
        <w:t>.1</w:t>
      </w:r>
      <w:r w:rsidR="003B4830">
        <w:rPr>
          <w:rFonts w:cstheme="majorHAnsi"/>
          <w:b/>
          <w:bCs/>
          <w:i/>
          <w:iCs/>
          <w:color w:val="auto"/>
        </w:rPr>
        <w:t>–</w:t>
      </w:r>
      <w:r w:rsidR="003B4830">
        <w:rPr>
          <w:b/>
          <w:bCs/>
          <w:i/>
          <w:iCs/>
          <w:color w:val="auto"/>
        </w:rPr>
        <w:t>.2</w:t>
      </w:r>
    </w:p>
    <w:p w14:paraId="56E76C2A" w14:textId="77777777" w:rsidR="00106A8B" w:rsidRPr="00106A8B" w:rsidRDefault="00106A8B" w:rsidP="00106A8B"/>
    <w:p w14:paraId="2C93F18E" w14:textId="77777777" w:rsidR="00803A62" w:rsidRPr="00803A62" w:rsidRDefault="00803A62" w:rsidP="00803A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 w:val="24"/>
          <w:szCs w:val="24"/>
        </w:rPr>
      </w:pPr>
      <w:r w:rsidRPr="00803A62">
        <w:rPr>
          <w:rFonts w:ascii="Times New Roman" w:hAnsi="Times New Roman"/>
          <w:color w:val="000000"/>
          <w:sz w:val="24"/>
          <w:szCs w:val="24"/>
        </w:rPr>
        <w:t>{{Hawley 1970}}, 255, no. 50, ill.; {{Bremer David et al.1993}}, 32–33, no. 37; {{Ramond 2000a}}, 133–34, ill.; {{Wilson and Hess 2001}}, 21, no. 37; {{Chastang 2007}}, 120–22; {{Bremer</w:t>
      </w:r>
      <w:r w:rsidRPr="00803A62">
        <w:rPr>
          <w:rFonts w:ascii="Times New Roman" w:hAnsi="Times New Roman"/>
          <w:color w:val="000000"/>
          <w:sz w:val="24"/>
          <w:szCs w:val="24"/>
        </w:rPr>
        <w:noBreakHyphen/>
        <w:t>David 2011}}, 116, no. 5.</w:t>
      </w:r>
    </w:p>
    <w:p w14:paraId="3A3AF7C3" w14:textId="072D6B71" w:rsidR="00B90809" w:rsidRPr="00B90809" w:rsidRDefault="00B90809" w:rsidP="00B908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33FD34D" w14:textId="59C1536A" w:rsidR="00B90809" w:rsidRDefault="00B90809" w:rsidP="00106A8B">
      <w:pPr>
        <w:pStyle w:val="Heading2"/>
        <w:rPr>
          <w:b/>
          <w:bCs/>
          <w:i/>
          <w:iCs/>
          <w:color w:val="auto"/>
        </w:rPr>
      </w:pPr>
      <w:r w:rsidRPr="00106A8B">
        <w:rPr>
          <w:b/>
          <w:bCs/>
          <w:i/>
          <w:iCs/>
          <w:color w:val="auto"/>
        </w:rPr>
        <w:t>Technical Description</w:t>
      </w:r>
    </w:p>
    <w:p w14:paraId="68A9E525" w14:textId="77777777" w:rsidR="00106A8B" w:rsidRPr="00106A8B" w:rsidRDefault="00106A8B" w:rsidP="00106A8B"/>
    <w:p w14:paraId="4299F42F" w14:textId="7B6F0448" w:rsidR="00B90809" w:rsidRPr="00B90809" w:rsidRDefault="00B90809" w:rsidP="00106A8B">
      <w:pPr>
        <w:spacing w:after="0" w:line="480" w:lineRule="auto"/>
        <w:rPr>
          <w:rFonts w:ascii="Times New Roman" w:hAnsi="Times New Roman"/>
          <w:sz w:val="24"/>
          <w:szCs w:val="24"/>
        </w:rPr>
      </w:pPr>
      <w:r w:rsidRPr="00B90809">
        <w:rPr>
          <w:rFonts w:ascii="Times New Roman" w:hAnsi="Times New Roman"/>
          <w:sz w:val="24"/>
          <w:szCs w:val="24"/>
        </w:rPr>
        <w:t>The</w:t>
      </w:r>
      <w:r>
        <w:rPr>
          <w:rFonts w:ascii="Times New Roman" w:hAnsi="Times New Roman"/>
          <w:sz w:val="24"/>
          <w:szCs w:val="24"/>
        </w:rPr>
        <w:t xml:space="preserve"> structure of the two pairs of ca</w:t>
      </w:r>
      <w:r w:rsidRPr="00B90809">
        <w:rPr>
          <w:rFonts w:ascii="Times New Roman" w:hAnsi="Times New Roman"/>
          <w:sz w:val="24"/>
          <w:szCs w:val="24"/>
        </w:rPr>
        <w:t xml:space="preserve">binets is currently rather different, however the physical evidence suggests that their original construction was quite similar. It appears that both pairs have been modified in different ways since the time of their fabrication. In this essay, the original construction of both pairs </w:t>
      </w:r>
      <w:r w:rsidR="001E2D39">
        <w:rPr>
          <w:rFonts w:ascii="Times New Roman" w:hAnsi="Times New Roman"/>
          <w:sz w:val="24"/>
          <w:szCs w:val="24"/>
        </w:rPr>
        <w:t>is</w:t>
      </w:r>
      <w:r w:rsidRPr="00B90809">
        <w:rPr>
          <w:rFonts w:ascii="Times New Roman" w:hAnsi="Times New Roman"/>
          <w:sz w:val="24"/>
          <w:szCs w:val="24"/>
        </w:rPr>
        <w:t xml:space="preserve"> described, followed by a discussion of the ways in which each has been modified.  </w:t>
      </w:r>
    </w:p>
    <w:p w14:paraId="2739864C" w14:textId="33A65008"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lastRenderedPageBreak/>
        <w:t xml:space="preserve">The original fabrication of both pairs of cabinets was based on a plank construction using variants of tongue and groove joints. The two back planks of each cabinet were made of </w:t>
      </w:r>
      <w:r w:rsidR="00DB7C7C">
        <w:rPr>
          <w:rFonts w:ascii="Times New Roman" w:hAnsi="Times New Roman"/>
          <w:sz w:val="24"/>
          <w:szCs w:val="24"/>
        </w:rPr>
        <w:t>five or six</w:t>
      </w:r>
      <w:r w:rsidRPr="00B90809">
        <w:rPr>
          <w:rFonts w:ascii="Times New Roman" w:hAnsi="Times New Roman"/>
          <w:sz w:val="24"/>
          <w:szCs w:val="24"/>
        </w:rPr>
        <w:t xml:space="preserve"> boards of white oak about 1.8</w:t>
      </w:r>
      <w:r w:rsidR="00DB7C7C">
        <w:rPr>
          <w:rFonts w:ascii="Times New Roman" w:hAnsi="Times New Roman"/>
          <w:sz w:val="24"/>
          <w:szCs w:val="24"/>
        </w:rPr>
        <w:t xml:space="preserve"> </w:t>
      </w:r>
      <w:r w:rsidRPr="00B90809">
        <w:rPr>
          <w:rFonts w:ascii="Times New Roman" w:hAnsi="Times New Roman"/>
          <w:sz w:val="24"/>
          <w:szCs w:val="24"/>
        </w:rPr>
        <w:t>cm thick, butt</w:t>
      </w:r>
      <w:r w:rsidR="00DB7C7C">
        <w:rPr>
          <w:rFonts w:ascii="Times New Roman" w:hAnsi="Times New Roman"/>
          <w:sz w:val="24"/>
          <w:szCs w:val="24"/>
        </w:rPr>
        <w:t xml:space="preserve"> </w:t>
      </w:r>
      <w:r w:rsidRPr="00B90809">
        <w:rPr>
          <w:rFonts w:ascii="Times New Roman" w:hAnsi="Times New Roman"/>
          <w:sz w:val="24"/>
          <w:szCs w:val="24"/>
        </w:rPr>
        <w:t>joined and glued together on edge (</w:t>
      </w:r>
      <w:hyperlink w:anchor="fig-17-3" w:history="1">
        <w:r w:rsidR="00F8197F" w:rsidRPr="00223F35">
          <w:rPr>
            <w:rStyle w:val="Hyperlink"/>
            <w:rFonts w:ascii="Times New Roman" w:hAnsi="Times New Roman"/>
            <w:bCs/>
            <w:sz w:val="24"/>
            <w:szCs w:val="24"/>
          </w:rPr>
          <w:t>f</w:t>
        </w:r>
        <w:r w:rsidR="009B5801" w:rsidRPr="00223F35">
          <w:rPr>
            <w:rStyle w:val="Hyperlink"/>
            <w:rFonts w:ascii="Times New Roman" w:hAnsi="Times New Roman"/>
            <w:bCs/>
            <w:sz w:val="24"/>
            <w:szCs w:val="24"/>
          </w:rPr>
          <w:t>ig. 17-3</w:t>
        </w:r>
      </w:hyperlink>
      <w:r w:rsidRPr="00B90809">
        <w:rPr>
          <w:rFonts w:ascii="Times New Roman" w:hAnsi="Times New Roman"/>
          <w:sz w:val="24"/>
          <w:szCs w:val="24"/>
        </w:rPr>
        <w:t>). The panels were joined together at the rear corner using a rabbet</w:t>
      </w:r>
      <w:r w:rsidR="00AB2C36">
        <w:rPr>
          <w:rFonts w:ascii="Times New Roman" w:hAnsi="Times New Roman"/>
          <w:sz w:val="24"/>
          <w:szCs w:val="24"/>
        </w:rPr>
        <w:t>-</w:t>
      </w:r>
      <w:r w:rsidRPr="00B90809">
        <w:rPr>
          <w:rFonts w:ascii="Times New Roman" w:hAnsi="Times New Roman"/>
          <w:sz w:val="24"/>
          <w:szCs w:val="24"/>
        </w:rPr>
        <w:t>and</w:t>
      </w:r>
      <w:r w:rsidR="00AB2C36">
        <w:rPr>
          <w:rFonts w:ascii="Times New Roman" w:hAnsi="Times New Roman"/>
          <w:sz w:val="24"/>
          <w:szCs w:val="24"/>
        </w:rPr>
        <w:t>-groove</w:t>
      </w:r>
      <w:r w:rsidR="00AB2C36" w:rsidRPr="00B90809">
        <w:rPr>
          <w:rFonts w:ascii="Times New Roman" w:hAnsi="Times New Roman"/>
          <w:sz w:val="24"/>
          <w:szCs w:val="24"/>
        </w:rPr>
        <w:t xml:space="preserve"> </w:t>
      </w:r>
      <w:r w:rsidRPr="00B90809">
        <w:rPr>
          <w:rFonts w:ascii="Times New Roman" w:hAnsi="Times New Roman"/>
          <w:sz w:val="24"/>
          <w:szCs w:val="24"/>
        </w:rPr>
        <w:t xml:space="preserve">joint along their entire length. </w:t>
      </w:r>
      <w:r w:rsidR="00462EE5">
        <w:rPr>
          <w:rFonts w:ascii="Times New Roman" w:hAnsi="Times New Roman"/>
          <w:sz w:val="24"/>
          <w:szCs w:val="24"/>
        </w:rPr>
        <w:t>At t</w:t>
      </w:r>
      <w:r w:rsidRPr="00B90809">
        <w:rPr>
          <w:rFonts w:ascii="Times New Roman" w:hAnsi="Times New Roman"/>
          <w:sz w:val="24"/>
          <w:szCs w:val="24"/>
        </w:rPr>
        <w:t>he front corner</w:t>
      </w:r>
      <w:r w:rsidR="00462EE5">
        <w:rPr>
          <w:rFonts w:ascii="Times New Roman" w:hAnsi="Times New Roman"/>
          <w:sz w:val="24"/>
          <w:szCs w:val="24"/>
        </w:rPr>
        <w:t>s,</w:t>
      </w:r>
      <w:r w:rsidRPr="00B90809">
        <w:rPr>
          <w:rFonts w:ascii="Times New Roman" w:hAnsi="Times New Roman"/>
          <w:sz w:val="24"/>
          <w:szCs w:val="24"/>
        </w:rPr>
        <w:t xml:space="preserve"> pseudo-posts were formed by laminating long pieces of wood, approximately 5 x 9 cm in section, to the interior surfaces of the planks along </w:t>
      </w:r>
      <w:r w:rsidRPr="00B90809">
        <w:rPr>
          <w:rFonts w:ascii="Times New Roman" w:hAnsi="Times New Roman"/>
          <w:sz w:val="24"/>
          <w:szCs w:val="24"/>
        </w:rPr>
        <w:t>their front edges. These composite posts were then sawn and shaped to their final form. Sections along the lower edges of the rear planks were cut away to form the front and rear feet; a small, chamfered glue block about 3.2</w:t>
      </w:r>
      <w:r w:rsidR="00DB7C7C">
        <w:rPr>
          <w:rFonts w:ascii="Times New Roman" w:hAnsi="Times New Roman"/>
          <w:sz w:val="24"/>
          <w:szCs w:val="24"/>
        </w:rPr>
        <w:t xml:space="preserve"> </w:t>
      </w:r>
      <w:r w:rsidRPr="00B90809">
        <w:rPr>
          <w:rFonts w:ascii="Times New Roman" w:hAnsi="Times New Roman"/>
          <w:sz w:val="24"/>
          <w:szCs w:val="24"/>
        </w:rPr>
        <w:t xml:space="preserve">mm square was glued into the back corner, below the case bottom, to reinforce the rear foot and support the case bottom.  </w:t>
      </w:r>
    </w:p>
    <w:p w14:paraId="64E1C635" w14:textId="3C54DB89"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triangula</w:t>
      </w:r>
      <w:r w:rsidRPr="00B90809">
        <w:rPr>
          <w:rFonts w:ascii="Times New Roman" w:hAnsi="Times New Roman"/>
          <w:sz w:val="24"/>
          <w:szCs w:val="24"/>
        </w:rPr>
        <w:t>r bottoms of the cabinets were also made from single large planks. Each bottom was formed of six boards butt joined and glued together on their edges, with the grain of the wood running parallel to a line drawn between the corner posts. The bottom planks, about 20</w:t>
      </w:r>
      <w:r w:rsidR="00F8197F">
        <w:rPr>
          <w:rFonts w:ascii="Times New Roman" w:hAnsi="Times New Roman"/>
          <w:sz w:val="24"/>
          <w:szCs w:val="24"/>
        </w:rPr>
        <w:t xml:space="preserve"> </w:t>
      </w:r>
      <w:r w:rsidRPr="00B90809">
        <w:rPr>
          <w:rFonts w:ascii="Times New Roman" w:hAnsi="Times New Roman"/>
          <w:sz w:val="24"/>
          <w:szCs w:val="24"/>
        </w:rPr>
        <w:t>mm thick, were slightly rabbeted on the lower side of their back edges and were fitted into long horizontal dado</w:t>
      </w:r>
      <w:r w:rsidR="00DB7C7C">
        <w:rPr>
          <w:rFonts w:ascii="Times New Roman" w:hAnsi="Times New Roman"/>
          <w:sz w:val="24"/>
          <w:szCs w:val="24"/>
        </w:rPr>
        <w:t>e</w:t>
      </w:r>
      <w:r w:rsidRPr="00B90809">
        <w:rPr>
          <w:rFonts w:ascii="Times New Roman" w:hAnsi="Times New Roman"/>
          <w:sz w:val="24"/>
          <w:szCs w:val="24"/>
        </w:rPr>
        <w:t>s running the width of the back planks. Along their front edges, the bottom planks ran all the way to the front of the cabinets, flush with the door fronts above. Below the front edge of the case bottoms, curved blocks of wood approximately 4.5 cm high and 4</w:t>
      </w:r>
      <w:r w:rsidR="00DB7C7C">
        <w:rPr>
          <w:rFonts w:ascii="Times New Roman" w:hAnsi="Times New Roman"/>
          <w:sz w:val="24"/>
          <w:szCs w:val="24"/>
        </w:rPr>
        <w:t xml:space="preserve"> </w:t>
      </w:r>
      <w:r w:rsidRPr="00B90809">
        <w:rPr>
          <w:rFonts w:ascii="Times New Roman" w:hAnsi="Times New Roman"/>
          <w:sz w:val="24"/>
          <w:szCs w:val="24"/>
        </w:rPr>
        <w:t xml:space="preserve">cm deep were glued in place, forming an auxiliary rail running from corner to corner on each cabinet.  Each of these rails was made of two pieces of wood, joined at the center with a slip joint. At </w:t>
      </w:r>
      <w:r w:rsidRPr="00B90809">
        <w:rPr>
          <w:rFonts w:ascii="Times New Roman" w:hAnsi="Times New Roman"/>
          <w:sz w:val="24"/>
          <w:szCs w:val="24"/>
        </w:rPr>
        <w:t xml:space="preserve">either end, the rails were attached to the corner posts with a variant of a slip joint using a loose tenon. Three additional blocks of wood were stacked and glued to the bottom of each rail at the center to form the apron. </w:t>
      </w:r>
    </w:p>
    <w:p w14:paraId="447DCCB9" w14:textId="0A4C2D19"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lastRenderedPageBreak/>
        <w:t>Due to subsequent modifications made to both pairs of cabinets, the original construction of the case tops is not clearly understood. In keeping with the rest of the original construction, the tops were almost certai</w:t>
      </w:r>
      <w:r w:rsidRPr="00B90809">
        <w:rPr>
          <w:rFonts w:ascii="Times New Roman" w:hAnsi="Times New Roman"/>
          <w:sz w:val="24"/>
          <w:szCs w:val="24"/>
        </w:rPr>
        <w:t>nly constructed of solid planks, and both pairs of cabinets are currently fitted with such tops. How the tops were originally joined to the case backs is a matter of speculation since both pairs have been modified in this area. Along the front edges, it appears that cabinets 72.DA.69.1</w:t>
      </w:r>
      <w:r w:rsidR="0081774F">
        <w:rPr>
          <w:rFonts w:ascii="Times New Roman" w:hAnsi="Times New Roman"/>
          <w:sz w:val="24"/>
          <w:szCs w:val="24"/>
        </w:rPr>
        <w:t>–.</w:t>
      </w:r>
      <w:r w:rsidRPr="00B90809">
        <w:rPr>
          <w:rFonts w:ascii="Times New Roman" w:hAnsi="Times New Roman"/>
          <w:sz w:val="24"/>
          <w:szCs w:val="24"/>
        </w:rPr>
        <w:t>2 retain their original joinery. These case tops were extended to the very front edge of the cabinets and joined at their ends to the front posts with small dovetails (</w:t>
      </w:r>
      <w:hyperlink w:anchor="fig-17-4" w:history="1">
        <w:r w:rsidR="00F8197F" w:rsidRPr="0081774F">
          <w:rPr>
            <w:rStyle w:val="Hyperlink"/>
            <w:rFonts w:ascii="Times New Roman" w:hAnsi="Times New Roman"/>
            <w:bCs/>
            <w:sz w:val="24"/>
            <w:szCs w:val="24"/>
          </w:rPr>
          <w:t>f</w:t>
        </w:r>
        <w:r w:rsidR="009B5801" w:rsidRPr="0081774F">
          <w:rPr>
            <w:rStyle w:val="Hyperlink"/>
            <w:rFonts w:ascii="Times New Roman" w:hAnsi="Times New Roman"/>
            <w:bCs/>
            <w:sz w:val="24"/>
            <w:szCs w:val="24"/>
          </w:rPr>
          <w:t>ig. 17-4</w:t>
        </w:r>
      </w:hyperlink>
      <w:r w:rsidRPr="00B90809">
        <w:rPr>
          <w:rFonts w:ascii="Times New Roman" w:hAnsi="Times New Roman"/>
          <w:sz w:val="24"/>
          <w:szCs w:val="24"/>
        </w:rPr>
        <w:t xml:space="preserve">). Below the front edges, curved strips of oak were glued to their undersides to form an auxiliary rail in a manner analogous to the blocks added below the case bottom; </w:t>
      </w:r>
      <w:r w:rsidR="0081774F">
        <w:rPr>
          <w:rFonts w:ascii="Times New Roman" w:hAnsi="Times New Roman"/>
          <w:sz w:val="24"/>
          <w:szCs w:val="24"/>
        </w:rPr>
        <w:t>that is,</w:t>
      </w:r>
      <w:r w:rsidRPr="00B90809">
        <w:rPr>
          <w:rFonts w:ascii="Times New Roman" w:hAnsi="Times New Roman"/>
          <w:sz w:val="24"/>
          <w:szCs w:val="24"/>
        </w:rPr>
        <w:t xml:space="preserve"> they are joined at the middle with a slip joint and attached to the corner posts with loose tenons. </w:t>
      </w:r>
    </w:p>
    <w:p w14:paraId="2923BD82" w14:textId="0ACF4865"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doors of the cabinets were made in a laminated construction with cross battens at top and bottom. On pair 72.DA.69.1</w:t>
      </w:r>
      <w:r w:rsidR="0081774F">
        <w:rPr>
          <w:rFonts w:ascii="Times New Roman" w:hAnsi="Times New Roman"/>
          <w:sz w:val="24"/>
          <w:szCs w:val="24"/>
        </w:rPr>
        <w:t>–.</w:t>
      </w:r>
      <w:r w:rsidRPr="00B90809">
        <w:rPr>
          <w:rFonts w:ascii="Times New Roman" w:hAnsi="Times New Roman"/>
          <w:sz w:val="24"/>
          <w:szCs w:val="24"/>
        </w:rPr>
        <w:t>2, the laminated</w:t>
      </w:r>
      <w:r w:rsidR="00462EE5">
        <w:rPr>
          <w:rFonts w:ascii="Times New Roman" w:hAnsi="Times New Roman"/>
          <w:sz w:val="24"/>
          <w:szCs w:val="24"/>
        </w:rPr>
        <w:t xml:space="preserve"> vertical</w:t>
      </w:r>
      <w:r w:rsidRPr="00B90809">
        <w:rPr>
          <w:rFonts w:ascii="Times New Roman" w:hAnsi="Times New Roman"/>
          <w:sz w:val="24"/>
          <w:szCs w:val="24"/>
        </w:rPr>
        <w:t xml:space="preserve"> sticks of oak are approximately 2.5 cm in width</w:t>
      </w:r>
      <w:r w:rsidR="0081774F">
        <w:rPr>
          <w:rFonts w:ascii="Times New Roman" w:hAnsi="Times New Roman"/>
          <w:sz w:val="24"/>
          <w:szCs w:val="24"/>
        </w:rPr>
        <w:t>;</w:t>
      </w:r>
      <w:r w:rsidRPr="00B90809">
        <w:rPr>
          <w:rFonts w:ascii="Times New Roman" w:hAnsi="Times New Roman"/>
          <w:sz w:val="24"/>
          <w:szCs w:val="24"/>
        </w:rPr>
        <w:t xml:space="preserve"> on pair 72.DA.</w:t>
      </w:r>
      <w:r w:rsidR="00EA6516">
        <w:rPr>
          <w:rFonts w:ascii="Times New Roman" w:hAnsi="Times New Roman"/>
          <w:sz w:val="24"/>
          <w:szCs w:val="24"/>
        </w:rPr>
        <w:t>3</w:t>
      </w:r>
      <w:r w:rsidR="00EA6516" w:rsidRPr="00B90809">
        <w:rPr>
          <w:rFonts w:ascii="Times New Roman" w:hAnsi="Times New Roman"/>
          <w:sz w:val="24"/>
          <w:szCs w:val="24"/>
        </w:rPr>
        <w:t>9</w:t>
      </w:r>
      <w:r w:rsidRPr="00B90809">
        <w:rPr>
          <w:rFonts w:ascii="Times New Roman" w:hAnsi="Times New Roman"/>
          <w:sz w:val="24"/>
          <w:szCs w:val="24"/>
        </w:rPr>
        <w:t>.1</w:t>
      </w:r>
      <w:r w:rsidR="0081774F">
        <w:rPr>
          <w:rFonts w:ascii="Times New Roman" w:hAnsi="Times New Roman"/>
          <w:sz w:val="24"/>
          <w:szCs w:val="24"/>
        </w:rPr>
        <w:t>–.</w:t>
      </w:r>
      <w:r w:rsidRPr="00B90809">
        <w:rPr>
          <w:rFonts w:ascii="Times New Roman" w:hAnsi="Times New Roman"/>
          <w:sz w:val="24"/>
          <w:szCs w:val="24"/>
        </w:rPr>
        <w:t>2 they are approximately 4.5 cm wide. The cross battens, attached at top and bottom with tongue</w:t>
      </w:r>
      <w:r w:rsidR="0081774F">
        <w:rPr>
          <w:rFonts w:ascii="Times New Roman" w:hAnsi="Times New Roman"/>
          <w:sz w:val="24"/>
          <w:szCs w:val="24"/>
        </w:rPr>
        <w:t>-</w:t>
      </w:r>
      <w:r w:rsidRPr="00B90809">
        <w:rPr>
          <w:rFonts w:ascii="Times New Roman" w:hAnsi="Times New Roman"/>
          <w:sz w:val="24"/>
          <w:szCs w:val="24"/>
        </w:rPr>
        <w:t>and</w:t>
      </w:r>
      <w:r w:rsidR="0081774F">
        <w:rPr>
          <w:rFonts w:ascii="Times New Roman" w:hAnsi="Times New Roman"/>
          <w:sz w:val="24"/>
          <w:szCs w:val="24"/>
        </w:rPr>
        <w:t>-</w:t>
      </w:r>
      <w:r w:rsidRPr="00B90809">
        <w:rPr>
          <w:rFonts w:ascii="Times New Roman" w:hAnsi="Times New Roman"/>
          <w:sz w:val="24"/>
          <w:szCs w:val="24"/>
        </w:rPr>
        <w:t xml:space="preserve">groove joints, were also laminated using sticks of corresponding dimension. </w:t>
      </w:r>
      <w:r w:rsidR="0081774F">
        <w:rPr>
          <w:rFonts w:ascii="Times New Roman" w:hAnsi="Times New Roman"/>
          <w:sz w:val="24"/>
          <w:szCs w:val="24"/>
        </w:rPr>
        <w:t>In addition to</w:t>
      </w:r>
      <w:r w:rsidRPr="00B90809">
        <w:rPr>
          <w:rFonts w:ascii="Times New Roman" w:hAnsi="Times New Roman"/>
          <w:sz w:val="24"/>
          <w:szCs w:val="24"/>
        </w:rPr>
        <w:t xml:space="preserve"> the difference in stick size, there are significant differences between the two pairs of doors, both in size and </w:t>
      </w:r>
      <w:r w:rsidR="001E2D39">
        <w:rPr>
          <w:rFonts w:ascii="Times New Roman" w:hAnsi="Times New Roman"/>
          <w:sz w:val="24"/>
          <w:szCs w:val="24"/>
        </w:rPr>
        <w:t xml:space="preserve">in </w:t>
      </w:r>
      <w:r w:rsidRPr="00B90809">
        <w:rPr>
          <w:rFonts w:ascii="Times New Roman" w:hAnsi="Times New Roman"/>
          <w:sz w:val="24"/>
          <w:szCs w:val="24"/>
        </w:rPr>
        <w:t>shape. The doors of 72.DA.69.1</w:t>
      </w:r>
      <w:r w:rsidR="0081774F">
        <w:rPr>
          <w:rFonts w:ascii="Times New Roman" w:hAnsi="Times New Roman"/>
          <w:sz w:val="24"/>
          <w:szCs w:val="24"/>
        </w:rPr>
        <w:t>–.</w:t>
      </w:r>
      <w:r w:rsidRPr="00B90809">
        <w:rPr>
          <w:rFonts w:ascii="Times New Roman" w:hAnsi="Times New Roman"/>
          <w:sz w:val="24"/>
          <w:szCs w:val="24"/>
        </w:rPr>
        <w:t>2 are approximately 2.5 cm taller than those of 72.DA.39.1</w:t>
      </w:r>
      <w:r w:rsidR="0081774F">
        <w:rPr>
          <w:rFonts w:ascii="Times New Roman" w:hAnsi="Times New Roman"/>
          <w:sz w:val="24"/>
          <w:szCs w:val="24"/>
        </w:rPr>
        <w:t>–.</w:t>
      </w:r>
      <w:r w:rsidRPr="00B90809">
        <w:rPr>
          <w:rFonts w:ascii="Times New Roman" w:hAnsi="Times New Roman"/>
          <w:sz w:val="24"/>
          <w:szCs w:val="24"/>
        </w:rPr>
        <w:t>2</w:t>
      </w:r>
      <w:r w:rsidR="0081774F">
        <w:rPr>
          <w:rFonts w:ascii="Times New Roman" w:hAnsi="Times New Roman"/>
          <w:sz w:val="24"/>
          <w:szCs w:val="24"/>
        </w:rPr>
        <w:t>,</w:t>
      </w:r>
      <w:r w:rsidRPr="00B90809">
        <w:rPr>
          <w:rFonts w:ascii="Times New Roman" w:hAnsi="Times New Roman"/>
          <w:sz w:val="24"/>
          <w:szCs w:val="24"/>
        </w:rPr>
        <w:t xml:space="preserve"> and they have a more pronounced bombé form than t</w:t>
      </w:r>
      <w:r w:rsidR="009B5801">
        <w:rPr>
          <w:rFonts w:ascii="Times New Roman" w:hAnsi="Times New Roman"/>
          <w:sz w:val="24"/>
          <w:szCs w:val="24"/>
        </w:rPr>
        <w:t>heir counterparts</w:t>
      </w:r>
      <w:r w:rsidRPr="00B90809">
        <w:rPr>
          <w:rFonts w:ascii="Times New Roman" w:hAnsi="Times New Roman"/>
          <w:sz w:val="24"/>
          <w:szCs w:val="24"/>
        </w:rPr>
        <w:t>. Although the cases of 72.DA.69.1</w:t>
      </w:r>
      <w:r w:rsidR="0081774F">
        <w:rPr>
          <w:rFonts w:ascii="Times New Roman" w:hAnsi="Times New Roman"/>
          <w:sz w:val="24"/>
          <w:szCs w:val="24"/>
        </w:rPr>
        <w:t>–.</w:t>
      </w:r>
      <w:r w:rsidRPr="00B90809">
        <w:rPr>
          <w:rFonts w:ascii="Times New Roman" w:hAnsi="Times New Roman"/>
          <w:sz w:val="24"/>
          <w:szCs w:val="24"/>
        </w:rPr>
        <w:t>2 have been shortened (</w:t>
      </w:r>
      <w:r w:rsidR="0081774F">
        <w:rPr>
          <w:rFonts w:ascii="Times New Roman" w:hAnsi="Times New Roman"/>
          <w:sz w:val="24"/>
          <w:szCs w:val="24"/>
        </w:rPr>
        <w:t>see below</w:t>
      </w:r>
      <w:r w:rsidRPr="00B90809">
        <w:rPr>
          <w:rFonts w:ascii="Times New Roman" w:hAnsi="Times New Roman"/>
          <w:sz w:val="24"/>
          <w:szCs w:val="24"/>
        </w:rPr>
        <w:t xml:space="preserve">), it appears that the cabinets overall were originally taller than </w:t>
      </w:r>
      <w:r w:rsidR="0081774F">
        <w:rPr>
          <w:rFonts w:ascii="Times New Roman" w:hAnsi="Times New Roman"/>
          <w:sz w:val="24"/>
          <w:szCs w:val="24"/>
        </w:rPr>
        <w:t xml:space="preserve">those of </w:t>
      </w:r>
      <w:r w:rsidRPr="00B90809">
        <w:rPr>
          <w:rFonts w:ascii="Times New Roman" w:hAnsi="Times New Roman"/>
          <w:sz w:val="24"/>
          <w:szCs w:val="24"/>
        </w:rPr>
        <w:t>72.DA.39.1</w:t>
      </w:r>
      <w:r w:rsidR="0081774F">
        <w:rPr>
          <w:rFonts w:ascii="Times New Roman" w:hAnsi="Times New Roman"/>
          <w:sz w:val="24"/>
          <w:szCs w:val="24"/>
        </w:rPr>
        <w:t>–.</w:t>
      </w:r>
      <w:r w:rsidRPr="00B90809">
        <w:rPr>
          <w:rFonts w:ascii="Times New Roman" w:hAnsi="Times New Roman"/>
          <w:sz w:val="24"/>
          <w:szCs w:val="24"/>
        </w:rPr>
        <w:t>2 by a corresponding amount. While virtually every other detail of construction was identical between the pairs, these differences suggest that they were not made as a set of four at the same time.</w:t>
      </w:r>
    </w:p>
    <w:p w14:paraId="5B29F812" w14:textId="064E845F"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lastRenderedPageBreak/>
        <w:t>As mentioned above, both pairs of cabinets have been altered since their construction. In particular, the pair 72.DA.69.1</w:t>
      </w:r>
      <w:r w:rsidR="0081774F">
        <w:rPr>
          <w:rFonts w:ascii="Times New Roman" w:hAnsi="Times New Roman"/>
          <w:sz w:val="24"/>
          <w:szCs w:val="24"/>
        </w:rPr>
        <w:t>–.</w:t>
      </w:r>
      <w:r w:rsidRPr="00B90809">
        <w:rPr>
          <w:rFonts w:ascii="Times New Roman" w:hAnsi="Times New Roman"/>
          <w:sz w:val="24"/>
          <w:szCs w:val="24"/>
        </w:rPr>
        <w:t>2 has been shortened by approximately 7.5 cm, removing approximately equal amounts of material from both the top and bottom. This is evident when the corner mounts and apron mounts are removed. Old screw holes are readily apparent (either by eye or by X-radiography</w:t>
      </w:r>
      <w:r w:rsidR="000116A6">
        <w:rPr>
          <w:rFonts w:ascii="Times New Roman" w:hAnsi="Times New Roman"/>
          <w:sz w:val="24"/>
          <w:szCs w:val="24"/>
        </w:rPr>
        <w:t>)</w:t>
      </w:r>
      <w:r w:rsidRPr="00B90809">
        <w:rPr>
          <w:rFonts w:ascii="Times New Roman" w:hAnsi="Times New Roman"/>
          <w:sz w:val="24"/>
          <w:szCs w:val="24"/>
        </w:rPr>
        <w:t xml:space="preserve"> in areas where veneer replacements cover the old holes</w:t>
      </w:r>
      <w:r w:rsidR="000116A6">
        <w:rPr>
          <w:rFonts w:ascii="Times New Roman" w:hAnsi="Times New Roman"/>
          <w:sz w:val="24"/>
          <w:szCs w:val="24"/>
        </w:rPr>
        <w:t>.</w:t>
      </w:r>
      <w:r w:rsidRPr="00B90809">
        <w:rPr>
          <w:rFonts w:ascii="Times New Roman" w:hAnsi="Times New Roman"/>
          <w:sz w:val="24"/>
          <w:szCs w:val="24"/>
        </w:rPr>
        <w:t xml:space="preserve"> </w:t>
      </w:r>
      <w:r w:rsidR="000116A6">
        <w:rPr>
          <w:rFonts w:ascii="Times New Roman" w:hAnsi="Times New Roman"/>
          <w:sz w:val="24"/>
          <w:szCs w:val="24"/>
        </w:rPr>
        <w:t>These holes</w:t>
      </w:r>
      <w:r w:rsidR="000116A6" w:rsidRPr="00B90809">
        <w:rPr>
          <w:rFonts w:ascii="Times New Roman" w:hAnsi="Times New Roman"/>
          <w:sz w:val="24"/>
          <w:szCs w:val="24"/>
        </w:rPr>
        <w:t xml:space="preserve"> </w:t>
      </w:r>
      <w:r w:rsidRPr="00B90809">
        <w:rPr>
          <w:rFonts w:ascii="Times New Roman" w:hAnsi="Times New Roman"/>
          <w:sz w:val="24"/>
          <w:szCs w:val="24"/>
        </w:rPr>
        <w:t>clearly indicate the exact position of the mounts before the shortening occurred (</w:t>
      </w:r>
      <w:hyperlink w:anchor="fig-17-5" w:history="1">
        <w:r w:rsidR="00F8197F" w:rsidRPr="0081774F">
          <w:rPr>
            <w:rStyle w:val="Hyperlink"/>
            <w:rFonts w:ascii="Times New Roman" w:hAnsi="Times New Roman"/>
            <w:bCs/>
            <w:sz w:val="24"/>
            <w:szCs w:val="24"/>
          </w:rPr>
          <w:t>f</w:t>
        </w:r>
        <w:r w:rsidR="009B5801" w:rsidRPr="0081774F">
          <w:rPr>
            <w:rStyle w:val="Hyperlink"/>
            <w:rFonts w:ascii="Times New Roman" w:hAnsi="Times New Roman"/>
            <w:bCs/>
            <w:sz w:val="24"/>
            <w:szCs w:val="24"/>
          </w:rPr>
          <w:t>ig</w:t>
        </w:r>
        <w:r w:rsidR="00F8197F" w:rsidRPr="0081774F">
          <w:rPr>
            <w:rStyle w:val="Hyperlink"/>
            <w:rFonts w:ascii="Times New Roman" w:hAnsi="Times New Roman"/>
            <w:bCs/>
            <w:sz w:val="24"/>
            <w:szCs w:val="24"/>
          </w:rPr>
          <w:t>s</w:t>
        </w:r>
        <w:r w:rsidR="009B5801" w:rsidRPr="0081774F">
          <w:rPr>
            <w:rStyle w:val="Hyperlink"/>
            <w:rFonts w:ascii="Times New Roman" w:hAnsi="Times New Roman"/>
            <w:bCs/>
            <w:sz w:val="24"/>
            <w:szCs w:val="24"/>
          </w:rPr>
          <w:t>. 17-5</w:t>
        </w:r>
      </w:hyperlink>
      <w:r w:rsidR="00F8197F" w:rsidRPr="001E2D39">
        <w:rPr>
          <w:rFonts w:ascii="Times New Roman" w:hAnsi="Times New Roman"/>
          <w:bCs/>
          <w:sz w:val="24"/>
          <w:szCs w:val="24"/>
        </w:rPr>
        <w:t>,</w:t>
      </w:r>
      <w:r w:rsidR="009B5801">
        <w:rPr>
          <w:rFonts w:ascii="Times New Roman" w:hAnsi="Times New Roman"/>
          <w:bCs/>
          <w:color w:val="FF0000"/>
          <w:sz w:val="24"/>
          <w:szCs w:val="24"/>
        </w:rPr>
        <w:t xml:space="preserve"> </w:t>
      </w:r>
      <w:hyperlink w:anchor="fig-17-6" w:history="1">
        <w:r w:rsidR="009B5801" w:rsidRPr="0081774F">
          <w:rPr>
            <w:rStyle w:val="Hyperlink"/>
            <w:rFonts w:ascii="Times New Roman" w:hAnsi="Times New Roman"/>
            <w:bCs/>
            <w:sz w:val="24"/>
            <w:szCs w:val="24"/>
          </w:rPr>
          <w:t>17-6</w:t>
        </w:r>
      </w:hyperlink>
      <w:r w:rsidRPr="00B90809">
        <w:rPr>
          <w:rFonts w:ascii="Times New Roman" w:hAnsi="Times New Roman"/>
          <w:bCs/>
          <w:sz w:val="24"/>
          <w:szCs w:val="24"/>
        </w:rPr>
        <w:t>)</w:t>
      </w:r>
      <w:r w:rsidRPr="00B90809">
        <w:rPr>
          <w:rFonts w:ascii="Times New Roman" w:hAnsi="Times New Roman"/>
          <w:sz w:val="24"/>
          <w:szCs w:val="24"/>
        </w:rPr>
        <w:t xml:space="preserve">. The amount of shortening can be determined by measuring the offset of the new and old holes. At the bottom, the shortening appears to have been accomplished by cutting about 3.7 cm off the ends of the three legs. The apron was also cut down, roughly following the contours of the newly positioned apron mount.  </w:t>
      </w:r>
    </w:p>
    <w:p w14:paraId="741EAE31" w14:textId="0D38F560"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At the top, cutting down the cabinet was somewhat more involved. Along the front edge, it appears that the front posts and the composite front rail were cut down by approximately 3.7 cm. The top panel (which ran</w:t>
      </w:r>
      <w:r w:rsidRPr="00B90809">
        <w:rPr>
          <w:rFonts w:ascii="Times New Roman" w:hAnsi="Times New Roman"/>
          <w:sz w:val="24"/>
          <w:szCs w:val="24"/>
        </w:rPr>
        <w:t xml:space="preserve"> to the front edge of the rail) must then have been completely cut away. It appears that the original top panel was then remade, possibly using some of the original wood but without dovetails attaching it to the corner posts. This may have been necessary because when the corner posts were cut down, the mortise and tenons of the front rail joinery were exposed at the tops of the posts; cutting a dovetail mortise into this exposed joinery may have been considered unwise. Rather than dovetails, the remade top was set into a large rabbet in the top of the posts, completely covering the underlying joinery. This required the remade top to </w:t>
      </w:r>
      <w:r w:rsidRPr="00B90809">
        <w:rPr>
          <w:rFonts w:ascii="Times New Roman" w:hAnsi="Times New Roman"/>
          <w:sz w:val="24"/>
          <w:szCs w:val="24"/>
        </w:rPr>
        <w:t xml:space="preserve">be larger than the original top, so at least this section must have been fabricated using a new piece of wood. Between the posts, the top was set into a rabbet cut into the rear edge of the front rail. The back panels of the cabinets were then cut down by an additional 1.5 cm (beyond the </w:t>
      </w:r>
      <w:r w:rsidRPr="00B90809">
        <w:rPr>
          <w:rFonts w:ascii="Times New Roman" w:hAnsi="Times New Roman"/>
          <w:sz w:val="24"/>
          <w:szCs w:val="24"/>
        </w:rPr>
        <w:lastRenderedPageBreak/>
        <w:t>amount removed from the posts and rails) to allow for a new top to sit on top of them; they are secured to the top with a rabbet and dado joint along their entire length.</w:t>
      </w:r>
    </w:p>
    <w:p w14:paraId="580D7DF8" w14:textId="73D827CA"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top on cabinet 72.DA.69.2 is marked at its right corner with a recently discovered stamp of J. H. Riesener</w:t>
      </w:r>
      <w:r w:rsidR="00F929B9">
        <w:rPr>
          <w:rFonts w:ascii="Times New Roman" w:hAnsi="Times New Roman"/>
          <w:sz w:val="24"/>
          <w:szCs w:val="24"/>
        </w:rPr>
        <w:t xml:space="preserve"> (</w:t>
      </w:r>
      <w:hyperlink w:anchor="fig-17-7" w:history="1">
        <w:r w:rsidR="00F929B9" w:rsidRPr="00F929B9">
          <w:rPr>
            <w:rStyle w:val="Hyperlink"/>
            <w:rFonts w:ascii="Times New Roman" w:hAnsi="Times New Roman"/>
            <w:sz w:val="24"/>
            <w:szCs w:val="24"/>
          </w:rPr>
          <w:t>fig. 17</w:t>
        </w:r>
        <w:r w:rsidR="001E2D39">
          <w:rPr>
            <w:rStyle w:val="Hyperlink"/>
            <w:rFonts w:ascii="Times New Roman" w:hAnsi="Times New Roman"/>
            <w:sz w:val="24"/>
            <w:szCs w:val="24"/>
          </w:rPr>
          <w:t>-</w:t>
        </w:r>
        <w:r w:rsidR="00F929B9" w:rsidRPr="00F929B9">
          <w:rPr>
            <w:rStyle w:val="Hyperlink"/>
            <w:rFonts w:ascii="Times New Roman" w:hAnsi="Times New Roman"/>
            <w:sz w:val="24"/>
            <w:szCs w:val="24"/>
          </w:rPr>
          <w:t>7</w:t>
        </w:r>
      </w:hyperlink>
      <w:r w:rsidR="00F929B9">
        <w:rPr>
          <w:rFonts w:ascii="Times New Roman" w:hAnsi="Times New Roman"/>
          <w:sz w:val="24"/>
          <w:szCs w:val="24"/>
        </w:rPr>
        <w:t>)</w:t>
      </w:r>
      <w:r w:rsidRPr="00B90809">
        <w:rPr>
          <w:rFonts w:ascii="Times New Roman" w:hAnsi="Times New Roman"/>
          <w:sz w:val="24"/>
          <w:szCs w:val="24"/>
        </w:rPr>
        <w:t xml:space="preserve">. </w:t>
      </w:r>
      <w:bookmarkStart w:id="0" w:name="_Hlk38452622"/>
      <w:r w:rsidR="0081774F">
        <w:rPr>
          <w:rFonts w:ascii="Times New Roman" w:hAnsi="Times New Roman"/>
          <w:sz w:val="24"/>
          <w:szCs w:val="24"/>
        </w:rPr>
        <w:t>Reflectance transform</w:t>
      </w:r>
      <w:r w:rsidR="001E2D39">
        <w:rPr>
          <w:rFonts w:ascii="Times New Roman" w:hAnsi="Times New Roman"/>
          <w:sz w:val="24"/>
          <w:szCs w:val="24"/>
        </w:rPr>
        <w:t>ation</w:t>
      </w:r>
      <w:r w:rsidR="0081774F">
        <w:rPr>
          <w:rFonts w:ascii="Times New Roman" w:hAnsi="Times New Roman"/>
          <w:sz w:val="24"/>
          <w:szCs w:val="24"/>
        </w:rPr>
        <w:t xml:space="preserve"> imaging (</w:t>
      </w:r>
      <w:r w:rsidRPr="00B90809">
        <w:rPr>
          <w:rFonts w:ascii="Times New Roman" w:hAnsi="Times New Roman"/>
          <w:sz w:val="24"/>
          <w:szCs w:val="24"/>
        </w:rPr>
        <w:t>RTI</w:t>
      </w:r>
      <w:r w:rsidR="0081774F">
        <w:rPr>
          <w:rFonts w:ascii="Times New Roman" w:hAnsi="Times New Roman"/>
          <w:sz w:val="24"/>
          <w:szCs w:val="24"/>
        </w:rPr>
        <w:t>)</w:t>
      </w:r>
      <w:bookmarkEnd w:id="0"/>
      <w:r w:rsidR="001E2D39" w:rsidRPr="001E2D39">
        <w:rPr>
          <w:rFonts w:ascii="Times New Roman" w:hAnsi="Times New Roman"/>
          <w:sz w:val="24"/>
          <w:szCs w:val="24"/>
        </w:rPr>
        <w:t xml:space="preserve"> </w:t>
      </w:r>
      <w:r w:rsidR="001E2D39" w:rsidRPr="00B90809">
        <w:rPr>
          <w:rFonts w:ascii="Times New Roman" w:hAnsi="Times New Roman"/>
          <w:sz w:val="24"/>
          <w:szCs w:val="24"/>
        </w:rPr>
        <w:t>was used to help visualize the faint remnants of the stamped impression.</w:t>
      </w:r>
      <w:r w:rsidRPr="00B90809">
        <w:rPr>
          <w:rStyle w:val="EndnoteReference"/>
          <w:rFonts w:ascii="Times New Roman" w:hAnsi="Times New Roman"/>
          <w:sz w:val="24"/>
          <w:szCs w:val="24"/>
        </w:rPr>
        <w:endnoteReference w:id="30"/>
      </w:r>
      <w:r w:rsidRPr="00B90809">
        <w:rPr>
          <w:rFonts w:ascii="Times New Roman" w:hAnsi="Times New Roman"/>
          <w:sz w:val="24"/>
          <w:szCs w:val="24"/>
        </w:rPr>
        <w:t xml:space="preserve"> This process involves taking approximately </w:t>
      </w:r>
      <w:r w:rsidR="0081774F">
        <w:rPr>
          <w:rFonts w:ascii="Times New Roman" w:hAnsi="Times New Roman"/>
          <w:sz w:val="24"/>
          <w:szCs w:val="24"/>
        </w:rPr>
        <w:t>thirty</w:t>
      </w:r>
      <w:r w:rsidRPr="00B90809">
        <w:rPr>
          <w:rFonts w:ascii="Times New Roman" w:hAnsi="Times New Roman"/>
          <w:sz w:val="24"/>
          <w:szCs w:val="24"/>
        </w:rPr>
        <w:t xml:space="preserve"> images under a range of lighting conditions from which a composite is made usin</w:t>
      </w:r>
      <w:r>
        <w:rPr>
          <w:rFonts w:ascii="Times New Roman" w:hAnsi="Times New Roman"/>
          <w:sz w:val="24"/>
          <w:szCs w:val="24"/>
        </w:rPr>
        <w:t>g several different RTI modes.</w:t>
      </w:r>
    </w:p>
    <w:p w14:paraId="18A669CA" w14:textId="717E53F4"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The stamp was struck on the </w:t>
      </w:r>
      <w:r w:rsidR="000B0D0E">
        <w:rPr>
          <w:rFonts w:ascii="Times New Roman" w:hAnsi="Times New Roman"/>
          <w:sz w:val="24"/>
          <w:szCs w:val="24"/>
        </w:rPr>
        <w:t xml:space="preserve">replaced </w:t>
      </w:r>
      <w:r w:rsidRPr="00B90809">
        <w:rPr>
          <w:rFonts w:ascii="Times New Roman" w:hAnsi="Times New Roman"/>
          <w:sz w:val="24"/>
          <w:szCs w:val="24"/>
        </w:rPr>
        <w:t xml:space="preserve">section of the top that seems to have been </w:t>
      </w:r>
      <w:r w:rsidR="000B0D0E">
        <w:rPr>
          <w:rFonts w:ascii="Times New Roman" w:hAnsi="Times New Roman"/>
          <w:sz w:val="24"/>
          <w:szCs w:val="24"/>
        </w:rPr>
        <w:t>added</w:t>
      </w:r>
      <w:r w:rsidR="000B0D0E" w:rsidRPr="00B90809">
        <w:rPr>
          <w:rFonts w:ascii="Times New Roman" w:hAnsi="Times New Roman"/>
          <w:sz w:val="24"/>
          <w:szCs w:val="24"/>
        </w:rPr>
        <w:t xml:space="preserve"> </w:t>
      </w:r>
      <w:r w:rsidRPr="00B90809">
        <w:rPr>
          <w:rFonts w:ascii="Times New Roman" w:hAnsi="Times New Roman"/>
          <w:sz w:val="24"/>
          <w:szCs w:val="24"/>
        </w:rPr>
        <w:t>during the shortening of the cabinets. This suggests the possibility that Riesener (who took over the direction of Oeben’s workshop sometime between 1763 and 1765) carried out the shortening. Riesener is certainly known to have executed such structural modifications, as exemplified by a commode in the Frick Collections (15.5.76) that was made by Riesener himself in the mid</w:t>
      </w:r>
      <w:r w:rsidR="00F8197F">
        <w:rPr>
          <w:rFonts w:ascii="Times New Roman" w:hAnsi="Times New Roman"/>
          <w:sz w:val="24"/>
          <w:szCs w:val="24"/>
        </w:rPr>
        <w:t>-</w:t>
      </w:r>
      <w:r w:rsidRPr="00B90809">
        <w:rPr>
          <w:rFonts w:ascii="Times New Roman" w:hAnsi="Times New Roman"/>
          <w:sz w:val="24"/>
          <w:szCs w:val="24"/>
        </w:rPr>
        <w:t>1780s and then extensively modified, including shortening and remounting, in 1790</w:t>
      </w:r>
      <w:r w:rsidR="00944969">
        <w:rPr>
          <w:rFonts w:ascii="Times New Roman" w:hAnsi="Times New Roman"/>
          <w:sz w:val="24"/>
          <w:szCs w:val="24"/>
        </w:rPr>
        <w:t>–</w:t>
      </w:r>
      <w:r w:rsidR="00F8197F">
        <w:rPr>
          <w:rFonts w:ascii="Times New Roman" w:hAnsi="Times New Roman"/>
          <w:sz w:val="24"/>
          <w:szCs w:val="24"/>
        </w:rPr>
        <w:t>9</w:t>
      </w:r>
      <w:r w:rsidRPr="00B90809">
        <w:rPr>
          <w:rFonts w:ascii="Times New Roman" w:hAnsi="Times New Roman"/>
          <w:sz w:val="24"/>
          <w:szCs w:val="24"/>
        </w:rPr>
        <w:t>1. If this were the case, the shortening would have been executed after Riesener became a master (entitled to stamp his own work) in 1768. Whether Riesener shortened the cabinets or not, the presence of his stamp suggests that the work was done before about 1798, the last year he is known to have had an active workshop at the Arsenal in Paris.</w:t>
      </w:r>
      <w:r w:rsidR="00317638" w:rsidRPr="00B90809">
        <w:rPr>
          <w:rStyle w:val="EndnoteReference"/>
          <w:rFonts w:ascii="Times New Roman" w:hAnsi="Times New Roman"/>
          <w:sz w:val="24"/>
          <w:szCs w:val="24"/>
        </w:rPr>
        <w:endnoteReference w:id="31"/>
      </w:r>
    </w:p>
    <w:p w14:paraId="433523EE" w14:textId="725946B4"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In addition to the Riesner stamp, there is an inscription, apparently in pencil, on </w:t>
      </w:r>
      <w:r>
        <w:rPr>
          <w:rFonts w:ascii="Times New Roman" w:hAnsi="Times New Roman"/>
          <w:sz w:val="24"/>
          <w:szCs w:val="24"/>
        </w:rPr>
        <w:t xml:space="preserve">the bottom of the same cabinet </w:t>
      </w:r>
      <w:r w:rsidRPr="00B90809">
        <w:rPr>
          <w:rFonts w:ascii="Times New Roman" w:hAnsi="Times New Roman"/>
          <w:sz w:val="24"/>
          <w:szCs w:val="24"/>
          <w:lang w:val="fr-FR"/>
        </w:rPr>
        <w:t>(</w:t>
      </w:r>
      <w:hyperlink w:anchor="fig-17-8" w:history="1">
        <w:r w:rsidR="00A50553" w:rsidRPr="00A50553">
          <w:rPr>
            <w:rStyle w:val="Hyperlink"/>
            <w:rFonts w:ascii="Times New Roman" w:hAnsi="Times New Roman"/>
            <w:bCs/>
            <w:sz w:val="24"/>
            <w:szCs w:val="24"/>
            <w:lang w:val="fr-FR"/>
          </w:rPr>
          <w:t>f</w:t>
        </w:r>
        <w:r w:rsidR="009B5801" w:rsidRPr="00A50553">
          <w:rPr>
            <w:rStyle w:val="Hyperlink"/>
            <w:rFonts w:ascii="Times New Roman" w:hAnsi="Times New Roman"/>
            <w:bCs/>
            <w:sz w:val="24"/>
            <w:szCs w:val="24"/>
            <w:lang w:val="fr-FR"/>
          </w:rPr>
          <w:t>ig. 17-8</w:t>
        </w:r>
      </w:hyperlink>
      <w:r w:rsidRPr="00B90809">
        <w:rPr>
          <w:rFonts w:ascii="Times New Roman" w:hAnsi="Times New Roman"/>
          <w:sz w:val="24"/>
          <w:szCs w:val="24"/>
          <w:lang w:val="fr-FR"/>
        </w:rPr>
        <w:t>)</w:t>
      </w:r>
      <w:r>
        <w:rPr>
          <w:rFonts w:ascii="Times New Roman" w:hAnsi="Times New Roman"/>
          <w:sz w:val="24"/>
          <w:szCs w:val="24"/>
          <w:lang w:val="fr-FR"/>
        </w:rPr>
        <w:t>.</w:t>
      </w:r>
      <w:r w:rsidRPr="00B90809">
        <w:rPr>
          <w:rFonts w:ascii="Times New Roman" w:hAnsi="Times New Roman"/>
          <w:sz w:val="24"/>
          <w:szCs w:val="24"/>
          <w:lang w:val="fr-FR"/>
        </w:rPr>
        <w:t xml:space="preserve"> In a bold cursive hand is written “</w:t>
      </w:r>
      <w:r w:rsidRPr="00F65A3C">
        <w:rPr>
          <w:rFonts w:ascii="Times New Roman" w:hAnsi="Times New Roman"/>
          <w:iCs/>
          <w:sz w:val="24"/>
          <w:szCs w:val="24"/>
          <w:lang w:val="fr-FR"/>
        </w:rPr>
        <w:t xml:space="preserve">Réparée le 13 Juillet 1843 / par </w:t>
      </w:r>
      <w:r w:rsidRPr="00F8197F">
        <w:rPr>
          <w:rFonts w:ascii="Times New Roman" w:hAnsi="Times New Roman"/>
          <w:iCs/>
          <w:sz w:val="24"/>
          <w:szCs w:val="24"/>
          <w:lang w:val="fr-FR"/>
        </w:rPr>
        <w:t xml:space="preserve">[indecipherable] </w:t>
      </w:r>
      <w:r w:rsidRPr="00F65A3C">
        <w:rPr>
          <w:rFonts w:ascii="Times New Roman" w:hAnsi="Times New Roman"/>
          <w:iCs/>
          <w:sz w:val="24"/>
          <w:szCs w:val="24"/>
          <w:lang w:val="fr-FR"/>
        </w:rPr>
        <w:t>de Fère Champenoise / rue de Vitry No 29</w:t>
      </w:r>
      <w:r w:rsidR="00F8197F">
        <w:rPr>
          <w:rFonts w:ascii="Times New Roman" w:hAnsi="Times New Roman"/>
          <w:iCs/>
          <w:sz w:val="24"/>
          <w:szCs w:val="24"/>
          <w:lang w:val="fr-FR"/>
        </w:rPr>
        <w:t>.</w:t>
      </w:r>
      <w:r w:rsidRPr="00B90809">
        <w:rPr>
          <w:rFonts w:ascii="Times New Roman" w:hAnsi="Times New Roman"/>
          <w:sz w:val="24"/>
          <w:szCs w:val="24"/>
          <w:lang w:val="fr-FR"/>
        </w:rPr>
        <w:t xml:space="preserve">” </w:t>
      </w:r>
      <w:r w:rsidRPr="00B90809">
        <w:rPr>
          <w:rFonts w:ascii="Times New Roman" w:hAnsi="Times New Roman"/>
          <w:sz w:val="24"/>
          <w:szCs w:val="24"/>
        </w:rPr>
        <w:t>Fère</w:t>
      </w:r>
      <w:r w:rsidR="00F52142">
        <w:rPr>
          <w:rFonts w:ascii="Times New Roman" w:hAnsi="Times New Roman"/>
          <w:sz w:val="24"/>
          <w:szCs w:val="24"/>
        </w:rPr>
        <w:t>-</w:t>
      </w:r>
      <w:r w:rsidRPr="00B90809">
        <w:rPr>
          <w:rFonts w:ascii="Times New Roman" w:hAnsi="Times New Roman"/>
          <w:sz w:val="24"/>
          <w:szCs w:val="24"/>
        </w:rPr>
        <w:t>Champenoise is located approximately 100 k</w:t>
      </w:r>
      <w:r w:rsidR="00681312">
        <w:rPr>
          <w:rFonts w:ascii="Times New Roman" w:hAnsi="Times New Roman"/>
          <w:sz w:val="24"/>
          <w:szCs w:val="24"/>
        </w:rPr>
        <w:t>m</w:t>
      </w:r>
      <w:r w:rsidRPr="00B90809">
        <w:rPr>
          <w:rFonts w:ascii="Times New Roman" w:hAnsi="Times New Roman"/>
          <w:sz w:val="24"/>
          <w:szCs w:val="24"/>
        </w:rPr>
        <w:t xml:space="preserve"> east of Paris in the Ardennes. It cannot be entirely ruled out that the shortening of this pair of cabinets was executed at this time, though the Riesener stamp on the apparently remade top suggests that this is unlikely.</w:t>
      </w:r>
    </w:p>
    <w:p w14:paraId="68B0281E" w14:textId="65FA4DAA"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lastRenderedPageBreak/>
        <w:t>The cabinets 72.DA.39.1</w:t>
      </w:r>
      <w:r w:rsidR="00681312">
        <w:rPr>
          <w:rFonts w:ascii="Times New Roman" w:hAnsi="Times New Roman"/>
          <w:sz w:val="24"/>
          <w:szCs w:val="24"/>
        </w:rPr>
        <w:t>–.</w:t>
      </w:r>
      <w:r w:rsidRPr="00B90809">
        <w:rPr>
          <w:rFonts w:ascii="Times New Roman" w:hAnsi="Times New Roman"/>
          <w:sz w:val="24"/>
          <w:szCs w:val="24"/>
        </w:rPr>
        <w:t>2 have not been shortened</w:t>
      </w:r>
      <w:r w:rsidR="00681312">
        <w:rPr>
          <w:rFonts w:ascii="Times New Roman" w:hAnsi="Times New Roman"/>
          <w:sz w:val="24"/>
          <w:szCs w:val="24"/>
        </w:rPr>
        <w:t>,</w:t>
      </w:r>
      <w:r w:rsidRPr="00B90809">
        <w:rPr>
          <w:rFonts w:ascii="Times New Roman" w:hAnsi="Times New Roman"/>
          <w:sz w:val="24"/>
          <w:szCs w:val="24"/>
        </w:rPr>
        <w:t xml:space="preserve"> and they essentially retain their original aspect from the front. Behind their fa</w:t>
      </w:r>
      <w:r w:rsidR="00F8197F">
        <w:rPr>
          <w:rFonts w:ascii="Times New Roman" w:hAnsi="Times New Roman"/>
          <w:sz w:val="24"/>
          <w:szCs w:val="24"/>
        </w:rPr>
        <w:t>c</w:t>
      </w:r>
      <w:r w:rsidRPr="00B90809">
        <w:rPr>
          <w:rFonts w:ascii="Times New Roman" w:hAnsi="Times New Roman"/>
          <w:sz w:val="24"/>
          <w:szCs w:val="24"/>
        </w:rPr>
        <w:t>ade, however, this pair has also been dramatically altered. It appears that the entire case</w:t>
      </w:r>
      <w:r w:rsidR="002D7388">
        <w:rPr>
          <w:rFonts w:ascii="Times New Roman" w:hAnsi="Times New Roman"/>
          <w:sz w:val="24"/>
          <w:szCs w:val="24"/>
        </w:rPr>
        <w:t>s</w:t>
      </w:r>
      <w:r w:rsidRPr="00B90809">
        <w:rPr>
          <w:rFonts w:ascii="Times New Roman" w:hAnsi="Times New Roman"/>
          <w:sz w:val="24"/>
          <w:szCs w:val="24"/>
        </w:rPr>
        <w:t>, behind the front posts, ha</w:t>
      </w:r>
      <w:r w:rsidR="002D7388">
        <w:rPr>
          <w:rFonts w:ascii="Times New Roman" w:hAnsi="Times New Roman"/>
          <w:sz w:val="24"/>
          <w:szCs w:val="24"/>
        </w:rPr>
        <w:t>ve</w:t>
      </w:r>
      <w:r w:rsidRPr="00B90809">
        <w:rPr>
          <w:rFonts w:ascii="Times New Roman" w:hAnsi="Times New Roman"/>
          <w:sz w:val="24"/>
          <w:szCs w:val="24"/>
        </w:rPr>
        <w:t xml:space="preserve"> been replaced with new construction. The construction of the front section of this pair of cabinets is very similar to that of 72.DA.69.1</w:t>
      </w:r>
      <w:r w:rsidR="00681312">
        <w:rPr>
          <w:rFonts w:ascii="Times New Roman" w:hAnsi="Times New Roman"/>
          <w:sz w:val="24"/>
          <w:szCs w:val="24"/>
        </w:rPr>
        <w:t>–.</w:t>
      </w:r>
      <w:r w:rsidRPr="00B90809">
        <w:rPr>
          <w:rFonts w:ascii="Times New Roman" w:hAnsi="Times New Roman"/>
          <w:sz w:val="24"/>
          <w:szCs w:val="24"/>
        </w:rPr>
        <w:t>2</w:t>
      </w:r>
      <w:r w:rsidR="00681312">
        <w:rPr>
          <w:rFonts w:ascii="Times New Roman" w:hAnsi="Times New Roman"/>
          <w:sz w:val="24"/>
          <w:szCs w:val="24"/>
        </w:rPr>
        <w:t>,</w:t>
      </w:r>
      <w:r w:rsidRPr="00B90809">
        <w:rPr>
          <w:rFonts w:ascii="Times New Roman" w:hAnsi="Times New Roman"/>
          <w:sz w:val="24"/>
          <w:szCs w:val="24"/>
        </w:rPr>
        <w:t xml:space="preserve"> with the minor differences outlined above. It appears that the sections of the top and bottom panels that run between the corner posts and forward to the front of the case are original. Behind the plane defined by the corner posts</w:t>
      </w:r>
      <w:r w:rsidR="00681312">
        <w:rPr>
          <w:rFonts w:ascii="Times New Roman" w:hAnsi="Times New Roman"/>
          <w:sz w:val="24"/>
          <w:szCs w:val="24"/>
        </w:rPr>
        <w:t>,</w:t>
      </w:r>
      <w:r w:rsidRPr="00B90809">
        <w:rPr>
          <w:rFonts w:ascii="Times New Roman" w:hAnsi="Times New Roman"/>
          <w:sz w:val="24"/>
          <w:szCs w:val="24"/>
        </w:rPr>
        <w:t xml:space="preserve"> however, the boards of both panels are thinner by 2 to 3</w:t>
      </w:r>
      <w:r w:rsidR="00681312">
        <w:rPr>
          <w:rFonts w:ascii="Times New Roman" w:hAnsi="Times New Roman"/>
          <w:sz w:val="24"/>
          <w:szCs w:val="24"/>
        </w:rPr>
        <w:t xml:space="preserve"> </w:t>
      </w:r>
      <w:r w:rsidRPr="00B90809">
        <w:rPr>
          <w:rFonts w:ascii="Times New Roman" w:hAnsi="Times New Roman"/>
          <w:sz w:val="24"/>
          <w:szCs w:val="24"/>
        </w:rPr>
        <w:t>mm and appear to be replacements. The current construction of the case backs is based on a frame</w:t>
      </w:r>
      <w:r w:rsidR="00681312">
        <w:rPr>
          <w:rFonts w:ascii="Times New Roman" w:hAnsi="Times New Roman"/>
          <w:sz w:val="24"/>
          <w:szCs w:val="24"/>
        </w:rPr>
        <w:t>-</w:t>
      </w:r>
      <w:r w:rsidRPr="00B90809">
        <w:rPr>
          <w:rFonts w:ascii="Times New Roman" w:hAnsi="Times New Roman"/>
          <w:sz w:val="24"/>
          <w:szCs w:val="24"/>
        </w:rPr>
        <w:t>and</w:t>
      </w:r>
      <w:r w:rsidR="00681312">
        <w:rPr>
          <w:rFonts w:ascii="Times New Roman" w:hAnsi="Times New Roman"/>
          <w:sz w:val="24"/>
          <w:szCs w:val="24"/>
        </w:rPr>
        <w:t>-</w:t>
      </w:r>
      <w:r w:rsidRPr="00B90809">
        <w:rPr>
          <w:rFonts w:ascii="Times New Roman" w:hAnsi="Times New Roman"/>
          <w:sz w:val="24"/>
          <w:szCs w:val="24"/>
        </w:rPr>
        <w:t xml:space="preserve">panel construction; however, the evidence suggests that they were </w:t>
      </w:r>
      <w:r w:rsidRPr="00B90809">
        <w:rPr>
          <w:rFonts w:ascii="Times New Roman" w:hAnsi="Times New Roman"/>
          <w:sz w:val="24"/>
          <w:szCs w:val="24"/>
        </w:rPr>
        <w:t>originally of plank construction like those on 72.DA.69.1</w:t>
      </w:r>
      <w:r w:rsidR="00681312">
        <w:rPr>
          <w:rFonts w:ascii="Times New Roman" w:hAnsi="Times New Roman"/>
          <w:sz w:val="24"/>
          <w:szCs w:val="24"/>
        </w:rPr>
        <w:t>–.</w:t>
      </w:r>
      <w:r w:rsidRPr="00B90809">
        <w:rPr>
          <w:rFonts w:ascii="Times New Roman" w:hAnsi="Times New Roman"/>
          <w:sz w:val="24"/>
          <w:szCs w:val="24"/>
        </w:rPr>
        <w:t xml:space="preserve">2.  </w:t>
      </w:r>
    </w:p>
    <w:p w14:paraId="48FFEBC0" w14:textId="4DBC5842"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Viewed fro</w:t>
      </w:r>
      <w:r w:rsidRPr="00B90809">
        <w:rPr>
          <w:rFonts w:ascii="Times New Roman" w:hAnsi="Times New Roman"/>
          <w:sz w:val="24"/>
          <w:szCs w:val="24"/>
        </w:rPr>
        <w:t>m above, it is evident that the corner posts are composite elements with a strip of oak, running the full height of the case, glued to the outside face of the main timber.</w:t>
      </w:r>
      <w:r w:rsidR="000A01A7">
        <w:rPr>
          <w:rFonts w:ascii="Times New Roman" w:hAnsi="Times New Roman"/>
          <w:sz w:val="24"/>
          <w:szCs w:val="24"/>
        </w:rPr>
        <w:t xml:space="preserve"> </w:t>
      </w:r>
      <w:r w:rsidRPr="00B90809">
        <w:rPr>
          <w:rFonts w:ascii="Times New Roman" w:hAnsi="Times New Roman"/>
          <w:sz w:val="24"/>
          <w:szCs w:val="24"/>
        </w:rPr>
        <w:t>Practically, there is no advantage to (</w:t>
      </w:r>
      <w:r w:rsidR="000A01A7">
        <w:rPr>
          <w:rFonts w:ascii="Times New Roman" w:hAnsi="Times New Roman"/>
          <w:sz w:val="24"/>
          <w:szCs w:val="24"/>
        </w:rPr>
        <w:t>or need</w:t>
      </w:r>
      <w:r w:rsidRPr="00B90809">
        <w:rPr>
          <w:rFonts w:ascii="Times New Roman" w:hAnsi="Times New Roman"/>
          <w:sz w:val="24"/>
          <w:szCs w:val="24"/>
        </w:rPr>
        <w:t xml:space="preserve"> for) this configuration, as the posts are not of large cross-sectional dimension. The explanation appears to be that the added strips are the remnants of the original case back panels that were subsequently cut off behind the posts. The intact joinery between back plank and corner post can be seen on the 72.DA.39.1</w:t>
      </w:r>
      <w:r w:rsidR="000A01A7">
        <w:rPr>
          <w:rFonts w:ascii="Times New Roman" w:hAnsi="Times New Roman"/>
          <w:sz w:val="24"/>
          <w:szCs w:val="24"/>
        </w:rPr>
        <w:t>–.</w:t>
      </w:r>
      <w:r w:rsidRPr="00B90809">
        <w:rPr>
          <w:rFonts w:ascii="Times New Roman" w:hAnsi="Times New Roman"/>
          <w:sz w:val="24"/>
          <w:szCs w:val="24"/>
        </w:rPr>
        <w:t>2 cabinets, with its glue line in precisely the same location. The remnant strips of the back panels have been thinned somewhat</w:t>
      </w:r>
      <w:r w:rsidR="000A01A7">
        <w:rPr>
          <w:rFonts w:ascii="Times New Roman" w:hAnsi="Times New Roman"/>
          <w:sz w:val="24"/>
          <w:szCs w:val="24"/>
        </w:rPr>
        <w:t>,</w:t>
      </w:r>
      <w:r w:rsidRPr="00B90809">
        <w:rPr>
          <w:rFonts w:ascii="Times New Roman" w:hAnsi="Times New Roman"/>
          <w:sz w:val="24"/>
          <w:szCs w:val="24"/>
        </w:rPr>
        <w:t xml:space="preserve"> and as a result, the overall dimension of the corner posts is slightly smaller than the posts of the 72.DA.39.1-</w:t>
      </w:r>
      <w:r w:rsidR="000A01A7">
        <w:rPr>
          <w:rFonts w:ascii="Times New Roman" w:hAnsi="Times New Roman"/>
          <w:sz w:val="24"/>
          <w:szCs w:val="24"/>
        </w:rPr>
        <w:t>.</w:t>
      </w:r>
      <w:r w:rsidRPr="00B90809">
        <w:rPr>
          <w:rFonts w:ascii="Times New Roman" w:hAnsi="Times New Roman"/>
          <w:sz w:val="24"/>
          <w:szCs w:val="24"/>
        </w:rPr>
        <w:t xml:space="preserve">2 cabinets. When the rear sections of the cabinets were removed, the restorer apparently made a continuous and expedient cut through the top and bottom panels as well as through the rear edges of the corner posts. As a result, the latter were left with an awkward, chamfered face at the rear. In order to return the posts to square, the restorer was then </w:t>
      </w:r>
      <w:r w:rsidRPr="00B90809">
        <w:rPr>
          <w:rFonts w:ascii="Times New Roman" w:hAnsi="Times New Roman"/>
          <w:sz w:val="24"/>
          <w:szCs w:val="24"/>
        </w:rPr>
        <w:lastRenderedPageBreak/>
        <w:t>obliged to glue on a t</w:t>
      </w:r>
      <w:r w:rsidRPr="00B90809">
        <w:rPr>
          <w:rFonts w:ascii="Times New Roman" w:hAnsi="Times New Roman"/>
          <w:sz w:val="24"/>
          <w:szCs w:val="24"/>
        </w:rPr>
        <w:t>riangular strip of wood to these chamfered faces before proceeding to construct his new frame</w:t>
      </w:r>
      <w:r w:rsidR="000A01A7">
        <w:rPr>
          <w:rFonts w:ascii="Times New Roman" w:hAnsi="Times New Roman"/>
          <w:sz w:val="24"/>
          <w:szCs w:val="24"/>
        </w:rPr>
        <w:t>-</w:t>
      </w:r>
      <w:r w:rsidRPr="00B90809">
        <w:rPr>
          <w:rFonts w:ascii="Times New Roman" w:hAnsi="Times New Roman"/>
          <w:sz w:val="24"/>
          <w:szCs w:val="24"/>
        </w:rPr>
        <w:t>and</w:t>
      </w:r>
      <w:r w:rsidR="000A01A7">
        <w:rPr>
          <w:rFonts w:ascii="Times New Roman" w:hAnsi="Times New Roman"/>
          <w:sz w:val="24"/>
          <w:szCs w:val="24"/>
        </w:rPr>
        <w:t>-</w:t>
      </w:r>
      <w:r w:rsidRPr="00B90809">
        <w:rPr>
          <w:rFonts w:ascii="Times New Roman" w:hAnsi="Times New Roman"/>
          <w:sz w:val="24"/>
          <w:szCs w:val="24"/>
        </w:rPr>
        <w:t>panel structure (</w:t>
      </w:r>
      <w:r w:rsidR="000A01A7" w:rsidRPr="00471546">
        <w:rPr>
          <w:rFonts w:ascii="Times New Roman" w:hAnsi="Times New Roman"/>
          <w:sz w:val="24"/>
          <w:szCs w:val="24"/>
        </w:rPr>
        <w:t xml:space="preserve">see </w:t>
      </w:r>
      <w:hyperlink w:anchor="fig-17-4" w:history="1">
        <w:r w:rsidR="00F8197F" w:rsidRPr="000A01A7">
          <w:rPr>
            <w:rStyle w:val="Hyperlink"/>
            <w:rFonts w:ascii="Times New Roman" w:hAnsi="Times New Roman"/>
            <w:bCs/>
            <w:sz w:val="24"/>
            <w:szCs w:val="24"/>
          </w:rPr>
          <w:t>f</w:t>
        </w:r>
        <w:r w:rsidR="009B5801" w:rsidRPr="000A01A7">
          <w:rPr>
            <w:rStyle w:val="Hyperlink"/>
            <w:rFonts w:ascii="Times New Roman" w:hAnsi="Times New Roman"/>
            <w:bCs/>
            <w:sz w:val="24"/>
            <w:szCs w:val="24"/>
          </w:rPr>
          <w:t>ig. 17-4</w:t>
        </w:r>
      </w:hyperlink>
      <w:r w:rsidRPr="00B90809">
        <w:rPr>
          <w:rFonts w:ascii="Times New Roman" w:hAnsi="Times New Roman"/>
          <w:sz w:val="24"/>
          <w:szCs w:val="24"/>
        </w:rPr>
        <w:t>).</w:t>
      </w:r>
    </w:p>
    <w:p w14:paraId="1D041153" w14:textId="0389E53E"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A detailed exami</w:t>
      </w:r>
      <w:r w:rsidRPr="00B90809">
        <w:rPr>
          <w:rFonts w:ascii="Times New Roman" w:hAnsi="Times New Roman"/>
          <w:sz w:val="24"/>
          <w:szCs w:val="24"/>
        </w:rPr>
        <w:t>nation of the rear, frame</w:t>
      </w:r>
      <w:r w:rsidR="000A01A7">
        <w:rPr>
          <w:rFonts w:ascii="Times New Roman" w:hAnsi="Times New Roman"/>
          <w:sz w:val="24"/>
          <w:szCs w:val="24"/>
        </w:rPr>
        <w:t>-</w:t>
      </w:r>
      <w:r w:rsidRPr="00B90809">
        <w:rPr>
          <w:rFonts w:ascii="Times New Roman" w:hAnsi="Times New Roman"/>
          <w:sz w:val="24"/>
          <w:szCs w:val="24"/>
        </w:rPr>
        <w:t>and</w:t>
      </w:r>
      <w:r w:rsidR="000A01A7">
        <w:rPr>
          <w:rFonts w:ascii="Times New Roman" w:hAnsi="Times New Roman"/>
          <w:sz w:val="24"/>
          <w:szCs w:val="24"/>
        </w:rPr>
        <w:t>-</w:t>
      </w:r>
      <w:r w:rsidRPr="00B90809">
        <w:rPr>
          <w:rFonts w:ascii="Times New Roman" w:hAnsi="Times New Roman"/>
          <w:sz w:val="24"/>
          <w:szCs w:val="24"/>
        </w:rPr>
        <w:t>panel, construction of this pair of cabinets gives some clues as to their origin. In particular, the replaced sections of the case bottoms (behind the corner posts) are attached to the bottom edge of the lower rails with modern wire finishing nails only. No other joinery secures the case bottom</w:t>
      </w:r>
      <w:r w:rsidR="000A01A7">
        <w:rPr>
          <w:rFonts w:ascii="Times New Roman" w:hAnsi="Times New Roman"/>
          <w:sz w:val="24"/>
          <w:szCs w:val="24"/>
        </w:rPr>
        <w:t>,</w:t>
      </w:r>
      <w:r w:rsidRPr="00B90809">
        <w:rPr>
          <w:rFonts w:ascii="Times New Roman" w:hAnsi="Times New Roman"/>
          <w:sz w:val="24"/>
          <w:szCs w:val="24"/>
        </w:rPr>
        <w:t xml:space="preserve"> and there is no evidence that the nails have ever been replaced; these nails thus appear to be an integral part of </w:t>
      </w:r>
      <w:r>
        <w:rPr>
          <w:rFonts w:ascii="Times New Roman" w:hAnsi="Times New Roman"/>
          <w:sz w:val="24"/>
          <w:szCs w:val="24"/>
        </w:rPr>
        <w:t>the reconstruction of the cases</w:t>
      </w:r>
      <w:r w:rsidRPr="00B90809">
        <w:rPr>
          <w:rFonts w:ascii="Times New Roman" w:hAnsi="Times New Roman"/>
          <w:sz w:val="24"/>
          <w:szCs w:val="24"/>
        </w:rPr>
        <w:t xml:space="preserve"> (</w:t>
      </w:r>
      <w:hyperlink w:anchor="fig-17-9" w:history="1">
        <w:r w:rsidR="00F8197F" w:rsidRPr="000A01A7">
          <w:rPr>
            <w:rStyle w:val="Hyperlink"/>
            <w:rFonts w:ascii="Times New Roman" w:hAnsi="Times New Roman"/>
            <w:bCs/>
            <w:sz w:val="24"/>
            <w:szCs w:val="24"/>
          </w:rPr>
          <w:t>f</w:t>
        </w:r>
        <w:r w:rsidR="009B5801" w:rsidRPr="000A01A7">
          <w:rPr>
            <w:rStyle w:val="Hyperlink"/>
            <w:rFonts w:ascii="Times New Roman" w:hAnsi="Times New Roman"/>
            <w:bCs/>
            <w:sz w:val="24"/>
            <w:szCs w:val="24"/>
          </w:rPr>
          <w:t>ig. 17-9</w:t>
        </w:r>
      </w:hyperlink>
      <w:r w:rsidRPr="00B90809">
        <w:rPr>
          <w:rFonts w:ascii="Times New Roman" w:hAnsi="Times New Roman"/>
          <w:sz w:val="24"/>
          <w:szCs w:val="24"/>
        </w:rPr>
        <w:t xml:space="preserve">). As wire finishing nails were only in common use after about 1880, it would appear that the rebuilt cases were made subsequent to this date. Further refining the date, the presence of the dated Victoria and Albert Museum label on the rebuilt back of cabinet 72.DA.39.2 (see </w:t>
      </w:r>
      <w:r w:rsidR="000A01A7">
        <w:rPr>
          <w:rFonts w:ascii="Times New Roman" w:hAnsi="Times New Roman"/>
          <w:sz w:val="24"/>
          <w:szCs w:val="24"/>
        </w:rPr>
        <w:t>“</w:t>
      </w:r>
      <w:r w:rsidRPr="00B90809">
        <w:rPr>
          <w:rFonts w:ascii="Times New Roman" w:hAnsi="Times New Roman"/>
          <w:sz w:val="24"/>
          <w:szCs w:val="24"/>
        </w:rPr>
        <w:t>Commentary</w:t>
      </w:r>
      <w:r w:rsidR="000A01A7">
        <w:rPr>
          <w:rFonts w:ascii="Times New Roman" w:hAnsi="Times New Roman"/>
          <w:sz w:val="24"/>
          <w:szCs w:val="24"/>
        </w:rPr>
        <w:t>” above</w:t>
      </w:r>
      <w:r w:rsidRPr="00B90809">
        <w:rPr>
          <w:rFonts w:ascii="Times New Roman" w:hAnsi="Times New Roman"/>
          <w:sz w:val="24"/>
          <w:szCs w:val="24"/>
        </w:rPr>
        <w:t xml:space="preserve">) demonstrates that the alteration </w:t>
      </w:r>
      <w:r w:rsidR="000A01A7">
        <w:rPr>
          <w:rFonts w:ascii="Times New Roman" w:hAnsi="Times New Roman"/>
          <w:sz w:val="24"/>
          <w:szCs w:val="24"/>
        </w:rPr>
        <w:t>predates</w:t>
      </w:r>
      <w:r w:rsidRPr="00B90809">
        <w:rPr>
          <w:rFonts w:ascii="Times New Roman" w:hAnsi="Times New Roman"/>
          <w:sz w:val="24"/>
          <w:szCs w:val="24"/>
        </w:rPr>
        <w:t xml:space="preserve"> 1917.  </w:t>
      </w:r>
    </w:p>
    <w:p w14:paraId="40195832" w14:textId="47885405"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Given that the cabinets were in England by 1917, it seems plausible that the rebuilding of the cases occurred in England as well. The fact that the rear posts are exactly </w:t>
      </w:r>
      <w:r w:rsidR="000A01A7">
        <w:rPr>
          <w:rFonts w:ascii="Times New Roman" w:hAnsi="Times New Roman"/>
          <w:sz w:val="24"/>
          <w:szCs w:val="24"/>
        </w:rPr>
        <w:t>2 in.</w:t>
      </w:r>
      <w:r w:rsidRPr="00B90809">
        <w:rPr>
          <w:rFonts w:ascii="Times New Roman" w:hAnsi="Times New Roman"/>
          <w:sz w:val="24"/>
          <w:szCs w:val="24"/>
        </w:rPr>
        <w:t xml:space="preserve"> square in cross section, many of the horizontal rails of the back panels are exactly </w:t>
      </w:r>
      <w:r w:rsidR="000A01A7">
        <w:rPr>
          <w:rFonts w:ascii="Times New Roman" w:hAnsi="Times New Roman"/>
          <w:sz w:val="24"/>
          <w:szCs w:val="24"/>
        </w:rPr>
        <w:t>2 in.</w:t>
      </w:r>
      <w:r w:rsidRPr="00B90809">
        <w:rPr>
          <w:rFonts w:ascii="Times New Roman" w:hAnsi="Times New Roman"/>
          <w:sz w:val="24"/>
          <w:szCs w:val="24"/>
        </w:rPr>
        <w:t xml:space="preserve"> wide, and the wire nails are 1 </w:t>
      </w:r>
      <w:r w:rsidR="000A01A7">
        <w:rPr>
          <w:rFonts w:ascii="Times New Roman" w:hAnsi="Times New Roman"/>
          <w:sz w:val="24"/>
          <w:szCs w:val="24"/>
        </w:rPr>
        <w:t>1/4 in.</w:t>
      </w:r>
      <w:r w:rsidRPr="00B90809">
        <w:rPr>
          <w:rFonts w:ascii="Times New Roman" w:hAnsi="Times New Roman"/>
          <w:sz w:val="24"/>
          <w:szCs w:val="24"/>
        </w:rPr>
        <w:t xml:space="preserve"> long support</w:t>
      </w:r>
      <w:r w:rsidR="00471546">
        <w:rPr>
          <w:rFonts w:ascii="Times New Roman" w:hAnsi="Times New Roman"/>
          <w:sz w:val="24"/>
          <w:szCs w:val="24"/>
        </w:rPr>
        <w:t>s</w:t>
      </w:r>
      <w:r w:rsidRPr="00B90809">
        <w:rPr>
          <w:rFonts w:ascii="Times New Roman" w:hAnsi="Times New Roman"/>
          <w:sz w:val="24"/>
          <w:szCs w:val="24"/>
        </w:rPr>
        <w:t xml:space="preserve"> this supposition. </w:t>
      </w:r>
    </w:p>
    <w:p w14:paraId="2759551A" w14:textId="540C205A"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Both pairs of cabinets have had some replacements to the original lock and catch hardware. On cabinets </w:t>
      </w:r>
      <w:r w:rsidR="00963E52">
        <w:rPr>
          <w:rFonts w:ascii="Times New Roman" w:hAnsi="Times New Roman"/>
          <w:sz w:val="24"/>
          <w:szCs w:val="24"/>
        </w:rPr>
        <w:t>72.DA</w:t>
      </w:r>
      <w:r w:rsidRPr="00B90809">
        <w:rPr>
          <w:rFonts w:ascii="Times New Roman" w:hAnsi="Times New Roman"/>
          <w:sz w:val="24"/>
          <w:szCs w:val="24"/>
        </w:rPr>
        <w:t>.69, the locks (installed in the right</w:t>
      </w:r>
      <w:r w:rsidR="00963E52">
        <w:rPr>
          <w:rFonts w:ascii="Times New Roman" w:hAnsi="Times New Roman"/>
          <w:sz w:val="24"/>
          <w:szCs w:val="24"/>
        </w:rPr>
        <w:t>-</w:t>
      </w:r>
      <w:r w:rsidRPr="00B90809">
        <w:rPr>
          <w:rFonts w:ascii="Times New Roman" w:hAnsi="Times New Roman"/>
          <w:sz w:val="24"/>
          <w:szCs w:val="24"/>
        </w:rPr>
        <w:t>hand doors) have clearly been replaced, as evidenced by two complete sets of screw holes in the lock mortises. These cabinets, however, retain the original catch mechanisms for the left</w:t>
      </w:r>
      <w:r w:rsidR="00F8197F">
        <w:rPr>
          <w:rFonts w:ascii="Times New Roman" w:hAnsi="Times New Roman"/>
          <w:sz w:val="24"/>
          <w:szCs w:val="24"/>
        </w:rPr>
        <w:t>-</w:t>
      </w:r>
      <w:r w:rsidRPr="00B90809">
        <w:rPr>
          <w:rFonts w:ascii="Times New Roman" w:hAnsi="Times New Roman"/>
          <w:sz w:val="24"/>
          <w:szCs w:val="24"/>
        </w:rPr>
        <w:t xml:space="preserve">hand doors. These are </w:t>
      </w:r>
      <w:r w:rsidR="00963E52">
        <w:rPr>
          <w:rFonts w:ascii="Times New Roman" w:hAnsi="Times New Roman"/>
          <w:sz w:val="24"/>
          <w:szCs w:val="24"/>
        </w:rPr>
        <w:t>composed</w:t>
      </w:r>
      <w:r w:rsidRPr="00B90809">
        <w:rPr>
          <w:rFonts w:ascii="Times New Roman" w:hAnsi="Times New Roman"/>
          <w:sz w:val="24"/>
          <w:szCs w:val="24"/>
        </w:rPr>
        <w:t xml:space="preserve"> of flexible iron straps attached to the underside of the shelves, whose ends slip over and catch on small decorative iron hooks that are screwed into t</w:t>
      </w:r>
      <w:r w:rsidR="009B5801">
        <w:rPr>
          <w:rFonts w:ascii="Times New Roman" w:hAnsi="Times New Roman"/>
          <w:sz w:val="24"/>
          <w:szCs w:val="24"/>
        </w:rPr>
        <w:t>he rear side of the left doors</w:t>
      </w:r>
      <w:r w:rsidRPr="00B90809">
        <w:rPr>
          <w:rFonts w:ascii="Times New Roman" w:hAnsi="Times New Roman"/>
          <w:sz w:val="24"/>
          <w:szCs w:val="24"/>
        </w:rPr>
        <w:t xml:space="preserve">. Cabinets </w:t>
      </w:r>
      <w:r w:rsidR="00963E52">
        <w:rPr>
          <w:rFonts w:ascii="Times New Roman" w:hAnsi="Times New Roman"/>
          <w:sz w:val="24"/>
          <w:szCs w:val="24"/>
        </w:rPr>
        <w:t>72.DA</w:t>
      </w:r>
      <w:r w:rsidRPr="00B90809">
        <w:rPr>
          <w:rFonts w:ascii="Times New Roman" w:hAnsi="Times New Roman"/>
          <w:sz w:val="24"/>
          <w:szCs w:val="24"/>
        </w:rPr>
        <w:t>.39 retain their original iron locks and elegant dolphin keys (</w:t>
      </w:r>
      <w:hyperlink w:anchor="fig-17-10" w:history="1">
        <w:r w:rsidR="00963E52" w:rsidRPr="00963E52">
          <w:rPr>
            <w:rStyle w:val="Hyperlink"/>
            <w:rFonts w:ascii="Times New Roman" w:hAnsi="Times New Roman"/>
            <w:bCs/>
            <w:sz w:val="24"/>
            <w:szCs w:val="24"/>
          </w:rPr>
          <w:t>f</w:t>
        </w:r>
        <w:r w:rsidR="009B5801" w:rsidRPr="00963E52">
          <w:rPr>
            <w:rStyle w:val="Hyperlink"/>
            <w:rFonts w:ascii="Times New Roman" w:hAnsi="Times New Roman"/>
            <w:bCs/>
            <w:sz w:val="24"/>
            <w:szCs w:val="24"/>
          </w:rPr>
          <w:t>ig. 17-10</w:t>
        </w:r>
      </w:hyperlink>
      <w:r w:rsidRPr="00B90809">
        <w:rPr>
          <w:rFonts w:ascii="Times New Roman" w:hAnsi="Times New Roman"/>
          <w:sz w:val="24"/>
          <w:szCs w:val="24"/>
        </w:rPr>
        <w:t xml:space="preserve">); </w:t>
      </w:r>
      <w:r w:rsidRPr="00B90809">
        <w:rPr>
          <w:rFonts w:ascii="Times New Roman" w:hAnsi="Times New Roman"/>
          <w:sz w:val="24"/>
          <w:szCs w:val="24"/>
        </w:rPr>
        <w:t xml:space="preserve">however, the left </w:t>
      </w:r>
      <w:r w:rsidRPr="00B90809">
        <w:rPr>
          <w:rFonts w:ascii="Times New Roman" w:hAnsi="Times New Roman"/>
          <w:sz w:val="24"/>
          <w:szCs w:val="24"/>
        </w:rPr>
        <w:lastRenderedPageBreak/>
        <w:t xml:space="preserve">door catch mechanisms have been removed and replaced with English-style recessed catches installed at the top inner edge of the doors. </w:t>
      </w:r>
    </w:p>
    <w:p w14:paraId="29227F3E" w14:textId="4CEA9CF0"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majority of the gilt br</w:t>
      </w:r>
      <w:r w:rsidRPr="00B90809">
        <w:rPr>
          <w:rFonts w:ascii="Times New Roman" w:hAnsi="Times New Roman"/>
          <w:sz w:val="24"/>
          <w:szCs w:val="24"/>
        </w:rPr>
        <w:t>onze mounts were removed from all four cabinets for examination and analysis. The mounts on 72.DA.39.1</w:t>
      </w:r>
      <w:r w:rsidR="00963E52">
        <w:rPr>
          <w:rFonts w:ascii="Times New Roman" w:hAnsi="Times New Roman"/>
          <w:sz w:val="24"/>
          <w:szCs w:val="24"/>
        </w:rPr>
        <w:t>–.</w:t>
      </w:r>
      <w:r w:rsidRPr="00B90809">
        <w:rPr>
          <w:rFonts w:ascii="Times New Roman" w:hAnsi="Times New Roman"/>
          <w:sz w:val="24"/>
          <w:szCs w:val="24"/>
        </w:rPr>
        <w:t xml:space="preserve">2 are noticeably more corroded than those from the other pair, both on the fronts and </w:t>
      </w:r>
      <w:r w:rsidR="00963E52">
        <w:rPr>
          <w:rFonts w:ascii="Times New Roman" w:hAnsi="Times New Roman"/>
          <w:sz w:val="24"/>
          <w:szCs w:val="24"/>
        </w:rPr>
        <w:t xml:space="preserve">on </w:t>
      </w:r>
      <w:r w:rsidRPr="00B90809">
        <w:rPr>
          <w:rFonts w:ascii="Times New Roman" w:hAnsi="Times New Roman"/>
          <w:sz w:val="24"/>
          <w:szCs w:val="24"/>
        </w:rPr>
        <w:t xml:space="preserve">the backs, possibly as the result of exposure to atmospheric pollutants that were particularly intense in the area around London in the late </w:t>
      </w:r>
      <w:r w:rsidR="00963E52">
        <w:rPr>
          <w:rFonts w:ascii="Times New Roman" w:hAnsi="Times New Roman"/>
          <w:sz w:val="24"/>
          <w:szCs w:val="24"/>
        </w:rPr>
        <w:t>nineteenth</w:t>
      </w:r>
      <w:r w:rsidRPr="00B90809">
        <w:rPr>
          <w:rFonts w:ascii="Times New Roman" w:hAnsi="Times New Roman"/>
          <w:sz w:val="24"/>
          <w:szCs w:val="24"/>
        </w:rPr>
        <w:t xml:space="preserve"> and early </w:t>
      </w:r>
      <w:r w:rsidR="00963E52">
        <w:rPr>
          <w:rFonts w:ascii="Times New Roman" w:hAnsi="Times New Roman"/>
          <w:sz w:val="24"/>
          <w:szCs w:val="24"/>
        </w:rPr>
        <w:t>twentieth</w:t>
      </w:r>
      <w:r w:rsidRPr="00B90809">
        <w:rPr>
          <w:rFonts w:ascii="Times New Roman" w:hAnsi="Times New Roman"/>
          <w:sz w:val="24"/>
          <w:szCs w:val="24"/>
        </w:rPr>
        <w:t xml:space="preserve"> centuries. It would appear that the mounts for all four corner cabinets were prepared and fitted to the carcasses as a group. Each set of corresponding corner mounts (from the tops and bottoms of the leg posts) are numbered from </w:t>
      </w:r>
      <w:r w:rsidR="00963E52">
        <w:rPr>
          <w:rFonts w:ascii="Times New Roman" w:hAnsi="Times New Roman"/>
          <w:sz w:val="24"/>
          <w:szCs w:val="24"/>
        </w:rPr>
        <w:t>1</w:t>
      </w:r>
      <w:r w:rsidRPr="00B90809">
        <w:rPr>
          <w:rFonts w:ascii="Times New Roman" w:hAnsi="Times New Roman"/>
          <w:sz w:val="24"/>
          <w:szCs w:val="24"/>
        </w:rPr>
        <w:t xml:space="preserve"> to </w:t>
      </w:r>
      <w:r w:rsidR="00963E52">
        <w:rPr>
          <w:rFonts w:ascii="Times New Roman" w:hAnsi="Times New Roman"/>
          <w:sz w:val="24"/>
          <w:szCs w:val="24"/>
        </w:rPr>
        <w:t>4</w:t>
      </w:r>
      <w:r w:rsidRPr="00B90809">
        <w:rPr>
          <w:rFonts w:ascii="Times New Roman" w:hAnsi="Times New Roman"/>
          <w:sz w:val="24"/>
          <w:szCs w:val="24"/>
        </w:rPr>
        <w:t xml:space="preserve"> with filed notches. The mounts from cabinets .39 are marked 1 and 2</w:t>
      </w:r>
      <w:r w:rsidR="00963E52">
        <w:rPr>
          <w:rFonts w:ascii="Times New Roman" w:hAnsi="Times New Roman"/>
          <w:sz w:val="24"/>
          <w:szCs w:val="24"/>
        </w:rPr>
        <w:t>,</w:t>
      </w:r>
      <w:r w:rsidRPr="00B90809">
        <w:rPr>
          <w:rFonts w:ascii="Times New Roman" w:hAnsi="Times New Roman"/>
          <w:sz w:val="24"/>
          <w:szCs w:val="24"/>
        </w:rPr>
        <w:t xml:space="preserve"> while those from .69 are marked 3 and 4. On both sets of foot mounts, one of the four was clearly the model from which </w:t>
      </w:r>
      <w:r w:rsidRPr="00B90809">
        <w:rPr>
          <w:rFonts w:ascii="Times New Roman" w:hAnsi="Times New Roman"/>
          <w:sz w:val="24"/>
          <w:szCs w:val="24"/>
        </w:rPr>
        <w:t>the other three were cast. This is evident from unique chisel marks or casting repairs that have been duplicated through casting into the other three copies (</w:t>
      </w:r>
      <w:hyperlink w:anchor="fig-17-11" w:history="1">
        <w:r w:rsidR="00F8197F" w:rsidRPr="00963E52">
          <w:rPr>
            <w:rStyle w:val="Hyperlink"/>
            <w:rFonts w:ascii="Times New Roman" w:hAnsi="Times New Roman"/>
            <w:bCs/>
            <w:sz w:val="24"/>
            <w:szCs w:val="24"/>
          </w:rPr>
          <w:t>f</w:t>
        </w:r>
        <w:r w:rsidR="009B5801" w:rsidRPr="00963E52">
          <w:rPr>
            <w:rStyle w:val="Hyperlink"/>
            <w:rFonts w:ascii="Times New Roman" w:hAnsi="Times New Roman"/>
            <w:bCs/>
            <w:sz w:val="24"/>
            <w:szCs w:val="24"/>
          </w:rPr>
          <w:t>ig</w:t>
        </w:r>
        <w:r w:rsidR="00F8197F" w:rsidRPr="00963E52">
          <w:rPr>
            <w:rStyle w:val="Hyperlink"/>
            <w:rFonts w:ascii="Times New Roman" w:hAnsi="Times New Roman"/>
            <w:bCs/>
            <w:sz w:val="24"/>
            <w:szCs w:val="24"/>
          </w:rPr>
          <w:t>s</w:t>
        </w:r>
        <w:r w:rsidR="009B5801" w:rsidRPr="00963E52">
          <w:rPr>
            <w:rStyle w:val="Hyperlink"/>
            <w:rFonts w:ascii="Times New Roman" w:hAnsi="Times New Roman"/>
            <w:bCs/>
            <w:sz w:val="24"/>
            <w:szCs w:val="24"/>
          </w:rPr>
          <w:t>. 17-11</w:t>
        </w:r>
      </w:hyperlink>
      <w:r w:rsidR="00F8197F" w:rsidRPr="00471546">
        <w:rPr>
          <w:rFonts w:ascii="Times New Roman" w:hAnsi="Times New Roman"/>
          <w:bCs/>
          <w:sz w:val="24"/>
          <w:szCs w:val="24"/>
        </w:rPr>
        <w:t>,</w:t>
      </w:r>
      <w:r w:rsidR="009B5801">
        <w:rPr>
          <w:rFonts w:ascii="Times New Roman" w:hAnsi="Times New Roman"/>
          <w:bCs/>
          <w:color w:val="FF0000"/>
          <w:sz w:val="24"/>
          <w:szCs w:val="24"/>
        </w:rPr>
        <w:t xml:space="preserve"> </w:t>
      </w:r>
      <w:hyperlink w:anchor="fig-17-12" w:history="1">
        <w:r w:rsidR="009B5801" w:rsidRPr="00963E52">
          <w:rPr>
            <w:rStyle w:val="Hyperlink"/>
            <w:rFonts w:ascii="Times New Roman" w:hAnsi="Times New Roman"/>
            <w:bCs/>
            <w:sz w:val="24"/>
            <w:szCs w:val="24"/>
          </w:rPr>
          <w:t>17-12</w:t>
        </w:r>
      </w:hyperlink>
      <w:r w:rsidRPr="00B90809">
        <w:rPr>
          <w:rFonts w:ascii="Times New Roman" w:hAnsi="Times New Roman"/>
          <w:sz w:val="24"/>
          <w:szCs w:val="24"/>
        </w:rPr>
        <w:t xml:space="preserve">). In both cases, the original mount is currently placed on one of the .39 cabinets.   </w:t>
      </w:r>
    </w:p>
    <w:p w14:paraId="2B783B3A" w14:textId="5E62BE4A"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The framing mounts </w:t>
      </w:r>
      <w:r w:rsidRPr="00B90809">
        <w:rPr>
          <w:rFonts w:ascii="Times New Roman" w:hAnsi="Times New Roman"/>
          <w:sz w:val="24"/>
          <w:szCs w:val="24"/>
        </w:rPr>
        <w:t>on the doors tell a slightly different story; here again, most of the corresponding pairs of mounts on the .69 cabinets are marked with three and four file marks</w:t>
      </w:r>
      <w:r w:rsidR="00963E52">
        <w:rPr>
          <w:rFonts w:ascii="Times New Roman" w:hAnsi="Times New Roman"/>
          <w:sz w:val="24"/>
          <w:szCs w:val="24"/>
        </w:rPr>
        <w:t>,</w:t>
      </w:r>
      <w:r w:rsidRPr="00B90809">
        <w:rPr>
          <w:rFonts w:ascii="Times New Roman" w:hAnsi="Times New Roman"/>
          <w:sz w:val="24"/>
          <w:szCs w:val="24"/>
        </w:rPr>
        <w:t xml:space="preserve"> respectively. In some cases the corresponding mounts from .39 are marked as 1 and 2; however, in at least two cases, the mounts on </w:t>
      </w:r>
      <w:r w:rsidR="00963E52">
        <w:rPr>
          <w:rFonts w:ascii="Times New Roman" w:hAnsi="Times New Roman"/>
          <w:sz w:val="24"/>
          <w:szCs w:val="24"/>
        </w:rPr>
        <w:t>these</w:t>
      </w:r>
      <w:r w:rsidRPr="00B90809">
        <w:rPr>
          <w:rFonts w:ascii="Times New Roman" w:hAnsi="Times New Roman"/>
          <w:sz w:val="24"/>
          <w:szCs w:val="24"/>
        </w:rPr>
        <w:t xml:space="preserve"> cabinets are clearly copies of one of the .69 mounts and the three or four file marks on the latter are reproduced on the former. As mentioned above, the doors of the .69 pair of cabinets are slightly taller than those on the .39 cabinets. It would appear that the framing mounts were originally made to fit the larger door size. As a result, many of the .39 framing mounts have been shortened when they were fitted to their </w:t>
      </w:r>
      <w:r w:rsidRPr="00B90809">
        <w:rPr>
          <w:rFonts w:ascii="Times New Roman" w:hAnsi="Times New Roman"/>
          <w:sz w:val="24"/>
          <w:szCs w:val="24"/>
        </w:rPr>
        <w:t xml:space="preserve">doors. This was </w:t>
      </w:r>
      <w:r w:rsidRPr="00B90809">
        <w:rPr>
          <w:rFonts w:ascii="Times New Roman" w:hAnsi="Times New Roman"/>
          <w:sz w:val="24"/>
          <w:szCs w:val="24"/>
        </w:rPr>
        <w:lastRenderedPageBreak/>
        <w:t>accomplished by cu</w:t>
      </w:r>
      <w:r w:rsidRPr="00B90809">
        <w:rPr>
          <w:rFonts w:ascii="Times New Roman" w:hAnsi="Times New Roman"/>
          <w:sz w:val="24"/>
          <w:szCs w:val="24"/>
        </w:rPr>
        <w:t>tting out small sections of the mounts (in areas with little ornamentation) and then brazing the mount back together (</w:t>
      </w:r>
      <w:hyperlink w:anchor="fig-17-13" w:history="1">
        <w:r w:rsidR="0033744E" w:rsidRPr="0033744E">
          <w:rPr>
            <w:rStyle w:val="Hyperlink"/>
            <w:rFonts w:ascii="Times New Roman" w:hAnsi="Times New Roman"/>
            <w:sz w:val="24"/>
            <w:szCs w:val="24"/>
          </w:rPr>
          <w:t>f</w:t>
        </w:r>
        <w:r w:rsidR="009B5801" w:rsidRPr="0033744E">
          <w:rPr>
            <w:rStyle w:val="Hyperlink"/>
            <w:rFonts w:ascii="Times New Roman" w:hAnsi="Times New Roman"/>
            <w:sz w:val="24"/>
            <w:szCs w:val="24"/>
          </w:rPr>
          <w:t>ig. 17-13</w:t>
        </w:r>
      </w:hyperlink>
      <w:r w:rsidRPr="00B90809">
        <w:rPr>
          <w:rFonts w:ascii="Times New Roman" w:hAnsi="Times New Roman"/>
          <w:sz w:val="24"/>
          <w:szCs w:val="24"/>
        </w:rPr>
        <w:t>).</w:t>
      </w:r>
    </w:p>
    <w:p w14:paraId="3E84E168" w14:textId="38E2DA25"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X-</w:t>
      </w:r>
      <w:r w:rsidR="0033744E">
        <w:rPr>
          <w:rFonts w:ascii="Times New Roman" w:hAnsi="Times New Roman"/>
          <w:sz w:val="24"/>
          <w:szCs w:val="24"/>
        </w:rPr>
        <w:t>r</w:t>
      </w:r>
      <w:r w:rsidRPr="00B90809">
        <w:rPr>
          <w:rFonts w:ascii="Times New Roman" w:hAnsi="Times New Roman"/>
          <w:sz w:val="24"/>
          <w:szCs w:val="24"/>
        </w:rPr>
        <w:t xml:space="preserve">ay </w:t>
      </w:r>
      <w:r w:rsidR="0033744E">
        <w:rPr>
          <w:rFonts w:ascii="Times New Roman" w:hAnsi="Times New Roman"/>
          <w:sz w:val="24"/>
          <w:szCs w:val="24"/>
        </w:rPr>
        <w:t>f</w:t>
      </w:r>
      <w:r w:rsidRPr="00B90809">
        <w:rPr>
          <w:rFonts w:ascii="Times New Roman" w:hAnsi="Times New Roman"/>
          <w:sz w:val="24"/>
          <w:szCs w:val="24"/>
        </w:rPr>
        <w:t>luorescence</w:t>
      </w:r>
      <w:r w:rsidR="0033744E">
        <w:rPr>
          <w:rFonts w:ascii="Times New Roman" w:hAnsi="Times New Roman"/>
          <w:sz w:val="24"/>
          <w:szCs w:val="24"/>
        </w:rPr>
        <w:t xml:space="preserve"> (XRF)</w:t>
      </w:r>
      <w:r w:rsidRPr="00B90809">
        <w:rPr>
          <w:rFonts w:ascii="Times New Roman" w:hAnsi="Times New Roman"/>
          <w:sz w:val="24"/>
          <w:szCs w:val="24"/>
        </w:rPr>
        <w:t xml:space="preserve"> analysis to determine alloy composition was conducted on 22 mounts from 72.DA.39.1</w:t>
      </w:r>
      <w:r w:rsidR="009A6925">
        <w:rPr>
          <w:rFonts w:ascii="Times New Roman" w:hAnsi="Times New Roman"/>
          <w:sz w:val="24"/>
          <w:szCs w:val="24"/>
        </w:rPr>
        <w:t>–</w:t>
      </w:r>
      <w:r w:rsidR="0033744E">
        <w:rPr>
          <w:rFonts w:ascii="Times New Roman" w:hAnsi="Times New Roman"/>
          <w:sz w:val="24"/>
          <w:szCs w:val="24"/>
        </w:rPr>
        <w:t>.</w:t>
      </w:r>
      <w:r w:rsidRPr="00B90809">
        <w:rPr>
          <w:rFonts w:ascii="Times New Roman" w:hAnsi="Times New Roman"/>
          <w:sz w:val="24"/>
          <w:szCs w:val="24"/>
        </w:rPr>
        <w:t>2 and on 30 mounts from 72.DA.69.1</w:t>
      </w:r>
      <w:r w:rsidR="009A6925">
        <w:rPr>
          <w:rFonts w:ascii="Times New Roman" w:hAnsi="Times New Roman"/>
          <w:sz w:val="24"/>
          <w:szCs w:val="24"/>
        </w:rPr>
        <w:t>–</w:t>
      </w:r>
      <w:r w:rsidR="0033744E">
        <w:rPr>
          <w:rFonts w:ascii="Times New Roman" w:hAnsi="Times New Roman"/>
          <w:sz w:val="24"/>
          <w:szCs w:val="24"/>
        </w:rPr>
        <w:t>.</w:t>
      </w:r>
      <w:r w:rsidRPr="00B90809">
        <w:rPr>
          <w:rFonts w:ascii="Times New Roman" w:hAnsi="Times New Roman"/>
          <w:sz w:val="24"/>
          <w:szCs w:val="24"/>
        </w:rPr>
        <w:t xml:space="preserve">2. In addition, two samples of brazing metal (used to join sections of mounts) from each pair of cabinets were analyzed, along with one area of amalgam gilding from each pair. The mounts all appear to have </w:t>
      </w:r>
      <w:r w:rsidRPr="00B90809">
        <w:rPr>
          <w:rFonts w:ascii="Times New Roman" w:hAnsi="Times New Roman"/>
          <w:sz w:val="24"/>
          <w:szCs w:val="24"/>
        </w:rPr>
        <w:t>typical compositions f</w:t>
      </w:r>
      <w:r w:rsidRPr="00B90809">
        <w:rPr>
          <w:rFonts w:ascii="Times New Roman" w:hAnsi="Times New Roman"/>
          <w:sz w:val="24"/>
          <w:szCs w:val="24"/>
        </w:rPr>
        <w:t>or mid</w:t>
      </w:r>
      <w:r w:rsidR="0033744E">
        <w:rPr>
          <w:rFonts w:ascii="Times New Roman" w:hAnsi="Times New Roman"/>
          <w:sz w:val="24"/>
          <w:szCs w:val="24"/>
        </w:rPr>
        <w:t>-eighteenth-century</w:t>
      </w:r>
      <w:r w:rsidRPr="00B90809">
        <w:rPr>
          <w:rFonts w:ascii="Times New Roman" w:hAnsi="Times New Roman"/>
          <w:sz w:val="24"/>
          <w:szCs w:val="24"/>
        </w:rPr>
        <w:t xml:space="preserve"> century castings, with 18</w:t>
      </w:r>
      <w:r w:rsidR="0033744E">
        <w:rPr>
          <w:rFonts w:ascii="Times New Roman" w:hAnsi="Times New Roman"/>
          <w:sz w:val="24"/>
          <w:szCs w:val="24"/>
        </w:rPr>
        <w:t>–</w:t>
      </w:r>
      <w:r w:rsidRPr="00B90809">
        <w:rPr>
          <w:rFonts w:ascii="Times New Roman" w:hAnsi="Times New Roman"/>
          <w:sz w:val="24"/>
          <w:szCs w:val="24"/>
        </w:rPr>
        <w:t xml:space="preserve">25% zinc, about 1% tin and 1.5% lead, along with distinct traces of impurities such as antimony, iron, silver, </w:t>
      </w:r>
      <w:r w:rsidRPr="00B90809">
        <w:rPr>
          <w:rFonts w:ascii="Times New Roman" w:hAnsi="Times New Roman"/>
          <w:sz w:val="24"/>
          <w:szCs w:val="24"/>
        </w:rPr>
        <w:t>nickel</w:t>
      </w:r>
      <w:r w:rsidR="0033744E">
        <w:rPr>
          <w:rFonts w:ascii="Times New Roman" w:hAnsi="Times New Roman"/>
          <w:sz w:val="24"/>
          <w:szCs w:val="24"/>
        </w:rPr>
        <w:t>,</w:t>
      </w:r>
      <w:r w:rsidRPr="00B90809">
        <w:rPr>
          <w:rFonts w:ascii="Times New Roman" w:hAnsi="Times New Roman"/>
          <w:sz w:val="24"/>
          <w:szCs w:val="24"/>
        </w:rPr>
        <w:t xml:space="preserve"> and arsenic. There is no c</w:t>
      </w:r>
      <w:r w:rsidRPr="00B90809">
        <w:rPr>
          <w:rFonts w:ascii="Times New Roman" w:hAnsi="Times New Roman"/>
          <w:sz w:val="24"/>
          <w:szCs w:val="24"/>
        </w:rPr>
        <w:t xml:space="preserve">lear clustering of compositions that would suggest that any particular group of mounts from one or the other pair of cabinets </w:t>
      </w:r>
      <w:r w:rsidR="0033744E">
        <w:rPr>
          <w:rFonts w:ascii="Times New Roman" w:hAnsi="Times New Roman"/>
          <w:sz w:val="24"/>
          <w:szCs w:val="24"/>
        </w:rPr>
        <w:t>was</w:t>
      </w:r>
      <w:r w:rsidRPr="00B90809">
        <w:rPr>
          <w:rFonts w:ascii="Times New Roman" w:hAnsi="Times New Roman"/>
          <w:sz w:val="24"/>
          <w:szCs w:val="24"/>
        </w:rPr>
        <w:t xml:space="preserve"> cast separately from the others. The brazing metal used on both pairs of cabinets appears consistent and has zinc contents measuring 30</w:t>
      </w:r>
      <w:r w:rsidR="0033744E">
        <w:rPr>
          <w:rFonts w:ascii="Times New Roman" w:hAnsi="Times New Roman"/>
          <w:sz w:val="24"/>
          <w:szCs w:val="24"/>
        </w:rPr>
        <w:t>–33</w:t>
      </w:r>
      <w:r w:rsidR="00F8197F">
        <w:rPr>
          <w:rFonts w:ascii="Times New Roman" w:hAnsi="Times New Roman"/>
          <w:sz w:val="24"/>
          <w:szCs w:val="24"/>
        </w:rPr>
        <w:t>%</w:t>
      </w:r>
      <w:r w:rsidRPr="00B90809">
        <w:rPr>
          <w:rFonts w:ascii="Times New Roman" w:hAnsi="Times New Roman"/>
          <w:sz w:val="24"/>
          <w:szCs w:val="24"/>
        </w:rPr>
        <w:t xml:space="preserve">. Analysis of the gilded surfaces shows a considerable thickness of gold and the definite presence of mercury, both consistent with traditional amalgam gilding. </w:t>
      </w:r>
    </w:p>
    <w:p w14:paraId="0AC83B9C" w14:textId="616D13C8"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corner cupboards a</w:t>
      </w:r>
      <w:r w:rsidRPr="00B90809">
        <w:rPr>
          <w:rFonts w:ascii="Times New Roman" w:hAnsi="Times New Roman"/>
          <w:sz w:val="24"/>
          <w:szCs w:val="24"/>
        </w:rPr>
        <w:t xml:space="preserve">re decorated with floral marquetry panels framed with </w:t>
      </w:r>
      <w:r>
        <w:rPr>
          <w:rFonts w:ascii="Times New Roman" w:hAnsi="Times New Roman"/>
          <w:sz w:val="24"/>
          <w:szCs w:val="24"/>
        </w:rPr>
        <w:t>amaranth</w:t>
      </w:r>
      <w:r w:rsidRPr="00B90809">
        <w:rPr>
          <w:rFonts w:ascii="Times New Roman" w:hAnsi="Times New Roman"/>
          <w:sz w:val="24"/>
          <w:szCs w:val="24"/>
        </w:rPr>
        <w:t>. Sampling of the marquetry woods for anatomical analysis was not possible, so close examination of the macroscopic features was employed to identify the many different woods used on the marquetry. The flowers, inlaid in a stained sycamore maple background, were identified as being of white holly, sycamore</w:t>
      </w:r>
      <w:r w:rsidR="00D214AE">
        <w:rPr>
          <w:rFonts w:ascii="Times New Roman" w:hAnsi="Times New Roman"/>
          <w:sz w:val="24"/>
          <w:szCs w:val="24"/>
        </w:rPr>
        <w:t xml:space="preserve"> maple</w:t>
      </w:r>
      <w:r w:rsidRPr="00B90809">
        <w:rPr>
          <w:rFonts w:ascii="Times New Roman" w:hAnsi="Times New Roman"/>
          <w:sz w:val="24"/>
          <w:szCs w:val="24"/>
        </w:rPr>
        <w:t xml:space="preserve">, fruitwood (possibly </w:t>
      </w:r>
      <w:r w:rsidR="009A6925">
        <w:rPr>
          <w:rFonts w:ascii="Times New Roman" w:hAnsi="Times New Roman"/>
          <w:sz w:val="24"/>
          <w:szCs w:val="24"/>
        </w:rPr>
        <w:t>pear-</w:t>
      </w:r>
      <w:r w:rsidRPr="00B90809">
        <w:rPr>
          <w:rFonts w:ascii="Times New Roman" w:hAnsi="Times New Roman"/>
          <w:sz w:val="24"/>
          <w:szCs w:val="24"/>
        </w:rPr>
        <w:t xml:space="preserve"> or apple wood),</w:t>
      </w:r>
      <w:r>
        <w:rPr>
          <w:rFonts w:ascii="Times New Roman" w:hAnsi="Times New Roman"/>
          <w:sz w:val="24"/>
          <w:szCs w:val="24"/>
        </w:rPr>
        <w:t xml:space="preserve"> barberry,</w:t>
      </w:r>
      <w:r w:rsidRPr="00B90809">
        <w:rPr>
          <w:rFonts w:ascii="Times New Roman" w:hAnsi="Times New Roman"/>
          <w:sz w:val="24"/>
          <w:szCs w:val="24"/>
        </w:rPr>
        <w:t xml:space="preserve"> boxwood</w:t>
      </w:r>
      <w:r w:rsidR="009A6925">
        <w:rPr>
          <w:rFonts w:ascii="Times New Roman" w:hAnsi="Times New Roman"/>
          <w:sz w:val="24"/>
          <w:szCs w:val="24"/>
        </w:rPr>
        <w:t>,</w:t>
      </w:r>
      <w:r w:rsidRPr="00B90809">
        <w:rPr>
          <w:rFonts w:ascii="Times New Roman" w:hAnsi="Times New Roman"/>
          <w:sz w:val="24"/>
          <w:szCs w:val="24"/>
        </w:rPr>
        <w:t xml:space="preserve"> and an unidentified tropical wood (used only on the left door of 72.DA.69.1). Many of the flowers are made from a single piece of veneer</w:t>
      </w:r>
      <w:r w:rsidR="009A6925">
        <w:rPr>
          <w:rFonts w:ascii="Times New Roman" w:hAnsi="Times New Roman"/>
          <w:sz w:val="24"/>
          <w:szCs w:val="24"/>
        </w:rPr>
        <w:t>,</w:t>
      </w:r>
      <w:r w:rsidRPr="00B90809">
        <w:rPr>
          <w:rFonts w:ascii="Times New Roman" w:hAnsi="Times New Roman"/>
          <w:sz w:val="24"/>
          <w:szCs w:val="24"/>
        </w:rPr>
        <w:t xml:space="preserve"> and the contrast </w:t>
      </w:r>
      <w:r w:rsidR="00741EC4">
        <w:rPr>
          <w:rFonts w:ascii="Times New Roman" w:hAnsi="Times New Roman"/>
          <w:sz w:val="24"/>
          <w:szCs w:val="24"/>
        </w:rPr>
        <w:t>in tone</w:t>
      </w:r>
      <w:r w:rsidR="00741EC4" w:rsidRPr="00B90809">
        <w:rPr>
          <w:rFonts w:ascii="Times New Roman" w:hAnsi="Times New Roman"/>
          <w:sz w:val="24"/>
          <w:szCs w:val="24"/>
        </w:rPr>
        <w:t xml:space="preserve"> </w:t>
      </w:r>
      <w:r w:rsidRPr="00B90809">
        <w:rPr>
          <w:rFonts w:ascii="Times New Roman" w:hAnsi="Times New Roman"/>
          <w:sz w:val="24"/>
          <w:szCs w:val="24"/>
        </w:rPr>
        <w:t xml:space="preserve">still visible today is the result of careful sand shading and the use of carefully selected wood grain. The stems of the mature </w:t>
      </w:r>
      <w:r w:rsidR="009A6925">
        <w:rPr>
          <w:rFonts w:ascii="Times New Roman" w:hAnsi="Times New Roman"/>
          <w:sz w:val="24"/>
          <w:szCs w:val="24"/>
        </w:rPr>
        <w:t>rosebushes</w:t>
      </w:r>
      <w:r w:rsidRPr="00B90809">
        <w:rPr>
          <w:rFonts w:ascii="Times New Roman" w:hAnsi="Times New Roman"/>
          <w:sz w:val="24"/>
          <w:szCs w:val="24"/>
        </w:rPr>
        <w:t xml:space="preserve"> are made from kingwood to imitate mature stems. This careful selection of marquetry wood is symptomatic of the furniture produced in the workshop of Jean</w:t>
      </w:r>
      <w:r w:rsidR="009A6925">
        <w:rPr>
          <w:rFonts w:ascii="Times New Roman" w:hAnsi="Times New Roman"/>
          <w:sz w:val="24"/>
          <w:szCs w:val="24"/>
        </w:rPr>
        <w:t>-</w:t>
      </w:r>
      <w:r w:rsidRPr="00B90809">
        <w:rPr>
          <w:rFonts w:ascii="Times New Roman" w:hAnsi="Times New Roman"/>
          <w:sz w:val="24"/>
          <w:szCs w:val="24"/>
        </w:rPr>
        <w:t>Fran</w:t>
      </w:r>
      <w:r w:rsidR="009A6925">
        <w:rPr>
          <w:rFonts w:ascii="Times New Roman" w:hAnsi="Times New Roman"/>
          <w:sz w:val="24"/>
          <w:szCs w:val="24"/>
        </w:rPr>
        <w:t>ç</w:t>
      </w:r>
      <w:r w:rsidRPr="00B90809">
        <w:rPr>
          <w:rFonts w:ascii="Times New Roman" w:hAnsi="Times New Roman"/>
          <w:sz w:val="24"/>
          <w:szCs w:val="24"/>
        </w:rPr>
        <w:t xml:space="preserve">ois </w:t>
      </w:r>
      <w:r w:rsidRPr="00B90809">
        <w:rPr>
          <w:rFonts w:ascii="Times New Roman" w:hAnsi="Times New Roman"/>
          <w:sz w:val="24"/>
          <w:szCs w:val="24"/>
        </w:rPr>
        <w:lastRenderedPageBreak/>
        <w:t xml:space="preserve">Oeben. The black leaves and stems in the marquetry, previously thought to be ebony, are </w:t>
      </w:r>
      <w:r w:rsidR="00741EC4">
        <w:rPr>
          <w:rFonts w:ascii="Times New Roman" w:hAnsi="Times New Roman"/>
          <w:sz w:val="24"/>
          <w:szCs w:val="24"/>
        </w:rPr>
        <w:t>actually</w:t>
      </w:r>
      <w:r w:rsidRPr="00B90809">
        <w:rPr>
          <w:rFonts w:ascii="Times New Roman" w:hAnsi="Times New Roman"/>
          <w:sz w:val="24"/>
          <w:szCs w:val="24"/>
        </w:rPr>
        <w:t xml:space="preserve"> holly that was originally dyed green but that has degraded to near-black over time (see </w:t>
      </w:r>
      <w:r w:rsidR="00F502D2">
        <w:rPr>
          <w:rFonts w:ascii="Times New Roman" w:hAnsi="Times New Roman"/>
          <w:sz w:val="24"/>
          <w:szCs w:val="24"/>
        </w:rPr>
        <w:t>“</w:t>
      </w:r>
      <w:r w:rsidRPr="00B90809">
        <w:rPr>
          <w:rFonts w:ascii="Times New Roman" w:hAnsi="Times New Roman"/>
          <w:sz w:val="24"/>
          <w:szCs w:val="24"/>
        </w:rPr>
        <w:t>Technical Description</w:t>
      </w:r>
      <w:r w:rsidR="00F502D2">
        <w:rPr>
          <w:rFonts w:ascii="Times New Roman" w:hAnsi="Times New Roman"/>
          <w:sz w:val="24"/>
          <w:szCs w:val="24"/>
        </w:rPr>
        <w:t xml:space="preserve">,” </w:t>
      </w:r>
      <w:hyperlink r:id="rId10" w:history="1">
        <w:r w:rsidR="00F502D2" w:rsidRPr="00F502D2">
          <w:rPr>
            <w:rStyle w:val="Hyperlink"/>
            <w:rFonts w:ascii="Times New Roman" w:hAnsi="Times New Roman"/>
            <w:sz w:val="24"/>
            <w:szCs w:val="24"/>
          </w:rPr>
          <w:t>cat. no. 18</w:t>
        </w:r>
      </w:hyperlink>
      <w:r w:rsidR="00F502D2">
        <w:rPr>
          <w:rFonts w:ascii="Times New Roman" w:hAnsi="Times New Roman"/>
          <w:sz w:val="24"/>
          <w:szCs w:val="24"/>
        </w:rPr>
        <w:t>,</w:t>
      </w:r>
      <w:r w:rsidRPr="00B90809">
        <w:rPr>
          <w:rFonts w:ascii="Times New Roman" w:hAnsi="Times New Roman"/>
          <w:sz w:val="24"/>
          <w:szCs w:val="24"/>
        </w:rPr>
        <w:t xml:space="preserve"> 70.DA.80</w:t>
      </w:r>
      <w:r w:rsidR="00F502D2">
        <w:rPr>
          <w:rFonts w:ascii="Times New Roman" w:hAnsi="Times New Roman"/>
          <w:sz w:val="24"/>
          <w:szCs w:val="24"/>
        </w:rPr>
        <w:t>, Oeben mechanical table</w:t>
      </w:r>
      <w:r w:rsidRPr="00B90809">
        <w:rPr>
          <w:rFonts w:ascii="Times New Roman" w:hAnsi="Times New Roman"/>
          <w:sz w:val="24"/>
          <w:szCs w:val="24"/>
        </w:rPr>
        <w:t xml:space="preserve">).   </w:t>
      </w:r>
    </w:p>
    <w:p w14:paraId="3EA38792" w14:textId="69CA8538"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The original green dye recipe used by Oeben for these leaves and stems appears to have used the yellow dye young fustic (derived from the wood of </w:t>
      </w:r>
      <w:r w:rsidRPr="00B90809">
        <w:rPr>
          <w:rFonts w:ascii="Times New Roman" w:hAnsi="Times New Roman"/>
          <w:i/>
          <w:iCs/>
          <w:sz w:val="24"/>
          <w:szCs w:val="24"/>
        </w:rPr>
        <w:t>Cotinus coggygria</w:t>
      </w:r>
      <w:r w:rsidRPr="00B90809">
        <w:rPr>
          <w:rFonts w:ascii="Times New Roman" w:hAnsi="Times New Roman"/>
          <w:sz w:val="24"/>
          <w:szCs w:val="24"/>
        </w:rPr>
        <w:t xml:space="preserve">) in combination with an iron sulfate mordant. Iron sulfate, </w:t>
      </w:r>
      <w:r w:rsidRPr="00B90809">
        <w:rPr>
          <w:rFonts w:ascii="Times New Roman" w:hAnsi="Times New Roman"/>
          <w:i/>
          <w:iCs/>
          <w:sz w:val="24"/>
          <w:szCs w:val="24"/>
        </w:rPr>
        <w:t xml:space="preserve">vitriol </w:t>
      </w:r>
      <w:r w:rsidR="00962EBC">
        <w:rPr>
          <w:rFonts w:ascii="Times New Roman" w:hAnsi="Times New Roman"/>
          <w:i/>
          <w:iCs/>
          <w:sz w:val="24"/>
          <w:szCs w:val="24"/>
        </w:rPr>
        <w:t>vert</w:t>
      </w:r>
      <w:r w:rsidRPr="00B90809">
        <w:rPr>
          <w:rFonts w:ascii="Times New Roman" w:hAnsi="Times New Roman"/>
          <w:i/>
          <w:iCs/>
          <w:sz w:val="24"/>
          <w:szCs w:val="24"/>
        </w:rPr>
        <w:t xml:space="preserve"> </w:t>
      </w:r>
      <w:r w:rsidR="00962EBC" w:rsidRPr="00471546">
        <w:rPr>
          <w:rFonts w:ascii="Times New Roman" w:hAnsi="Times New Roman"/>
          <w:iCs/>
          <w:sz w:val="24"/>
          <w:szCs w:val="24"/>
        </w:rPr>
        <w:t>or</w:t>
      </w:r>
      <w:r w:rsidR="00962EBC">
        <w:rPr>
          <w:rFonts w:ascii="Times New Roman" w:hAnsi="Times New Roman"/>
          <w:i/>
          <w:iCs/>
          <w:sz w:val="24"/>
          <w:szCs w:val="24"/>
        </w:rPr>
        <w:t xml:space="preserve"> </w:t>
      </w:r>
      <w:r w:rsidR="00962EBC" w:rsidRPr="00B90809">
        <w:rPr>
          <w:rFonts w:ascii="Times New Roman" w:hAnsi="Times New Roman"/>
          <w:i/>
          <w:iCs/>
          <w:sz w:val="24"/>
          <w:szCs w:val="24"/>
        </w:rPr>
        <w:t>couperose</w:t>
      </w:r>
      <w:r w:rsidR="00962EBC" w:rsidRPr="00B90809">
        <w:rPr>
          <w:rFonts w:ascii="Times New Roman" w:hAnsi="Times New Roman"/>
          <w:sz w:val="24"/>
          <w:szCs w:val="24"/>
        </w:rPr>
        <w:t xml:space="preserve"> </w:t>
      </w:r>
      <w:r w:rsidRPr="00B90809">
        <w:rPr>
          <w:rFonts w:ascii="Times New Roman" w:hAnsi="Times New Roman"/>
          <w:sz w:val="24"/>
          <w:szCs w:val="24"/>
        </w:rPr>
        <w:t xml:space="preserve">at the time in French, was a product of copper mines and was available in Paris from several </w:t>
      </w:r>
      <w:r w:rsidRPr="00B90809">
        <w:rPr>
          <w:rFonts w:ascii="Times New Roman" w:hAnsi="Times New Roman"/>
          <w:sz w:val="24"/>
          <w:szCs w:val="24"/>
        </w:rPr>
        <w:t xml:space="preserve">sources in the </w:t>
      </w:r>
      <w:r w:rsidR="004A438D">
        <w:rPr>
          <w:rFonts w:ascii="Times New Roman" w:hAnsi="Times New Roman"/>
          <w:sz w:val="24"/>
          <w:szCs w:val="24"/>
        </w:rPr>
        <w:t>eighteenth</w:t>
      </w:r>
      <w:r w:rsidRPr="00B90809">
        <w:rPr>
          <w:rFonts w:ascii="Times New Roman" w:hAnsi="Times New Roman"/>
          <w:sz w:val="24"/>
          <w:szCs w:val="24"/>
        </w:rPr>
        <w:t xml:space="preserve"> century</w:t>
      </w:r>
      <w:r w:rsidR="00F8197F">
        <w:rPr>
          <w:rFonts w:ascii="Times New Roman" w:hAnsi="Times New Roman"/>
          <w:sz w:val="24"/>
          <w:szCs w:val="24"/>
        </w:rPr>
        <w:t>.</w:t>
      </w:r>
      <w:r w:rsidRPr="00B90809">
        <w:rPr>
          <w:rStyle w:val="EndnoteReference"/>
          <w:rFonts w:ascii="Times New Roman" w:hAnsi="Times New Roman"/>
          <w:sz w:val="24"/>
          <w:szCs w:val="24"/>
        </w:rPr>
        <w:endnoteReference w:id="32"/>
      </w:r>
      <w:r w:rsidRPr="00B90809">
        <w:rPr>
          <w:rFonts w:ascii="Times New Roman" w:hAnsi="Times New Roman"/>
          <w:sz w:val="24"/>
          <w:szCs w:val="24"/>
        </w:rPr>
        <w:t xml:space="preserve"> Hickel </w:t>
      </w:r>
      <w:r w:rsidR="00F8197F" w:rsidRPr="00B90809">
        <w:rPr>
          <w:rFonts w:ascii="Times New Roman" w:hAnsi="Times New Roman"/>
          <w:sz w:val="24"/>
          <w:szCs w:val="24"/>
        </w:rPr>
        <w:t>has shown</w:t>
      </w:r>
      <w:r w:rsidR="00F8197F" w:rsidRPr="00B90809">
        <w:rPr>
          <w:rFonts w:ascii="Times New Roman" w:hAnsi="Times New Roman"/>
          <w:sz w:val="24"/>
          <w:szCs w:val="24"/>
        </w:rPr>
        <w:t xml:space="preserve"> that iron sulfate from European copper mines could be highly impure</w:t>
      </w:r>
      <w:r w:rsidR="004A438D">
        <w:rPr>
          <w:rFonts w:ascii="Times New Roman" w:hAnsi="Times New Roman"/>
          <w:sz w:val="24"/>
          <w:szCs w:val="24"/>
        </w:rPr>
        <w:t>,</w:t>
      </w:r>
      <w:r w:rsidR="00F8197F" w:rsidRPr="00B90809">
        <w:rPr>
          <w:rFonts w:ascii="Times New Roman" w:hAnsi="Times New Roman"/>
          <w:sz w:val="24"/>
          <w:szCs w:val="24"/>
        </w:rPr>
        <w:t xml:space="preserve"> often </w:t>
      </w:r>
      <w:r w:rsidR="004A438D">
        <w:rPr>
          <w:rFonts w:ascii="Times New Roman" w:hAnsi="Times New Roman"/>
          <w:sz w:val="24"/>
          <w:szCs w:val="24"/>
        </w:rPr>
        <w:t>containing</w:t>
      </w:r>
      <w:r w:rsidR="00F8197F" w:rsidRPr="00B90809">
        <w:rPr>
          <w:rFonts w:ascii="Times New Roman" w:hAnsi="Times New Roman"/>
          <w:sz w:val="24"/>
          <w:szCs w:val="24"/>
        </w:rPr>
        <w:t xml:space="preserve"> complex mixtures of sulfates of iron, zinc, manganese, aluminum, potassium, magnesium, and copper.</w:t>
      </w:r>
      <w:r w:rsidRPr="00B90809">
        <w:rPr>
          <w:rStyle w:val="EndnoteReference"/>
          <w:rFonts w:ascii="Times New Roman" w:hAnsi="Times New Roman"/>
          <w:sz w:val="24"/>
          <w:szCs w:val="24"/>
        </w:rPr>
        <w:endnoteReference w:id="33"/>
      </w:r>
      <w:r w:rsidRPr="00B90809">
        <w:rPr>
          <w:rFonts w:ascii="Times New Roman" w:hAnsi="Times New Roman"/>
          <w:sz w:val="24"/>
          <w:szCs w:val="24"/>
        </w:rPr>
        <w:t xml:space="preserve"> Initial spot XRF analysis of the blackened leaves in the marquetry of these cabinets quickly revealed that iron sulfate from at least two different sources was used to create the original green color. Some elements showed a dominant signal for iron alone, while other elements clearly contained large concentrations of both iron and zinc. Subsequent XRF macroscanning of sections of a door from cabinet 72.DA.69.2 (</w:t>
      </w:r>
      <w:hyperlink w:anchor="fig-17-14" w:history="1">
        <w:r w:rsidR="00F8197F" w:rsidRPr="004A438D">
          <w:rPr>
            <w:rStyle w:val="Hyperlink"/>
            <w:rFonts w:ascii="Times New Roman" w:hAnsi="Times New Roman"/>
            <w:bCs/>
            <w:sz w:val="24"/>
            <w:szCs w:val="24"/>
          </w:rPr>
          <w:t>f</w:t>
        </w:r>
        <w:r w:rsidR="009B5801" w:rsidRPr="004A438D">
          <w:rPr>
            <w:rStyle w:val="Hyperlink"/>
            <w:rFonts w:ascii="Times New Roman" w:hAnsi="Times New Roman"/>
            <w:bCs/>
            <w:sz w:val="24"/>
            <w:szCs w:val="24"/>
          </w:rPr>
          <w:t>ig. 17-14</w:t>
        </w:r>
      </w:hyperlink>
      <w:r w:rsidRPr="00B90809">
        <w:rPr>
          <w:rFonts w:ascii="Times New Roman" w:hAnsi="Times New Roman"/>
          <w:sz w:val="24"/>
          <w:szCs w:val="24"/>
        </w:rPr>
        <w:t>) shows how leaves with high iron content (appearing red in the scans) appear mixed in the composition with leaves that contain both iron and zinc in high concentration (shown as fus</w:t>
      </w:r>
      <w:r w:rsidR="004A438D">
        <w:rPr>
          <w:rFonts w:ascii="Times New Roman" w:hAnsi="Times New Roman"/>
          <w:sz w:val="24"/>
          <w:szCs w:val="24"/>
        </w:rPr>
        <w:t>c</w:t>
      </w:r>
      <w:r w:rsidRPr="00B90809">
        <w:rPr>
          <w:rFonts w:ascii="Times New Roman" w:hAnsi="Times New Roman"/>
          <w:sz w:val="24"/>
          <w:szCs w:val="24"/>
        </w:rPr>
        <w:t xml:space="preserve">hia).  </w:t>
      </w:r>
    </w:p>
    <w:p w14:paraId="2294B2D9" w14:textId="1965A224"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Informal experiments to reproduce Oeben’s green</w:t>
      </w:r>
      <w:r w:rsidR="004A438D">
        <w:rPr>
          <w:rFonts w:ascii="Times New Roman" w:hAnsi="Times New Roman"/>
          <w:sz w:val="24"/>
          <w:szCs w:val="24"/>
        </w:rPr>
        <w:t>-</w:t>
      </w:r>
      <w:r w:rsidRPr="00B90809">
        <w:rPr>
          <w:rFonts w:ascii="Times New Roman" w:hAnsi="Times New Roman"/>
          <w:sz w:val="24"/>
          <w:szCs w:val="24"/>
        </w:rPr>
        <w:t>dyed holly in the conservation laboratory of the Museum used different blends of impure iron sulfate per Hickel’s formulations. The results suggest that different shades of green are created depending on the composition of the iron sulfate, with more impure mixtures producing lighter, brighter greens and pure</w:t>
      </w:r>
      <w:r w:rsidR="004A438D">
        <w:rPr>
          <w:rFonts w:ascii="Times New Roman" w:hAnsi="Times New Roman"/>
          <w:sz w:val="24"/>
          <w:szCs w:val="24"/>
        </w:rPr>
        <w:t>r</w:t>
      </w:r>
      <w:r w:rsidRPr="00B90809">
        <w:rPr>
          <w:rFonts w:ascii="Times New Roman" w:hAnsi="Times New Roman"/>
          <w:sz w:val="24"/>
          <w:szCs w:val="24"/>
        </w:rPr>
        <w:t xml:space="preserve"> iron sulfate yielding significantly darker tones. It appears likely</w:t>
      </w:r>
      <w:r w:rsidR="004A438D">
        <w:rPr>
          <w:rFonts w:ascii="Times New Roman" w:hAnsi="Times New Roman"/>
          <w:sz w:val="24"/>
          <w:szCs w:val="24"/>
        </w:rPr>
        <w:t>,</w:t>
      </w:r>
      <w:r w:rsidRPr="00B90809">
        <w:rPr>
          <w:rFonts w:ascii="Times New Roman" w:hAnsi="Times New Roman"/>
          <w:sz w:val="24"/>
          <w:szCs w:val="24"/>
        </w:rPr>
        <w:t xml:space="preserve"> then, that Oeben, knowingly or not, used different qualities of iron sulfate to produce batches of different shades of green</w:t>
      </w:r>
      <w:r w:rsidR="004A438D">
        <w:rPr>
          <w:rFonts w:ascii="Times New Roman" w:hAnsi="Times New Roman"/>
          <w:sz w:val="24"/>
          <w:szCs w:val="24"/>
        </w:rPr>
        <w:t>-</w:t>
      </w:r>
      <w:r w:rsidRPr="00B90809">
        <w:rPr>
          <w:rFonts w:ascii="Times New Roman" w:hAnsi="Times New Roman"/>
          <w:sz w:val="24"/>
          <w:szCs w:val="24"/>
        </w:rPr>
        <w:t xml:space="preserve">dyed </w:t>
      </w:r>
      <w:r w:rsidRPr="00B90809">
        <w:rPr>
          <w:rFonts w:ascii="Times New Roman" w:hAnsi="Times New Roman"/>
          <w:sz w:val="24"/>
          <w:szCs w:val="24"/>
        </w:rPr>
        <w:lastRenderedPageBreak/>
        <w:t>wood. He then selected leaves dyed from different batches of veneer to create a sophisticated palette of tones in his final compositions.</w:t>
      </w:r>
    </w:p>
    <w:p w14:paraId="3D9DFB42" w14:textId="64C2139E"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highly figure</w:t>
      </w:r>
      <w:r w:rsidRPr="00B90809">
        <w:rPr>
          <w:rFonts w:ascii="Times New Roman" w:hAnsi="Times New Roman"/>
          <w:sz w:val="24"/>
          <w:szCs w:val="24"/>
        </w:rPr>
        <w:t xml:space="preserve">d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background, which is now a slightly greenish</w:t>
      </w:r>
      <w:r w:rsidR="004A438D">
        <w:rPr>
          <w:rFonts w:ascii="Times New Roman" w:hAnsi="Times New Roman"/>
          <w:sz w:val="24"/>
          <w:szCs w:val="24"/>
        </w:rPr>
        <w:t>-</w:t>
      </w:r>
      <w:r w:rsidRPr="00B90809">
        <w:rPr>
          <w:rFonts w:ascii="Times New Roman" w:hAnsi="Times New Roman"/>
          <w:sz w:val="24"/>
          <w:szCs w:val="24"/>
        </w:rPr>
        <w:t>brown (this color is often referred to as tobacco</w:t>
      </w:r>
      <w:r w:rsidR="004A438D">
        <w:rPr>
          <w:rFonts w:ascii="Times New Roman" w:hAnsi="Times New Roman"/>
          <w:sz w:val="24"/>
          <w:szCs w:val="24"/>
        </w:rPr>
        <w:t xml:space="preserve"> </w:t>
      </w:r>
      <w:r w:rsidRPr="00B90809">
        <w:rPr>
          <w:rFonts w:ascii="Times New Roman" w:hAnsi="Times New Roman"/>
          <w:sz w:val="24"/>
          <w:szCs w:val="24"/>
        </w:rPr>
        <w:t>green), was almost certainly originally a silvery gr</w:t>
      </w:r>
      <w:r w:rsidR="004A438D">
        <w:rPr>
          <w:rFonts w:ascii="Times New Roman" w:hAnsi="Times New Roman"/>
          <w:sz w:val="24"/>
          <w:szCs w:val="24"/>
        </w:rPr>
        <w:t>a</w:t>
      </w:r>
      <w:r w:rsidRPr="00B90809">
        <w:rPr>
          <w:rFonts w:ascii="Times New Roman" w:hAnsi="Times New Roman"/>
          <w:sz w:val="24"/>
          <w:szCs w:val="24"/>
        </w:rPr>
        <w:t xml:space="preserve">y, referred to in the </w:t>
      </w:r>
      <w:r w:rsidR="004A438D">
        <w:rPr>
          <w:rFonts w:ascii="Times New Roman" w:hAnsi="Times New Roman"/>
          <w:sz w:val="24"/>
          <w:szCs w:val="24"/>
        </w:rPr>
        <w:t>eighteenth</w:t>
      </w:r>
      <w:r w:rsidRPr="00B90809">
        <w:rPr>
          <w:rFonts w:ascii="Times New Roman" w:hAnsi="Times New Roman"/>
          <w:sz w:val="24"/>
          <w:szCs w:val="24"/>
        </w:rPr>
        <w:t xml:space="preserve"> century as “satiné gris</w:t>
      </w:r>
      <w:r w:rsidR="00F8197F">
        <w:rPr>
          <w:rFonts w:ascii="Times New Roman" w:hAnsi="Times New Roman"/>
          <w:sz w:val="24"/>
          <w:szCs w:val="24"/>
        </w:rPr>
        <w:t>.</w:t>
      </w:r>
      <w:r w:rsidRPr="00B90809">
        <w:rPr>
          <w:rFonts w:ascii="Times New Roman" w:hAnsi="Times New Roman"/>
          <w:sz w:val="24"/>
          <w:szCs w:val="24"/>
        </w:rPr>
        <w:t xml:space="preserve">” This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veneer, with its dramatic rippled patterning, would have had an appearance similar to a fashionable gray moiré silk, called “tabis</w:t>
      </w:r>
      <w:r w:rsidR="004A438D">
        <w:rPr>
          <w:rFonts w:ascii="Times New Roman" w:hAnsi="Times New Roman"/>
          <w:sz w:val="24"/>
          <w:szCs w:val="24"/>
        </w:rPr>
        <w:t>.</w:t>
      </w:r>
      <w:r w:rsidRPr="00B90809">
        <w:rPr>
          <w:rFonts w:ascii="Times New Roman" w:hAnsi="Times New Roman"/>
          <w:sz w:val="24"/>
          <w:szCs w:val="24"/>
        </w:rPr>
        <w:t xml:space="preserve">” </w:t>
      </w:r>
      <w:r w:rsidR="004A438D">
        <w:rPr>
          <w:rFonts w:ascii="Times New Roman" w:hAnsi="Times New Roman"/>
          <w:sz w:val="24"/>
          <w:szCs w:val="24"/>
        </w:rPr>
        <w:t>XRF</w:t>
      </w:r>
      <w:r w:rsidRPr="00B90809">
        <w:rPr>
          <w:rFonts w:ascii="Times New Roman" w:hAnsi="Times New Roman"/>
          <w:sz w:val="24"/>
          <w:szCs w:val="24"/>
        </w:rPr>
        <w:t xml:space="preserve"> analysis of the veneer shows elevated levels of iron and zinc in the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background (though substantially less than found in the blackened leaves mentioned above). The same iron sulfate used for the green leaves discussed above is also the primary ingredient mentioned by Roub</w:t>
      </w:r>
      <w:r w:rsidR="00471546">
        <w:rPr>
          <w:rFonts w:ascii="Times New Roman" w:hAnsi="Times New Roman"/>
          <w:sz w:val="24"/>
          <w:szCs w:val="24"/>
        </w:rPr>
        <w:t>o</w:t>
      </w:r>
      <w:r w:rsidRPr="00B90809">
        <w:rPr>
          <w:rFonts w:ascii="Times New Roman" w:hAnsi="Times New Roman"/>
          <w:sz w:val="24"/>
          <w:szCs w:val="24"/>
        </w:rPr>
        <w:t xml:space="preserve"> for dying wood gray</w:t>
      </w:r>
      <w:r w:rsidR="00F8197F">
        <w:rPr>
          <w:rFonts w:ascii="Times New Roman" w:hAnsi="Times New Roman"/>
          <w:sz w:val="24"/>
          <w:szCs w:val="24"/>
        </w:rPr>
        <w:t>,</w:t>
      </w:r>
      <w:r w:rsidRPr="00B90809">
        <w:rPr>
          <w:rStyle w:val="EndnoteReference"/>
          <w:rFonts w:ascii="Times New Roman" w:hAnsi="Times New Roman"/>
          <w:sz w:val="24"/>
          <w:szCs w:val="24"/>
        </w:rPr>
        <w:endnoteReference w:id="34"/>
      </w:r>
      <w:r w:rsidRPr="00B90809">
        <w:rPr>
          <w:rFonts w:ascii="Times New Roman" w:hAnsi="Times New Roman"/>
          <w:sz w:val="24"/>
          <w:szCs w:val="24"/>
        </w:rPr>
        <w:t xml:space="preserve"> and experiments in the </w:t>
      </w:r>
      <w:r w:rsidR="004A438D">
        <w:rPr>
          <w:rFonts w:ascii="Times New Roman" w:hAnsi="Times New Roman"/>
          <w:sz w:val="24"/>
          <w:szCs w:val="24"/>
        </w:rPr>
        <w:t>M</w:t>
      </w:r>
      <w:r w:rsidRPr="00B90809">
        <w:rPr>
          <w:rFonts w:ascii="Times New Roman" w:hAnsi="Times New Roman"/>
          <w:sz w:val="24"/>
          <w:szCs w:val="24"/>
        </w:rPr>
        <w:t xml:space="preserve">useum’s conservation laboratory confirm that a bright, silvery gray tone can be easily imparted to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 xml:space="preserve">using dilute solutions of iron sulfate. It is not uncommon to find </w:t>
      </w:r>
      <w:r w:rsidR="004A438D">
        <w:rPr>
          <w:rFonts w:ascii="Times New Roman" w:hAnsi="Times New Roman"/>
          <w:sz w:val="24"/>
          <w:szCs w:val="24"/>
        </w:rPr>
        <w:t>eighteenth-</w:t>
      </w:r>
      <w:r w:rsidRPr="00B90809">
        <w:rPr>
          <w:rFonts w:ascii="Times New Roman" w:hAnsi="Times New Roman"/>
          <w:sz w:val="24"/>
          <w:szCs w:val="24"/>
        </w:rPr>
        <w:t xml:space="preserve">century documents describing furniture with marquetry in </w:t>
      </w:r>
      <w:bookmarkStart w:id="1" w:name="_Hlk38460275"/>
      <w:r w:rsidRPr="00471546">
        <w:rPr>
          <w:rFonts w:ascii="Times New Roman" w:hAnsi="Times New Roman"/>
          <w:i/>
          <w:iCs/>
          <w:sz w:val="24"/>
          <w:szCs w:val="24"/>
        </w:rPr>
        <w:t>satiné gris</w:t>
      </w:r>
      <w:bookmarkEnd w:id="1"/>
      <w:r w:rsidR="00106A8B">
        <w:rPr>
          <w:rFonts w:ascii="Times New Roman" w:hAnsi="Times New Roman"/>
          <w:sz w:val="24"/>
          <w:szCs w:val="24"/>
        </w:rPr>
        <w:t>.</w:t>
      </w:r>
      <w:r w:rsidRPr="00B90809">
        <w:rPr>
          <w:rFonts w:ascii="Times New Roman" w:hAnsi="Times New Roman"/>
          <w:sz w:val="24"/>
          <w:szCs w:val="24"/>
        </w:rPr>
        <w:t xml:space="preserve"> Where these pieces can be identified today, they also have highly figured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veneer, now turned toward greenish</w:t>
      </w:r>
      <w:r w:rsidR="004A438D">
        <w:rPr>
          <w:rFonts w:ascii="Times New Roman" w:hAnsi="Times New Roman"/>
          <w:sz w:val="24"/>
          <w:szCs w:val="24"/>
        </w:rPr>
        <w:t>-</w:t>
      </w:r>
      <w:r w:rsidRPr="00B90809">
        <w:rPr>
          <w:rFonts w:ascii="Times New Roman" w:hAnsi="Times New Roman"/>
          <w:sz w:val="24"/>
          <w:szCs w:val="24"/>
        </w:rPr>
        <w:t>brown</w:t>
      </w:r>
      <w:r w:rsidR="00106A8B">
        <w:rPr>
          <w:rFonts w:ascii="Times New Roman" w:hAnsi="Times New Roman"/>
          <w:sz w:val="24"/>
          <w:szCs w:val="24"/>
        </w:rPr>
        <w:t>.</w:t>
      </w:r>
      <w:r w:rsidRPr="00B90809">
        <w:rPr>
          <w:rStyle w:val="EndnoteReference"/>
          <w:rFonts w:ascii="Times New Roman" w:hAnsi="Times New Roman"/>
          <w:sz w:val="24"/>
          <w:szCs w:val="24"/>
        </w:rPr>
        <w:endnoteReference w:id="35"/>
      </w:r>
    </w:p>
    <w:p w14:paraId="70BCF74E" w14:textId="3FDBFFC4" w:rsidR="00B90809" w:rsidRPr="00B90809" w:rsidDel="6DE50CD7" w:rsidRDefault="00B90809" w:rsidP="00106A8B">
      <w:pPr>
        <w:spacing w:after="0" w:line="480" w:lineRule="auto"/>
        <w:ind w:right="-58" w:firstLine="720"/>
        <w:rPr>
          <w:rFonts w:ascii="Times New Roman" w:hAnsi="Times New Roman"/>
          <w:sz w:val="24"/>
          <w:szCs w:val="24"/>
        </w:rPr>
      </w:pPr>
      <w:r w:rsidRPr="00B90809">
        <w:rPr>
          <w:rFonts w:ascii="Times New Roman" w:hAnsi="Times New Roman"/>
          <w:sz w:val="24"/>
          <w:szCs w:val="24"/>
        </w:rPr>
        <w:t>Based on evidence revealed by examination of the marquetry decoration, X-radiography</w:t>
      </w:r>
      <w:r w:rsidR="004A438D">
        <w:rPr>
          <w:rFonts w:ascii="Times New Roman" w:hAnsi="Times New Roman"/>
          <w:sz w:val="24"/>
          <w:szCs w:val="24"/>
        </w:rPr>
        <w:t>,</w:t>
      </w:r>
      <w:r w:rsidRPr="00B90809">
        <w:rPr>
          <w:rFonts w:ascii="Times New Roman" w:hAnsi="Times New Roman"/>
          <w:sz w:val="24"/>
          <w:szCs w:val="24"/>
        </w:rPr>
        <w:t xml:space="preserve"> and tool marks present on the corner cupboards, it is likely that the majority of the marquetry was cut using a </w:t>
      </w:r>
      <w:r w:rsidR="004A438D">
        <w:rPr>
          <w:rFonts w:ascii="Times New Roman" w:hAnsi="Times New Roman"/>
          <w:sz w:val="24"/>
          <w:szCs w:val="24"/>
        </w:rPr>
        <w:t>fretsaw</w:t>
      </w:r>
      <w:r w:rsidRPr="00B90809">
        <w:rPr>
          <w:rFonts w:ascii="Times New Roman" w:hAnsi="Times New Roman"/>
          <w:sz w:val="24"/>
          <w:szCs w:val="24"/>
        </w:rPr>
        <w:t xml:space="preserve"> with the stems and leaves inlaid using an inlay knife. The flowers, leaves</w:t>
      </w:r>
      <w:r w:rsidR="004A438D">
        <w:rPr>
          <w:rFonts w:ascii="Times New Roman" w:hAnsi="Times New Roman"/>
          <w:sz w:val="24"/>
          <w:szCs w:val="24"/>
        </w:rPr>
        <w:t>,</w:t>
      </w:r>
      <w:r w:rsidRPr="00B90809">
        <w:rPr>
          <w:rFonts w:ascii="Times New Roman" w:hAnsi="Times New Roman"/>
          <w:sz w:val="24"/>
          <w:szCs w:val="24"/>
        </w:rPr>
        <w:t xml:space="preserve"> and stems were partly cut as individual pieces and partly stack cut using a piercing saw </w:t>
      </w:r>
      <w:r w:rsidR="004A438D">
        <w:rPr>
          <w:rFonts w:ascii="Times New Roman" w:hAnsi="Times New Roman"/>
          <w:sz w:val="24"/>
          <w:szCs w:val="24"/>
        </w:rPr>
        <w:t>that</w:t>
      </w:r>
      <w:r w:rsidRPr="00B90809">
        <w:rPr>
          <w:rFonts w:ascii="Times New Roman" w:hAnsi="Times New Roman"/>
          <w:sz w:val="24"/>
          <w:szCs w:val="24"/>
        </w:rPr>
        <w:t xml:space="preserve"> produced a saw kerf (the gap left by the width of the saw) of about 0.2</w:t>
      </w:r>
      <w:r w:rsidR="00106A8B">
        <w:rPr>
          <w:rFonts w:ascii="Times New Roman" w:hAnsi="Times New Roman"/>
          <w:sz w:val="24"/>
          <w:szCs w:val="24"/>
        </w:rPr>
        <w:t xml:space="preserve"> </w:t>
      </w:r>
      <w:r w:rsidRPr="00B90809">
        <w:rPr>
          <w:rFonts w:ascii="Times New Roman" w:hAnsi="Times New Roman"/>
          <w:sz w:val="24"/>
          <w:szCs w:val="24"/>
        </w:rPr>
        <w:t>mm on the flowers</w:t>
      </w:r>
      <w:r w:rsidR="004A438D">
        <w:rPr>
          <w:rFonts w:ascii="Times New Roman" w:hAnsi="Times New Roman"/>
          <w:sz w:val="24"/>
          <w:szCs w:val="24"/>
        </w:rPr>
        <w:t>.</w:t>
      </w:r>
      <w:r w:rsidRPr="00B90809">
        <w:rPr>
          <w:rFonts w:ascii="Times New Roman" w:hAnsi="Times New Roman"/>
          <w:sz w:val="24"/>
          <w:szCs w:val="24"/>
        </w:rPr>
        <w:t xml:space="preserve"> Some flower elements were shaded by leaving individual pieces of veneer to heat in hot sand until the desired level of singeing was obtained. The elements forming a flower were then drawn together into the flower shape to eliminate the saw kerfs left by the saw blade. Once made, the flowers </w:t>
      </w:r>
      <w:r w:rsidRPr="00B90809">
        <w:rPr>
          <w:rFonts w:ascii="Times New Roman" w:hAnsi="Times New Roman"/>
          <w:sz w:val="24"/>
          <w:szCs w:val="24"/>
        </w:rPr>
        <w:t xml:space="preserve">were inlaid </w:t>
      </w:r>
      <w:r w:rsidRPr="00B90809">
        <w:rPr>
          <w:rFonts w:ascii="Times New Roman" w:hAnsi="Times New Roman"/>
          <w:sz w:val="24"/>
          <w:szCs w:val="24"/>
        </w:rPr>
        <w:lastRenderedPageBreak/>
        <w:t>in the s</w:t>
      </w:r>
      <w:r w:rsidRPr="00B90809">
        <w:rPr>
          <w:rFonts w:ascii="Times New Roman" w:hAnsi="Times New Roman"/>
          <w:sz w:val="24"/>
          <w:szCs w:val="24"/>
        </w:rPr>
        <w:t xml:space="preserve">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 xml:space="preserve">background using the </w:t>
      </w:r>
      <w:r w:rsidR="00106A8B">
        <w:rPr>
          <w:rFonts w:ascii="Times New Roman" w:hAnsi="Times New Roman"/>
          <w:sz w:val="24"/>
          <w:szCs w:val="24"/>
        </w:rPr>
        <w:t>fretsaw</w:t>
      </w:r>
      <w:r w:rsidRPr="00B90809">
        <w:rPr>
          <w:rFonts w:ascii="Times New Roman" w:hAnsi="Times New Roman"/>
          <w:sz w:val="24"/>
          <w:szCs w:val="24"/>
        </w:rPr>
        <w:t>. The advantage of this technique was that ready-made, possibly even subcontracted flowers could be created in advance and made ready to be inlaid and glued on a finished carcas</w:t>
      </w:r>
      <w:r w:rsidR="004A438D">
        <w:rPr>
          <w:rFonts w:ascii="Times New Roman" w:hAnsi="Times New Roman"/>
          <w:sz w:val="24"/>
          <w:szCs w:val="24"/>
        </w:rPr>
        <w:t>s</w:t>
      </w:r>
      <w:r w:rsidRPr="00B90809">
        <w:rPr>
          <w:rFonts w:ascii="Times New Roman" w:hAnsi="Times New Roman"/>
          <w:sz w:val="24"/>
          <w:szCs w:val="24"/>
        </w:rPr>
        <w:t xml:space="preserve">. The rounded shape of the flower and the extremely high quality of their fitting into the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background suggests that it was saw cut using a technique known as bevel cutting or conic cutting (see also 71.DA.103</w:t>
      </w:r>
      <w:r w:rsidR="003864AB">
        <w:rPr>
          <w:rFonts w:ascii="Times New Roman" w:hAnsi="Times New Roman"/>
          <w:sz w:val="24"/>
          <w:szCs w:val="24"/>
        </w:rPr>
        <w:t>;</w:t>
      </w:r>
      <w:r w:rsidR="00106A8B">
        <w:rPr>
          <w:rFonts w:ascii="Times New Roman" w:hAnsi="Times New Roman"/>
          <w:sz w:val="24"/>
          <w:szCs w:val="24"/>
        </w:rPr>
        <w:t xml:space="preserve"> </w:t>
      </w:r>
      <w:hyperlink r:id="rId11" w:history="1">
        <w:r w:rsidR="00106A8B" w:rsidRPr="004A438D">
          <w:rPr>
            <w:rStyle w:val="Hyperlink"/>
            <w:rFonts w:ascii="Times New Roman" w:hAnsi="Times New Roman"/>
            <w:sz w:val="24"/>
            <w:szCs w:val="24"/>
          </w:rPr>
          <w:t>cat. no. 18</w:t>
        </w:r>
      </w:hyperlink>
      <w:r w:rsidRPr="00B90809">
        <w:rPr>
          <w:rFonts w:ascii="Times New Roman" w:hAnsi="Times New Roman"/>
          <w:sz w:val="24"/>
          <w:szCs w:val="24"/>
        </w:rPr>
        <w:t xml:space="preserve">). The process is similar to </w:t>
      </w:r>
      <w:bookmarkStart w:id="2" w:name="_Hlk38460158"/>
      <w:r w:rsidR="005905AB">
        <w:rPr>
          <w:rFonts w:ascii="Times New Roman" w:hAnsi="Times New Roman"/>
          <w:sz w:val="24"/>
          <w:szCs w:val="24"/>
        </w:rPr>
        <w:t>b</w:t>
      </w:r>
      <w:r w:rsidRPr="00B90809">
        <w:rPr>
          <w:rFonts w:ascii="Times New Roman" w:hAnsi="Times New Roman"/>
          <w:sz w:val="24"/>
          <w:szCs w:val="24"/>
        </w:rPr>
        <w:t>oulle marquetry</w:t>
      </w:r>
      <w:bookmarkEnd w:id="2"/>
      <w:r w:rsidRPr="00B90809">
        <w:rPr>
          <w:rFonts w:ascii="Times New Roman" w:hAnsi="Times New Roman"/>
          <w:sz w:val="24"/>
          <w:szCs w:val="24"/>
        </w:rPr>
        <w:t xml:space="preserve"> or stack cutting where two veneers are cut simultaneously</w:t>
      </w:r>
      <w:r w:rsidR="003B23DC">
        <w:rPr>
          <w:rFonts w:ascii="Times New Roman" w:hAnsi="Times New Roman"/>
          <w:sz w:val="24"/>
          <w:szCs w:val="24"/>
        </w:rPr>
        <w:t>;</w:t>
      </w:r>
      <w:r w:rsidRPr="00B90809">
        <w:rPr>
          <w:rFonts w:ascii="Times New Roman" w:hAnsi="Times New Roman"/>
          <w:sz w:val="24"/>
          <w:szCs w:val="24"/>
        </w:rPr>
        <w:t xml:space="preserve"> however, unlike </w:t>
      </w:r>
      <w:r w:rsidR="005905AB">
        <w:rPr>
          <w:rFonts w:ascii="Times New Roman" w:hAnsi="Times New Roman"/>
          <w:sz w:val="24"/>
          <w:szCs w:val="24"/>
        </w:rPr>
        <w:t>b</w:t>
      </w:r>
      <w:r w:rsidRPr="00B90809">
        <w:rPr>
          <w:rFonts w:ascii="Times New Roman" w:hAnsi="Times New Roman"/>
          <w:sz w:val="24"/>
          <w:szCs w:val="24"/>
        </w:rPr>
        <w:t>oulle marquetry cutting, the saw blade is angled slightly and the kerf created by the saw blade disappears when the top piece is dropped into the hole created in the lower veneer. This technique results in flawless joins</w:t>
      </w:r>
      <w:r w:rsidR="003B23DC">
        <w:rPr>
          <w:rFonts w:ascii="Times New Roman" w:hAnsi="Times New Roman"/>
          <w:sz w:val="24"/>
          <w:szCs w:val="24"/>
        </w:rPr>
        <w:t>, although</w:t>
      </w:r>
      <w:r w:rsidRPr="00B90809">
        <w:rPr>
          <w:rFonts w:ascii="Times New Roman" w:hAnsi="Times New Roman"/>
          <w:sz w:val="24"/>
          <w:szCs w:val="24"/>
        </w:rPr>
        <w:t xml:space="preserve"> only a single marquetry composition can be made at a time. The small stems and leaves that connect the separate flowers were subsequently inserted using an shoulder knife</w:t>
      </w:r>
      <w:r w:rsidR="003B23DC">
        <w:rPr>
          <w:rFonts w:ascii="Times New Roman" w:hAnsi="Times New Roman"/>
          <w:sz w:val="24"/>
          <w:szCs w:val="24"/>
        </w:rPr>
        <w:t>,</w:t>
      </w:r>
      <w:r w:rsidRPr="00B90809">
        <w:rPr>
          <w:rFonts w:ascii="Times New Roman" w:hAnsi="Times New Roman"/>
          <w:sz w:val="24"/>
          <w:szCs w:val="24"/>
        </w:rPr>
        <w:t xml:space="preserve"> and a few knife marks can be seen in these areas (</w:t>
      </w:r>
      <w:hyperlink w:anchor="fig-17-15" w:history="1">
        <w:r w:rsidR="00106A8B" w:rsidRPr="003B23DC">
          <w:rPr>
            <w:rStyle w:val="Hyperlink"/>
            <w:rFonts w:ascii="Times New Roman" w:hAnsi="Times New Roman"/>
            <w:bCs/>
            <w:sz w:val="24"/>
            <w:szCs w:val="24"/>
          </w:rPr>
          <w:t>f</w:t>
        </w:r>
        <w:r w:rsidR="009B5801" w:rsidRPr="003B23DC">
          <w:rPr>
            <w:rStyle w:val="Hyperlink"/>
            <w:rFonts w:ascii="Times New Roman" w:hAnsi="Times New Roman"/>
            <w:bCs/>
            <w:sz w:val="24"/>
            <w:szCs w:val="24"/>
          </w:rPr>
          <w:t>ig. 17-15</w:t>
        </w:r>
      </w:hyperlink>
      <w:r w:rsidRPr="00B90809">
        <w:rPr>
          <w:rFonts w:ascii="Times New Roman" w:hAnsi="Times New Roman"/>
          <w:sz w:val="24"/>
          <w:szCs w:val="24"/>
        </w:rPr>
        <w:t xml:space="preserve">).  </w:t>
      </w:r>
    </w:p>
    <w:p w14:paraId="1C684D7F" w14:textId="68BA1594" w:rsidR="00B90809" w:rsidRPr="00B90809" w:rsidRDefault="00B90809" w:rsidP="00106A8B">
      <w:pPr>
        <w:spacing w:after="0" w:line="480" w:lineRule="auto"/>
        <w:ind w:right="-58" w:firstLine="720"/>
        <w:rPr>
          <w:rFonts w:ascii="Times New Roman" w:hAnsi="Times New Roman"/>
          <w:sz w:val="24"/>
          <w:szCs w:val="24"/>
        </w:rPr>
      </w:pPr>
      <w:r w:rsidRPr="00B90809">
        <w:rPr>
          <w:rFonts w:ascii="Times New Roman" w:hAnsi="Times New Roman"/>
          <w:sz w:val="24"/>
          <w:szCs w:val="24"/>
        </w:rPr>
        <w:t>X-radiography also helps to confirm the use of two separate techniques. In X-ray, the outlines of the flowers are relatively faint, while the stems are more pronounced, probably due to a thicker layer of glue present in the grooves made by the knife cuts (</w:t>
      </w:r>
      <w:hyperlink w:anchor="fig-17-16" w:history="1">
        <w:r w:rsidR="00106A8B" w:rsidRPr="003B23DC">
          <w:rPr>
            <w:rStyle w:val="Hyperlink"/>
            <w:rFonts w:ascii="Times New Roman" w:hAnsi="Times New Roman"/>
            <w:bCs/>
            <w:sz w:val="24"/>
            <w:szCs w:val="24"/>
          </w:rPr>
          <w:t>f</w:t>
        </w:r>
        <w:r w:rsidR="009B5801" w:rsidRPr="003B23DC">
          <w:rPr>
            <w:rStyle w:val="Hyperlink"/>
            <w:rFonts w:ascii="Times New Roman" w:hAnsi="Times New Roman"/>
            <w:bCs/>
            <w:sz w:val="24"/>
            <w:szCs w:val="24"/>
          </w:rPr>
          <w:t>ig. 17-16</w:t>
        </w:r>
      </w:hyperlink>
      <w:r w:rsidRPr="00B90809">
        <w:rPr>
          <w:rFonts w:ascii="Times New Roman" w:hAnsi="Times New Roman"/>
          <w:sz w:val="24"/>
          <w:szCs w:val="24"/>
        </w:rPr>
        <w:t xml:space="preserve">). This confident mixing of techniques is typical of an accomplished marquetry workshop. Conic cutting had </w:t>
      </w:r>
      <w:r w:rsidRPr="00B90809">
        <w:rPr>
          <w:rFonts w:ascii="Times New Roman" w:hAnsi="Times New Roman"/>
          <w:sz w:val="24"/>
          <w:szCs w:val="24"/>
        </w:rPr>
        <w:t xml:space="preserve">apparently only recently been developed at the time of the manufacture of these corner cupboards. The relatively small size of the marquetry designs produced by bevel marquetry is symptomatic of </w:t>
      </w:r>
      <w:r w:rsidR="003B23DC">
        <w:rPr>
          <w:rFonts w:ascii="Times New Roman" w:hAnsi="Times New Roman"/>
          <w:sz w:val="24"/>
          <w:szCs w:val="24"/>
        </w:rPr>
        <w:t>eighteenth-</w:t>
      </w:r>
      <w:r w:rsidRPr="00B90809">
        <w:rPr>
          <w:rFonts w:ascii="Times New Roman" w:hAnsi="Times New Roman"/>
          <w:sz w:val="24"/>
          <w:szCs w:val="24"/>
        </w:rPr>
        <w:t xml:space="preserve">century technical limitations.  </w:t>
      </w:r>
    </w:p>
    <w:p w14:paraId="6871B2D0" w14:textId="546F30A0"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There is some occurrence in the marquetry of</w:t>
      </w:r>
      <w:r w:rsidRPr="00B90809">
        <w:rPr>
          <w:rFonts w:ascii="Times New Roman" w:hAnsi="Times New Roman"/>
          <w:sz w:val="24"/>
          <w:szCs w:val="24"/>
        </w:rPr>
        <w:t xml:space="preserve"> engraved lines filled with black pigment.</w:t>
      </w:r>
      <w:r w:rsidR="003B23DC">
        <w:rPr>
          <w:rFonts w:ascii="Times New Roman" w:hAnsi="Times New Roman"/>
          <w:sz w:val="24"/>
          <w:szCs w:val="24"/>
        </w:rPr>
        <w:t xml:space="preserve"> </w:t>
      </w:r>
      <w:r w:rsidRPr="00B90809">
        <w:rPr>
          <w:rFonts w:ascii="Times New Roman" w:hAnsi="Times New Roman"/>
          <w:sz w:val="24"/>
          <w:szCs w:val="24"/>
        </w:rPr>
        <w:t>Engraving additional lines to add detail to a composition was common in Oeben’s work</w:t>
      </w:r>
      <w:r w:rsidR="003B23DC">
        <w:rPr>
          <w:rFonts w:ascii="Times New Roman" w:hAnsi="Times New Roman"/>
          <w:sz w:val="24"/>
          <w:szCs w:val="24"/>
        </w:rPr>
        <w:t>,</w:t>
      </w:r>
      <w:r w:rsidRPr="00B90809">
        <w:rPr>
          <w:rFonts w:ascii="Times New Roman" w:hAnsi="Times New Roman"/>
          <w:sz w:val="24"/>
          <w:szCs w:val="24"/>
        </w:rPr>
        <w:t xml:space="preserve"> but repeated scraping, a common restoration practice from the eighteenth century to the present day, must have resulted in the loss of engraving decoration</w:t>
      </w:r>
      <w:r w:rsidR="003B23DC">
        <w:rPr>
          <w:rFonts w:ascii="Times New Roman" w:hAnsi="Times New Roman"/>
          <w:sz w:val="24"/>
          <w:szCs w:val="24"/>
        </w:rPr>
        <w:t>.</w:t>
      </w:r>
      <w:r w:rsidRPr="00B90809">
        <w:rPr>
          <w:rFonts w:ascii="Times New Roman" w:hAnsi="Times New Roman"/>
          <w:sz w:val="24"/>
          <w:szCs w:val="24"/>
        </w:rPr>
        <w:t xml:space="preserve"> </w:t>
      </w:r>
      <w:r w:rsidR="003B23DC">
        <w:rPr>
          <w:rFonts w:ascii="Times New Roman" w:hAnsi="Times New Roman"/>
          <w:sz w:val="24"/>
          <w:szCs w:val="24"/>
        </w:rPr>
        <w:t>A</w:t>
      </w:r>
      <w:r w:rsidRPr="00B90809">
        <w:rPr>
          <w:rFonts w:ascii="Times New Roman" w:hAnsi="Times New Roman"/>
          <w:sz w:val="24"/>
          <w:szCs w:val="24"/>
        </w:rPr>
        <w:t xml:space="preserve">lthough some engraving remains, one can only speculate on how much more has been lost. The occurrence of lines drawn in ink on </w:t>
      </w:r>
      <w:r w:rsidRPr="00B90809">
        <w:rPr>
          <w:rFonts w:ascii="Times New Roman" w:hAnsi="Times New Roman"/>
          <w:sz w:val="24"/>
          <w:szCs w:val="24"/>
        </w:rPr>
        <w:t xml:space="preserve">the </w:t>
      </w:r>
      <w:r w:rsidRPr="00B90809">
        <w:rPr>
          <w:rFonts w:ascii="Times New Roman" w:hAnsi="Times New Roman"/>
          <w:sz w:val="24"/>
          <w:szCs w:val="24"/>
        </w:rPr>
        <w:lastRenderedPageBreak/>
        <w:t>marquetry is almost certai</w:t>
      </w:r>
      <w:r w:rsidRPr="00B90809">
        <w:rPr>
          <w:rFonts w:ascii="Times New Roman" w:hAnsi="Times New Roman"/>
          <w:sz w:val="24"/>
          <w:szCs w:val="24"/>
        </w:rPr>
        <w:t xml:space="preserve">nly the result of </w:t>
      </w:r>
      <w:r w:rsidR="00B57E2D">
        <w:rPr>
          <w:rFonts w:ascii="Times New Roman" w:hAnsi="Times New Roman"/>
          <w:sz w:val="24"/>
          <w:szCs w:val="24"/>
        </w:rPr>
        <w:t>later</w:t>
      </w:r>
      <w:r w:rsidR="00B57E2D" w:rsidRPr="00B90809">
        <w:rPr>
          <w:rFonts w:ascii="Times New Roman" w:hAnsi="Times New Roman"/>
          <w:sz w:val="24"/>
          <w:szCs w:val="24"/>
        </w:rPr>
        <w:t xml:space="preserve"> </w:t>
      </w:r>
      <w:r w:rsidRPr="00B90809">
        <w:rPr>
          <w:rFonts w:ascii="Times New Roman" w:hAnsi="Times New Roman"/>
          <w:sz w:val="24"/>
          <w:szCs w:val="24"/>
        </w:rPr>
        <w:t>restorers replacing lost engraving lines (</w:t>
      </w:r>
      <w:hyperlink w:anchor="fig-17-17" w:history="1">
        <w:r w:rsidR="00063537" w:rsidRPr="00063537">
          <w:rPr>
            <w:rStyle w:val="Hyperlink"/>
            <w:rFonts w:ascii="Times New Roman" w:hAnsi="Times New Roman"/>
            <w:bCs/>
            <w:sz w:val="24"/>
            <w:szCs w:val="24"/>
          </w:rPr>
          <w:t>f</w:t>
        </w:r>
        <w:r w:rsidR="009B5801" w:rsidRPr="00063537">
          <w:rPr>
            <w:rStyle w:val="Hyperlink"/>
            <w:rFonts w:ascii="Times New Roman" w:hAnsi="Times New Roman"/>
            <w:bCs/>
            <w:sz w:val="24"/>
            <w:szCs w:val="24"/>
          </w:rPr>
          <w:t>ig. 17-17</w:t>
        </w:r>
      </w:hyperlink>
      <w:r w:rsidRPr="00B90809">
        <w:rPr>
          <w:rFonts w:ascii="Times New Roman" w:hAnsi="Times New Roman"/>
          <w:sz w:val="24"/>
          <w:szCs w:val="24"/>
        </w:rPr>
        <w:t>).</w:t>
      </w:r>
    </w:p>
    <w:p w14:paraId="6CE5BFCF" w14:textId="015273CE"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 condition of the marquetry is generally good</w:t>
      </w:r>
      <w:r w:rsidR="00063537">
        <w:rPr>
          <w:rFonts w:ascii="Times New Roman" w:hAnsi="Times New Roman"/>
          <w:sz w:val="24"/>
          <w:szCs w:val="24"/>
        </w:rPr>
        <w:t>,</w:t>
      </w:r>
      <w:r w:rsidRPr="00B90809">
        <w:rPr>
          <w:rFonts w:ascii="Times New Roman" w:hAnsi="Times New Roman"/>
          <w:sz w:val="24"/>
          <w:szCs w:val="24"/>
        </w:rPr>
        <w:t xml:space="preserve"> although in some areas there has clearly been considerable scraping of the surface during previous restorations. In some instances, such as on the left door of the corner cupboard 72.DA.39.1, the scraping appears to have been done in conjunction with the repair of splits in the substrate oak. On this door, the long split has caused visible damage to the veneer; however, in the middle of the split, one flower appears entirely undamaged. This flower also exhibits significantly stronger sand shading than the surrounding marquetry. These two characteristics suggest strongly th</w:t>
      </w:r>
      <w:r>
        <w:rPr>
          <w:rFonts w:ascii="Times New Roman" w:hAnsi="Times New Roman"/>
          <w:sz w:val="24"/>
          <w:szCs w:val="24"/>
        </w:rPr>
        <w:t>at the flower has been replaced</w:t>
      </w:r>
      <w:r w:rsidRPr="00B90809">
        <w:rPr>
          <w:rFonts w:ascii="Times New Roman" w:hAnsi="Times New Roman"/>
          <w:sz w:val="24"/>
          <w:szCs w:val="24"/>
        </w:rPr>
        <w:t xml:space="preserve"> (</w:t>
      </w:r>
      <w:hyperlink w:anchor="fig-17-18" w:history="1">
        <w:r w:rsidR="00063537" w:rsidRPr="00063537">
          <w:rPr>
            <w:rStyle w:val="Hyperlink"/>
            <w:rFonts w:ascii="Times New Roman" w:hAnsi="Times New Roman"/>
            <w:bCs/>
            <w:sz w:val="24"/>
            <w:szCs w:val="24"/>
          </w:rPr>
          <w:t>f</w:t>
        </w:r>
        <w:r w:rsidR="009B5801" w:rsidRPr="00063537">
          <w:rPr>
            <w:rStyle w:val="Hyperlink"/>
            <w:rFonts w:ascii="Times New Roman" w:hAnsi="Times New Roman"/>
            <w:bCs/>
            <w:sz w:val="24"/>
            <w:szCs w:val="24"/>
          </w:rPr>
          <w:t>ig. 17-18</w:t>
        </w:r>
      </w:hyperlink>
      <w:r w:rsidRPr="00B90809">
        <w:rPr>
          <w:rFonts w:ascii="Times New Roman" w:hAnsi="Times New Roman"/>
          <w:sz w:val="24"/>
          <w:szCs w:val="24"/>
        </w:rPr>
        <w:t xml:space="preserve">). On the lower portion of the right door on the same cabinet, a section of the sycamore </w:t>
      </w:r>
      <w:r w:rsidR="00D214AE">
        <w:rPr>
          <w:rFonts w:ascii="Times New Roman" w:hAnsi="Times New Roman"/>
          <w:sz w:val="24"/>
          <w:szCs w:val="24"/>
        </w:rPr>
        <w:t>maple</w:t>
      </w:r>
      <w:r w:rsidR="00D214AE" w:rsidRPr="00B90809">
        <w:rPr>
          <w:rFonts w:ascii="Times New Roman" w:hAnsi="Times New Roman"/>
          <w:sz w:val="24"/>
          <w:szCs w:val="24"/>
        </w:rPr>
        <w:t xml:space="preserve"> </w:t>
      </w:r>
      <w:r w:rsidRPr="00B90809">
        <w:rPr>
          <w:rFonts w:ascii="Times New Roman" w:hAnsi="Times New Roman"/>
          <w:sz w:val="24"/>
          <w:szCs w:val="24"/>
        </w:rPr>
        <w:t>background veneer has been scraped sufficiently to remove the gray-stained surface layer, exposing the light tone of the natural wood.</w:t>
      </w:r>
    </w:p>
    <w:p w14:paraId="44FC57C4" w14:textId="222AFAB0"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There have been some significant replacements to t</w:t>
      </w:r>
      <w:r w:rsidRPr="00B90809">
        <w:rPr>
          <w:rFonts w:ascii="Times New Roman" w:hAnsi="Times New Roman"/>
          <w:sz w:val="24"/>
          <w:szCs w:val="24"/>
        </w:rPr>
        <w:t xml:space="preserve">he </w:t>
      </w:r>
      <w:r>
        <w:rPr>
          <w:rFonts w:ascii="Times New Roman" w:hAnsi="Times New Roman"/>
          <w:sz w:val="24"/>
          <w:szCs w:val="24"/>
        </w:rPr>
        <w:t>amaranth</w:t>
      </w:r>
      <w:r w:rsidRPr="00B90809">
        <w:rPr>
          <w:rFonts w:ascii="Times New Roman" w:hAnsi="Times New Roman"/>
          <w:sz w:val="24"/>
          <w:szCs w:val="24"/>
        </w:rPr>
        <w:t xml:space="preserve"> veneer on the cases of the cabinets. In particular, the majority of the veneer on the aprons (below the doors) has been replaced on both .39 cabinets along with several smaller sections along the top rail. It would appear that both aprons have had serious horizontal breakages in the past </w:t>
      </w:r>
      <w:r w:rsidR="00063537">
        <w:rPr>
          <w:rFonts w:ascii="Times New Roman" w:hAnsi="Times New Roman"/>
          <w:sz w:val="24"/>
          <w:szCs w:val="24"/>
        </w:rPr>
        <w:t>that</w:t>
      </w:r>
      <w:r w:rsidRPr="00B90809">
        <w:rPr>
          <w:rFonts w:ascii="Times New Roman" w:hAnsi="Times New Roman"/>
          <w:sz w:val="24"/>
          <w:szCs w:val="24"/>
        </w:rPr>
        <w:t xml:space="preserve"> probably badly damaged the original veneer, leading to its replacement. The glossy varnish is continuous across all areas of restoration, implying a fairly recent application, possibly shortly before the cabinets’ acquisition by the </w:t>
      </w:r>
      <w:r w:rsidR="00063537">
        <w:rPr>
          <w:rFonts w:ascii="Times New Roman" w:hAnsi="Times New Roman"/>
          <w:sz w:val="24"/>
          <w:szCs w:val="24"/>
        </w:rPr>
        <w:t>M</w:t>
      </w:r>
      <w:r w:rsidRPr="00B90809">
        <w:rPr>
          <w:rFonts w:ascii="Times New Roman" w:hAnsi="Times New Roman"/>
          <w:sz w:val="24"/>
          <w:szCs w:val="24"/>
        </w:rPr>
        <w:t xml:space="preserve">useum.  </w:t>
      </w:r>
    </w:p>
    <w:p w14:paraId="1FBFE5E1" w14:textId="6FBCED70"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X-ra</w:t>
      </w:r>
      <w:r w:rsidR="00591325">
        <w:rPr>
          <w:rFonts w:ascii="Times New Roman" w:hAnsi="Times New Roman"/>
          <w:sz w:val="24"/>
          <w:szCs w:val="24"/>
        </w:rPr>
        <w:t>diographic</w:t>
      </w:r>
      <w:r w:rsidRPr="00B90809">
        <w:rPr>
          <w:rFonts w:ascii="Times New Roman" w:hAnsi="Times New Roman"/>
          <w:sz w:val="24"/>
          <w:szCs w:val="24"/>
        </w:rPr>
        <w:t xml:space="preserve"> examination revealed several small square holes that mark the location of veneer pins used during assembly of the marquetry. Traditionally, veneer pins were used to stop pieces of veneer from sliding out of position during gluing and clamping; they were hammered in to the substrate wood next to the edge of the veneer and removed once the </w:t>
      </w:r>
      <w:r w:rsidRPr="00B90809">
        <w:rPr>
          <w:rFonts w:ascii="Times New Roman" w:hAnsi="Times New Roman"/>
          <w:sz w:val="24"/>
          <w:szCs w:val="24"/>
        </w:rPr>
        <w:t>glue had dried.</w:t>
      </w:r>
      <w:r w:rsidR="00063537">
        <w:rPr>
          <w:rFonts w:ascii="Times New Roman" w:hAnsi="Times New Roman"/>
          <w:sz w:val="24"/>
          <w:szCs w:val="24"/>
        </w:rPr>
        <w:t xml:space="preserve"> </w:t>
      </w:r>
      <w:r w:rsidRPr="00B90809">
        <w:rPr>
          <w:rFonts w:ascii="Times New Roman" w:hAnsi="Times New Roman"/>
          <w:sz w:val="24"/>
          <w:szCs w:val="24"/>
        </w:rPr>
        <w:lastRenderedPageBreak/>
        <w:t xml:space="preserve">Subsequent pieces of veneer would then cover over these holes so that today they are only visible by X-radiography. It is clear from the location of the veneer pin holes that the </w:t>
      </w:r>
      <w:r>
        <w:rPr>
          <w:rFonts w:ascii="Times New Roman" w:hAnsi="Times New Roman"/>
          <w:sz w:val="24"/>
          <w:szCs w:val="24"/>
        </w:rPr>
        <w:t>amaranth</w:t>
      </w:r>
      <w:r w:rsidRPr="00B90809">
        <w:rPr>
          <w:rFonts w:ascii="Times New Roman" w:hAnsi="Times New Roman"/>
          <w:sz w:val="24"/>
          <w:szCs w:val="24"/>
        </w:rPr>
        <w:t xml:space="preserve"> frame was glued in position first, followed by the black and white border strips and finally by the central marquetry.  </w:t>
      </w:r>
    </w:p>
    <w:p w14:paraId="1FE29CE4" w14:textId="55DEB4D8" w:rsidR="00B90809" w:rsidRPr="00B90809" w:rsidRDefault="00B90809" w:rsidP="00106A8B">
      <w:pPr>
        <w:spacing w:after="0" w:line="480" w:lineRule="auto"/>
        <w:ind w:firstLine="720"/>
        <w:rPr>
          <w:rFonts w:ascii="Times New Roman" w:hAnsi="Times New Roman"/>
          <w:sz w:val="24"/>
          <w:szCs w:val="24"/>
        </w:rPr>
      </w:pPr>
      <w:r w:rsidRPr="00B90809">
        <w:rPr>
          <w:rFonts w:ascii="Times New Roman" w:hAnsi="Times New Roman"/>
          <w:sz w:val="24"/>
          <w:szCs w:val="24"/>
        </w:rPr>
        <w:t xml:space="preserve">The four marble tops are made from </w:t>
      </w:r>
      <w:r w:rsidR="00063537" w:rsidRPr="00FD2A0A">
        <w:rPr>
          <w:rFonts w:ascii="Times New Roman" w:hAnsi="Times New Roman"/>
          <w:i/>
          <w:iCs/>
          <w:sz w:val="24"/>
          <w:szCs w:val="24"/>
        </w:rPr>
        <w:t>brèche d</w:t>
      </w:r>
      <w:r w:rsidR="00063537">
        <w:rPr>
          <w:rFonts w:ascii="Times New Roman" w:hAnsi="Times New Roman"/>
          <w:i/>
          <w:iCs/>
          <w:sz w:val="24"/>
          <w:szCs w:val="24"/>
        </w:rPr>
        <w:t>’</w:t>
      </w:r>
      <w:r w:rsidR="00063537" w:rsidRPr="00FD2A0A">
        <w:rPr>
          <w:rFonts w:ascii="Times New Roman" w:hAnsi="Times New Roman"/>
          <w:i/>
          <w:iCs/>
          <w:sz w:val="24"/>
          <w:szCs w:val="24"/>
        </w:rPr>
        <w:t>Alep</w:t>
      </w:r>
      <w:r w:rsidRPr="00B90809">
        <w:rPr>
          <w:rFonts w:ascii="Times New Roman" w:hAnsi="Times New Roman"/>
          <w:sz w:val="24"/>
          <w:szCs w:val="24"/>
        </w:rPr>
        <w:t xml:space="preserve"> from </w:t>
      </w:r>
      <w:r w:rsidR="00A10F34">
        <w:rPr>
          <w:rFonts w:ascii="Times New Roman" w:hAnsi="Times New Roman"/>
          <w:sz w:val="24"/>
          <w:szCs w:val="24"/>
        </w:rPr>
        <w:t xml:space="preserve">the </w:t>
      </w:r>
      <w:r w:rsidRPr="00B90809">
        <w:rPr>
          <w:rFonts w:ascii="Times New Roman" w:hAnsi="Times New Roman"/>
          <w:sz w:val="24"/>
          <w:szCs w:val="24"/>
        </w:rPr>
        <w:t>Bouches</w:t>
      </w:r>
      <w:r w:rsidR="00A10F34">
        <w:rPr>
          <w:rFonts w:ascii="Times New Roman" w:hAnsi="Times New Roman"/>
          <w:sz w:val="24"/>
          <w:szCs w:val="24"/>
        </w:rPr>
        <w:t>-</w:t>
      </w:r>
      <w:r w:rsidRPr="00B90809">
        <w:rPr>
          <w:rFonts w:ascii="Times New Roman" w:hAnsi="Times New Roman"/>
          <w:sz w:val="24"/>
          <w:szCs w:val="24"/>
        </w:rPr>
        <w:t>du</w:t>
      </w:r>
      <w:r w:rsidR="00A10F34">
        <w:rPr>
          <w:rFonts w:ascii="Times New Roman" w:hAnsi="Times New Roman"/>
          <w:sz w:val="24"/>
          <w:szCs w:val="24"/>
        </w:rPr>
        <w:t>-</w:t>
      </w:r>
      <w:r w:rsidRPr="00B90809">
        <w:rPr>
          <w:rFonts w:ascii="Times New Roman" w:hAnsi="Times New Roman"/>
          <w:sz w:val="24"/>
          <w:szCs w:val="24"/>
        </w:rPr>
        <w:t>Rh</w:t>
      </w:r>
      <w:r w:rsidR="00A10F34">
        <w:rPr>
          <w:rFonts w:ascii="Times New Roman" w:hAnsi="Times New Roman"/>
          <w:sz w:val="24"/>
          <w:szCs w:val="24"/>
        </w:rPr>
        <w:t>ô</w:t>
      </w:r>
      <w:r w:rsidRPr="00B90809">
        <w:rPr>
          <w:rFonts w:ascii="Times New Roman" w:hAnsi="Times New Roman"/>
          <w:sz w:val="24"/>
          <w:szCs w:val="24"/>
        </w:rPr>
        <w:t>ne, France. It is a yellow, pink, red</w:t>
      </w:r>
      <w:r w:rsidR="00063537">
        <w:rPr>
          <w:rFonts w:ascii="Times New Roman" w:hAnsi="Times New Roman"/>
          <w:sz w:val="24"/>
          <w:szCs w:val="24"/>
        </w:rPr>
        <w:t>,</w:t>
      </w:r>
      <w:r w:rsidRPr="00B90809">
        <w:rPr>
          <w:rFonts w:ascii="Times New Roman" w:hAnsi="Times New Roman"/>
          <w:sz w:val="24"/>
          <w:szCs w:val="24"/>
        </w:rPr>
        <w:t xml:space="preserve"> and bl</w:t>
      </w:r>
      <w:r w:rsidR="00F52142">
        <w:rPr>
          <w:rFonts w:ascii="Times New Roman" w:hAnsi="Times New Roman"/>
          <w:sz w:val="24"/>
          <w:szCs w:val="24"/>
        </w:rPr>
        <w:t>a</w:t>
      </w:r>
      <w:r w:rsidRPr="00B90809">
        <w:rPr>
          <w:rFonts w:ascii="Times New Roman" w:hAnsi="Times New Roman"/>
          <w:sz w:val="24"/>
          <w:szCs w:val="24"/>
        </w:rPr>
        <w:t>ck breccia marble with round and some angular clasts, with a reddish</w:t>
      </w:r>
      <w:r w:rsidR="00063537">
        <w:rPr>
          <w:rFonts w:ascii="Times New Roman" w:hAnsi="Times New Roman"/>
          <w:sz w:val="24"/>
          <w:szCs w:val="24"/>
        </w:rPr>
        <w:t>-</w:t>
      </w:r>
      <w:r w:rsidRPr="00B90809">
        <w:rPr>
          <w:rFonts w:ascii="Times New Roman" w:hAnsi="Times New Roman"/>
          <w:sz w:val="24"/>
          <w:szCs w:val="24"/>
        </w:rPr>
        <w:t>orange ceme</w:t>
      </w:r>
      <w:r w:rsidR="00063537">
        <w:rPr>
          <w:rFonts w:ascii="Times New Roman" w:hAnsi="Times New Roman"/>
          <w:sz w:val="24"/>
          <w:szCs w:val="24"/>
        </w:rPr>
        <w:t>n</w:t>
      </w:r>
      <w:r w:rsidRPr="00B90809">
        <w:rPr>
          <w:rFonts w:ascii="Times New Roman" w:hAnsi="Times New Roman"/>
          <w:sz w:val="24"/>
          <w:szCs w:val="24"/>
        </w:rPr>
        <w:t>t made of sediment grains similar to the larger fragments. The clasts are fine-grained in nature, and occasional fossils of bivalves can be seen. This indicates an aquatic environment for the source of the clasts. There are some fractures infilled by reddish</w:t>
      </w:r>
      <w:r w:rsidR="00404C48">
        <w:rPr>
          <w:rFonts w:ascii="Times New Roman" w:hAnsi="Times New Roman"/>
          <w:sz w:val="24"/>
          <w:szCs w:val="24"/>
        </w:rPr>
        <w:t>-</w:t>
      </w:r>
      <w:r w:rsidRPr="00B90809">
        <w:rPr>
          <w:rFonts w:ascii="Times New Roman" w:hAnsi="Times New Roman"/>
          <w:sz w:val="24"/>
          <w:szCs w:val="24"/>
        </w:rPr>
        <w:t xml:space="preserve">orange cement that cross-cut the large grains and must have </w:t>
      </w:r>
      <w:r w:rsidR="00404C48">
        <w:rPr>
          <w:rFonts w:ascii="Times New Roman" w:hAnsi="Times New Roman"/>
          <w:sz w:val="24"/>
          <w:szCs w:val="24"/>
        </w:rPr>
        <w:t>preceded</w:t>
      </w:r>
      <w:r w:rsidRPr="00B90809">
        <w:rPr>
          <w:rFonts w:ascii="Times New Roman" w:hAnsi="Times New Roman"/>
          <w:sz w:val="24"/>
          <w:szCs w:val="24"/>
        </w:rPr>
        <w:t xml:space="preserve"> the formation of the stone, yet the fracture happened before cementation had occurred. </w:t>
      </w:r>
    </w:p>
    <w:sectPr w:rsidR="00B90809" w:rsidRPr="00B90809">
      <w:footerReference w:type="default" r:id="rId12"/>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E52D0" w14:textId="77777777" w:rsidR="00751FF7" w:rsidRDefault="00751FF7" w:rsidP="00257A34">
      <w:pPr>
        <w:spacing w:after="0" w:line="240" w:lineRule="auto"/>
      </w:pPr>
      <w:r>
        <w:separator/>
      </w:r>
    </w:p>
  </w:endnote>
  <w:endnote w:type="continuationSeparator" w:id="0">
    <w:p w14:paraId="3C9FBD8C" w14:textId="77777777" w:rsidR="00751FF7" w:rsidRDefault="00751FF7" w:rsidP="00257A34">
      <w:pPr>
        <w:spacing w:after="0" w:line="240" w:lineRule="auto"/>
      </w:pPr>
      <w:r>
        <w:continuationSeparator/>
      </w:r>
    </w:p>
  </w:endnote>
  <w:endnote w:id="1">
    <w:p w14:paraId="057461D9" w14:textId="599AB142"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The stand</w:t>
      </w:r>
      <w:r w:rsidRPr="00527FE4">
        <w:rPr>
          <w:rFonts w:ascii="Times New Roman" w:hAnsi="Times New Roman"/>
          <w:sz w:val="24"/>
          <w:szCs w:val="24"/>
        </w:rPr>
        <w:t xml:space="preserve">ard monograph is </w:t>
      </w:r>
      <w:r>
        <w:rPr>
          <w:rFonts w:ascii="Times New Roman" w:hAnsi="Times New Roman"/>
          <w:sz w:val="24"/>
          <w:szCs w:val="24"/>
        </w:rPr>
        <w:t>{{</w:t>
      </w:r>
      <w:r w:rsidRPr="00527FE4">
        <w:rPr>
          <w:rFonts w:ascii="Times New Roman" w:hAnsi="Times New Roman"/>
          <w:sz w:val="24"/>
          <w:szCs w:val="24"/>
        </w:rPr>
        <w:t>Hawley 1970</w:t>
      </w:r>
      <w:r>
        <w:rPr>
          <w:rFonts w:ascii="Times New Roman" w:hAnsi="Times New Roman"/>
          <w:sz w:val="24"/>
          <w:szCs w:val="24"/>
        </w:rPr>
        <w:t>}}</w:t>
      </w:r>
      <w:r w:rsidRPr="00527FE4">
        <w:rPr>
          <w:rFonts w:ascii="Times New Roman" w:hAnsi="Times New Roman"/>
          <w:sz w:val="24"/>
          <w:szCs w:val="24"/>
        </w:rPr>
        <w:t>, 203</w:t>
      </w:r>
      <w:r w:rsidR="00404C48">
        <w:rPr>
          <w:rFonts w:ascii="Times New Roman" w:hAnsi="Times New Roman"/>
          <w:sz w:val="24"/>
          <w:szCs w:val="24"/>
        </w:rPr>
        <w:t>–</w:t>
      </w:r>
      <w:r w:rsidRPr="00527FE4">
        <w:rPr>
          <w:rFonts w:ascii="Times New Roman" w:hAnsi="Times New Roman"/>
          <w:sz w:val="24"/>
          <w:szCs w:val="24"/>
        </w:rPr>
        <w:t>59; the Museum’s cabinets are reproduced as nos. 49 and 50, 254</w:t>
      </w:r>
      <w:r w:rsidR="00404C48">
        <w:rPr>
          <w:rFonts w:ascii="Times New Roman" w:hAnsi="Times New Roman"/>
          <w:sz w:val="24"/>
          <w:szCs w:val="24"/>
        </w:rPr>
        <w:t>–</w:t>
      </w:r>
      <w:r w:rsidRPr="00527FE4">
        <w:rPr>
          <w:rFonts w:ascii="Times New Roman" w:hAnsi="Times New Roman"/>
          <w:sz w:val="24"/>
          <w:szCs w:val="24"/>
        </w:rPr>
        <w:t xml:space="preserve">55. See also </w:t>
      </w:r>
      <w:r>
        <w:rPr>
          <w:rFonts w:ascii="Times New Roman" w:hAnsi="Times New Roman"/>
          <w:sz w:val="24"/>
          <w:szCs w:val="24"/>
        </w:rPr>
        <w:t>{{</w:t>
      </w:r>
      <w:r w:rsidRPr="00527FE4">
        <w:rPr>
          <w:rFonts w:ascii="Times New Roman" w:hAnsi="Times New Roman"/>
          <w:sz w:val="24"/>
          <w:szCs w:val="24"/>
        </w:rPr>
        <w:t>Hawley 1979</w:t>
      </w:r>
      <w:r>
        <w:rPr>
          <w:rFonts w:ascii="Times New Roman" w:hAnsi="Times New Roman"/>
          <w:sz w:val="24"/>
          <w:szCs w:val="24"/>
        </w:rPr>
        <w:t>}}</w:t>
      </w:r>
      <w:r w:rsidRPr="00527FE4">
        <w:rPr>
          <w:rFonts w:ascii="Times New Roman" w:hAnsi="Times New Roman"/>
          <w:sz w:val="24"/>
          <w:szCs w:val="24"/>
        </w:rPr>
        <w:t>, 176</w:t>
      </w:r>
      <w:r w:rsidR="00404C48">
        <w:rPr>
          <w:rFonts w:ascii="Times New Roman" w:hAnsi="Times New Roman"/>
          <w:sz w:val="24"/>
          <w:szCs w:val="24"/>
        </w:rPr>
        <w:t>–</w:t>
      </w:r>
      <w:r w:rsidRPr="00527FE4">
        <w:rPr>
          <w:rFonts w:ascii="Times New Roman" w:hAnsi="Times New Roman"/>
          <w:sz w:val="24"/>
          <w:szCs w:val="24"/>
        </w:rPr>
        <w:t xml:space="preserve">82; </w:t>
      </w:r>
      <w:r>
        <w:rPr>
          <w:rFonts w:ascii="Times New Roman" w:hAnsi="Times New Roman"/>
          <w:sz w:val="24"/>
          <w:szCs w:val="24"/>
        </w:rPr>
        <w:t>{{</w:t>
      </w:r>
      <w:r w:rsidRPr="00527FE4">
        <w:rPr>
          <w:rFonts w:ascii="Times New Roman" w:hAnsi="Times New Roman"/>
          <w:sz w:val="24"/>
          <w:szCs w:val="24"/>
        </w:rPr>
        <w:t>Kjellberg 1989</w:t>
      </w:r>
      <w:r>
        <w:rPr>
          <w:rFonts w:ascii="Times New Roman" w:hAnsi="Times New Roman"/>
          <w:sz w:val="24"/>
          <w:szCs w:val="24"/>
        </w:rPr>
        <w:t>}}</w:t>
      </w:r>
      <w:r w:rsidRPr="00527FE4">
        <w:rPr>
          <w:rFonts w:ascii="Times New Roman" w:hAnsi="Times New Roman"/>
          <w:sz w:val="24"/>
          <w:szCs w:val="24"/>
        </w:rPr>
        <w:t>, 482</w:t>
      </w:r>
      <w:r w:rsidR="00404C48">
        <w:rPr>
          <w:rFonts w:ascii="Times New Roman" w:hAnsi="Times New Roman"/>
          <w:sz w:val="24"/>
          <w:szCs w:val="24"/>
        </w:rPr>
        <w:t>–</w:t>
      </w:r>
      <w:r w:rsidRPr="00527FE4">
        <w:rPr>
          <w:rFonts w:ascii="Times New Roman" w:hAnsi="Times New Roman"/>
          <w:sz w:val="24"/>
          <w:szCs w:val="24"/>
        </w:rPr>
        <w:t xml:space="preserve">89; </w:t>
      </w:r>
      <w:r>
        <w:rPr>
          <w:rFonts w:ascii="Times New Roman" w:hAnsi="Times New Roman"/>
          <w:sz w:val="24"/>
          <w:szCs w:val="24"/>
        </w:rPr>
        <w:t>{{</w:t>
      </w:r>
      <w:r w:rsidRPr="00527FE4">
        <w:rPr>
          <w:rFonts w:ascii="Times New Roman" w:hAnsi="Times New Roman"/>
          <w:sz w:val="24"/>
          <w:szCs w:val="24"/>
        </w:rPr>
        <w:t>Pradère 1989</w:t>
      </w:r>
      <w:r w:rsidR="00F52142">
        <w:rPr>
          <w:rFonts w:ascii="Times New Roman" w:hAnsi="Times New Roman"/>
          <w:sz w:val="24"/>
          <w:szCs w:val="24"/>
        </w:rPr>
        <w:t>a</w:t>
      </w:r>
      <w:r>
        <w:rPr>
          <w:rFonts w:ascii="Times New Roman" w:hAnsi="Times New Roman"/>
          <w:sz w:val="24"/>
          <w:szCs w:val="24"/>
        </w:rPr>
        <w:t>}}</w:t>
      </w:r>
      <w:r w:rsidRPr="00527FE4">
        <w:rPr>
          <w:rFonts w:ascii="Times New Roman" w:hAnsi="Times New Roman"/>
          <w:sz w:val="24"/>
          <w:szCs w:val="24"/>
        </w:rPr>
        <w:t>, 152</w:t>
      </w:r>
      <w:r w:rsidR="00404C48">
        <w:rPr>
          <w:rFonts w:ascii="Times New Roman" w:hAnsi="Times New Roman"/>
          <w:sz w:val="24"/>
          <w:szCs w:val="24"/>
        </w:rPr>
        <w:t>–</w:t>
      </w:r>
      <w:r w:rsidRPr="00527FE4">
        <w:rPr>
          <w:rFonts w:ascii="Times New Roman" w:hAnsi="Times New Roman"/>
          <w:sz w:val="24"/>
          <w:szCs w:val="24"/>
        </w:rPr>
        <w:t xml:space="preserve">61. Hawley attributes these cupboards to Latz but tempers his conclusion by noting that mounts of similar design are not found on any other pieces stamped or firmly attributed to him. He dated them to about 1750. </w:t>
      </w:r>
    </w:p>
  </w:endnote>
  <w:endnote w:id="2">
    <w:p w14:paraId="5CDA6DAA" w14:textId="649A97C1"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w:t>
      </w:r>
      <w:r>
        <w:rPr>
          <w:rFonts w:ascii="Times New Roman" w:hAnsi="Times New Roman"/>
          <w:sz w:val="24"/>
          <w:szCs w:val="24"/>
        </w:rPr>
        <w:t>{{</w:t>
      </w:r>
      <w:r w:rsidRPr="00527FE4">
        <w:rPr>
          <w:rFonts w:ascii="Times New Roman" w:hAnsi="Times New Roman"/>
          <w:sz w:val="24"/>
          <w:szCs w:val="24"/>
        </w:rPr>
        <w:t>Verlet 1966</w:t>
      </w:r>
      <w:r>
        <w:rPr>
          <w:rFonts w:ascii="Times New Roman" w:hAnsi="Times New Roman"/>
          <w:sz w:val="24"/>
          <w:szCs w:val="24"/>
        </w:rPr>
        <w:t>}}</w:t>
      </w:r>
      <w:r w:rsidRPr="00527FE4">
        <w:rPr>
          <w:rFonts w:ascii="Times New Roman" w:hAnsi="Times New Roman"/>
          <w:sz w:val="24"/>
          <w:szCs w:val="24"/>
        </w:rPr>
        <w:t>, 160</w:t>
      </w:r>
      <w:r w:rsidR="00404C48">
        <w:rPr>
          <w:rFonts w:ascii="Times New Roman" w:hAnsi="Times New Roman"/>
          <w:sz w:val="24"/>
          <w:szCs w:val="24"/>
        </w:rPr>
        <w:t>–</w:t>
      </w:r>
      <w:r w:rsidRPr="00527FE4">
        <w:rPr>
          <w:rFonts w:ascii="Times New Roman" w:hAnsi="Times New Roman"/>
          <w:sz w:val="24"/>
          <w:szCs w:val="24"/>
        </w:rPr>
        <w:t>61.</w:t>
      </w:r>
    </w:p>
  </w:endnote>
  <w:endnote w:id="3">
    <w:p w14:paraId="42ADF690" w14:textId="063200D9"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A related apron mo</w:t>
      </w:r>
      <w:r w:rsidRPr="00527FE4">
        <w:rPr>
          <w:rFonts w:ascii="Times New Roman" w:hAnsi="Times New Roman"/>
          <w:sz w:val="24"/>
          <w:szCs w:val="24"/>
        </w:rPr>
        <w:t xml:space="preserve">unt can be seen on a pair of corner cupboards attributed to Latz in the collection of Schloss Wilhelmstal, inv. </w:t>
      </w:r>
      <w:r w:rsidR="00404C48">
        <w:rPr>
          <w:rFonts w:ascii="Times New Roman" w:hAnsi="Times New Roman"/>
          <w:sz w:val="24"/>
          <w:szCs w:val="24"/>
        </w:rPr>
        <w:t>n</w:t>
      </w:r>
      <w:r w:rsidRPr="00527FE4">
        <w:rPr>
          <w:rFonts w:ascii="Times New Roman" w:hAnsi="Times New Roman"/>
          <w:sz w:val="24"/>
          <w:szCs w:val="24"/>
        </w:rPr>
        <w:t xml:space="preserve">o. Z 92/1, near Cassel in northern Hesse. This pair is cited in </w:t>
      </w:r>
      <w:r>
        <w:rPr>
          <w:rFonts w:ascii="Times New Roman" w:hAnsi="Times New Roman"/>
          <w:sz w:val="24"/>
          <w:szCs w:val="24"/>
        </w:rPr>
        <w:t>{{</w:t>
      </w:r>
      <w:r w:rsidRPr="00527FE4">
        <w:rPr>
          <w:rFonts w:ascii="Times New Roman" w:hAnsi="Times New Roman"/>
          <w:sz w:val="24"/>
          <w:szCs w:val="24"/>
        </w:rPr>
        <w:t>Hawley 1970</w:t>
      </w:r>
      <w:r>
        <w:rPr>
          <w:rFonts w:ascii="Times New Roman" w:hAnsi="Times New Roman"/>
          <w:sz w:val="24"/>
          <w:szCs w:val="24"/>
        </w:rPr>
        <w:t>}}</w:t>
      </w:r>
      <w:r w:rsidRPr="00527FE4">
        <w:rPr>
          <w:rFonts w:ascii="Times New Roman" w:hAnsi="Times New Roman"/>
          <w:sz w:val="24"/>
          <w:szCs w:val="24"/>
        </w:rPr>
        <w:t>, 253</w:t>
      </w:r>
      <w:r w:rsidR="00404C48">
        <w:rPr>
          <w:rFonts w:ascii="Times New Roman" w:hAnsi="Times New Roman"/>
          <w:sz w:val="24"/>
          <w:szCs w:val="24"/>
        </w:rPr>
        <w:t>–</w:t>
      </w:r>
      <w:r w:rsidRPr="00527FE4">
        <w:rPr>
          <w:rFonts w:ascii="Times New Roman" w:hAnsi="Times New Roman"/>
          <w:sz w:val="24"/>
          <w:szCs w:val="24"/>
        </w:rPr>
        <w:t>54, no. 48.</w:t>
      </w:r>
    </w:p>
  </w:endnote>
  <w:endnote w:id="4">
    <w:p w14:paraId="26D8CA0E" w14:textId="11D52625"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See </w:t>
      </w:r>
      <w:r>
        <w:rPr>
          <w:rFonts w:ascii="Times New Roman" w:hAnsi="Times New Roman"/>
          <w:sz w:val="24"/>
          <w:szCs w:val="24"/>
        </w:rPr>
        <w:t>{{</w:t>
      </w:r>
      <w:r w:rsidRPr="00527FE4">
        <w:rPr>
          <w:rFonts w:ascii="Times New Roman" w:hAnsi="Times New Roman"/>
          <w:sz w:val="24"/>
          <w:szCs w:val="24"/>
        </w:rPr>
        <w:t>Hawley 1970</w:t>
      </w:r>
      <w:r>
        <w:rPr>
          <w:rFonts w:ascii="Times New Roman" w:hAnsi="Times New Roman"/>
          <w:sz w:val="24"/>
          <w:szCs w:val="24"/>
        </w:rPr>
        <w:t>}}</w:t>
      </w:r>
      <w:r w:rsidRPr="00527FE4">
        <w:rPr>
          <w:rFonts w:ascii="Times New Roman" w:hAnsi="Times New Roman"/>
          <w:sz w:val="24"/>
          <w:szCs w:val="24"/>
        </w:rPr>
        <w:t>. The stamped Quirinal</w:t>
      </w:r>
      <w:r w:rsidR="003C1A3B">
        <w:rPr>
          <w:rFonts w:ascii="Times New Roman" w:hAnsi="Times New Roman"/>
          <w:sz w:val="24"/>
          <w:szCs w:val="24"/>
        </w:rPr>
        <w:t>e</w:t>
      </w:r>
      <w:r w:rsidRPr="00527FE4">
        <w:rPr>
          <w:rFonts w:ascii="Times New Roman" w:hAnsi="Times New Roman"/>
          <w:sz w:val="24"/>
          <w:szCs w:val="24"/>
        </w:rPr>
        <w:t xml:space="preserve"> </w:t>
      </w:r>
      <w:r w:rsidRPr="007B0233">
        <w:rPr>
          <w:rFonts w:ascii="Times New Roman" w:hAnsi="Times New Roman"/>
          <w:iCs/>
          <w:sz w:val="24"/>
          <w:szCs w:val="24"/>
        </w:rPr>
        <w:t>commode</w:t>
      </w:r>
      <w:r w:rsidRPr="00527FE4">
        <w:rPr>
          <w:rFonts w:ascii="Times New Roman" w:hAnsi="Times New Roman"/>
          <w:sz w:val="24"/>
          <w:szCs w:val="24"/>
        </w:rPr>
        <w:t>, which is similar to the Museum’s attributed to Latz (</w:t>
      </w:r>
      <w:hyperlink r:id="rId1" w:history="1">
        <w:r w:rsidR="00404C48" w:rsidRPr="00404C48">
          <w:rPr>
            <w:rStyle w:val="Hyperlink"/>
            <w:rFonts w:ascii="Times New Roman" w:hAnsi="Times New Roman"/>
            <w:sz w:val="24"/>
            <w:szCs w:val="24"/>
          </w:rPr>
          <w:t>c</w:t>
        </w:r>
        <w:r w:rsidRPr="00404C48">
          <w:rPr>
            <w:rStyle w:val="Hyperlink"/>
            <w:rFonts w:ascii="Times New Roman" w:hAnsi="Times New Roman"/>
            <w:sz w:val="24"/>
            <w:szCs w:val="24"/>
          </w:rPr>
          <w:t xml:space="preserve">at. </w:t>
        </w:r>
        <w:r w:rsidR="00404C48" w:rsidRPr="00404C48">
          <w:rPr>
            <w:rStyle w:val="Hyperlink"/>
            <w:rFonts w:ascii="Times New Roman" w:hAnsi="Times New Roman"/>
            <w:sz w:val="24"/>
            <w:szCs w:val="24"/>
          </w:rPr>
          <w:t>n</w:t>
        </w:r>
        <w:r w:rsidRPr="00404C48">
          <w:rPr>
            <w:rStyle w:val="Hyperlink"/>
            <w:rFonts w:ascii="Times New Roman" w:hAnsi="Times New Roman"/>
            <w:sz w:val="24"/>
            <w:szCs w:val="24"/>
          </w:rPr>
          <w:t>o. 16</w:t>
        </w:r>
      </w:hyperlink>
      <w:r w:rsidRPr="00527FE4">
        <w:rPr>
          <w:rFonts w:ascii="Times New Roman" w:hAnsi="Times New Roman"/>
          <w:sz w:val="24"/>
          <w:szCs w:val="24"/>
        </w:rPr>
        <w:t xml:space="preserve">), is reproduced on </w:t>
      </w:r>
      <w:r w:rsidR="00404C48">
        <w:rPr>
          <w:rFonts w:ascii="Times New Roman" w:hAnsi="Times New Roman"/>
          <w:sz w:val="24"/>
          <w:szCs w:val="24"/>
        </w:rPr>
        <w:t xml:space="preserve">pp. </w:t>
      </w:r>
      <w:r w:rsidRPr="00527FE4">
        <w:rPr>
          <w:rFonts w:ascii="Times New Roman" w:hAnsi="Times New Roman"/>
          <w:sz w:val="24"/>
          <w:szCs w:val="24"/>
        </w:rPr>
        <w:t>231</w:t>
      </w:r>
      <w:r w:rsidR="00404C48">
        <w:rPr>
          <w:rFonts w:ascii="Times New Roman" w:hAnsi="Times New Roman"/>
          <w:sz w:val="24"/>
          <w:szCs w:val="24"/>
        </w:rPr>
        <w:t>–</w:t>
      </w:r>
      <w:r w:rsidRPr="00527FE4">
        <w:rPr>
          <w:rFonts w:ascii="Times New Roman" w:hAnsi="Times New Roman"/>
          <w:sz w:val="24"/>
          <w:szCs w:val="24"/>
        </w:rPr>
        <w:t xml:space="preserve">32, no. 21; the nonstamped, </w:t>
      </w:r>
      <w:r w:rsidRPr="00527FE4">
        <w:rPr>
          <w:rFonts w:ascii="Times New Roman" w:hAnsi="Times New Roman"/>
          <w:sz w:val="24"/>
          <w:szCs w:val="24"/>
        </w:rPr>
        <w:t xml:space="preserve">marquetry </w:t>
      </w:r>
      <w:r w:rsidRPr="00404C48">
        <w:rPr>
          <w:rFonts w:ascii="Times New Roman" w:hAnsi="Times New Roman"/>
          <w:iCs/>
          <w:sz w:val="24"/>
          <w:szCs w:val="24"/>
        </w:rPr>
        <w:t xml:space="preserve">commode </w:t>
      </w:r>
      <w:r w:rsidRPr="00527FE4">
        <w:rPr>
          <w:rFonts w:ascii="Times New Roman" w:hAnsi="Times New Roman"/>
          <w:sz w:val="24"/>
          <w:szCs w:val="24"/>
        </w:rPr>
        <w:t xml:space="preserve">is reproduced on </w:t>
      </w:r>
      <w:r w:rsidR="00404C48">
        <w:rPr>
          <w:rFonts w:ascii="Times New Roman" w:hAnsi="Times New Roman"/>
          <w:sz w:val="24"/>
          <w:szCs w:val="24"/>
        </w:rPr>
        <w:t xml:space="preserve">pp. </w:t>
      </w:r>
      <w:r w:rsidRPr="00527FE4">
        <w:rPr>
          <w:rFonts w:ascii="Times New Roman" w:hAnsi="Times New Roman"/>
          <w:sz w:val="24"/>
          <w:szCs w:val="24"/>
        </w:rPr>
        <w:t>237 and 239</w:t>
      </w:r>
      <w:r w:rsidR="00404C48">
        <w:rPr>
          <w:rFonts w:ascii="Times New Roman" w:hAnsi="Times New Roman"/>
          <w:sz w:val="24"/>
          <w:szCs w:val="24"/>
        </w:rPr>
        <w:t>,</w:t>
      </w:r>
      <w:r w:rsidRPr="00527FE4">
        <w:rPr>
          <w:rFonts w:ascii="Times New Roman" w:hAnsi="Times New Roman"/>
          <w:sz w:val="24"/>
          <w:szCs w:val="24"/>
        </w:rPr>
        <w:t xml:space="preserve"> no. 28; the corner cupboards are reproduced on </w:t>
      </w:r>
      <w:r w:rsidR="00404C48">
        <w:rPr>
          <w:rFonts w:ascii="Times New Roman" w:hAnsi="Times New Roman"/>
          <w:sz w:val="24"/>
          <w:szCs w:val="24"/>
        </w:rPr>
        <w:t xml:space="preserve">p. </w:t>
      </w:r>
      <w:r w:rsidRPr="00527FE4">
        <w:rPr>
          <w:rFonts w:ascii="Times New Roman" w:hAnsi="Times New Roman"/>
          <w:sz w:val="24"/>
          <w:szCs w:val="24"/>
        </w:rPr>
        <w:t xml:space="preserve">253, no. 47. </w:t>
      </w:r>
    </w:p>
  </w:endnote>
  <w:endnote w:id="5">
    <w:p w14:paraId="65CC4975" w14:textId="29A5A288"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See </w:t>
      </w:r>
      <w:r>
        <w:rPr>
          <w:rFonts w:ascii="Times New Roman" w:hAnsi="Times New Roman"/>
          <w:sz w:val="24"/>
          <w:szCs w:val="24"/>
        </w:rPr>
        <w:t>{{</w:t>
      </w:r>
      <w:r w:rsidRPr="00527FE4">
        <w:rPr>
          <w:rFonts w:ascii="Times New Roman" w:hAnsi="Times New Roman"/>
          <w:sz w:val="24"/>
          <w:szCs w:val="24"/>
        </w:rPr>
        <w:t>Briganti 1965</w:t>
      </w:r>
      <w:r>
        <w:rPr>
          <w:rFonts w:ascii="Times New Roman" w:hAnsi="Times New Roman"/>
          <w:sz w:val="24"/>
          <w:szCs w:val="24"/>
        </w:rPr>
        <w:t>}}</w:t>
      </w:r>
      <w:r w:rsidRPr="00527FE4">
        <w:rPr>
          <w:rFonts w:ascii="Times New Roman" w:hAnsi="Times New Roman"/>
          <w:sz w:val="24"/>
          <w:szCs w:val="24"/>
        </w:rPr>
        <w:t>, 48</w:t>
      </w:r>
      <w:r w:rsidR="00404C48">
        <w:rPr>
          <w:rFonts w:ascii="Times New Roman" w:hAnsi="Times New Roman"/>
          <w:sz w:val="24"/>
          <w:szCs w:val="24"/>
        </w:rPr>
        <w:t>–</w:t>
      </w:r>
      <w:r w:rsidRPr="00527FE4">
        <w:rPr>
          <w:rFonts w:ascii="Times New Roman" w:hAnsi="Times New Roman"/>
          <w:sz w:val="24"/>
          <w:szCs w:val="24"/>
        </w:rPr>
        <w:t xml:space="preserve">59. </w:t>
      </w:r>
    </w:p>
  </w:endnote>
  <w:endnote w:id="6">
    <w:p w14:paraId="692B0D8E" w14:textId="61661012"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Boudin, who was born </w:t>
      </w:r>
      <w:r w:rsidRPr="00527FE4">
        <w:rPr>
          <w:rFonts w:ascii="Times New Roman" w:hAnsi="Times New Roman"/>
          <w:sz w:val="24"/>
          <w:szCs w:val="24"/>
        </w:rPr>
        <w:t xml:space="preserve">in in 1735, could not have applied his own stamp before 1761, when he was named a master cabinetmaker. Hawley suggests that Boudin, who specialized as a </w:t>
      </w:r>
      <w:r w:rsidRPr="00527FE4">
        <w:rPr>
          <w:rFonts w:ascii="Times New Roman" w:hAnsi="Times New Roman"/>
          <w:i/>
          <w:sz w:val="24"/>
          <w:szCs w:val="24"/>
        </w:rPr>
        <w:t>marqueteur</w:t>
      </w:r>
      <w:r w:rsidRPr="00527FE4">
        <w:rPr>
          <w:rFonts w:ascii="Times New Roman" w:hAnsi="Times New Roman"/>
          <w:sz w:val="24"/>
          <w:szCs w:val="24"/>
        </w:rPr>
        <w:t xml:space="preserve"> and eventually operated as a </w:t>
      </w:r>
      <w:r w:rsidRPr="00527FE4">
        <w:rPr>
          <w:rFonts w:ascii="Times New Roman" w:hAnsi="Times New Roman"/>
          <w:i/>
          <w:sz w:val="24"/>
          <w:szCs w:val="24"/>
        </w:rPr>
        <w:t>marchand</w:t>
      </w:r>
      <w:r w:rsidR="00404C48">
        <w:rPr>
          <w:rFonts w:ascii="Times New Roman" w:hAnsi="Times New Roman"/>
          <w:i/>
          <w:sz w:val="24"/>
          <w:szCs w:val="24"/>
        </w:rPr>
        <w:t>-</w:t>
      </w:r>
      <w:r w:rsidRPr="00527FE4">
        <w:rPr>
          <w:rFonts w:ascii="Times New Roman" w:hAnsi="Times New Roman"/>
          <w:i/>
          <w:sz w:val="24"/>
          <w:szCs w:val="24"/>
        </w:rPr>
        <w:t>mercier</w:t>
      </w:r>
      <w:r w:rsidRPr="00527FE4">
        <w:rPr>
          <w:rFonts w:ascii="Times New Roman" w:hAnsi="Times New Roman"/>
          <w:sz w:val="24"/>
          <w:szCs w:val="24"/>
        </w:rPr>
        <w:t>, might have acquired the Carnavalet cabinets, finished or not, with the mounts and repaired, altered, or finished them himself.</w:t>
      </w:r>
      <w:r w:rsidR="00404C48">
        <w:rPr>
          <w:rFonts w:ascii="Times New Roman" w:hAnsi="Times New Roman"/>
          <w:sz w:val="24"/>
          <w:szCs w:val="24"/>
        </w:rPr>
        <w:t xml:space="preserve"> </w:t>
      </w:r>
      <w:r w:rsidRPr="00527FE4">
        <w:rPr>
          <w:rFonts w:ascii="Times New Roman" w:hAnsi="Times New Roman"/>
          <w:sz w:val="24"/>
          <w:szCs w:val="24"/>
        </w:rPr>
        <w:t xml:space="preserve">Possibly a later addition by Boudin or another </w:t>
      </w:r>
      <w:r w:rsidRPr="00527FE4">
        <w:rPr>
          <w:rFonts w:ascii="Times New Roman" w:hAnsi="Times New Roman"/>
          <w:i/>
          <w:sz w:val="24"/>
          <w:szCs w:val="24"/>
        </w:rPr>
        <w:t>marqueteur</w:t>
      </w:r>
      <w:r w:rsidRPr="00527FE4">
        <w:rPr>
          <w:rFonts w:ascii="Times New Roman" w:hAnsi="Times New Roman"/>
          <w:sz w:val="24"/>
          <w:szCs w:val="24"/>
        </w:rPr>
        <w:t xml:space="preserve">, the marquetry is markedly naturalistic. See </w:t>
      </w:r>
      <w:r>
        <w:rPr>
          <w:rFonts w:ascii="Times New Roman" w:hAnsi="Times New Roman"/>
          <w:sz w:val="24"/>
          <w:szCs w:val="24"/>
        </w:rPr>
        <w:t>{{</w:t>
      </w:r>
      <w:r w:rsidRPr="00527FE4">
        <w:rPr>
          <w:rFonts w:ascii="Times New Roman" w:hAnsi="Times New Roman"/>
          <w:sz w:val="24"/>
          <w:szCs w:val="24"/>
        </w:rPr>
        <w:t>Hawley 1970</w:t>
      </w:r>
      <w:r w:rsidR="00404C48">
        <w:rPr>
          <w:rFonts w:ascii="Times New Roman" w:hAnsi="Times New Roman"/>
          <w:sz w:val="24"/>
          <w:szCs w:val="24"/>
        </w:rPr>
        <w:t>}}</w:t>
      </w:r>
      <w:r w:rsidRPr="00527FE4">
        <w:rPr>
          <w:rFonts w:ascii="Times New Roman" w:hAnsi="Times New Roman"/>
          <w:sz w:val="24"/>
          <w:szCs w:val="24"/>
        </w:rPr>
        <w:t xml:space="preserve">, 324, no. 24. See also </w:t>
      </w:r>
      <w:r>
        <w:rPr>
          <w:rFonts w:ascii="Times New Roman" w:hAnsi="Times New Roman"/>
          <w:sz w:val="24"/>
          <w:szCs w:val="24"/>
        </w:rPr>
        <w:t>{{</w:t>
      </w:r>
      <w:r w:rsidRPr="00527FE4">
        <w:rPr>
          <w:rFonts w:ascii="Times New Roman" w:hAnsi="Times New Roman"/>
          <w:sz w:val="24"/>
          <w:szCs w:val="24"/>
        </w:rPr>
        <w:t>Kjellberg 1989</w:t>
      </w:r>
      <w:r>
        <w:rPr>
          <w:rFonts w:ascii="Times New Roman" w:hAnsi="Times New Roman"/>
          <w:sz w:val="24"/>
          <w:szCs w:val="24"/>
        </w:rPr>
        <w:t>}}</w:t>
      </w:r>
      <w:r w:rsidRPr="00527FE4">
        <w:rPr>
          <w:rFonts w:ascii="Times New Roman" w:hAnsi="Times New Roman"/>
          <w:sz w:val="24"/>
          <w:szCs w:val="24"/>
        </w:rPr>
        <w:t xml:space="preserve">, 484; </w:t>
      </w:r>
      <w:r>
        <w:rPr>
          <w:rFonts w:ascii="Times New Roman" w:hAnsi="Times New Roman"/>
          <w:sz w:val="24"/>
          <w:szCs w:val="24"/>
        </w:rPr>
        <w:t>{{</w:t>
      </w:r>
      <w:r w:rsidRPr="00527FE4">
        <w:rPr>
          <w:rFonts w:ascii="Times New Roman" w:hAnsi="Times New Roman"/>
          <w:sz w:val="24"/>
          <w:szCs w:val="24"/>
        </w:rPr>
        <w:t>Forray-Carlier 2000</w:t>
      </w:r>
      <w:r>
        <w:rPr>
          <w:rFonts w:ascii="Times New Roman" w:hAnsi="Times New Roman"/>
          <w:sz w:val="24"/>
          <w:szCs w:val="24"/>
        </w:rPr>
        <w:t>}}</w:t>
      </w:r>
      <w:r w:rsidRPr="00527FE4">
        <w:rPr>
          <w:rFonts w:ascii="Times New Roman" w:hAnsi="Times New Roman"/>
          <w:sz w:val="24"/>
          <w:szCs w:val="24"/>
        </w:rPr>
        <w:t>, 88</w:t>
      </w:r>
      <w:r w:rsidR="00404C48">
        <w:rPr>
          <w:rFonts w:ascii="Times New Roman" w:hAnsi="Times New Roman"/>
          <w:sz w:val="24"/>
          <w:szCs w:val="24"/>
        </w:rPr>
        <w:t>–</w:t>
      </w:r>
      <w:r w:rsidRPr="00527FE4">
        <w:rPr>
          <w:rFonts w:ascii="Times New Roman" w:hAnsi="Times New Roman"/>
          <w:sz w:val="24"/>
          <w:szCs w:val="24"/>
        </w:rPr>
        <w:t>91, cat. no. 28.</w:t>
      </w:r>
    </w:p>
  </w:endnote>
  <w:endnote w:id="7">
    <w:p w14:paraId="33B3EAAF" w14:textId="0BA9CDDE"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The outstretched wing mount is also seen on a pair of corner cupboards in a private collection signed by Latz and presumably stamped with the mark of the château d’Eu, reproduced in </w:t>
      </w:r>
      <w:r>
        <w:rPr>
          <w:rFonts w:ascii="Times New Roman" w:hAnsi="Times New Roman"/>
          <w:sz w:val="24"/>
          <w:szCs w:val="24"/>
        </w:rPr>
        <w:t>{{</w:t>
      </w:r>
      <w:r w:rsidRPr="00527FE4">
        <w:rPr>
          <w:rFonts w:ascii="Times New Roman" w:hAnsi="Times New Roman"/>
          <w:sz w:val="24"/>
          <w:szCs w:val="24"/>
        </w:rPr>
        <w:t>Hawley 1970</w:t>
      </w:r>
      <w:r>
        <w:rPr>
          <w:rFonts w:ascii="Times New Roman" w:hAnsi="Times New Roman"/>
          <w:sz w:val="24"/>
          <w:szCs w:val="24"/>
        </w:rPr>
        <w:t>}}</w:t>
      </w:r>
      <w:r w:rsidRPr="00527FE4">
        <w:rPr>
          <w:rFonts w:ascii="Times New Roman" w:hAnsi="Times New Roman"/>
          <w:sz w:val="24"/>
          <w:szCs w:val="24"/>
        </w:rPr>
        <w:t>, 232</w:t>
      </w:r>
      <w:r w:rsidR="00404C48">
        <w:rPr>
          <w:rFonts w:ascii="Times New Roman" w:hAnsi="Times New Roman"/>
          <w:sz w:val="24"/>
          <w:szCs w:val="24"/>
        </w:rPr>
        <w:t>–</w:t>
      </w:r>
      <w:r w:rsidRPr="00527FE4">
        <w:rPr>
          <w:rFonts w:ascii="Times New Roman" w:hAnsi="Times New Roman"/>
          <w:sz w:val="24"/>
          <w:szCs w:val="24"/>
        </w:rPr>
        <w:t>33, no. 22.</w:t>
      </w:r>
    </w:p>
  </w:endnote>
  <w:endnote w:id="8">
    <w:p w14:paraId="183F1D35" w14:textId="636CD4FC"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The most recent and compreh</w:t>
      </w:r>
      <w:r w:rsidRPr="00527FE4">
        <w:rPr>
          <w:rFonts w:ascii="Times New Roman" w:hAnsi="Times New Roman"/>
          <w:sz w:val="24"/>
          <w:szCs w:val="24"/>
        </w:rPr>
        <w:t xml:space="preserve">ensive monograph of Oeben and his work is </w:t>
      </w:r>
      <w:r>
        <w:rPr>
          <w:rFonts w:ascii="Times New Roman" w:hAnsi="Times New Roman"/>
          <w:sz w:val="24"/>
          <w:szCs w:val="24"/>
        </w:rPr>
        <w:t>{{</w:t>
      </w:r>
      <w:r w:rsidRPr="00527FE4">
        <w:rPr>
          <w:rFonts w:ascii="Times New Roman" w:hAnsi="Times New Roman"/>
          <w:sz w:val="24"/>
          <w:szCs w:val="24"/>
        </w:rPr>
        <w:t>Stratmann-Döhler 2002</w:t>
      </w:r>
      <w:r>
        <w:rPr>
          <w:rFonts w:ascii="Times New Roman" w:hAnsi="Times New Roman"/>
          <w:sz w:val="24"/>
          <w:szCs w:val="24"/>
        </w:rPr>
        <w:t>}}</w:t>
      </w:r>
      <w:r w:rsidRPr="00527FE4">
        <w:rPr>
          <w:rFonts w:ascii="Times New Roman" w:hAnsi="Times New Roman"/>
          <w:sz w:val="24"/>
          <w:szCs w:val="24"/>
        </w:rPr>
        <w:t xml:space="preserve">. </w:t>
      </w:r>
      <w:r w:rsidR="007B0233">
        <w:rPr>
          <w:rFonts w:ascii="Times New Roman" w:hAnsi="Times New Roman"/>
          <w:sz w:val="24"/>
          <w:szCs w:val="24"/>
        </w:rPr>
        <w:t>The author</w:t>
      </w:r>
      <w:r w:rsidRPr="00527FE4">
        <w:rPr>
          <w:rFonts w:ascii="Times New Roman" w:hAnsi="Times New Roman"/>
          <w:sz w:val="24"/>
          <w:szCs w:val="24"/>
        </w:rPr>
        <w:t xml:space="preserve"> does not cite the Museum’s cupboards in the appendix of Oeben’s signed or attributed furniture but discusses 72.DA.39 and illustrates 72.DA.39.2 on </w:t>
      </w:r>
      <w:r w:rsidR="00404C48">
        <w:rPr>
          <w:rFonts w:ascii="Times New Roman" w:hAnsi="Times New Roman"/>
          <w:sz w:val="24"/>
          <w:szCs w:val="24"/>
        </w:rPr>
        <w:t xml:space="preserve">pp. </w:t>
      </w:r>
      <w:r w:rsidRPr="00527FE4">
        <w:rPr>
          <w:rFonts w:ascii="Times New Roman" w:hAnsi="Times New Roman"/>
          <w:sz w:val="24"/>
          <w:szCs w:val="24"/>
        </w:rPr>
        <w:t>50</w:t>
      </w:r>
      <w:r w:rsidR="00404C48">
        <w:rPr>
          <w:rFonts w:ascii="Times New Roman" w:hAnsi="Times New Roman"/>
          <w:sz w:val="24"/>
          <w:szCs w:val="24"/>
        </w:rPr>
        <w:t>–</w:t>
      </w:r>
      <w:r w:rsidRPr="00527FE4">
        <w:rPr>
          <w:rFonts w:ascii="Times New Roman" w:hAnsi="Times New Roman"/>
          <w:sz w:val="24"/>
          <w:szCs w:val="24"/>
        </w:rPr>
        <w:t xml:space="preserve">51, respectively. See also </w:t>
      </w:r>
      <w:r>
        <w:rPr>
          <w:rFonts w:ascii="Times New Roman" w:hAnsi="Times New Roman"/>
          <w:sz w:val="24"/>
          <w:szCs w:val="24"/>
        </w:rPr>
        <w:t>{{</w:t>
      </w:r>
      <w:r w:rsidRPr="00527FE4">
        <w:rPr>
          <w:rFonts w:ascii="Times New Roman" w:hAnsi="Times New Roman"/>
          <w:sz w:val="24"/>
          <w:szCs w:val="24"/>
        </w:rPr>
        <w:t>Pradère 1989</w:t>
      </w:r>
      <w:r w:rsidR="00F52142">
        <w:rPr>
          <w:rFonts w:ascii="Times New Roman" w:hAnsi="Times New Roman"/>
          <w:sz w:val="24"/>
          <w:szCs w:val="24"/>
        </w:rPr>
        <w:t>a</w:t>
      </w:r>
      <w:r>
        <w:rPr>
          <w:rFonts w:ascii="Times New Roman" w:hAnsi="Times New Roman"/>
          <w:sz w:val="24"/>
          <w:szCs w:val="24"/>
        </w:rPr>
        <w:t>}}</w:t>
      </w:r>
      <w:r w:rsidRPr="00527FE4">
        <w:rPr>
          <w:rFonts w:ascii="Times New Roman" w:hAnsi="Times New Roman"/>
          <w:sz w:val="24"/>
          <w:szCs w:val="24"/>
        </w:rPr>
        <w:t>, 252</w:t>
      </w:r>
      <w:r w:rsidR="00404C48">
        <w:rPr>
          <w:rFonts w:ascii="Times New Roman" w:hAnsi="Times New Roman"/>
          <w:sz w:val="24"/>
          <w:szCs w:val="24"/>
        </w:rPr>
        <w:t>–</w:t>
      </w:r>
      <w:r w:rsidRPr="00527FE4">
        <w:rPr>
          <w:rFonts w:ascii="Times New Roman" w:hAnsi="Times New Roman"/>
          <w:sz w:val="24"/>
          <w:szCs w:val="24"/>
        </w:rPr>
        <w:t xml:space="preserve">63; </w:t>
      </w:r>
      <w:r>
        <w:rPr>
          <w:rFonts w:ascii="Times New Roman" w:hAnsi="Times New Roman"/>
        </w:rPr>
        <w:t>{{</w:t>
      </w:r>
      <w:r w:rsidRPr="00527FE4">
        <w:rPr>
          <w:rFonts w:ascii="Times New Roman" w:hAnsi="Times New Roman"/>
          <w:sz w:val="24"/>
          <w:szCs w:val="24"/>
        </w:rPr>
        <w:t>Chastang 2001</w:t>
      </w:r>
      <w:r>
        <w:rPr>
          <w:rFonts w:ascii="Times New Roman" w:hAnsi="Times New Roman"/>
          <w:sz w:val="24"/>
          <w:szCs w:val="24"/>
        </w:rPr>
        <w:t>}}</w:t>
      </w:r>
      <w:r w:rsidRPr="00527FE4">
        <w:rPr>
          <w:rFonts w:ascii="Times New Roman" w:hAnsi="Times New Roman"/>
          <w:sz w:val="24"/>
          <w:szCs w:val="24"/>
        </w:rPr>
        <w:t>, 58</w:t>
      </w:r>
      <w:r w:rsidR="00404C48">
        <w:rPr>
          <w:rFonts w:ascii="Times New Roman" w:hAnsi="Times New Roman"/>
          <w:sz w:val="24"/>
          <w:szCs w:val="24"/>
        </w:rPr>
        <w:t>–</w:t>
      </w:r>
      <w:r w:rsidRPr="00527FE4">
        <w:rPr>
          <w:rFonts w:ascii="Times New Roman" w:hAnsi="Times New Roman"/>
          <w:sz w:val="24"/>
          <w:szCs w:val="24"/>
        </w:rPr>
        <w:t>69.</w:t>
      </w:r>
    </w:p>
  </w:endnote>
  <w:endnote w:id="9">
    <w:p w14:paraId="485047BB" w14:textId="713D47D7"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w:t>
      </w:r>
      <w:r>
        <w:rPr>
          <w:rFonts w:ascii="Times New Roman" w:hAnsi="Times New Roman"/>
          <w:sz w:val="24"/>
          <w:szCs w:val="24"/>
        </w:rPr>
        <w:t>{{</w:t>
      </w:r>
      <w:r w:rsidRPr="00527FE4">
        <w:rPr>
          <w:rFonts w:ascii="Times New Roman" w:hAnsi="Times New Roman"/>
          <w:sz w:val="24"/>
          <w:szCs w:val="24"/>
        </w:rPr>
        <w:t>Chastang 2007</w:t>
      </w:r>
      <w:r>
        <w:rPr>
          <w:rFonts w:ascii="Times New Roman" w:hAnsi="Times New Roman"/>
          <w:sz w:val="24"/>
          <w:szCs w:val="24"/>
        </w:rPr>
        <w:t>}}</w:t>
      </w:r>
      <w:r w:rsidRPr="00527FE4">
        <w:rPr>
          <w:rFonts w:ascii="Times New Roman" w:hAnsi="Times New Roman"/>
          <w:sz w:val="24"/>
          <w:szCs w:val="24"/>
        </w:rPr>
        <w:t>, 122 n</w:t>
      </w:r>
      <w:r w:rsidR="00404C48">
        <w:rPr>
          <w:rFonts w:ascii="Times New Roman" w:hAnsi="Times New Roman"/>
          <w:sz w:val="24"/>
          <w:szCs w:val="24"/>
        </w:rPr>
        <w:t>.</w:t>
      </w:r>
      <w:r w:rsidRPr="00527FE4">
        <w:rPr>
          <w:rFonts w:ascii="Times New Roman" w:hAnsi="Times New Roman"/>
          <w:sz w:val="24"/>
          <w:szCs w:val="24"/>
        </w:rPr>
        <w:t xml:space="preserve"> 24, refers to items 32 and 40 in Seignat’s 1756 inventory that quite possibly refer to the Museum</w:t>
      </w:r>
      <w:r w:rsidR="00404C48">
        <w:rPr>
          <w:rFonts w:ascii="Times New Roman" w:hAnsi="Times New Roman"/>
          <w:sz w:val="24"/>
          <w:szCs w:val="24"/>
        </w:rPr>
        <w:t>’</w:t>
      </w:r>
      <w:r w:rsidRPr="00527FE4">
        <w:rPr>
          <w:rFonts w:ascii="Times New Roman" w:hAnsi="Times New Roman"/>
          <w:sz w:val="24"/>
          <w:szCs w:val="24"/>
        </w:rPr>
        <w:t xml:space="preserve">s cupboards, then in an unfinished state. See Paris, Archives nationales de France, Minutier central, XXVIII, 348, December 20, 1756: “32. Item une paire de bâtis d’encognures de bois de chêne dont les fermetures sont de cuivre prisé ensemble douze </w:t>
      </w:r>
      <w:r w:rsidRPr="00527FE4">
        <w:rPr>
          <w:rFonts w:ascii="Times New Roman" w:hAnsi="Times New Roman"/>
          <w:sz w:val="24"/>
          <w:szCs w:val="24"/>
        </w:rPr>
        <w:t>livres”; “40. Item deux bâtis d’encognures de bois de chêne, quatre bâtis de commodes bombées de bois de chêne à deux tiroir</w:t>
      </w:r>
      <w:r w:rsidRPr="00527FE4">
        <w:rPr>
          <w:rFonts w:ascii="Times New Roman" w:hAnsi="Times New Roman"/>
          <w:sz w:val="24"/>
          <w:szCs w:val="24"/>
        </w:rPr>
        <w:t>s chacunes sans serure prisé cent vingt livres.”</w:t>
      </w:r>
    </w:p>
  </w:endnote>
  <w:endnote w:id="10">
    <w:p w14:paraId="4ADCA3BB" w14:textId="1239971C" w:rsidR="00681312" w:rsidRPr="00527FE4" w:rsidRDefault="00681312" w:rsidP="00187DFC">
      <w:pPr>
        <w:pStyle w:val="EndnoteText"/>
        <w:tabs>
          <w:tab w:val="left" w:pos="1530"/>
        </w:tabs>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On the possibility of Oeben buying unfinished frames from Latz’s workshop, together with their mounts, to veneer later, see </w:t>
      </w:r>
      <w:r>
        <w:rPr>
          <w:rFonts w:ascii="Times New Roman" w:hAnsi="Times New Roman"/>
          <w:sz w:val="24"/>
          <w:szCs w:val="24"/>
        </w:rPr>
        <w:t>{{</w:t>
      </w:r>
      <w:r w:rsidRPr="00527FE4">
        <w:rPr>
          <w:rFonts w:ascii="Times New Roman" w:hAnsi="Times New Roman"/>
          <w:sz w:val="24"/>
          <w:szCs w:val="24"/>
        </w:rPr>
        <w:t>Pradère 1989</w:t>
      </w:r>
      <w:r w:rsidR="00433CF8">
        <w:rPr>
          <w:rFonts w:ascii="Times New Roman" w:hAnsi="Times New Roman"/>
          <w:sz w:val="24"/>
          <w:szCs w:val="24"/>
        </w:rPr>
        <w:t>a</w:t>
      </w:r>
      <w:r>
        <w:rPr>
          <w:rFonts w:ascii="Times New Roman" w:hAnsi="Times New Roman"/>
          <w:sz w:val="24"/>
          <w:szCs w:val="24"/>
        </w:rPr>
        <w:t>}}</w:t>
      </w:r>
      <w:r w:rsidRPr="00527FE4">
        <w:rPr>
          <w:rFonts w:ascii="Times New Roman" w:hAnsi="Times New Roman"/>
          <w:sz w:val="24"/>
          <w:szCs w:val="24"/>
        </w:rPr>
        <w:t>, 253.</w:t>
      </w:r>
    </w:p>
  </w:endnote>
  <w:endnote w:id="11">
    <w:p w14:paraId="0D820BC3" w14:textId="175E06A3"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w:t>
      </w:r>
      <w:r>
        <w:rPr>
          <w:rFonts w:ascii="Times New Roman" w:hAnsi="Times New Roman"/>
          <w:sz w:val="24"/>
          <w:szCs w:val="24"/>
        </w:rPr>
        <w:t>{{</w:t>
      </w:r>
      <w:r w:rsidRPr="00527FE4">
        <w:rPr>
          <w:rFonts w:ascii="Times New Roman" w:hAnsi="Times New Roman"/>
          <w:i/>
          <w:sz w:val="24"/>
          <w:szCs w:val="24"/>
        </w:rPr>
        <w:t xml:space="preserve">18th Century: Birth of Design </w:t>
      </w:r>
      <w:r w:rsidRPr="00527FE4">
        <w:rPr>
          <w:rFonts w:ascii="Times New Roman" w:hAnsi="Times New Roman"/>
          <w:sz w:val="24"/>
          <w:szCs w:val="24"/>
        </w:rPr>
        <w:t>2014</w:t>
      </w:r>
      <w:r>
        <w:rPr>
          <w:rFonts w:ascii="Times New Roman" w:hAnsi="Times New Roman"/>
          <w:sz w:val="24"/>
          <w:szCs w:val="24"/>
        </w:rPr>
        <w:t>}}</w:t>
      </w:r>
      <w:r w:rsidRPr="00527FE4">
        <w:rPr>
          <w:rFonts w:ascii="Times New Roman" w:hAnsi="Times New Roman"/>
          <w:sz w:val="24"/>
          <w:szCs w:val="24"/>
        </w:rPr>
        <w:t>, 160</w:t>
      </w:r>
      <w:r w:rsidR="00404C48">
        <w:rPr>
          <w:rFonts w:ascii="Times New Roman" w:hAnsi="Times New Roman"/>
          <w:sz w:val="24"/>
          <w:szCs w:val="24"/>
        </w:rPr>
        <w:t>–</w:t>
      </w:r>
      <w:r w:rsidRPr="00527FE4">
        <w:rPr>
          <w:rFonts w:ascii="Times New Roman" w:hAnsi="Times New Roman"/>
          <w:sz w:val="24"/>
          <w:szCs w:val="24"/>
        </w:rPr>
        <w:t>61, no. 43. This piece is similar in form to the unstamped Quirinal</w:t>
      </w:r>
      <w:r w:rsidR="003C1A3B">
        <w:rPr>
          <w:rFonts w:ascii="Times New Roman" w:hAnsi="Times New Roman"/>
          <w:sz w:val="24"/>
          <w:szCs w:val="24"/>
        </w:rPr>
        <w:t>e</w:t>
      </w:r>
      <w:r w:rsidRPr="00527FE4">
        <w:rPr>
          <w:rFonts w:ascii="Times New Roman" w:hAnsi="Times New Roman"/>
          <w:sz w:val="24"/>
          <w:szCs w:val="24"/>
        </w:rPr>
        <w:t xml:space="preserve"> </w:t>
      </w:r>
      <w:r w:rsidRPr="007B0233">
        <w:rPr>
          <w:rFonts w:ascii="Times New Roman" w:hAnsi="Times New Roman"/>
          <w:iCs/>
          <w:sz w:val="24"/>
          <w:szCs w:val="24"/>
        </w:rPr>
        <w:t>commode</w:t>
      </w:r>
      <w:r w:rsidRPr="00527FE4">
        <w:rPr>
          <w:rFonts w:ascii="Times New Roman" w:hAnsi="Times New Roman"/>
          <w:sz w:val="24"/>
          <w:szCs w:val="24"/>
        </w:rPr>
        <w:t xml:space="preserve"> with stylized floral marquetry, attributed to Latz and probably brought to Colorno by the </w:t>
      </w:r>
      <w:r w:rsidR="00404C48">
        <w:rPr>
          <w:rFonts w:ascii="Times New Roman" w:hAnsi="Times New Roman"/>
          <w:sz w:val="24"/>
          <w:szCs w:val="24"/>
        </w:rPr>
        <w:t>D</w:t>
      </w:r>
      <w:r w:rsidRPr="00527FE4">
        <w:rPr>
          <w:rFonts w:ascii="Times New Roman" w:hAnsi="Times New Roman"/>
          <w:sz w:val="24"/>
          <w:szCs w:val="24"/>
        </w:rPr>
        <w:t xml:space="preserve">uchess of Parma in 1753, illustrated in </w:t>
      </w:r>
      <w:r>
        <w:rPr>
          <w:rFonts w:ascii="Times New Roman" w:hAnsi="Times New Roman"/>
          <w:sz w:val="24"/>
          <w:szCs w:val="24"/>
        </w:rPr>
        <w:t>{{</w:t>
      </w:r>
      <w:r w:rsidRPr="00527FE4">
        <w:rPr>
          <w:rFonts w:ascii="Times New Roman" w:hAnsi="Times New Roman"/>
          <w:sz w:val="24"/>
          <w:szCs w:val="24"/>
        </w:rPr>
        <w:t>Hawley 1970</w:t>
      </w:r>
      <w:r>
        <w:rPr>
          <w:rFonts w:ascii="Times New Roman" w:hAnsi="Times New Roman"/>
          <w:sz w:val="24"/>
          <w:szCs w:val="24"/>
        </w:rPr>
        <w:t>}}</w:t>
      </w:r>
      <w:r w:rsidRPr="00527FE4">
        <w:rPr>
          <w:rFonts w:ascii="Times New Roman" w:hAnsi="Times New Roman"/>
          <w:sz w:val="24"/>
          <w:szCs w:val="24"/>
        </w:rPr>
        <w:t>, 237 and 239, no. 28.</w:t>
      </w:r>
    </w:p>
  </w:endnote>
  <w:endnote w:id="12">
    <w:p w14:paraId="5109EE9D" w14:textId="77777777"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Cat. no. 1927.68. Gift of Archer M. Huntingon. </w:t>
      </w:r>
    </w:p>
  </w:endnote>
  <w:endnote w:id="13">
    <w:p w14:paraId="0513CE69" w14:textId="38066994"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See</w:t>
      </w:r>
      <w:r w:rsidR="00404C48">
        <w:rPr>
          <w:rFonts w:ascii="Times New Roman" w:hAnsi="Times New Roman"/>
          <w:sz w:val="24"/>
          <w:szCs w:val="24"/>
        </w:rPr>
        <w:t>, e.g.,</w:t>
      </w:r>
      <w:r w:rsidRPr="00527FE4">
        <w:rPr>
          <w:rFonts w:ascii="Times New Roman" w:hAnsi="Times New Roman"/>
          <w:sz w:val="24"/>
          <w:szCs w:val="24"/>
        </w:rPr>
        <w:t xml:space="preserve"> a </w:t>
      </w:r>
      <w:r w:rsidRPr="00527FE4">
        <w:rPr>
          <w:rFonts w:ascii="Times New Roman" w:hAnsi="Times New Roman"/>
          <w:i/>
          <w:sz w:val="24"/>
          <w:szCs w:val="24"/>
        </w:rPr>
        <w:t xml:space="preserve">commode à la grecque </w:t>
      </w:r>
      <w:r w:rsidRPr="00527FE4">
        <w:rPr>
          <w:rFonts w:ascii="Times New Roman" w:hAnsi="Times New Roman"/>
          <w:sz w:val="24"/>
          <w:szCs w:val="24"/>
        </w:rPr>
        <w:t>by Oeben in the Museum’s collection, 72.DA.54.</w:t>
      </w:r>
    </w:p>
  </w:endnote>
  <w:endnote w:id="14">
    <w:p w14:paraId="63E24FA9" w14:textId="76B0BBCC" w:rsidR="00681312" w:rsidRPr="00527FE4" w:rsidRDefault="00681312" w:rsidP="00187DFC">
      <w:pPr>
        <w:pStyle w:val="EndnoteText"/>
        <w:spacing w:line="480" w:lineRule="auto"/>
        <w:rPr>
          <w:rFonts w:ascii="Times New Roman" w:hAnsi="Times New Roman"/>
        </w:rPr>
      </w:pPr>
      <w:r w:rsidRPr="00527FE4">
        <w:rPr>
          <w:rStyle w:val="EndnoteReference"/>
          <w:rFonts w:ascii="Times New Roman" w:hAnsi="Times New Roman"/>
        </w:rPr>
        <w:endnoteRef/>
      </w:r>
      <w:r w:rsidRPr="00527FE4">
        <w:rPr>
          <w:rFonts w:ascii="Times New Roman" w:hAnsi="Times New Roman"/>
        </w:rPr>
        <w:t xml:space="preserve"> </w:t>
      </w:r>
      <w:r>
        <w:rPr>
          <w:rFonts w:ascii="Times New Roman" w:hAnsi="Times New Roman"/>
          <w:sz w:val="24"/>
          <w:szCs w:val="24"/>
        </w:rPr>
        <w:t>{{</w:t>
      </w:r>
      <w:r w:rsidRPr="00527FE4">
        <w:rPr>
          <w:rFonts w:ascii="Times New Roman" w:hAnsi="Times New Roman"/>
          <w:i/>
          <w:sz w:val="24"/>
          <w:szCs w:val="24"/>
        </w:rPr>
        <w:t>18</w:t>
      </w:r>
      <w:r w:rsidR="00404C48">
        <w:rPr>
          <w:rFonts w:ascii="Times New Roman" w:hAnsi="Times New Roman"/>
          <w:i/>
          <w:sz w:val="24"/>
          <w:szCs w:val="24"/>
        </w:rPr>
        <w:t>th</w:t>
      </w:r>
      <w:r w:rsidRPr="00527FE4">
        <w:rPr>
          <w:rFonts w:ascii="Times New Roman" w:hAnsi="Times New Roman"/>
          <w:i/>
          <w:sz w:val="24"/>
          <w:szCs w:val="24"/>
        </w:rPr>
        <w:t xml:space="preserve"> Century: Birth of Design </w:t>
      </w:r>
      <w:r w:rsidRPr="00527FE4">
        <w:rPr>
          <w:rFonts w:ascii="Times New Roman" w:hAnsi="Times New Roman"/>
          <w:sz w:val="24"/>
          <w:szCs w:val="24"/>
        </w:rPr>
        <w:t>2014</w:t>
      </w:r>
      <w:r>
        <w:rPr>
          <w:rFonts w:ascii="Times New Roman" w:hAnsi="Times New Roman"/>
          <w:sz w:val="24"/>
          <w:szCs w:val="24"/>
        </w:rPr>
        <w:t>}}</w:t>
      </w:r>
      <w:r w:rsidRPr="00527FE4">
        <w:rPr>
          <w:rFonts w:ascii="Times New Roman" w:hAnsi="Times New Roman"/>
          <w:sz w:val="24"/>
          <w:szCs w:val="24"/>
        </w:rPr>
        <w:t>, 192</w:t>
      </w:r>
      <w:r w:rsidR="00404C48">
        <w:rPr>
          <w:rFonts w:ascii="Times New Roman" w:hAnsi="Times New Roman"/>
          <w:sz w:val="24"/>
          <w:szCs w:val="24"/>
        </w:rPr>
        <w:t>–</w:t>
      </w:r>
      <w:r w:rsidRPr="00527FE4">
        <w:rPr>
          <w:rFonts w:ascii="Times New Roman" w:hAnsi="Times New Roman"/>
          <w:sz w:val="24"/>
          <w:szCs w:val="24"/>
        </w:rPr>
        <w:t>97, no. 55.</w:t>
      </w:r>
    </w:p>
  </w:endnote>
  <w:endnote w:id="15">
    <w:p w14:paraId="7C16E51A" w14:textId="1628BCEB"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It is tempting to speculate</w:t>
      </w:r>
      <w:r w:rsidRPr="00527FE4">
        <w:rPr>
          <w:rFonts w:ascii="Times New Roman" w:hAnsi="Times New Roman"/>
          <w:sz w:val="24"/>
          <w:szCs w:val="24"/>
        </w:rPr>
        <w:t xml:space="preserve"> on the degree to which Oeben might have been inspired by other contemporary sources for floral marquetry. His 1763 inventory records a variety of botanical art</w:t>
      </w:r>
      <w:r w:rsidR="00404C48">
        <w:rPr>
          <w:rFonts w:ascii="Times New Roman" w:hAnsi="Times New Roman"/>
          <w:sz w:val="24"/>
          <w:szCs w:val="24"/>
        </w:rPr>
        <w:t>works</w:t>
      </w:r>
      <w:r w:rsidRPr="00527FE4">
        <w:rPr>
          <w:rFonts w:ascii="Times New Roman" w:hAnsi="Times New Roman"/>
          <w:sz w:val="24"/>
          <w:szCs w:val="24"/>
        </w:rPr>
        <w:t xml:space="preserve">, including prints and paintings, in various rooms of his home. The inventory is transcribed in </w:t>
      </w:r>
      <w:r>
        <w:rPr>
          <w:rFonts w:ascii="Times New Roman" w:hAnsi="Times New Roman"/>
          <w:sz w:val="24"/>
          <w:szCs w:val="24"/>
        </w:rPr>
        <w:t>{{</w:t>
      </w:r>
      <w:r w:rsidRPr="00527FE4">
        <w:rPr>
          <w:rFonts w:ascii="Times New Roman" w:hAnsi="Times New Roman"/>
          <w:sz w:val="24"/>
          <w:szCs w:val="24"/>
        </w:rPr>
        <w:t>Guiffrey 1899</w:t>
      </w:r>
      <w:r>
        <w:rPr>
          <w:rFonts w:ascii="Times New Roman" w:hAnsi="Times New Roman"/>
          <w:sz w:val="24"/>
          <w:szCs w:val="24"/>
        </w:rPr>
        <w:t>}}</w:t>
      </w:r>
      <w:r w:rsidRPr="00527FE4">
        <w:rPr>
          <w:rFonts w:ascii="Times New Roman" w:hAnsi="Times New Roman"/>
          <w:sz w:val="24"/>
          <w:szCs w:val="24"/>
        </w:rPr>
        <w:t>, 298</w:t>
      </w:r>
      <w:r w:rsidR="00404C48">
        <w:rPr>
          <w:rFonts w:ascii="Times New Roman" w:hAnsi="Times New Roman"/>
          <w:sz w:val="24"/>
          <w:szCs w:val="24"/>
        </w:rPr>
        <w:t>–</w:t>
      </w:r>
      <w:r w:rsidRPr="00527FE4">
        <w:rPr>
          <w:rFonts w:ascii="Times New Roman" w:hAnsi="Times New Roman"/>
          <w:sz w:val="24"/>
          <w:szCs w:val="24"/>
        </w:rPr>
        <w:t xml:space="preserve">67. Relevant excerpts include “une vue de la décoration des illuminations de Versailles et une estampe représentant un bouquet de fleurs, sous verre blanc, dans leurs bordures de bois noircy” in a chamber overlooking the Cour des Princes; “cinq tableaux dessus de porte, dont quatre représentant des corbeilles de fleurs et les autres des animaux et oiseaux, tous peints sur toille </w:t>
      </w:r>
      <w:r w:rsidR="00404C48">
        <w:rPr>
          <w:rFonts w:ascii="Times New Roman" w:hAnsi="Times New Roman"/>
          <w:sz w:val="24"/>
          <w:szCs w:val="24"/>
        </w:rPr>
        <w:t>[</w:t>
      </w:r>
      <w:r w:rsidRPr="00527FE4">
        <w:rPr>
          <w:rFonts w:ascii="Times New Roman" w:hAnsi="Times New Roman"/>
          <w:i/>
          <w:sz w:val="24"/>
          <w:szCs w:val="24"/>
        </w:rPr>
        <w:t>sic</w:t>
      </w:r>
      <w:r w:rsidR="00404C48">
        <w:rPr>
          <w:rFonts w:ascii="Times New Roman" w:hAnsi="Times New Roman"/>
          <w:sz w:val="24"/>
          <w:szCs w:val="24"/>
        </w:rPr>
        <w:t>]</w:t>
      </w:r>
      <w:r w:rsidRPr="00527FE4">
        <w:rPr>
          <w:rFonts w:ascii="Times New Roman" w:hAnsi="Times New Roman"/>
          <w:sz w:val="24"/>
          <w:szCs w:val="24"/>
        </w:rPr>
        <w:t>, le tout encastré dans la boiserie” of the chamber where Oeben died; and “un petit tableau peint sur toille sans bordure, représentant des fleurs” in a chamber also looking onto the Cour des Princes, all cited on</w:t>
      </w:r>
      <w:r w:rsidR="00404C48">
        <w:rPr>
          <w:rFonts w:ascii="Times New Roman" w:hAnsi="Times New Roman"/>
          <w:sz w:val="24"/>
          <w:szCs w:val="24"/>
        </w:rPr>
        <w:t xml:space="preserve"> pp.</w:t>
      </w:r>
      <w:r w:rsidRPr="00527FE4">
        <w:rPr>
          <w:rFonts w:ascii="Times New Roman" w:hAnsi="Times New Roman"/>
          <w:sz w:val="24"/>
          <w:szCs w:val="24"/>
        </w:rPr>
        <w:t xml:space="preserve"> 315</w:t>
      </w:r>
      <w:r w:rsidR="00404C48">
        <w:rPr>
          <w:rFonts w:ascii="Times New Roman" w:hAnsi="Times New Roman"/>
          <w:sz w:val="24"/>
          <w:szCs w:val="24"/>
        </w:rPr>
        <w:t>–</w:t>
      </w:r>
      <w:r w:rsidRPr="00527FE4">
        <w:rPr>
          <w:rFonts w:ascii="Times New Roman" w:hAnsi="Times New Roman"/>
          <w:sz w:val="24"/>
          <w:szCs w:val="24"/>
        </w:rPr>
        <w:t xml:space="preserve">16. A cabinet contained </w:t>
      </w:r>
      <w:r w:rsidRPr="00527FE4">
        <w:rPr>
          <w:rFonts w:ascii="Times New Roman" w:hAnsi="Times New Roman"/>
          <w:sz w:val="24"/>
          <w:szCs w:val="24"/>
        </w:rPr>
        <w:t xml:space="preserve">“trois autres petits tableaux représentants </w:t>
      </w:r>
      <w:r w:rsidR="00404C48">
        <w:rPr>
          <w:rFonts w:ascii="Times New Roman" w:hAnsi="Times New Roman"/>
          <w:sz w:val="24"/>
          <w:szCs w:val="24"/>
        </w:rPr>
        <w:t>[</w:t>
      </w:r>
      <w:r w:rsidRPr="00527FE4">
        <w:rPr>
          <w:rFonts w:ascii="Times New Roman" w:hAnsi="Times New Roman"/>
          <w:i/>
          <w:sz w:val="24"/>
          <w:szCs w:val="24"/>
        </w:rPr>
        <w:t>sic</w:t>
      </w:r>
      <w:r w:rsidR="00404C48">
        <w:rPr>
          <w:rFonts w:ascii="Times New Roman" w:hAnsi="Times New Roman"/>
          <w:sz w:val="24"/>
          <w:szCs w:val="24"/>
        </w:rPr>
        <w:t>]</w:t>
      </w:r>
      <w:r w:rsidRPr="00527FE4">
        <w:rPr>
          <w:rFonts w:ascii="Times New Roman" w:hAnsi="Times New Roman"/>
          <w:sz w:val="24"/>
          <w:szCs w:val="24"/>
        </w:rPr>
        <w:t xml:space="preserve"> chacun un pot de fleurs sous verre blanc, dans leurs bordures de bois doré; un autre tableau peint sur bois, représentant une corbeille de fleurs, aussi dans sa bordure de bois doré; dix-sept estampes sous verre représentant différents sujets dans leurs bordures unyes, et deux tableaux peints sur toille sans bordures, représentant un pot de fleurs,” as described on</w:t>
      </w:r>
      <w:r w:rsidR="00404C48">
        <w:rPr>
          <w:rFonts w:ascii="Times New Roman" w:hAnsi="Times New Roman"/>
          <w:sz w:val="24"/>
          <w:szCs w:val="24"/>
        </w:rPr>
        <w:t xml:space="preserve"> p.</w:t>
      </w:r>
      <w:r w:rsidRPr="00527FE4">
        <w:rPr>
          <w:rFonts w:ascii="Times New Roman" w:hAnsi="Times New Roman"/>
          <w:sz w:val="24"/>
          <w:szCs w:val="24"/>
        </w:rPr>
        <w:t xml:space="preserve"> 362.</w:t>
      </w:r>
    </w:p>
  </w:endnote>
  <w:endnote w:id="16">
    <w:p w14:paraId="15600711" w14:textId="643B5EBF"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Writing to the Parisian miniaturist Pierre Noël Violet in 1781, the history painter Clément Louis Marie Anne Belle announced Tessier’s death in December that year, describing him as “one of two flower painters” at the Gobelins and the son of an “ouvrier tapissier” at the Manufactory. Belle to Violet, December 14, 1781, cited in </w:t>
      </w:r>
      <w:r>
        <w:rPr>
          <w:rFonts w:ascii="Times New Roman" w:hAnsi="Times New Roman"/>
          <w:sz w:val="24"/>
          <w:szCs w:val="24"/>
        </w:rPr>
        <w:t>{{“Lettres inédites”</w:t>
      </w:r>
      <w:r w:rsidRPr="00527FE4">
        <w:rPr>
          <w:rFonts w:ascii="Times New Roman" w:hAnsi="Times New Roman"/>
          <w:sz w:val="24"/>
          <w:szCs w:val="24"/>
        </w:rPr>
        <w:t xml:space="preserve"> 1907</w:t>
      </w:r>
      <w:r>
        <w:rPr>
          <w:rFonts w:ascii="Times New Roman" w:hAnsi="Times New Roman"/>
          <w:sz w:val="24"/>
          <w:szCs w:val="24"/>
        </w:rPr>
        <w:t>}}</w:t>
      </w:r>
      <w:r w:rsidRPr="00527FE4">
        <w:rPr>
          <w:rFonts w:ascii="Times New Roman" w:hAnsi="Times New Roman"/>
          <w:sz w:val="24"/>
          <w:szCs w:val="24"/>
        </w:rPr>
        <w:t>, 66</w:t>
      </w:r>
      <w:r w:rsidR="00404C48">
        <w:rPr>
          <w:rFonts w:ascii="Times New Roman" w:hAnsi="Times New Roman"/>
          <w:sz w:val="24"/>
          <w:szCs w:val="24"/>
        </w:rPr>
        <w:t>–</w:t>
      </w:r>
      <w:r w:rsidRPr="00527FE4">
        <w:rPr>
          <w:rFonts w:ascii="Times New Roman" w:hAnsi="Times New Roman"/>
          <w:sz w:val="24"/>
          <w:szCs w:val="24"/>
        </w:rPr>
        <w:t>68. The letter identifies the other Gobelins flower painter as Maurice Jacques, who died in 1784 at seventy-two years of age.</w:t>
      </w:r>
    </w:p>
  </w:endnote>
  <w:endnote w:id="17">
    <w:p w14:paraId="1FFBCAF4" w14:textId="42725BF4"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Taking into account the 1755 date </w:t>
      </w:r>
      <w:r w:rsidRPr="00527FE4">
        <w:rPr>
          <w:rFonts w:ascii="Times New Roman" w:hAnsi="Times New Roman"/>
          <w:sz w:val="24"/>
          <w:szCs w:val="24"/>
        </w:rPr>
        <w:t xml:space="preserve">of the manuscript version of the </w:t>
      </w:r>
      <w:r w:rsidRPr="00527FE4">
        <w:rPr>
          <w:rFonts w:ascii="Times New Roman" w:hAnsi="Times New Roman"/>
          <w:i/>
          <w:sz w:val="24"/>
          <w:szCs w:val="24"/>
        </w:rPr>
        <w:t xml:space="preserve">Livre de principes de fleurs </w:t>
      </w:r>
      <w:r w:rsidRPr="00527FE4">
        <w:rPr>
          <w:rFonts w:ascii="Times New Roman" w:hAnsi="Times New Roman"/>
          <w:sz w:val="24"/>
          <w:szCs w:val="24"/>
        </w:rPr>
        <w:t>and considering the possibility that it was printed in Paris as early as that year, at least two Chereau widows then</w:t>
      </w:r>
      <w:r w:rsidR="00404C48">
        <w:rPr>
          <w:rFonts w:ascii="Times New Roman" w:hAnsi="Times New Roman"/>
          <w:sz w:val="24"/>
          <w:szCs w:val="24"/>
        </w:rPr>
        <w:t xml:space="preserve"> </w:t>
      </w:r>
      <w:r w:rsidRPr="00527FE4">
        <w:rPr>
          <w:rFonts w:ascii="Times New Roman" w:hAnsi="Times New Roman"/>
          <w:sz w:val="24"/>
          <w:szCs w:val="24"/>
        </w:rPr>
        <w:t xml:space="preserve">associated with the business Aux deux Piliers d’or in the rue Saint-Jacques could have overseen the publication of Tessier’s book. Geneviève Marguerite Chereau, wife and first cousin of the printer and engraver Francois II Chereau, was widowed in February 1755. François II inherited Aux deux Piliers d’or from his father; Geneviève Marguerite continued to operate it after his death in February 1755 and </w:t>
      </w:r>
      <w:r w:rsidR="00404C48">
        <w:rPr>
          <w:rFonts w:ascii="Times New Roman" w:hAnsi="Times New Roman"/>
          <w:sz w:val="24"/>
          <w:szCs w:val="24"/>
        </w:rPr>
        <w:t>continued to do so</w:t>
      </w:r>
      <w:r w:rsidRPr="00527FE4">
        <w:rPr>
          <w:rFonts w:ascii="Times New Roman" w:hAnsi="Times New Roman"/>
          <w:sz w:val="24"/>
          <w:szCs w:val="24"/>
        </w:rPr>
        <w:t xml:space="preserve"> until 1768. However, her mother-in-law</w:t>
      </w:r>
      <w:r w:rsidR="00404C48">
        <w:rPr>
          <w:rFonts w:ascii="Times New Roman" w:hAnsi="Times New Roman"/>
          <w:sz w:val="24"/>
          <w:szCs w:val="24"/>
        </w:rPr>
        <w:t>,</w:t>
      </w:r>
      <w:r w:rsidRPr="00527FE4">
        <w:rPr>
          <w:rFonts w:ascii="Times New Roman" w:hAnsi="Times New Roman"/>
          <w:sz w:val="24"/>
          <w:szCs w:val="24"/>
        </w:rPr>
        <w:t xml:space="preserve"> Marguerite </w:t>
      </w:r>
      <w:r w:rsidR="00F621EC">
        <w:rPr>
          <w:rFonts w:ascii="Times New Roman" w:hAnsi="Times New Roman"/>
          <w:sz w:val="24"/>
          <w:szCs w:val="24"/>
        </w:rPr>
        <w:t>É</w:t>
      </w:r>
      <w:r w:rsidRPr="00527FE4">
        <w:rPr>
          <w:rFonts w:ascii="Times New Roman" w:hAnsi="Times New Roman"/>
          <w:sz w:val="24"/>
          <w:szCs w:val="24"/>
        </w:rPr>
        <w:t>tiennette Caillou, widow of the famed printer François I Chereau since 1729, also assisted her son in his endeavors</w:t>
      </w:r>
      <w:r w:rsidR="00762106">
        <w:rPr>
          <w:rFonts w:ascii="Times New Roman" w:hAnsi="Times New Roman"/>
          <w:sz w:val="24"/>
          <w:szCs w:val="24"/>
        </w:rPr>
        <w:t xml:space="preserve"> at</w:t>
      </w:r>
      <w:r w:rsidRPr="00527FE4">
        <w:rPr>
          <w:rFonts w:ascii="Times New Roman" w:hAnsi="Times New Roman"/>
          <w:sz w:val="24"/>
          <w:szCs w:val="24"/>
        </w:rPr>
        <w:t xml:space="preserve"> Aux deux Piliers d’or and did not die until April 1755. See </w:t>
      </w:r>
      <w:r>
        <w:rPr>
          <w:rFonts w:ascii="Times New Roman" w:hAnsi="Times New Roman"/>
          <w:sz w:val="24"/>
          <w:szCs w:val="24"/>
        </w:rPr>
        <w:t>{{</w:t>
      </w:r>
      <w:r w:rsidRPr="00527FE4">
        <w:rPr>
          <w:rFonts w:ascii="Times New Roman" w:hAnsi="Times New Roman"/>
          <w:sz w:val="24"/>
          <w:szCs w:val="24"/>
        </w:rPr>
        <w:t>Jal 1867</w:t>
      </w:r>
      <w:r>
        <w:rPr>
          <w:rFonts w:ascii="Times New Roman" w:hAnsi="Times New Roman"/>
          <w:sz w:val="24"/>
          <w:szCs w:val="24"/>
        </w:rPr>
        <w:t>}}</w:t>
      </w:r>
      <w:r w:rsidRPr="00527FE4">
        <w:rPr>
          <w:rFonts w:ascii="Times New Roman" w:hAnsi="Times New Roman"/>
          <w:sz w:val="24"/>
          <w:szCs w:val="24"/>
        </w:rPr>
        <w:t>, 378</w:t>
      </w:r>
      <w:r w:rsidR="00762106">
        <w:rPr>
          <w:rFonts w:ascii="Times New Roman" w:hAnsi="Times New Roman"/>
          <w:sz w:val="24"/>
          <w:szCs w:val="24"/>
        </w:rPr>
        <w:t>–</w:t>
      </w:r>
      <w:r w:rsidRPr="00527FE4">
        <w:rPr>
          <w:rFonts w:ascii="Times New Roman" w:hAnsi="Times New Roman"/>
          <w:sz w:val="24"/>
          <w:szCs w:val="24"/>
        </w:rPr>
        <w:t>79. This runs counter to Chastang, who identifies Anne Louise Chereau, née Foy de Valois</w:t>
      </w:r>
      <w:r w:rsidR="00762106">
        <w:rPr>
          <w:rFonts w:ascii="Times New Roman" w:hAnsi="Times New Roman"/>
          <w:sz w:val="24"/>
          <w:szCs w:val="24"/>
        </w:rPr>
        <w:t>,</w:t>
      </w:r>
      <w:r w:rsidRPr="00527FE4">
        <w:rPr>
          <w:rFonts w:ascii="Times New Roman" w:hAnsi="Times New Roman"/>
          <w:sz w:val="24"/>
          <w:szCs w:val="24"/>
        </w:rPr>
        <w:t xml:space="preserve"> as the widow of François II Chereau and the likely publisher of the </w:t>
      </w:r>
      <w:r w:rsidRPr="00527FE4">
        <w:rPr>
          <w:rFonts w:ascii="Times New Roman" w:hAnsi="Times New Roman"/>
          <w:i/>
          <w:sz w:val="24"/>
          <w:szCs w:val="24"/>
        </w:rPr>
        <w:t>Livre</w:t>
      </w:r>
      <w:r w:rsidRPr="00527FE4">
        <w:rPr>
          <w:rFonts w:ascii="Times New Roman" w:hAnsi="Times New Roman"/>
          <w:sz w:val="24"/>
          <w:szCs w:val="24"/>
        </w:rPr>
        <w:t xml:space="preserve"> as early as 1755 (</w:t>
      </w:r>
      <w:r>
        <w:rPr>
          <w:rFonts w:ascii="Times New Roman" w:hAnsi="Times New Roman"/>
          <w:sz w:val="24"/>
          <w:szCs w:val="24"/>
        </w:rPr>
        <w:t>{{</w:t>
      </w:r>
      <w:r w:rsidRPr="00527FE4">
        <w:rPr>
          <w:rFonts w:ascii="Times New Roman" w:hAnsi="Times New Roman"/>
          <w:sz w:val="24"/>
          <w:szCs w:val="24"/>
        </w:rPr>
        <w:t>Chastang 2007</w:t>
      </w:r>
      <w:r>
        <w:rPr>
          <w:rFonts w:ascii="Times New Roman" w:hAnsi="Times New Roman"/>
          <w:sz w:val="24"/>
          <w:szCs w:val="24"/>
        </w:rPr>
        <w:t>}}</w:t>
      </w:r>
      <w:r w:rsidRPr="00527FE4">
        <w:rPr>
          <w:rFonts w:ascii="Times New Roman" w:hAnsi="Times New Roman"/>
          <w:sz w:val="24"/>
          <w:szCs w:val="24"/>
        </w:rPr>
        <w:t xml:space="preserve">, 115); and Anne Louise Foy de Valois/Vallois </w:t>
      </w:r>
      <w:r w:rsidRPr="00527FE4">
        <w:rPr>
          <w:rFonts w:ascii="Times New Roman" w:hAnsi="Times New Roman"/>
          <w:sz w:val="24"/>
          <w:szCs w:val="24"/>
        </w:rPr>
        <w:t>was also a woman engraver but married François II Chereau’s son Jacques-François in 1769. She was never a widow as she died in childbirth in 1771, predeceasing her husband by over twenty years (</w:t>
      </w:r>
      <w:r>
        <w:rPr>
          <w:rFonts w:ascii="Times New Roman" w:hAnsi="Times New Roman"/>
          <w:sz w:val="24"/>
          <w:szCs w:val="24"/>
        </w:rPr>
        <w:t>{{</w:t>
      </w:r>
      <w:r w:rsidRPr="00527FE4">
        <w:rPr>
          <w:rFonts w:ascii="Times New Roman" w:hAnsi="Times New Roman"/>
          <w:sz w:val="24"/>
          <w:szCs w:val="24"/>
        </w:rPr>
        <w:t>Jal 1867</w:t>
      </w:r>
      <w:r>
        <w:rPr>
          <w:rFonts w:ascii="Times New Roman" w:hAnsi="Times New Roman"/>
          <w:sz w:val="24"/>
          <w:szCs w:val="24"/>
        </w:rPr>
        <w:t>}}</w:t>
      </w:r>
      <w:r w:rsidRPr="00527FE4">
        <w:rPr>
          <w:rFonts w:ascii="Times New Roman" w:hAnsi="Times New Roman"/>
          <w:sz w:val="24"/>
          <w:szCs w:val="24"/>
        </w:rPr>
        <w:t>, 378).</w:t>
      </w:r>
    </w:p>
  </w:endnote>
  <w:endnote w:id="18">
    <w:p w14:paraId="19A5B9D3" w14:textId="26D61A29"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See </w:t>
      </w:r>
      <w:r>
        <w:rPr>
          <w:rFonts w:ascii="Times New Roman" w:hAnsi="Times New Roman"/>
          <w:sz w:val="24"/>
          <w:szCs w:val="24"/>
        </w:rPr>
        <w:t>{{</w:t>
      </w:r>
      <w:r w:rsidRPr="00527FE4">
        <w:rPr>
          <w:rFonts w:ascii="Times New Roman" w:hAnsi="Times New Roman"/>
          <w:sz w:val="24"/>
          <w:szCs w:val="24"/>
        </w:rPr>
        <w:t>Chastang 2001</w:t>
      </w:r>
      <w:r>
        <w:rPr>
          <w:rFonts w:ascii="Times New Roman" w:hAnsi="Times New Roman"/>
          <w:sz w:val="24"/>
          <w:szCs w:val="24"/>
        </w:rPr>
        <w:t>}}</w:t>
      </w:r>
      <w:r w:rsidR="00762106">
        <w:rPr>
          <w:rFonts w:ascii="Times New Roman" w:hAnsi="Times New Roman"/>
          <w:sz w:val="24"/>
          <w:szCs w:val="24"/>
        </w:rPr>
        <w:t>.</w:t>
      </w:r>
      <w:r w:rsidRPr="00527FE4">
        <w:rPr>
          <w:rFonts w:ascii="Times New Roman" w:hAnsi="Times New Roman"/>
          <w:sz w:val="24"/>
          <w:szCs w:val="24"/>
        </w:rPr>
        <w:t xml:space="preserve"> The undated </w:t>
      </w:r>
      <w:r w:rsidRPr="00527FE4">
        <w:rPr>
          <w:rFonts w:ascii="Times New Roman" w:hAnsi="Times New Roman"/>
          <w:i/>
          <w:sz w:val="24"/>
          <w:szCs w:val="24"/>
        </w:rPr>
        <w:t xml:space="preserve">Livre de corbeilles et vases de fleurs </w:t>
      </w:r>
      <w:r w:rsidRPr="00527FE4">
        <w:rPr>
          <w:rFonts w:ascii="Times New Roman" w:hAnsi="Times New Roman"/>
          <w:sz w:val="24"/>
          <w:szCs w:val="24"/>
        </w:rPr>
        <w:t>was published by Jacques-François Chereau for Tessier, probably around 1770. This book contains illustrations of flowers in baskets and vases by Tessier engraved by Jean-Jacques Avril.</w:t>
      </w:r>
    </w:p>
  </w:endnote>
  <w:endnote w:id="19">
    <w:p w14:paraId="05D69C90" w14:textId="383E75BC"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Pr>
          <w:rFonts w:ascii="Times New Roman" w:hAnsi="Times New Roman"/>
          <w:sz w:val="24"/>
          <w:szCs w:val="24"/>
        </w:rPr>
        <w:t>{{Chastang 2001}}</w:t>
      </w:r>
      <w:r w:rsidRPr="00527FE4">
        <w:rPr>
          <w:rFonts w:ascii="Times New Roman" w:hAnsi="Times New Roman"/>
          <w:sz w:val="24"/>
          <w:szCs w:val="24"/>
        </w:rPr>
        <w:t>, 356. These marquetry flowers are immediately preceded by “un dessein en bois nué et découpé, repr</w:t>
      </w:r>
      <w:r w:rsidRPr="00527FE4">
        <w:rPr>
          <w:rFonts w:ascii="Times New Roman" w:hAnsi="Times New Roman"/>
          <w:sz w:val="24"/>
          <w:szCs w:val="24"/>
        </w:rPr>
        <w:t xml:space="preserve">ésentant </w:t>
      </w:r>
      <w:r w:rsidRPr="00527FE4">
        <w:rPr>
          <w:rFonts w:ascii="Times New Roman" w:hAnsi="Times New Roman"/>
          <w:i/>
          <w:sz w:val="24"/>
          <w:szCs w:val="24"/>
        </w:rPr>
        <w:t>trois vaches, une chèvre et un bouvier apuyé contre une masure</w:t>
      </w:r>
      <w:r w:rsidRPr="00527FE4">
        <w:rPr>
          <w:rFonts w:ascii="Times New Roman" w:hAnsi="Times New Roman"/>
          <w:sz w:val="24"/>
          <w:szCs w:val="24"/>
        </w:rPr>
        <w:t>, un corps de corbeille de 5 pouces de haut, un autre petit corps de corbeille de 2 pouces et demy de haut, aussy en bois nué et découpé, deux débris de masure découpés et ombrés en bois blanc du même dessein</w:t>
      </w:r>
      <w:r w:rsidR="00762106">
        <w:rPr>
          <w:rFonts w:ascii="Times New Roman" w:hAnsi="Times New Roman"/>
          <w:sz w:val="24"/>
          <w:szCs w:val="24"/>
        </w:rPr>
        <w:t>.</w:t>
      </w:r>
      <w:r w:rsidRPr="00527FE4">
        <w:rPr>
          <w:rFonts w:ascii="Times New Roman" w:hAnsi="Times New Roman"/>
          <w:sz w:val="24"/>
          <w:szCs w:val="24"/>
        </w:rPr>
        <w:t xml:space="preserve">” </w:t>
      </w:r>
    </w:p>
  </w:endnote>
  <w:endnote w:id="20">
    <w:p w14:paraId="1540E9AD" w14:textId="4F377BD2"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Acc. no. 1114</w:t>
      </w:r>
      <w:r w:rsidR="00762106">
        <w:rPr>
          <w:rFonts w:ascii="Times New Roman" w:hAnsi="Times New Roman"/>
          <w:sz w:val="24"/>
          <w:szCs w:val="24"/>
        </w:rPr>
        <w:t>–</w:t>
      </w:r>
      <w:r w:rsidRPr="00527FE4">
        <w:rPr>
          <w:rFonts w:ascii="Times New Roman" w:hAnsi="Times New Roman"/>
          <w:sz w:val="24"/>
          <w:szCs w:val="24"/>
        </w:rPr>
        <w:t xml:space="preserve">1882. </w:t>
      </w:r>
      <w:r>
        <w:rPr>
          <w:rFonts w:ascii="Times New Roman" w:hAnsi="Times New Roman"/>
          <w:sz w:val="24"/>
          <w:szCs w:val="24"/>
        </w:rPr>
        <w:t>{{</w:t>
      </w:r>
      <w:r w:rsidRPr="00527FE4">
        <w:rPr>
          <w:rFonts w:ascii="Times New Roman" w:hAnsi="Times New Roman"/>
          <w:sz w:val="24"/>
          <w:szCs w:val="24"/>
        </w:rPr>
        <w:t>Eriksen 1974</w:t>
      </w:r>
      <w:r>
        <w:rPr>
          <w:rFonts w:ascii="Times New Roman" w:hAnsi="Times New Roman"/>
          <w:sz w:val="24"/>
          <w:szCs w:val="24"/>
        </w:rPr>
        <w:t>}}</w:t>
      </w:r>
      <w:r w:rsidRPr="00527FE4">
        <w:rPr>
          <w:rFonts w:ascii="Times New Roman" w:hAnsi="Times New Roman"/>
          <w:sz w:val="24"/>
          <w:szCs w:val="24"/>
        </w:rPr>
        <w:t>, 314, pl</w:t>
      </w:r>
      <w:r w:rsidR="00037BD7">
        <w:rPr>
          <w:rFonts w:ascii="Times New Roman" w:hAnsi="Times New Roman"/>
          <w:sz w:val="24"/>
          <w:szCs w:val="24"/>
        </w:rPr>
        <w:t>.</w:t>
      </w:r>
      <w:r w:rsidRPr="00527FE4">
        <w:rPr>
          <w:rFonts w:ascii="Times New Roman" w:hAnsi="Times New Roman"/>
          <w:sz w:val="24"/>
          <w:szCs w:val="24"/>
        </w:rPr>
        <w:t xml:space="preserve"> 96. </w:t>
      </w:r>
    </w:p>
  </w:endnote>
  <w:endnote w:id="21">
    <w:p w14:paraId="76514F83" w14:textId="7DC708DC"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Acc</w:t>
      </w:r>
      <w:r w:rsidR="00762106">
        <w:rPr>
          <w:rFonts w:ascii="Times New Roman" w:hAnsi="Times New Roman"/>
          <w:sz w:val="24"/>
          <w:szCs w:val="24"/>
        </w:rPr>
        <w:t>. no.</w:t>
      </w:r>
      <w:r w:rsidRPr="00527FE4">
        <w:rPr>
          <w:rFonts w:ascii="Times New Roman" w:hAnsi="Times New Roman"/>
          <w:sz w:val="24"/>
          <w:szCs w:val="24"/>
        </w:rPr>
        <w:t xml:space="preserve"> BK-16662. </w:t>
      </w:r>
      <w:r>
        <w:rPr>
          <w:rFonts w:ascii="Times New Roman" w:hAnsi="Times New Roman"/>
          <w:sz w:val="24"/>
          <w:szCs w:val="24"/>
        </w:rPr>
        <w:t>{{</w:t>
      </w:r>
      <w:r w:rsidRPr="00527FE4">
        <w:rPr>
          <w:rFonts w:ascii="Times New Roman" w:hAnsi="Times New Roman"/>
          <w:sz w:val="24"/>
          <w:szCs w:val="24"/>
        </w:rPr>
        <w:t>Baarsen 2013</w:t>
      </w:r>
      <w:r>
        <w:rPr>
          <w:rFonts w:ascii="Times New Roman" w:hAnsi="Times New Roman"/>
          <w:sz w:val="24"/>
          <w:szCs w:val="24"/>
        </w:rPr>
        <w:t>}}</w:t>
      </w:r>
      <w:r w:rsidRPr="00527FE4">
        <w:rPr>
          <w:rFonts w:ascii="Times New Roman" w:hAnsi="Times New Roman"/>
          <w:sz w:val="24"/>
          <w:szCs w:val="24"/>
        </w:rPr>
        <w:t>, 174</w:t>
      </w:r>
      <w:r w:rsidR="00762106">
        <w:rPr>
          <w:rFonts w:ascii="Times New Roman" w:hAnsi="Times New Roman"/>
          <w:sz w:val="24"/>
          <w:szCs w:val="24"/>
        </w:rPr>
        <w:t>–</w:t>
      </w:r>
      <w:r w:rsidRPr="00527FE4">
        <w:rPr>
          <w:rFonts w:ascii="Times New Roman" w:hAnsi="Times New Roman"/>
          <w:sz w:val="24"/>
          <w:szCs w:val="24"/>
        </w:rPr>
        <w:t xml:space="preserve">77, no. 40. </w:t>
      </w:r>
    </w:p>
  </w:endnote>
  <w:endnote w:id="22">
    <w:p w14:paraId="2864413D" w14:textId="4666C8D1" w:rsidR="00681312" w:rsidRPr="00527FE4" w:rsidRDefault="00681312" w:rsidP="00187DFC">
      <w:pPr>
        <w:pStyle w:val="EndnoteText"/>
        <w:spacing w:line="480" w:lineRule="auto"/>
        <w:rPr>
          <w:rFonts w:ascii="Times New Roman" w:hAnsi="Times New Roman"/>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w:t>
      </w:r>
      <w:r>
        <w:rPr>
          <w:rFonts w:ascii="Times New Roman" w:hAnsi="Times New Roman"/>
          <w:sz w:val="24"/>
          <w:szCs w:val="24"/>
        </w:rPr>
        <w:t>{{</w:t>
      </w:r>
      <w:r w:rsidRPr="00527FE4">
        <w:rPr>
          <w:rFonts w:ascii="Times New Roman" w:hAnsi="Times New Roman"/>
          <w:sz w:val="24"/>
          <w:szCs w:val="24"/>
        </w:rPr>
        <w:t>Pradèr</w:t>
      </w:r>
      <w:r w:rsidRPr="00527FE4">
        <w:rPr>
          <w:rFonts w:ascii="Times New Roman" w:hAnsi="Times New Roman"/>
          <w:sz w:val="24"/>
          <w:szCs w:val="24"/>
        </w:rPr>
        <w:t>e 1989</w:t>
      </w:r>
      <w:r w:rsidR="00433CF8">
        <w:rPr>
          <w:rFonts w:ascii="Times New Roman" w:hAnsi="Times New Roman"/>
          <w:sz w:val="24"/>
          <w:szCs w:val="24"/>
        </w:rPr>
        <w:t>a</w:t>
      </w:r>
      <w:r>
        <w:rPr>
          <w:rFonts w:ascii="Times New Roman" w:hAnsi="Times New Roman"/>
          <w:sz w:val="24"/>
          <w:szCs w:val="24"/>
        </w:rPr>
        <w:t>}}</w:t>
      </w:r>
      <w:r w:rsidRPr="00527FE4">
        <w:rPr>
          <w:rFonts w:ascii="Times New Roman" w:hAnsi="Times New Roman"/>
          <w:sz w:val="24"/>
          <w:szCs w:val="24"/>
        </w:rPr>
        <w:t>, 258.</w:t>
      </w:r>
    </w:p>
  </w:endnote>
  <w:endnote w:id="23">
    <w:p w14:paraId="6BE5C989" w14:textId="5D8A3AD0" w:rsidR="00681312" w:rsidRPr="00187DFC" w:rsidRDefault="00681312" w:rsidP="00187DFC">
      <w:pPr>
        <w:pStyle w:val="EndnoteText"/>
        <w:spacing w:line="480" w:lineRule="auto"/>
        <w:rPr>
          <w:rFonts w:ascii="Times New Roman" w:hAnsi="Times New Roman"/>
          <w:color w:val="FF0000"/>
          <w:sz w:val="24"/>
          <w:szCs w:val="24"/>
        </w:rPr>
      </w:pPr>
      <w:r w:rsidRPr="00527FE4">
        <w:rPr>
          <w:rStyle w:val="EndnoteReference"/>
          <w:rFonts w:ascii="Times New Roman" w:hAnsi="Times New Roman"/>
          <w:sz w:val="24"/>
          <w:szCs w:val="24"/>
        </w:rPr>
        <w:endnoteRef/>
      </w:r>
      <w:r w:rsidRPr="00527FE4">
        <w:rPr>
          <w:rFonts w:ascii="Times New Roman" w:hAnsi="Times New Roman"/>
          <w:sz w:val="24"/>
          <w:szCs w:val="24"/>
        </w:rPr>
        <w:t xml:space="preserve"> A </w:t>
      </w:r>
      <w:r w:rsidRPr="007B0233">
        <w:rPr>
          <w:rFonts w:ascii="Times New Roman" w:hAnsi="Times New Roman"/>
          <w:iCs/>
          <w:sz w:val="24"/>
          <w:szCs w:val="24"/>
        </w:rPr>
        <w:t>commode</w:t>
      </w:r>
      <w:r w:rsidRPr="00527FE4">
        <w:rPr>
          <w:rFonts w:ascii="Times New Roman" w:hAnsi="Times New Roman"/>
          <w:sz w:val="24"/>
          <w:szCs w:val="24"/>
        </w:rPr>
        <w:t xml:space="preserve"> in the Frick Collection (acc. no. 1918.5.71) bears witness to this practice. </w:t>
      </w:r>
      <w:r w:rsidR="00762106">
        <w:rPr>
          <w:rFonts w:ascii="Times New Roman" w:hAnsi="Times New Roman"/>
          <w:sz w:val="24"/>
          <w:szCs w:val="24"/>
        </w:rPr>
        <w:t>The commode was c</w:t>
      </w:r>
      <w:r w:rsidRPr="00527FE4">
        <w:rPr>
          <w:rFonts w:ascii="Times New Roman" w:hAnsi="Times New Roman"/>
          <w:sz w:val="24"/>
          <w:szCs w:val="24"/>
        </w:rPr>
        <w:t>ompleted in the early 1780s</w:t>
      </w:r>
      <w:r w:rsidR="00762106">
        <w:rPr>
          <w:rFonts w:ascii="Times New Roman" w:hAnsi="Times New Roman"/>
          <w:sz w:val="24"/>
          <w:szCs w:val="24"/>
        </w:rPr>
        <w:t>.</w:t>
      </w:r>
      <w:r w:rsidRPr="00527FE4">
        <w:rPr>
          <w:rFonts w:ascii="Times New Roman" w:hAnsi="Times New Roman"/>
          <w:sz w:val="24"/>
          <w:szCs w:val="24"/>
        </w:rPr>
        <w:t xml:space="preserve"> Riesener shortened this piece’s legs before it was delivered to Marie-Antoinette’s apartments in the Tuileries shortly before the fall of the monarchy. In addition to altering the </w:t>
      </w:r>
      <w:r w:rsidRPr="007B0233">
        <w:rPr>
          <w:rFonts w:ascii="Times New Roman" w:hAnsi="Times New Roman"/>
          <w:iCs/>
          <w:sz w:val="24"/>
          <w:szCs w:val="24"/>
        </w:rPr>
        <w:t>commode</w:t>
      </w:r>
      <w:r w:rsidRPr="00527FE4">
        <w:rPr>
          <w:rFonts w:ascii="Times New Roman" w:hAnsi="Times New Roman"/>
          <w:sz w:val="24"/>
          <w:szCs w:val="24"/>
        </w:rPr>
        <w:t>’s dimensions</w:t>
      </w:r>
      <w:r w:rsidR="00762106">
        <w:rPr>
          <w:rFonts w:ascii="Times New Roman" w:hAnsi="Times New Roman"/>
          <w:sz w:val="24"/>
          <w:szCs w:val="24"/>
        </w:rPr>
        <w:t>,</w:t>
      </w:r>
      <w:r w:rsidRPr="00527FE4">
        <w:rPr>
          <w:rFonts w:ascii="Times New Roman" w:hAnsi="Times New Roman"/>
          <w:sz w:val="24"/>
          <w:szCs w:val="24"/>
        </w:rPr>
        <w:t xml:space="preserve"> Riesener changed the mounts and added a new marquetry panel that he both signed and dated 1791.</w:t>
      </w:r>
    </w:p>
  </w:endnote>
  <w:endnote w:id="24">
    <w:p w14:paraId="0274C9EE" w14:textId="3CB969D2" w:rsidR="00681312" w:rsidRDefault="00681312" w:rsidP="00762106">
      <w:pPr>
        <w:pStyle w:val="EndnoteText"/>
        <w:spacing w:line="480" w:lineRule="auto"/>
      </w:pPr>
      <w:r>
        <w:rPr>
          <w:rStyle w:val="EndnoteReference"/>
        </w:rPr>
        <w:endnoteRef/>
      </w:r>
      <w:r>
        <w:t xml:space="preserve"> </w:t>
      </w:r>
      <w:r w:rsidRPr="00D7552D">
        <w:rPr>
          <w:rFonts w:ascii="Times New Roman" w:hAnsi="Times New Roman"/>
          <w:color w:val="000000"/>
          <w:sz w:val="24"/>
          <w:szCs w:val="24"/>
        </w:rPr>
        <w:t>French and Company invoice, January 27, 1972</w:t>
      </w:r>
      <w:r w:rsidR="00762106">
        <w:rPr>
          <w:rFonts w:ascii="Times New Roman" w:hAnsi="Times New Roman"/>
          <w:color w:val="000000"/>
          <w:sz w:val="24"/>
          <w:szCs w:val="24"/>
        </w:rPr>
        <w:t>,</w:t>
      </w:r>
      <w:r w:rsidR="005B7855">
        <w:rPr>
          <w:rFonts w:ascii="Times New Roman" w:hAnsi="Times New Roman"/>
          <w:color w:val="000000"/>
          <w:sz w:val="24"/>
          <w:szCs w:val="24"/>
        </w:rPr>
        <w:t xml:space="preserve"> </w:t>
      </w:r>
      <w:r w:rsidR="005B7855" w:rsidRPr="00D7552D">
        <w:rPr>
          <w:rFonts w:ascii="Times New Roman" w:hAnsi="Times New Roman"/>
          <w:color w:val="000000"/>
          <w:sz w:val="24"/>
          <w:szCs w:val="24"/>
        </w:rPr>
        <w:t>in the files of the Sculpture and Decorative Arts</w:t>
      </w:r>
      <w:r w:rsidR="005B7855">
        <w:rPr>
          <w:rFonts w:ascii="Times New Roman" w:hAnsi="Times New Roman"/>
          <w:color w:val="000000"/>
          <w:sz w:val="24"/>
          <w:szCs w:val="24"/>
        </w:rPr>
        <w:t xml:space="preserve"> Department, J. Paul Getty Museum</w:t>
      </w:r>
      <w:r w:rsidRPr="00D7552D">
        <w:rPr>
          <w:rFonts w:ascii="Times New Roman" w:hAnsi="Times New Roman"/>
          <w:color w:val="000000"/>
          <w:sz w:val="24"/>
          <w:szCs w:val="24"/>
        </w:rPr>
        <w:t>.</w:t>
      </w:r>
    </w:p>
  </w:endnote>
  <w:endnote w:id="25">
    <w:p w14:paraId="07F6299B" w14:textId="74450C1B" w:rsidR="00681312" w:rsidRDefault="00681312" w:rsidP="00762106">
      <w:pPr>
        <w:pStyle w:val="EndnoteText"/>
        <w:spacing w:line="480" w:lineRule="auto"/>
      </w:pPr>
      <w:r>
        <w:rPr>
          <w:rStyle w:val="EndnoteReference"/>
        </w:rPr>
        <w:endnoteRef/>
      </w:r>
      <w:r>
        <w:t xml:space="preserve"> </w:t>
      </w:r>
      <w:r w:rsidRPr="00D7552D">
        <w:rPr>
          <w:rFonts w:ascii="Times New Roman" w:hAnsi="Times New Roman"/>
          <w:color w:val="000000"/>
          <w:sz w:val="24"/>
          <w:szCs w:val="24"/>
        </w:rPr>
        <w:t>Correspondence with Leon J. Dalva, October 15, 1993, in the files of the Sculpture and Decorative Arts</w:t>
      </w:r>
      <w:r w:rsidR="00762106">
        <w:rPr>
          <w:rFonts w:ascii="Times New Roman" w:hAnsi="Times New Roman"/>
          <w:color w:val="000000"/>
          <w:sz w:val="24"/>
          <w:szCs w:val="24"/>
        </w:rPr>
        <w:t xml:space="preserve"> Department, J. Paul Getty Museum</w:t>
      </w:r>
      <w:r w:rsidRPr="00D7552D">
        <w:rPr>
          <w:rFonts w:ascii="Times New Roman" w:hAnsi="Times New Roman"/>
          <w:color w:val="000000"/>
          <w:sz w:val="24"/>
          <w:szCs w:val="24"/>
        </w:rPr>
        <w:t>.</w:t>
      </w:r>
    </w:p>
  </w:endnote>
  <w:endnote w:id="26">
    <w:p w14:paraId="24546A55" w14:textId="3104C23C" w:rsidR="00681312" w:rsidRDefault="00681312" w:rsidP="00762106">
      <w:pPr>
        <w:pStyle w:val="EndnoteText"/>
        <w:spacing w:line="480" w:lineRule="auto"/>
      </w:pPr>
      <w:r>
        <w:rPr>
          <w:rStyle w:val="EndnoteReference"/>
        </w:rPr>
        <w:endnoteRef/>
      </w:r>
      <w:r>
        <w:t xml:space="preserve"> </w:t>
      </w:r>
      <w:r w:rsidRPr="00D7552D">
        <w:rPr>
          <w:rFonts w:ascii="Times New Roman" w:hAnsi="Times New Roman"/>
          <w:color w:val="000000"/>
          <w:sz w:val="24"/>
          <w:szCs w:val="24"/>
        </w:rPr>
        <w:t>Correspondence with Leon J. Dalva, October 15, 1993, in the files of the Sculpture and Decorative Arts</w:t>
      </w:r>
      <w:r w:rsidR="00762106">
        <w:rPr>
          <w:rFonts w:ascii="Times New Roman" w:hAnsi="Times New Roman"/>
          <w:color w:val="000000"/>
          <w:sz w:val="24"/>
          <w:szCs w:val="24"/>
        </w:rPr>
        <w:t xml:space="preserve"> Department, J. Paul Getty Museum</w:t>
      </w:r>
      <w:r w:rsidRPr="00D7552D">
        <w:rPr>
          <w:rFonts w:ascii="Times New Roman" w:hAnsi="Times New Roman"/>
          <w:color w:val="000000"/>
          <w:sz w:val="24"/>
          <w:szCs w:val="24"/>
        </w:rPr>
        <w:t>.</w:t>
      </w:r>
    </w:p>
  </w:endnote>
  <w:endnote w:id="27">
    <w:p w14:paraId="69A3EE00" w14:textId="6A48B62D" w:rsidR="00681312" w:rsidRDefault="00681312" w:rsidP="00762106">
      <w:pPr>
        <w:pStyle w:val="EndnoteText"/>
        <w:spacing w:line="480" w:lineRule="auto"/>
      </w:pPr>
      <w:r>
        <w:rPr>
          <w:rStyle w:val="EndnoteReference"/>
        </w:rPr>
        <w:endnoteRef/>
      </w:r>
      <w:r>
        <w:t xml:space="preserve"> </w:t>
      </w:r>
      <w:r w:rsidRPr="00D7552D">
        <w:rPr>
          <w:rFonts w:ascii="Times New Roman" w:hAnsi="Times New Roman"/>
          <w:color w:val="000000"/>
          <w:sz w:val="24"/>
          <w:szCs w:val="24"/>
        </w:rPr>
        <w:t>Correspondence with John Partridge, 1974, in the files of the Sculpture and Decorative Arts</w:t>
      </w:r>
      <w:r w:rsidR="00762106">
        <w:rPr>
          <w:rFonts w:ascii="Times New Roman" w:hAnsi="Times New Roman"/>
          <w:color w:val="000000"/>
          <w:sz w:val="24"/>
          <w:szCs w:val="24"/>
        </w:rPr>
        <w:t xml:space="preserve"> Department, J. Paul Getty Museum</w:t>
      </w:r>
      <w:r w:rsidRPr="00D7552D">
        <w:rPr>
          <w:rFonts w:ascii="Times New Roman" w:hAnsi="Times New Roman"/>
          <w:color w:val="000000"/>
          <w:sz w:val="24"/>
          <w:szCs w:val="24"/>
        </w:rPr>
        <w:t>.</w:t>
      </w:r>
    </w:p>
  </w:endnote>
  <w:endnote w:id="28">
    <w:p w14:paraId="6C18AE32" w14:textId="7D36D284" w:rsidR="00681312" w:rsidRDefault="00681312" w:rsidP="00762106">
      <w:pPr>
        <w:pStyle w:val="EndnoteText"/>
        <w:spacing w:line="480" w:lineRule="auto"/>
      </w:pPr>
      <w:r>
        <w:rPr>
          <w:rStyle w:val="EndnoteReference"/>
        </w:rPr>
        <w:endnoteRef/>
      </w:r>
      <w:r>
        <w:t xml:space="preserve"> </w:t>
      </w:r>
      <w:r w:rsidRPr="00D7552D">
        <w:rPr>
          <w:rFonts w:ascii="Times New Roman" w:hAnsi="Times New Roman"/>
          <w:color w:val="000000"/>
          <w:sz w:val="24"/>
          <w:szCs w:val="24"/>
        </w:rPr>
        <w:t>French and Company invoice, January 27, 1972</w:t>
      </w:r>
      <w:r w:rsidR="00762106">
        <w:rPr>
          <w:rFonts w:ascii="Times New Roman" w:hAnsi="Times New Roman"/>
          <w:color w:val="000000"/>
          <w:sz w:val="24"/>
          <w:szCs w:val="24"/>
        </w:rPr>
        <w:t>,</w:t>
      </w:r>
      <w:r w:rsidRPr="00D7552D">
        <w:rPr>
          <w:rFonts w:ascii="Times New Roman" w:hAnsi="Times New Roman"/>
          <w:color w:val="000000"/>
          <w:sz w:val="24"/>
          <w:szCs w:val="24"/>
        </w:rPr>
        <w:t xml:space="preserve"> </w:t>
      </w:r>
      <w:r w:rsidR="005B7855" w:rsidRPr="00D7552D">
        <w:rPr>
          <w:rFonts w:ascii="Times New Roman" w:hAnsi="Times New Roman"/>
          <w:color w:val="000000"/>
          <w:sz w:val="24"/>
          <w:szCs w:val="24"/>
        </w:rPr>
        <w:t>in the files of the Sculpture and Decorative Arts</w:t>
      </w:r>
      <w:r w:rsidR="005B7855">
        <w:rPr>
          <w:rFonts w:ascii="Times New Roman" w:hAnsi="Times New Roman"/>
          <w:color w:val="000000"/>
          <w:sz w:val="24"/>
          <w:szCs w:val="24"/>
        </w:rPr>
        <w:t xml:space="preserve"> Department, J. Paul Getty Museum</w:t>
      </w:r>
      <w:r w:rsidRPr="00D7552D">
        <w:rPr>
          <w:rFonts w:ascii="Times New Roman" w:hAnsi="Times New Roman"/>
          <w:color w:val="000000"/>
          <w:sz w:val="24"/>
          <w:szCs w:val="24"/>
        </w:rPr>
        <w:t>.</w:t>
      </w:r>
    </w:p>
  </w:endnote>
  <w:endnote w:id="29">
    <w:p w14:paraId="7B295F6E" w14:textId="3B3714B4" w:rsidR="00681312" w:rsidRDefault="00681312" w:rsidP="00762106">
      <w:pPr>
        <w:pStyle w:val="EndnoteText"/>
        <w:spacing w:line="480" w:lineRule="auto"/>
      </w:pPr>
      <w:r>
        <w:rPr>
          <w:rStyle w:val="EndnoteReference"/>
        </w:rPr>
        <w:endnoteRef/>
      </w:r>
      <w:r>
        <w:t xml:space="preserve"> </w:t>
      </w:r>
      <w:r w:rsidRPr="00D7552D">
        <w:rPr>
          <w:rFonts w:ascii="Times New Roman" w:hAnsi="Times New Roman"/>
          <w:color w:val="000000"/>
          <w:sz w:val="24"/>
          <w:szCs w:val="24"/>
        </w:rPr>
        <w:t>Invoice from French and Company, June 27, 1972, in the files of the Sculpture and Decorative Arts</w:t>
      </w:r>
      <w:r w:rsidR="00762106">
        <w:rPr>
          <w:rFonts w:ascii="Times New Roman" w:hAnsi="Times New Roman"/>
          <w:color w:val="000000"/>
          <w:sz w:val="24"/>
          <w:szCs w:val="24"/>
        </w:rPr>
        <w:t xml:space="preserve"> Department, J. Paul Getty Museum</w:t>
      </w:r>
      <w:r w:rsidRPr="00D7552D">
        <w:rPr>
          <w:rFonts w:ascii="Times New Roman" w:hAnsi="Times New Roman"/>
          <w:color w:val="000000"/>
          <w:sz w:val="24"/>
          <w:szCs w:val="24"/>
        </w:rPr>
        <w:t>.</w:t>
      </w:r>
    </w:p>
  </w:endnote>
  <w:endnote w:id="30">
    <w:p w14:paraId="69718A6C" w14:textId="77777777" w:rsidR="00681312" w:rsidRPr="00B90809" w:rsidRDefault="00681312" w:rsidP="00B90809">
      <w:pPr>
        <w:pStyle w:val="EndnoteText"/>
        <w:spacing w:line="480" w:lineRule="auto"/>
        <w:rPr>
          <w:rFonts w:ascii="Times New Roman" w:hAnsi="Times New Roman"/>
        </w:rPr>
      </w:pPr>
      <w:r w:rsidRPr="00B90809">
        <w:rPr>
          <w:rStyle w:val="EndnoteReference"/>
          <w:rFonts w:ascii="Times New Roman" w:hAnsi="Times New Roman"/>
        </w:rPr>
        <w:endnoteRef/>
      </w:r>
      <w:r w:rsidRPr="00B90809">
        <w:rPr>
          <w:rFonts w:ascii="Times New Roman" w:hAnsi="Times New Roman"/>
        </w:rPr>
        <w:t xml:space="preserve"> </w:t>
      </w:r>
      <w:r>
        <w:rPr>
          <w:rFonts w:ascii="Times New Roman" w:hAnsi="Times New Roman"/>
          <w:sz w:val="24"/>
          <w:szCs w:val="24"/>
        </w:rPr>
        <w:t>{{</w:t>
      </w:r>
      <w:r w:rsidRPr="00B90809">
        <w:rPr>
          <w:rFonts w:ascii="Times New Roman" w:hAnsi="Times New Roman"/>
          <w:sz w:val="24"/>
          <w:szCs w:val="24"/>
        </w:rPr>
        <w:fldChar w:fldCharType="begin"/>
      </w:r>
      <w:r w:rsidRPr="00B90809">
        <w:rPr>
          <w:rFonts w:ascii="Times New Roman" w:hAnsi="Times New Roman"/>
          <w:sz w:val="24"/>
          <w:szCs w:val="24"/>
        </w:rPr>
        <w:instrText xml:space="preserve"> ADDIN ZOTERO_ITEM CSL_CITATION {"citationID":"wAVfEM0C","properties":{"formattedCitation":"Mudge et al., \\uc0\\u8220{}Photography-Based Digital Imaging Techniques for Museums.\\uc0\\u8221{}","plainCitation":"Mudge et al., “Photography-Based Digital Imaging Techniques for Museums.”","noteIndex":1},"citationItems":[{"id":7433,"uris":["http://zotero.org/users/2455557/items/NCUKEZ2D"],"uri":["http://zotero.org/users/2455557/items/NCUKEZ2D"],"itemData":{"id":7433,"type":"article-journal","title":"Photography-based Digital Imaging Techniques for Museums","page":"27","source":"Zotero","abstract":"This full day tutorial will use lectures and demonstrations from leading researchers and museum practitioners to present the principles and practices for robust photography-based digital techniques in museum contexts. The tutorial will present many examples of existing and cutting-edge uses of photography-based imaging including Reflectance Transformation Imaging (RTI), Algorithmic Rendering (AR), camera calibration, and methods of imaged-based generation of textured 3D geometry. The tutorial will also explore a framework for Leading museums are now adopting the more mature members of this family of robust digital imaging practices. These practices are part of the emerging science known as Computational Photography (CP). The imaging family’s common feature is the purpose-driven selective extraction of information from sequences of standard digital photographs. The information is extracted from the photographic sequences by computer algorithms. The extracted information is then integrated into a new digital representations containing knowledge not present in the original photogs, examined either alone or sequentially.","language":"en","author":[{"family":"Mudge","given":"Mark"},{"family":"Schroer","given":"Carla"},{"family":"Earl","given":"Graeme"},{"family":"Martinez","given":"Kirk"},{"family":"Pagi","given":"Hembo"},{"family":"Toler-Franklin","given":"Corey"},{"family":"Rusinkiewicz","given":"Szymon"},{"family":"Palma","given":"Gianpaolo"},{"family":"Wachowiak","given":"Melvin"},{"family":"Ashley","given":"Michael"},{"family":"Matthews","given":"Neffra"},{"family":"Noble","given":"Tommy"},{"family":"Dellepiane","given":"Matteo"}],"issued":{"date-parts":[["2010"]]}}}],"schema":"https://github.com/citation-style-language/schema/raw/master/csl-citation.json"} </w:instrText>
      </w:r>
      <w:r w:rsidRPr="00B90809">
        <w:rPr>
          <w:rFonts w:ascii="Times New Roman" w:hAnsi="Times New Roman"/>
          <w:sz w:val="24"/>
          <w:szCs w:val="24"/>
        </w:rPr>
        <w:fldChar w:fldCharType="separate"/>
      </w:r>
      <w:r>
        <w:rPr>
          <w:rFonts w:ascii="Times New Roman" w:hAnsi="Times New Roman"/>
          <w:sz w:val="24"/>
          <w:szCs w:val="24"/>
        </w:rPr>
        <w:t>Mudge et al. 2010}}.</w:t>
      </w:r>
      <w:r w:rsidRPr="00B90809">
        <w:rPr>
          <w:rFonts w:ascii="Times New Roman" w:hAnsi="Times New Roman"/>
          <w:sz w:val="24"/>
          <w:szCs w:val="24"/>
        </w:rPr>
        <w:t xml:space="preserve"> </w:t>
      </w:r>
      <w:r w:rsidRPr="00B90809">
        <w:rPr>
          <w:rFonts w:ascii="Times New Roman" w:hAnsi="Times New Roman"/>
          <w:sz w:val="24"/>
          <w:szCs w:val="24"/>
        </w:rPr>
        <w:fldChar w:fldCharType="end"/>
      </w:r>
    </w:p>
  </w:endnote>
  <w:endnote w:id="31">
    <w:p w14:paraId="43D8429A" w14:textId="27F7844C" w:rsidR="00681312" w:rsidRPr="00B90809" w:rsidRDefault="00681312" w:rsidP="00317638">
      <w:pPr>
        <w:pStyle w:val="EndnoteText"/>
        <w:spacing w:line="480" w:lineRule="auto"/>
        <w:rPr>
          <w:rFonts w:ascii="Times New Roman" w:hAnsi="Times New Roman"/>
        </w:rPr>
      </w:pPr>
      <w:r w:rsidRPr="00B90809">
        <w:rPr>
          <w:rStyle w:val="EndnoteReference"/>
          <w:rFonts w:ascii="Times New Roman" w:hAnsi="Times New Roman"/>
        </w:rPr>
        <w:endnoteRef/>
      </w:r>
      <w:r w:rsidRPr="00B90809">
        <w:rPr>
          <w:rFonts w:ascii="Times New Roman" w:hAnsi="Times New Roman"/>
        </w:rPr>
        <w:t xml:space="preserve"> </w:t>
      </w:r>
      <w:r>
        <w:rPr>
          <w:rFonts w:ascii="Times New Roman" w:hAnsi="Times New Roman"/>
          <w:sz w:val="24"/>
          <w:szCs w:val="24"/>
        </w:rPr>
        <w:t>{{</w:t>
      </w:r>
      <w:r w:rsidRPr="00B90809">
        <w:rPr>
          <w:rFonts w:ascii="Times New Roman" w:hAnsi="Times New Roman"/>
          <w:sz w:val="24"/>
        </w:rPr>
        <w:fldChar w:fldCharType="begin"/>
      </w:r>
      <w:r w:rsidRPr="00B90809">
        <w:rPr>
          <w:rFonts w:ascii="Times New Roman" w:hAnsi="Times New Roman"/>
          <w:sz w:val="24"/>
        </w:rPr>
        <w:instrText xml:space="preserve"> ADDIN ZOTERO_ITEM CSL_CITATION {"citationID":"eUOCZzMl","properties":{"formattedCitation":"Prad\\uc0\\u232{}re, {\\i{}French Furniture Makers}.","plainCitation":"Pradère, French Furniture Makers.","noteIndex":2},"citationItems":[{"id":4320,"uris":["http://zotero.org/users/2455557/items/MMZM7KEK"],"uri":["http://zotero.org/users/2455557/items/MMZM7KEK"],"itemData":{"id":4320,"type":"book","title":"French furniture makers: the art of the ébéniste from Louis XIV to the revolution","publisher":"J. Paul Getty Museum","publisher-place":"Malibu","source":"Open WorldCat","event-place":"Malibu","ISBN":"978-0-89236-183-0","note":"OCLC: 925062632","shortTitle":"French furniture makers","language":"English","author":[{"family":"Pradère","given":"Alexandre"}],"issued":{"date-parts":[["1989"]]}}}],"schema":"https://github.com/citation-style-language/schema/raw/master/csl-citation.json"} </w:instrText>
      </w:r>
      <w:r w:rsidRPr="00B90809">
        <w:rPr>
          <w:rFonts w:ascii="Times New Roman" w:hAnsi="Times New Roman"/>
          <w:sz w:val="24"/>
        </w:rPr>
        <w:fldChar w:fldCharType="separate"/>
      </w:r>
      <w:r>
        <w:rPr>
          <w:rFonts w:ascii="Times New Roman" w:hAnsi="Times New Roman"/>
          <w:sz w:val="24"/>
        </w:rPr>
        <w:t>Pradère 1989</w:t>
      </w:r>
      <w:r w:rsidR="007A62EB">
        <w:rPr>
          <w:rFonts w:ascii="Times New Roman" w:hAnsi="Times New Roman"/>
          <w:sz w:val="24"/>
        </w:rPr>
        <w:t>a</w:t>
      </w:r>
      <w:r>
        <w:rPr>
          <w:rFonts w:ascii="Times New Roman" w:hAnsi="Times New Roman"/>
          <w:sz w:val="24"/>
        </w:rPr>
        <w:t>}}</w:t>
      </w:r>
      <w:r w:rsidRPr="00B90809">
        <w:rPr>
          <w:rFonts w:ascii="Times New Roman" w:hAnsi="Times New Roman"/>
          <w:sz w:val="24"/>
        </w:rPr>
        <w:t>.</w:t>
      </w:r>
      <w:r w:rsidRPr="00B90809">
        <w:rPr>
          <w:rFonts w:ascii="Times New Roman" w:hAnsi="Times New Roman"/>
          <w:sz w:val="24"/>
        </w:rPr>
        <w:fldChar w:fldCharType="end"/>
      </w:r>
    </w:p>
  </w:endnote>
  <w:endnote w:id="32">
    <w:p w14:paraId="5A7FE0F7" w14:textId="4B2215E1" w:rsidR="00681312" w:rsidRPr="00B90809" w:rsidRDefault="00681312" w:rsidP="00B90809">
      <w:pPr>
        <w:pStyle w:val="EndnoteText"/>
        <w:spacing w:line="480" w:lineRule="auto"/>
        <w:rPr>
          <w:rFonts w:ascii="Times New Roman" w:hAnsi="Times New Roman"/>
        </w:rPr>
      </w:pPr>
      <w:r w:rsidRPr="00B90809">
        <w:rPr>
          <w:rStyle w:val="EndnoteReference"/>
          <w:rFonts w:ascii="Times New Roman" w:hAnsi="Times New Roman"/>
        </w:rPr>
        <w:endnoteRef/>
      </w:r>
      <w:r w:rsidRPr="00B90809">
        <w:rPr>
          <w:rFonts w:ascii="Times New Roman" w:hAnsi="Times New Roman"/>
        </w:rPr>
        <w:t xml:space="preserve"> </w:t>
      </w:r>
      <w:r>
        <w:rPr>
          <w:rFonts w:ascii="Times New Roman" w:hAnsi="Times New Roman"/>
          <w:sz w:val="24"/>
          <w:szCs w:val="24"/>
        </w:rPr>
        <w:t>{{</w:t>
      </w:r>
      <w:r w:rsidRPr="00B90809">
        <w:rPr>
          <w:rFonts w:ascii="Times New Roman" w:hAnsi="Times New Roman"/>
          <w:sz w:val="24"/>
        </w:rPr>
        <w:fldChar w:fldCharType="begin"/>
      </w:r>
      <w:r w:rsidRPr="00B90809">
        <w:rPr>
          <w:rFonts w:ascii="Times New Roman" w:hAnsi="Times New Roman"/>
          <w:sz w:val="24"/>
        </w:rPr>
        <w:instrText xml:space="preserve"> ADDIN ZOTERO_ITEM CSL_CITATION {"citationID":"nrs1RKwn","properties":{"formattedCitation":"Roubo, {\\i{}L\\uc0\\u8217{}art Du Menuisier \\uc0\\u201{}b\\uc0\\u233{}niste}, 3:795.","plainCitation":"Roubo, L’art Du Menuisier Ébéniste, 3:795.","noteIndex":3},"citationItems":[{"id":2004,"uris":["http://zotero.org/users/2455557/items/G33XMAK6"],"uri":["http://zotero.org/users/2455557/items/G33XMAK6"],"itemData":{"id":2004,"type":"book","title":"L'art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cm.","event-place":"Paris","shortTitle":"L'art du menuisier ébéniste","author":[{"literal":"Roubo"}],"issued":{"date-parts":[["1774"]]}},"locator":"795"}],"schema":"https://github.com/citation-style-language/schema/raw/master/csl-citation.json"} </w:instrText>
      </w:r>
      <w:r w:rsidRPr="00B90809">
        <w:rPr>
          <w:rFonts w:ascii="Times New Roman" w:hAnsi="Times New Roman"/>
          <w:sz w:val="24"/>
        </w:rPr>
        <w:fldChar w:fldCharType="separate"/>
      </w:r>
      <w:r>
        <w:rPr>
          <w:rFonts w:ascii="Times New Roman" w:hAnsi="Times New Roman"/>
          <w:sz w:val="24"/>
        </w:rPr>
        <w:t>Roubo 1774}}</w:t>
      </w:r>
      <w:r w:rsidRPr="00B90809">
        <w:rPr>
          <w:rFonts w:ascii="Times New Roman" w:hAnsi="Times New Roman"/>
          <w:sz w:val="24"/>
        </w:rPr>
        <w:t xml:space="preserve">, </w:t>
      </w:r>
      <w:r w:rsidR="00762106">
        <w:rPr>
          <w:rFonts w:ascii="Times New Roman" w:hAnsi="Times New Roman"/>
          <w:sz w:val="24"/>
        </w:rPr>
        <w:t xml:space="preserve">vol. </w:t>
      </w:r>
      <w:r w:rsidRPr="00B90809">
        <w:rPr>
          <w:rFonts w:ascii="Times New Roman" w:hAnsi="Times New Roman"/>
          <w:sz w:val="24"/>
        </w:rPr>
        <w:t>3</w:t>
      </w:r>
      <w:r w:rsidR="00762106">
        <w:rPr>
          <w:rFonts w:ascii="Times New Roman" w:hAnsi="Times New Roman"/>
          <w:sz w:val="24"/>
        </w:rPr>
        <w:t xml:space="preserve">, </w:t>
      </w:r>
      <w:r w:rsidRPr="00B90809">
        <w:rPr>
          <w:rFonts w:ascii="Times New Roman" w:hAnsi="Times New Roman"/>
          <w:sz w:val="24"/>
        </w:rPr>
        <w:t>795.</w:t>
      </w:r>
      <w:r w:rsidRPr="00B90809">
        <w:rPr>
          <w:rFonts w:ascii="Times New Roman" w:hAnsi="Times New Roman"/>
          <w:sz w:val="24"/>
        </w:rPr>
        <w:fldChar w:fldCharType="end"/>
      </w:r>
    </w:p>
  </w:endnote>
  <w:endnote w:id="33">
    <w:p w14:paraId="76E64775" w14:textId="77777777" w:rsidR="00681312" w:rsidRPr="00B90809" w:rsidRDefault="00681312" w:rsidP="00B90809">
      <w:pPr>
        <w:pStyle w:val="EndnoteText"/>
        <w:spacing w:line="480" w:lineRule="auto"/>
        <w:rPr>
          <w:rFonts w:ascii="Times New Roman" w:hAnsi="Times New Roman"/>
        </w:rPr>
      </w:pPr>
      <w:r w:rsidRPr="00B90809">
        <w:rPr>
          <w:rStyle w:val="EndnoteReference"/>
          <w:rFonts w:ascii="Times New Roman" w:hAnsi="Times New Roman"/>
        </w:rPr>
        <w:endnoteRef/>
      </w:r>
      <w:r w:rsidRPr="00B90809">
        <w:rPr>
          <w:rFonts w:ascii="Times New Roman" w:hAnsi="Times New Roman"/>
        </w:rPr>
        <w:t xml:space="preserve"> </w:t>
      </w:r>
      <w:r>
        <w:rPr>
          <w:rFonts w:ascii="Times New Roman" w:hAnsi="Times New Roman"/>
          <w:sz w:val="24"/>
          <w:szCs w:val="24"/>
        </w:rPr>
        <w:t>{{Hickel 1963}}.</w:t>
      </w:r>
    </w:p>
  </w:endnote>
  <w:endnote w:id="34">
    <w:p w14:paraId="7B504AA3" w14:textId="75AE466E" w:rsidR="00681312" w:rsidRPr="00B90809" w:rsidRDefault="00681312" w:rsidP="00B90809">
      <w:pPr>
        <w:pStyle w:val="EndnoteText"/>
        <w:spacing w:line="480" w:lineRule="auto"/>
        <w:rPr>
          <w:rFonts w:ascii="Times New Roman" w:hAnsi="Times New Roman"/>
        </w:rPr>
      </w:pPr>
      <w:r w:rsidRPr="00B90809">
        <w:rPr>
          <w:rStyle w:val="EndnoteReference"/>
          <w:rFonts w:ascii="Times New Roman" w:hAnsi="Times New Roman"/>
        </w:rPr>
        <w:endnoteRef/>
      </w:r>
      <w:r w:rsidRPr="00B90809">
        <w:rPr>
          <w:rFonts w:ascii="Times New Roman" w:hAnsi="Times New Roman"/>
        </w:rPr>
        <w:t xml:space="preserve"> </w:t>
      </w:r>
      <w:r>
        <w:rPr>
          <w:rFonts w:ascii="Times New Roman" w:hAnsi="Times New Roman"/>
          <w:sz w:val="24"/>
          <w:szCs w:val="24"/>
        </w:rPr>
        <w:t>{{</w:t>
      </w:r>
      <w:r w:rsidRPr="00B90809">
        <w:rPr>
          <w:rFonts w:ascii="Times New Roman" w:hAnsi="Times New Roman"/>
          <w:sz w:val="24"/>
        </w:rPr>
        <w:fldChar w:fldCharType="begin"/>
      </w:r>
      <w:r w:rsidRPr="00B90809">
        <w:rPr>
          <w:rFonts w:ascii="Times New Roman" w:hAnsi="Times New Roman"/>
          <w:sz w:val="24"/>
        </w:rPr>
        <w:instrText xml:space="preserve"> ADDIN ZOTERO_ITEM CSL_CITATION {"citationID":"J0E0lSbs","properties":{"formattedCitation":"Roubo, {\\i{}L\\uc0\\u8217{}art Du Menuisier \\uc0\\u201{}b\\uc0\\u233{}niste}, 3:797.","plainCitation":"Roubo, L’art Du Menuisier Ébéniste, 3:797.","noteIndex":5},"citationItems":[{"id":2004,"uris":["http://zotero.org/users/2455557/items/G33XMAK6"],"uri":["http://zotero.org/users/2455557/items/G33XMAK6"],"itemData":{"id":2004,"type":"book","title":"L'art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cm.","event-place":"Paris","shortTitle":"L'art du menuisier ébéniste","author":[{"literal":"Roubo"}],"issued":{"date-parts":[["1774"]]}},"locator":"797"}],"schema":"https://github.com/citation-style-language/schema/raw/master/csl-citation.json"} </w:instrText>
      </w:r>
      <w:r w:rsidRPr="00B90809">
        <w:rPr>
          <w:rFonts w:ascii="Times New Roman" w:hAnsi="Times New Roman"/>
          <w:sz w:val="24"/>
        </w:rPr>
        <w:fldChar w:fldCharType="separate"/>
      </w:r>
      <w:r w:rsidRPr="00B90809">
        <w:rPr>
          <w:rFonts w:ascii="Times New Roman" w:hAnsi="Times New Roman"/>
          <w:sz w:val="24"/>
        </w:rPr>
        <w:t>Roubo</w:t>
      </w:r>
      <w:r>
        <w:rPr>
          <w:rFonts w:ascii="Times New Roman" w:hAnsi="Times New Roman"/>
          <w:sz w:val="24"/>
        </w:rPr>
        <w:t xml:space="preserve"> 1774}},</w:t>
      </w:r>
      <w:r w:rsidRPr="00B90809">
        <w:rPr>
          <w:rFonts w:ascii="Times New Roman" w:hAnsi="Times New Roman"/>
          <w:sz w:val="24"/>
        </w:rPr>
        <w:t xml:space="preserve"> </w:t>
      </w:r>
      <w:r w:rsidR="00762106">
        <w:rPr>
          <w:rFonts w:ascii="Times New Roman" w:hAnsi="Times New Roman"/>
          <w:sz w:val="24"/>
        </w:rPr>
        <w:t xml:space="preserve">vol. </w:t>
      </w:r>
      <w:r w:rsidRPr="00B90809">
        <w:rPr>
          <w:rFonts w:ascii="Times New Roman" w:hAnsi="Times New Roman"/>
          <w:sz w:val="24"/>
        </w:rPr>
        <w:t>3</w:t>
      </w:r>
      <w:r w:rsidR="00762106">
        <w:rPr>
          <w:rFonts w:ascii="Times New Roman" w:hAnsi="Times New Roman"/>
          <w:sz w:val="24"/>
        </w:rPr>
        <w:t xml:space="preserve">, </w:t>
      </w:r>
      <w:r w:rsidRPr="00B90809">
        <w:rPr>
          <w:rFonts w:ascii="Times New Roman" w:hAnsi="Times New Roman"/>
          <w:sz w:val="24"/>
        </w:rPr>
        <w:t>797.</w:t>
      </w:r>
      <w:r w:rsidRPr="00B90809">
        <w:rPr>
          <w:rFonts w:ascii="Times New Roman" w:hAnsi="Times New Roman"/>
          <w:sz w:val="24"/>
        </w:rPr>
        <w:fldChar w:fldCharType="end"/>
      </w:r>
    </w:p>
  </w:endnote>
  <w:endnote w:id="35">
    <w:p w14:paraId="524C4839" w14:textId="1E41242E" w:rsidR="00681312" w:rsidRDefault="00681312" w:rsidP="00B90809">
      <w:pPr>
        <w:pStyle w:val="EndnoteText"/>
        <w:spacing w:line="480" w:lineRule="auto"/>
      </w:pPr>
      <w:r w:rsidRPr="00B90809">
        <w:rPr>
          <w:rStyle w:val="EndnoteReference"/>
          <w:rFonts w:ascii="Times New Roman" w:hAnsi="Times New Roman"/>
        </w:rPr>
        <w:endnoteRef/>
      </w:r>
      <w:r w:rsidRPr="00B90809">
        <w:rPr>
          <w:rFonts w:ascii="Times New Roman" w:hAnsi="Times New Roman"/>
        </w:rPr>
        <w:t xml:space="preserve"> </w:t>
      </w:r>
      <w:r>
        <w:rPr>
          <w:rFonts w:ascii="Times New Roman" w:hAnsi="Times New Roman"/>
          <w:sz w:val="24"/>
          <w:szCs w:val="24"/>
        </w:rPr>
        <w:t>{{</w:t>
      </w:r>
      <w:r w:rsidRPr="00B90809">
        <w:rPr>
          <w:rFonts w:ascii="Times New Roman" w:hAnsi="Times New Roman"/>
          <w:sz w:val="24"/>
        </w:rPr>
        <w:fldChar w:fldCharType="begin"/>
      </w:r>
      <w:r w:rsidRPr="00B90809">
        <w:rPr>
          <w:rFonts w:ascii="Times New Roman" w:hAnsi="Times New Roman"/>
          <w:sz w:val="24"/>
        </w:rPr>
        <w:instrText xml:space="preserve"> ADDIN ZOTERO_ITEM CSL_CITATION {"citationID":"JCsGLYYF","properties":{"formattedCitation":"Paulin, \\uc0\\u8220{}A Propos de La Restauration Du Secr\\uc0\\u233{}taire \\uc0\\u224{} Cylindre En Nacre de Marie-Antoinette \\uc0\\u224{} Fontainebleau: \\uc0\\u201{}volution et D\\uc0\\u233{}gradation Du Placage En \\uc0\\u8216{}Satin\\uc0\\u233{} Gris Argent\\uc0\\u233{}\\uc0\\u8217{} Du XVIII\\uc0\\u8217{} Si\\uc0\\u232{}cle \\uc0\\u224{} Nos Jours.\\uc0\\u8221{}","plainCitation":"Paulin, “A Propos de La Restauration Du Secrétaire à Cylindre En Nacre de Marie-Antoinette à Fontainebleau: Évolution et Dégradation Du Placage En ‘Satiné Gris Argenté’ Du XVIII’ Siècle à Nos Jours.”","noteIndex":6},"citationItems":[{"id":1870,"uris":["http://zotero.org/users/2455557/items/WDSC6S7H"],"uri":["http://zotero.org/users/2455557/items/WDSC6S7H"],"itemData":{"id":1870,"type":"article-journal","title":"A propos de la restauration du secrétaire à cylindre en nacre de Marie-Antoinette à Fontainebleau: évolution et dégradation du placage en \"satiné gris argenté\" du XVIII' siècle à nos jours","container-title":"Bulletin de la Société de l'Histoire de l'Art français","page":"177-198","volume":"Année 2008","shortTitle":"A propos de la restauration du secrétaire à cylindre en nacre de Marie-Antoinette à Fontainebleau: évolution et dégradation du placage en \"satiné gris argenté\" du XVIII' siècle à nos jours","author":[{"family":"Paulin","given":"Marc-André"}],"issued":{"date-parts":[["2008"]]}}}],"schema":"https://github.com/citation-style-language/schema/raw/master/csl-citation.json"} </w:instrText>
      </w:r>
      <w:r w:rsidRPr="00B90809">
        <w:rPr>
          <w:rFonts w:ascii="Times New Roman" w:hAnsi="Times New Roman"/>
          <w:sz w:val="24"/>
        </w:rPr>
        <w:fldChar w:fldCharType="separate"/>
      </w:r>
      <w:r w:rsidRPr="00B90809">
        <w:rPr>
          <w:rFonts w:ascii="Times New Roman" w:hAnsi="Times New Roman"/>
          <w:sz w:val="24"/>
        </w:rPr>
        <w:t>Paulin</w:t>
      </w:r>
      <w:r w:rsidRPr="00B90809">
        <w:rPr>
          <w:rFonts w:ascii="Times New Roman" w:hAnsi="Times New Roman"/>
          <w:sz w:val="24"/>
        </w:rPr>
        <w:fldChar w:fldCharType="end"/>
      </w:r>
      <w:r>
        <w:rPr>
          <w:rFonts w:ascii="Times New Roman" w:hAnsi="Times New Roman"/>
          <w:sz w:val="24"/>
        </w:rPr>
        <w:t xml:space="preserve"> 2008}}</w:t>
      </w:r>
      <w:r w:rsidR="007B0233">
        <w:rPr>
          <w:rFonts w:ascii="Times New Roman" w:hAnsi="Times New Roman"/>
          <w:sz w:val="24"/>
        </w:rPr>
        <w:t>;</w:t>
      </w:r>
      <w:r w:rsidR="00962EBC">
        <w:rPr>
          <w:rFonts w:ascii="Times New Roman" w:hAnsi="Times New Roman"/>
          <w:sz w:val="24"/>
        </w:rPr>
        <w:t xml:space="preserve"> </w:t>
      </w:r>
      <w:r w:rsidR="00962EBC">
        <w:rPr>
          <w:rFonts w:ascii="Times New Roman" w:hAnsi="Times New Roman"/>
          <w:sz w:val="24"/>
          <w:szCs w:val="24"/>
        </w:rPr>
        <w:t>{{Paulin 2015}}</w:t>
      </w:r>
      <w:r>
        <w:rPr>
          <w:rFonts w:ascii="Times New Roman" w:hAnsi="Times New Roman"/>
          <w:sz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7DB47" w14:textId="77777777" w:rsidR="00681312" w:rsidRPr="002E4F33" w:rsidRDefault="00681312">
    <w:pPr>
      <w:pStyle w:val="Footer"/>
      <w:jc w:val="right"/>
      <w:rPr>
        <w:rFonts w:ascii="Times New Roman" w:hAnsi="Times New Roman"/>
        <w:sz w:val="24"/>
        <w:szCs w:val="24"/>
      </w:rPr>
    </w:pPr>
    <w:r w:rsidRPr="002E4F33">
      <w:rPr>
        <w:rFonts w:ascii="Times New Roman" w:hAnsi="Times New Roman"/>
        <w:sz w:val="24"/>
        <w:szCs w:val="24"/>
      </w:rPr>
      <w:fldChar w:fldCharType="begin"/>
    </w:r>
    <w:r w:rsidRPr="002E4F33">
      <w:rPr>
        <w:rFonts w:ascii="Times New Roman" w:hAnsi="Times New Roman"/>
        <w:sz w:val="24"/>
        <w:szCs w:val="24"/>
      </w:rPr>
      <w:instrText xml:space="preserve"> PAGE   \* MERGEFORMAT </w:instrText>
    </w:r>
    <w:r w:rsidRPr="002E4F33">
      <w:rPr>
        <w:rFonts w:ascii="Times New Roman" w:hAnsi="Times New Roman"/>
        <w:sz w:val="24"/>
        <w:szCs w:val="24"/>
      </w:rPr>
      <w:fldChar w:fldCharType="separate"/>
    </w:r>
    <w:r>
      <w:rPr>
        <w:rFonts w:ascii="Times New Roman" w:hAnsi="Times New Roman"/>
        <w:noProof/>
        <w:sz w:val="24"/>
        <w:szCs w:val="24"/>
      </w:rPr>
      <w:t>9</w:t>
    </w:r>
    <w:r w:rsidRPr="002E4F33">
      <w:rPr>
        <w:rFonts w:ascii="Times New Roman" w:hAnsi="Times New Roman"/>
        <w:noProof/>
        <w:sz w:val="24"/>
        <w:szCs w:val="24"/>
      </w:rPr>
      <w:fldChar w:fldCharType="end"/>
    </w:r>
  </w:p>
  <w:p w14:paraId="7DD432C4" w14:textId="77777777" w:rsidR="00681312" w:rsidRDefault="00681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3DDA" w14:textId="77777777" w:rsidR="00751FF7" w:rsidRDefault="00751FF7" w:rsidP="00257A34">
      <w:pPr>
        <w:spacing w:after="0" w:line="240" w:lineRule="auto"/>
      </w:pPr>
      <w:r>
        <w:separator/>
      </w:r>
    </w:p>
  </w:footnote>
  <w:footnote w:type="continuationSeparator" w:id="0">
    <w:p w14:paraId="745F184A" w14:textId="77777777" w:rsidR="00751FF7" w:rsidRDefault="00751FF7" w:rsidP="00257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1C6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81"/>
    <w:rsid w:val="0000113F"/>
    <w:rsid w:val="00001151"/>
    <w:rsid w:val="00002B10"/>
    <w:rsid w:val="00004903"/>
    <w:rsid w:val="000101C3"/>
    <w:rsid w:val="000116A6"/>
    <w:rsid w:val="00012FFE"/>
    <w:rsid w:val="00013ED2"/>
    <w:rsid w:val="00015210"/>
    <w:rsid w:val="0001554F"/>
    <w:rsid w:val="0001612E"/>
    <w:rsid w:val="00021419"/>
    <w:rsid w:val="00021611"/>
    <w:rsid w:val="000223DC"/>
    <w:rsid w:val="000228C2"/>
    <w:rsid w:val="00026510"/>
    <w:rsid w:val="00027323"/>
    <w:rsid w:val="000273EE"/>
    <w:rsid w:val="0003480B"/>
    <w:rsid w:val="00037BD7"/>
    <w:rsid w:val="00043B25"/>
    <w:rsid w:val="00044088"/>
    <w:rsid w:val="00050FAB"/>
    <w:rsid w:val="00056D3E"/>
    <w:rsid w:val="00056FEB"/>
    <w:rsid w:val="00057084"/>
    <w:rsid w:val="00060C39"/>
    <w:rsid w:val="00062050"/>
    <w:rsid w:val="00063537"/>
    <w:rsid w:val="0006688E"/>
    <w:rsid w:val="00074382"/>
    <w:rsid w:val="000772F2"/>
    <w:rsid w:val="00077528"/>
    <w:rsid w:val="00077B15"/>
    <w:rsid w:val="00086CC1"/>
    <w:rsid w:val="000915F2"/>
    <w:rsid w:val="00092B95"/>
    <w:rsid w:val="00092E0D"/>
    <w:rsid w:val="00093B3F"/>
    <w:rsid w:val="000960DE"/>
    <w:rsid w:val="000A01A7"/>
    <w:rsid w:val="000A5544"/>
    <w:rsid w:val="000A742D"/>
    <w:rsid w:val="000B0D0E"/>
    <w:rsid w:val="000B193B"/>
    <w:rsid w:val="000B4044"/>
    <w:rsid w:val="000C3EE7"/>
    <w:rsid w:val="000C5692"/>
    <w:rsid w:val="000D0965"/>
    <w:rsid w:val="000D16CF"/>
    <w:rsid w:val="000D3700"/>
    <w:rsid w:val="000E5496"/>
    <w:rsid w:val="000F2C01"/>
    <w:rsid w:val="000F495D"/>
    <w:rsid w:val="000F6BD4"/>
    <w:rsid w:val="000F7ACF"/>
    <w:rsid w:val="00100129"/>
    <w:rsid w:val="00100473"/>
    <w:rsid w:val="00100988"/>
    <w:rsid w:val="0010157E"/>
    <w:rsid w:val="00101815"/>
    <w:rsid w:val="00101B36"/>
    <w:rsid w:val="0010361D"/>
    <w:rsid w:val="00104CAE"/>
    <w:rsid w:val="001060A6"/>
    <w:rsid w:val="00106A8B"/>
    <w:rsid w:val="0010773A"/>
    <w:rsid w:val="0011313D"/>
    <w:rsid w:val="0011705F"/>
    <w:rsid w:val="00123FB7"/>
    <w:rsid w:val="0012627F"/>
    <w:rsid w:val="00131D25"/>
    <w:rsid w:val="00140E0F"/>
    <w:rsid w:val="00142926"/>
    <w:rsid w:val="001501F6"/>
    <w:rsid w:val="00151FD6"/>
    <w:rsid w:val="0015244D"/>
    <w:rsid w:val="00153FEE"/>
    <w:rsid w:val="001561A1"/>
    <w:rsid w:val="00161A27"/>
    <w:rsid w:val="00163679"/>
    <w:rsid w:val="001651A2"/>
    <w:rsid w:val="001656BB"/>
    <w:rsid w:val="001656E6"/>
    <w:rsid w:val="00167CE2"/>
    <w:rsid w:val="00171ACB"/>
    <w:rsid w:val="00172E5B"/>
    <w:rsid w:val="00173F1B"/>
    <w:rsid w:val="00174D2C"/>
    <w:rsid w:val="001754CD"/>
    <w:rsid w:val="00181F84"/>
    <w:rsid w:val="00183B55"/>
    <w:rsid w:val="0018459B"/>
    <w:rsid w:val="00187032"/>
    <w:rsid w:val="001879AF"/>
    <w:rsid w:val="00187DFC"/>
    <w:rsid w:val="001959DE"/>
    <w:rsid w:val="00195CF6"/>
    <w:rsid w:val="0019630A"/>
    <w:rsid w:val="00196BE9"/>
    <w:rsid w:val="0019796B"/>
    <w:rsid w:val="00197ABE"/>
    <w:rsid w:val="001A1E4C"/>
    <w:rsid w:val="001A2C53"/>
    <w:rsid w:val="001A55D8"/>
    <w:rsid w:val="001A5E22"/>
    <w:rsid w:val="001A75C8"/>
    <w:rsid w:val="001B2B1E"/>
    <w:rsid w:val="001B52EA"/>
    <w:rsid w:val="001B728E"/>
    <w:rsid w:val="001C01F7"/>
    <w:rsid w:val="001C0DED"/>
    <w:rsid w:val="001C1C59"/>
    <w:rsid w:val="001C2C01"/>
    <w:rsid w:val="001C3D2C"/>
    <w:rsid w:val="001C51F6"/>
    <w:rsid w:val="001C65CB"/>
    <w:rsid w:val="001C713A"/>
    <w:rsid w:val="001C7A01"/>
    <w:rsid w:val="001D2646"/>
    <w:rsid w:val="001D541D"/>
    <w:rsid w:val="001D6F39"/>
    <w:rsid w:val="001E0BE8"/>
    <w:rsid w:val="001E2D39"/>
    <w:rsid w:val="001E330B"/>
    <w:rsid w:val="001E42D7"/>
    <w:rsid w:val="001E4930"/>
    <w:rsid w:val="001E5BB3"/>
    <w:rsid w:val="001F1B66"/>
    <w:rsid w:val="001F355E"/>
    <w:rsid w:val="001F5B8A"/>
    <w:rsid w:val="0020193D"/>
    <w:rsid w:val="00216873"/>
    <w:rsid w:val="00221BCC"/>
    <w:rsid w:val="00223475"/>
    <w:rsid w:val="00223F35"/>
    <w:rsid w:val="00226756"/>
    <w:rsid w:val="00230D47"/>
    <w:rsid w:val="00232980"/>
    <w:rsid w:val="002336FD"/>
    <w:rsid w:val="002407C5"/>
    <w:rsid w:val="00243257"/>
    <w:rsid w:val="00244238"/>
    <w:rsid w:val="002444F3"/>
    <w:rsid w:val="002449ED"/>
    <w:rsid w:val="00244CF0"/>
    <w:rsid w:val="00253F2A"/>
    <w:rsid w:val="00256B56"/>
    <w:rsid w:val="00257A34"/>
    <w:rsid w:val="00260285"/>
    <w:rsid w:val="00264102"/>
    <w:rsid w:val="00265642"/>
    <w:rsid w:val="00267B51"/>
    <w:rsid w:val="00272037"/>
    <w:rsid w:val="00274085"/>
    <w:rsid w:val="00274289"/>
    <w:rsid w:val="002771D4"/>
    <w:rsid w:val="00281C6D"/>
    <w:rsid w:val="00283385"/>
    <w:rsid w:val="00284CA9"/>
    <w:rsid w:val="00285976"/>
    <w:rsid w:val="00285BA1"/>
    <w:rsid w:val="00287FCE"/>
    <w:rsid w:val="00291B43"/>
    <w:rsid w:val="00293C6C"/>
    <w:rsid w:val="00297CCD"/>
    <w:rsid w:val="002A1DCF"/>
    <w:rsid w:val="002A3C26"/>
    <w:rsid w:val="002B34CF"/>
    <w:rsid w:val="002C1877"/>
    <w:rsid w:val="002C18A6"/>
    <w:rsid w:val="002C6475"/>
    <w:rsid w:val="002C794F"/>
    <w:rsid w:val="002D34BB"/>
    <w:rsid w:val="002D4E37"/>
    <w:rsid w:val="002D688E"/>
    <w:rsid w:val="002D7388"/>
    <w:rsid w:val="002D7F39"/>
    <w:rsid w:val="002E035F"/>
    <w:rsid w:val="002E31D6"/>
    <w:rsid w:val="002E4F33"/>
    <w:rsid w:val="002E51E8"/>
    <w:rsid w:val="002E7B55"/>
    <w:rsid w:val="002E7DD5"/>
    <w:rsid w:val="00300188"/>
    <w:rsid w:val="003040D1"/>
    <w:rsid w:val="003077FA"/>
    <w:rsid w:val="00311F26"/>
    <w:rsid w:val="003131FB"/>
    <w:rsid w:val="00317638"/>
    <w:rsid w:val="00320E58"/>
    <w:rsid w:val="00333C7D"/>
    <w:rsid w:val="003356D8"/>
    <w:rsid w:val="0033744E"/>
    <w:rsid w:val="003378EC"/>
    <w:rsid w:val="003429E6"/>
    <w:rsid w:val="003456F5"/>
    <w:rsid w:val="00350A53"/>
    <w:rsid w:val="00351D09"/>
    <w:rsid w:val="00361C7E"/>
    <w:rsid w:val="00364E32"/>
    <w:rsid w:val="00366609"/>
    <w:rsid w:val="00370AC4"/>
    <w:rsid w:val="00370DDE"/>
    <w:rsid w:val="003713F1"/>
    <w:rsid w:val="0037178B"/>
    <w:rsid w:val="00371BF4"/>
    <w:rsid w:val="00372DBE"/>
    <w:rsid w:val="00374FCE"/>
    <w:rsid w:val="003764D1"/>
    <w:rsid w:val="0037665B"/>
    <w:rsid w:val="003776BF"/>
    <w:rsid w:val="00380524"/>
    <w:rsid w:val="0038225E"/>
    <w:rsid w:val="00385EB6"/>
    <w:rsid w:val="003864AB"/>
    <w:rsid w:val="00386CA4"/>
    <w:rsid w:val="00386F71"/>
    <w:rsid w:val="00390667"/>
    <w:rsid w:val="00394256"/>
    <w:rsid w:val="0039459A"/>
    <w:rsid w:val="00394714"/>
    <w:rsid w:val="003971FA"/>
    <w:rsid w:val="003A21F3"/>
    <w:rsid w:val="003A2CBF"/>
    <w:rsid w:val="003A3021"/>
    <w:rsid w:val="003A3B2F"/>
    <w:rsid w:val="003A48FF"/>
    <w:rsid w:val="003A55E5"/>
    <w:rsid w:val="003A785A"/>
    <w:rsid w:val="003B092E"/>
    <w:rsid w:val="003B2014"/>
    <w:rsid w:val="003B23DC"/>
    <w:rsid w:val="003B4830"/>
    <w:rsid w:val="003B7352"/>
    <w:rsid w:val="003B76F6"/>
    <w:rsid w:val="003C1A3B"/>
    <w:rsid w:val="003C4C79"/>
    <w:rsid w:val="003C4FDC"/>
    <w:rsid w:val="003D29AE"/>
    <w:rsid w:val="003D40CF"/>
    <w:rsid w:val="003D547E"/>
    <w:rsid w:val="003D6355"/>
    <w:rsid w:val="003E148D"/>
    <w:rsid w:val="003E2AA7"/>
    <w:rsid w:val="003E3EB7"/>
    <w:rsid w:val="003E566A"/>
    <w:rsid w:val="003F2822"/>
    <w:rsid w:val="003F390C"/>
    <w:rsid w:val="003F3E74"/>
    <w:rsid w:val="003F7FE1"/>
    <w:rsid w:val="00403C93"/>
    <w:rsid w:val="00404C48"/>
    <w:rsid w:val="00405B58"/>
    <w:rsid w:val="00406834"/>
    <w:rsid w:val="00407196"/>
    <w:rsid w:val="00413589"/>
    <w:rsid w:val="004150FE"/>
    <w:rsid w:val="0041583F"/>
    <w:rsid w:val="00416717"/>
    <w:rsid w:val="00426000"/>
    <w:rsid w:val="00430ABB"/>
    <w:rsid w:val="004311D0"/>
    <w:rsid w:val="00432D4C"/>
    <w:rsid w:val="004332F6"/>
    <w:rsid w:val="00433CF8"/>
    <w:rsid w:val="004353A0"/>
    <w:rsid w:val="00436C14"/>
    <w:rsid w:val="00437511"/>
    <w:rsid w:val="004412B8"/>
    <w:rsid w:val="004419C1"/>
    <w:rsid w:val="00442021"/>
    <w:rsid w:val="00443507"/>
    <w:rsid w:val="00443682"/>
    <w:rsid w:val="00444BD7"/>
    <w:rsid w:val="00445530"/>
    <w:rsid w:val="00447D23"/>
    <w:rsid w:val="004613DC"/>
    <w:rsid w:val="00461B45"/>
    <w:rsid w:val="00462EE5"/>
    <w:rsid w:val="00463D91"/>
    <w:rsid w:val="00467A29"/>
    <w:rsid w:val="00471546"/>
    <w:rsid w:val="00471B0D"/>
    <w:rsid w:val="00473929"/>
    <w:rsid w:val="00475686"/>
    <w:rsid w:val="00475B74"/>
    <w:rsid w:val="004815E3"/>
    <w:rsid w:val="004838DE"/>
    <w:rsid w:val="00485D32"/>
    <w:rsid w:val="004905CD"/>
    <w:rsid w:val="0049112A"/>
    <w:rsid w:val="004915E4"/>
    <w:rsid w:val="00491A62"/>
    <w:rsid w:val="004921DC"/>
    <w:rsid w:val="0049523B"/>
    <w:rsid w:val="00497B68"/>
    <w:rsid w:val="004A009D"/>
    <w:rsid w:val="004A1A81"/>
    <w:rsid w:val="004A2213"/>
    <w:rsid w:val="004A438D"/>
    <w:rsid w:val="004A592B"/>
    <w:rsid w:val="004A5E00"/>
    <w:rsid w:val="004A6A87"/>
    <w:rsid w:val="004B0708"/>
    <w:rsid w:val="004B49F0"/>
    <w:rsid w:val="004C0DC4"/>
    <w:rsid w:val="004C19A0"/>
    <w:rsid w:val="004C432B"/>
    <w:rsid w:val="004C4EF7"/>
    <w:rsid w:val="004C589D"/>
    <w:rsid w:val="004C5DF3"/>
    <w:rsid w:val="004D1EF1"/>
    <w:rsid w:val="004D20B9"/>
    <w:rsid w:val="004D490C"/>
    <w:rsid w:val="004D6A85"/>
    <w:rsid w:val="004E007A"/>
    <w:rsid w:val="004E0BD8"/>
    <w:rsid w:val="004E1C57"/>
    <w:rsid w:val="004E1C73"/>
    <w:rsid w:val="004E4973"/>
    <w:rsid w:val="004F02DF"/>
    <w:rsid w:val="004F1136"/>
    <w:rsid w:val="00501D8D"/>
    <w:rsid w:val="005037CF"/>
    <w:rsid w:val="00503BE8"/>
    <w:rsid w:val="0050764C"/>
    <w:rsid w:val="0051066E"/>
    <w:rsid w:val="005129E4"/>
    <w:rsid w:val="005149AB"/>
    <w:rsid w:val="00517A8D"/>
    <w:rsid w:val="00521D3F"/>
    <w:rsid w:val="005223DD"/>
    <w:rsid w:val="00524852"/>
    <w:rsid w:val="00525043"/>
    <w:rsid w:val="0052623F"/>
    <w:rsid w:val="005270BB"/>
    <w:rsid w:val="00527FE4"/>
    <w:rsid w:val="00533C0E"/>
    <w:rsid w:val="00535366"/>
    <w:rsid w:val="00542D51"/>
    <w:rsid w:val="0054359B"/>
    <w:rsid w:val="0054530B"/>
    <w:rsid w:val="0054563C"/>
    <w:rsid w:val="00551B11"/>
    <w:rsid w:val="00555C37"/>
    <w:rsid w:val="00556FDE"/>
    <w:rsid w:val="0056179A"/>
    <w:rsid w:val="00564C1C"/>
    <w:rsid w:val="00564F55"/>
    <w:rsid w:val="0057048A"/>
    <w:rsid w:val="0057089E"/>
    <w:rsid w:val="0057141B"/>
    <w:rsid w:val="00572852"/>
    <w:rsid w:val="00574344"/>
    <w:rsid w:val="0057692B"/>
    <w:rsid w:val="00580884"/>
    <w:rsid w:val="00582345"/>
    <w:rsid w:val="00582376"/>
    <w:rsid w:val="0058340D"/>
    <w:rsid w:val="00584337"/>
    <w:rsid w:val="00586A01"/>
    <w:rsid w:val="005905AB"/>
    <w:rsid w:val="00591325"/>
    <w:rsid w:val="00591F53"/>
    <w:rsid w:val="00594353"/>
    <w:rsid w:val="005945C3"/>
    <w:rsid w:val="005974EA"/>
    <w:rsid w:val="005A2CEB"/>
    <w:rsid w:val="005A2FA1"/>
    <w:rsid w:val="005A48DE"/>
    <w:rsid w:val="005A4DC5"/>
    <w:rsid w:val="005A53C6"/>
    <w:rsid w:val="005A5CDC"/>
    <w:rsid w:val="005A6E54"/>
    <w:rsid w:val="005A7270"/>
    <w:rsid w:val="005A7DAA"/>
    <w:rsid w:val="005B0617"/>
    <w:rsid w:val="005B188A"/>
    <w:rsid w:val="005B2391"/>
    <w:rsid w:val="005B3224"/>
    <w:rsid w:val="005B3DE3"/>
    <w:rsid w:val="005B43FE"/>
    <w:rsid w:val="005B4F42"/>
    <w:rsid w:val="005B70EC"/>
    <w:rsid w:val="005B7855"/>
    <w:rsid w:val="005C02AD"/>
    <w:rsid w:val="005C04D7"/>
    <w:rsid w:val="005C29DA"/>
    <w:rsid w:val="005D38BD"/>
    <w:rsid w:val="005D51E1"/>
    <w:rsid w:val="005D689F"/>
    <w:rsid w:val="005D6CB5"/>
    <w:rsid w:val="005E3AD4"/>
    <w:rsid w:val="005E4D9C"/>
    <w:rsid w:val="005E6AA1"/>
    <w:rsid w:val="005E7E9F"/>
    <w:rsid w:val="005F04BD"/>
    <w:rsid w:val="005F1F4A"/>
    <w:rsid w:val="005F3F8F"/>
    <w:rsid w:val="005F49C9"/>
    <w:rsid w:val="005F4D2D"/>
    <w:rsid w:val="0060099A"/>
    <w:rsid w:val="00603F03"/>
    <w:rsid w:val="006058B6"/>
    <w:rsid w:val="00605EFD"/>
    <w:rsid w:val="00606AB7"/>
    <w:rsid w:val="00613D43"/>
    <w:rsid w:val="00614D3A"/>
    <w:rsid w:val="00614D52"/>
    <w:rsid w:val="00616170"/>
    <w:rsid w:val="00622164"/>
    <w:rsid w:val="006244F8"/>
    <w:rsid w:val="00627F2B"/>
    <w:rsid w:val="00630400"/>
    <w:rsid w:val="0063102D"/>
    <w:rsid w:val="00635D8A"/>
    <w:rsid w:val="00640A29"/>
    <w:rsid w:val="0064363F"/>
    <w:rsid w:val="00643F90"/>
    <w:rsid w:val="0064402A"/>
    <w:rsid w:val="006454C6"/>
    <w:rsid w:val="00645CF5"/>
    <w:rsid w:val="00651FB4"/>
    <w:rsid w:val="00656054"/>
    <w:rsid w:val="006560CF"/>
    <w:rsid w:val="00657291"/>
    <w:rsid w:val="0065734F"/>
    <w:rsid w:val="00664685"/>
    <w:rsid w:val="00664CD1"/>
    <w:rsid w:val="0066718B"/>
    <w:rsid w:val="00667DA8"/>
    <w:rsid w:val="006712B1"/>
    <w:rsid w:val="00672A5E"/>
    <w:rsid w:val="00674310"/>
    <w:rsid w:val="0067493A"/>
    <w:rsid w:val="00677E7F"/>
    <w:rsid w:val="00680C23"/>
    <w:rsid w:val="00681312"/>
    <w:rsid w:val="00681387"/>
    <w:rsid w:val="0068265D"/>
    <w:rsid w:val="00682BDD"/>
    <w:rsid w:val="00684431"/>
    <w:rsid w:val="0068575B"/>
    <w:rsid w:val="00690348"/>
    <w:rsid w:val="006903A0"/>
    <w:rsid w:val="00694A59"/>
    <w:rsid w:val="00694EFC"/>
    <w:rsid w:val="0069752E"/>
    <w:rsid w:val="006A0CB7"/>
    <w:rsid w:val="006A3FD4"/>
    <w:rsid w:val="006B0AF9"/>
    <w:rsid w:val="006B1DC4"/>
    <w:rsid w:val="006B2573"/>
    <w:rsid w:val="006B3C57"/>
    <w:rsid w:val="006B4BFE"/>
    <w:rsid w:val="006B7709"/>
    <w:rsid w:val="006C107F"/>
    <w:rsid w:val="006C3DC4"/>
    <w:rsid w:val="006C60E2"/>
    <w:rsid w:val="006C7BC6"/>
    <w:rsid w:val="006D123B"/>
    <w:rsid w:val="006D2F6D"/>
    <w:rsid w:val="006D38A1"/>
    <w:rsid w:val="006E3345"/>
    <w:rsid w:val="006F1CB1"/>
    <w:rsid w:val="006F3889"/>
    <w:rsid w:val="006F5BA9"/>
    <w:rsid w:val="007004ED"/>
    <w:rsid w:val="0070456D"/>
    <w:rsid w:val="00704D75"/>
    <w:rsid w:val="0070699C"/>
    <w:rsid w:val="00707DB3"/>
    <w:rsid w:val="00710102"/>
    <w:rsid w:val="00715AB2"/>
    <w:rsid w:val="00716FE3"/>
    <w:rsid w:val="007203EA"/>
    <w:rsid w:val="00721AF3"/>
    <w:rsid w:val="007222FA"/>
    <w:rsid w:val="007259BA"/>
    <w:rsid w:val="00727EDD"/>
    <w:rsid w:val="007320AB"/>
    <w:rsid w:val="00733F06"/>
    <w:rsid w:val="0074091C"/>
    <w:rsid w:val="00740B02"/>
    <w:rsid w:val="00741EC4"/>
    <w:rsid w:val="00743983"/>
    <w:rsid w:val="00743E08"/>
    <w:rsid w:val="0074732D"/>
    <w:rsid w:val="00747FB0"/>
    <w:rsid w:val="00750D47"/>
    <w:rsid w:val="00751ACA"/>
    <w:rsid w:val="00751FF7"/>
    <w:rsid w:val="007523E1"/>
    <w:rsid w:val="00753DDC"/>
    <w:rsid w:val="00755BF4"/>
    <w:rsid w:val="00762106"/>
    <w:rsid w:val="0076457D"/>
    <w:rsid w:val="00780EC5"/>
    <w:rsid w:val="0078437C"/>
    <w:rsid w:val="0078475A"/>
    <w:rsid w:val="00784D74"/>
    <w:rsid w:val="00787176"/>
    <w:rsid w:val="00787DFC"/>
    <w:rsid w:val="00790771"/>
    <w:rsid w:val="00794A98"/>
    <w:rsid w:val="007A1674"/>
    <w:rsid w:val="007A5862"/>
    <w:rsid w:val="007A62EB"/>
    <w:rsid w:val="007A70D0"/>
    <w:rsid w:val="007B0233"/>
    <w:rsid w:val="007B2105"/>
    <w:rsid w:val="007B2F0F"/>
    <w:rsid w:val="007B4E6A"/>
    <w:rsid w:val="007B7F41"/>
    <w:rsid w:val="007C0ABC"/>
    <w:rsid w:val="007C1F2B"/>
    <w:rsid w:val="007C6FC1"/>
    <w:rsid w:val="007C77C8"/>
    <w:rsid w:val="007D0161"/>
    <w:rsid w:val="007D0789"/>
    <w:rsid w:val="007D1A47"/>
    <w:rsid w:val="007E0672"/>
    <w:rsid w:val="007E165E"/>
    <w:rsid w:val="007E3A1B"/>
    <w:rsid w:val="007E3CFF"/>
    <w:rsid w:val="007E3E57"/>
    <w:rsid w:val="007E44DE"/>
    <w:rsid w:val="007F33E6"/>
    <w:rsid w:val="007F39F8"/>
    <w:rsid w:val="007F5200"/>
    <w:rsid w:val="007F7408"/>
    <w:rsid w:val="00800AAD"/>
    <w:rsid w:val="0080233D"/>
    <w:rsid w:val="00803A62"/>
    <w:rsid w:val="008042AE"/>
    <w:rsid w:val="00804409"/>
    <w:rsid w:val="00804FFF"/>
    <w:rsid w:val="0080584D"/>
    <w:rsid w:val="00806D76"/>
    <w:rsid w:val="00807D92"/>
    <w:rsid w:val="0081234F"/>
    <w:rsid w:val="0081703B"/>
    <w:rsid w:val="0081774F"/>
    <w:rsid w:val="0082363E"/>
    <w:rsid w:val="0082430A"/>
    <w:rsid w:val="0082790D"/>
    <w:rsid w:val="00827996"/>
    <w:rsid w:val="00831103"/>
    <w:rsid w:val="00831FEA"/>
    <w:rsid w:val="00833294"/>
    <w:rsid w:val="008339FD"/>
    <w:rsid w:val="0083576F"/>
    <w:rsid w:val="0083642B"/>
    <w:rsid w:val="0083659B"/>
    <w:rsid w:val="008419D9"/>
    <w:rsid w:val="00842B4C"/>
    <w:rsid w:val="00844025"/>
    <w:rsid w:val="00844176"/>
    <w:rsid w:val="00844CA8"/>
    <w:rsid w:val="00844F97"/>
    <w:rsid w:val="0084779D"/>
    <w:rsid w:val="008530F3"/>
    <w:rsid w:val="008547B4"/>
    <w:rsid w:val="008562AF"/>
    <w:rsid w:val="00863230"/>
    <w:rsid w:val="00865AA6"/>
    <w:rsid w:val="0086755A"/>
    <w:rsid w:val="008679E3"/>
    <w:rsid w:val="008725D5"/>
    <w:rsid w:val="008776A2"/>
    <w:rsid w:val="00880043"/>
    <w:rsid w:val="00891FD1"/>
    <w:rsid w:val="00893047"/>
    <w:rsid w:val="008948C3"/>
    <w:rsid w:val="008A23A0"/>
    <w:rsid w:val="008A4A94"/>
    <w:rsid w:val="008B348A"/>
    <w:rsid w:val="008B436F"/>
    <w:rsid w:val="008B7D2E"/>
    <w:rsid w:val="008C0A51"/>
    <w:rsid w:val="008C0FF5"/>
    <w:rsid w:val="008D0C1D"/>
    <w:rsid w:val="008D17E3"/>
    <w:rsid w:val="008D3B54"/>
    <w:rsid w:val="008D3D12"/>
    <w:rsid w:val="008D497E"/>
    <w:rsid w:val="008D6E2B"/>
    <w:rsid w:val="008E02C4"/>
    <w:rsid w:val="008E2FB7"/>
    <w:rsid w:val="008E4C73"/>
    <w:rsid w:val="008F0773"/>
    <w:rsid w:val="008F1179"/>
    <w:rsid w:val="008F32FC"/>
    <w:rsid w:val="008F6A28"/>
    <w:rsid w:val="0090036F"/>
    <w:rsid w:val="00901CBE"/>
    <w:rsid w:val="00902AFA"/>
    <w:rsid w:val="00902C12"/>
    <w:rsid w:val="00902F15"/>
    <w:rsid w:val="009030D5"/>
    <w:rsid w:val="009045F4"/>
    <w:rsid w:val="00905E2D"/>
    <w:rsid w:val="009063F9"/>
    <w:rsid w:val="009101B6"/>
    <w:rsid w:val="00913021"/>
    <w:rsid w:val="00917261"/>
    <w:rsid w:val="009205A1"/>
    <w:rsid w:val="00920DCE"/>
    <w:rsid w:val="009233FE"/>
    <w:rsid w:val="0092424B"/>
    <w:rsid w:val="00924FA8"/>
    <w:rsid w:val="009262DE"/>
    <w:rsid w:val="00927862"/>
    <w:rsid w:val="00927B67"/>
    <w:rsid w:val="00934D6E"/>
    <w:rsid w:val="00936160"/>
    <w:rsid w:val="00936D07"/>
    <w:rsid w:val="009371E8"/>
    <w:rsid w:val="00937716"/>
    <w:rsid w:val="009409A0"/>
    <w:rsid w:val="00944969"/>
    <w:rsid w:val="00952E57"/>
    <w:rsid w:val="00955A48"/>
    <w:rsid w:val="0095698D"/>
    <w:rsid w:val="00962EBC"/>
    <w:rsid w:val="00963E52"/>
    <w:rsid w:val="0096449C"/>
    <w:rsid w:val="00964A16"/>
    <w:rsid w:val="00966255"/>
    <w:rsid w:val="0096727F"/>
    <w:rsid w:val="00971687"/>
    <w:rsid w:val="00974281"/>
    <w:rsid w:val="00975D50"/>
    <w:rsid w:val="00976641"/>
    <w:rsid w:val="00976E44"/>
    <w:rsid w:val="00982C75"/>
    <w:rsid w:val="009859A9"/>
    <w:rsid w:val="009864B6"/>
    <w:rsid w:val="00991420"/>
    <w:rsid w:val="00991B67"/>
    <w:rsid w:val="00991DA3"/>
    <w:rsid w:val="009923B6"/>
    <w:rsid w:val="009A13A7"/>
    <w:rsid w:val="009A1744"/>
    <w:rsid w:val="009A30BA"/>
    <w:rsid w:val="009A6925"/>
    <w:rsid w:val="009B3885"/>
    <w:rsid w:val="009B3D03"/>
    <w:rsid w:val="009B3F90"/>
    <w:rsid w:val="009B5801"/>
    <w:rsid w:val="009B7D55"/>
    <w:rsid w:val="009C224C"/>
    <w:rsid w:val="009C5D3F"/>
    <w:rsid w:val="009C78EF"/>
    <w:rsid w:val="009D0C7C"/>
    <w:rsid w:val="009D5D18"/>
    <w:rsid w:val="009D6E0A"/>
    <w:rsid w:val="009E0E8D"/>
    <w:rsid w:val="009E123E"/>
    <w:rsid w:val="009E4445"/>
    <w:rsid w:val="009E5835"/>
    <w:rsid w:val="009E583D"/>
    <w:rsid w:val="009E745A"/>
    <w:rsid w:val="009F125E"/>
    <w:rsid w:val="009F182B"/>
    <w:rsid w:val="009F20E9"/>
    <w:rsid w:val="009F43BB"/>
    <w:rsid w:val="009F7B6B"/>
    <w:rsid w:val="009F7BBF"/>
    <w:rsid w:val="00A017DA"/>
    <w:rsid w:val="00A01C0B"/>
    <w:rsid w:val="00A033E6"/>
    <w:rsid w:val="00A06324"/>
    <w:rsid w:val="00A07075"/>
    <w:rsid w:val="00A10F34"/>
    <w:rsid w:val="00A130D1"/>
    <w:rsid w:val="00A1344F"/>
    <w:rsid w:val="00A172B4"/>
    <w:rsid w:val="00A22181"/>
    <w:rsid w:val="00A27C1F"/>
    <w:rsid w:val="00A27C57"/>
    <w:rsid w:val="00A30C20"/>
    <w:rsid w:val="00A324E1"/>
    <w:rsid w:val="00A34918"/>
    <w:rsid w:val="00A353DC"/>
    <w:rsid w:val="00A3762B"/>
    <w:rsid w:val="00A40A0B"/>
    <w:rsid w:val="00A4122A"/>
    <w:rsid w:val="00A41667"/>
    <w:rsid w:val="00A43C86"/>
    <w:rsid w:val="00A44A96"/>
    <w:rsid w:val="00A467C6"/>
    <w:rsid w:val="00A46EEC"/>
    <w:rsid w:val="00A47EFB"/>
    <w:rsid w:val="00A50553"/>
    <w:rsid w:val="00A5270A"/>
    <w:rsid w:val="00A54F03"/>
    <w:rsid w:val="00A55486"/>
    <w:rsid w:val="00A55598"/>
    <w:rsid w:val="00A60C23"/>
    <w:rsid w:val="00A61B9B"/>
    <w:rsid w:val="00A63339"/>
    <w:rsid w:val="00A67054"/>
    <w:rsid w:val="00A67B95"/>
    <w:rsid w:val="00A7037C"/>
    <w:rsid w:val="00A728F3"/>
    <w:rsid w:val="00A74A31"/>
    <w:rsid w:val="00A77D7D"/>
    <w:rsid w:val="00A80601"/>
    <w:rsid w:val="00A813D1"/>
    <w:rsid w:val="00A830D0"/>
    <w:rsid w:val="00A83590"/>
    <w:rsid w:val="00A84C71"/>
    <w:rsid w:val="00A86090"/>
    <w:rsid w:val="00A90D66"/>
    <w:rsid w:val="00A9159B"/>
    <w:rsid w:val="00A95632"/>
    <w:rsid w:val="00AA1B4B"/>
    <w:rsid w:val="00AA22A4"/>
    <w:rsid w:val="00AA7CDC"/>
    <w:rsid w:val="00AA7F17"/>
    <w:rsid w:val="00AB1AC4"/>
    <w:rsid w:val="00AB250A"/>
    <w:rsid w:val="00AB2AE5"/>
    <w:rsid w:val="00AB2C36"/>
    <w:rsid w:val="00AB7CD1"/>
    <w:rsid w:val="00AC0BAA"/>
    <w:rsid w:val="00AC1F4C"/>
    <w:rsid w:val="00AC220A"/>
    <w:rsid w:val="00AC3362"/>
    <w:rsid w:val="00AC694A"/>
    <w:rsid w:val="00AC6CA7"/>
    <w:rsid w:val="00AD0688"/>
    <w:rsid w:val="00AD22A1"/>
    <w:rsid w:val="00AD3755"/>
    <w:rsid w:val="00AD51BA"/>
    <w:rsid w:val="00AE0B41"/>
    <w:rsid w:val="00AE6026"/>
    <w:rsid w:val="00AE7F3D"/>
    <w:rsid w:val="00AF2880"/>
    <w:rsid w:val="00AF3A3A"/>
    <w:rsid w:val="00AF4C2B"/>
    <w:rsid w:val="00AF5388"/>
    <w:rsid w:val="00AF5D07"/>
    <w:rsid w:val="00AF6C3F"/>
    <w:rsid w:val="00B00BD8"/>
    <w:rsid w:val="00B00FE7"/>
    <w:rsid w:val="00B03E27"/>
    <w:rsid w:val="00B07388"/>
    <w:rsid w:val="00B10484"/>
    <w:rsid w:val="00B109E6"/>
    <w:rsid w:val="00B10C54"/>
    <w:rsid w:val="00B10C55"/>
    <w:rsid w:val="00B12C5A"/>
    <w:rsid w:val="00B15001"/>
    <w:rsid w:val="00B22798"/>
    <w:rsid w:val="00B2653E"/>
    <w:rsid w:val="00B317FF"/>
    <w:rsid w:val="00B3226B"/>
    <w:rsid w:val="00B34E76"/>
    <w:rsid w:val="00B35799"/>
    <w:rsid w:val="00B36A67"/>
    <w:rsid w:val="00B36D6D"/>
    <w:rsid w:val="00B41F20"/>
    <w:rsid w:val="00B430C4"/>
    <w:rsid w:val="00B46D9B"/>
    <w:rsid w:val="00B51F9E"/>
    <w:rsid w:val="00B52B1C"/>
    <w:rsid w:val="00B52D00"/>
    <w:rsid w:val="00B57E2D"/>
    <w:rsid w:val="00B60B15"/>
    <w:rsid w:val="00B61125"/>
    <w:rsid w:val="00B62855"/>
    <w:rsid w:val="00B6297E"/>
    <w:rsid w:val="00B644CF"/>
    <w:rsid w:val="00B7050C"/>
    <w:rsid w:val="00B70F64"/>
    <w:rsid w:val="00B71769"/>
    <w:rsid w:val="00B71853"/>
    <w:rsid w:val="00B73C1C"/>
    <w:rsid w:val="00B74ED2"/>
    <w:rsid w:val="00B76BA2"/>
    <w:rsid w:val="00B81284"/>
    <w:rsid w:val="00B822B4"/>
    <w:rsid w:val="00B82542"/>
    <w:rsid w:val="00B83294"/>
    <w:rsid w:val="00B83D4E"/>
    <w:rsid w:val="00B840DF"/>
    <w:rsid w:val="00B86BFC"/>
    <w:rsid w:val="00B87E1C"/>
    <w:rsid w:val="00B90809"/>
    <w:rsid w:val="00B91AE1"/>
    <w:rsid w:val="00B9632B"/>
    <w:rsid w:val="00B972C1"/>
    <w:rsid w:val="00BA2473"/>
    <w:rsid w:val="00BA7480"/>
    <w:rsid w:val="00BA7FE5"/>
    <w:rsid w:val="00BB12F6"/>
    <w:rsid w:val="00BB2E74"/>
    <w:rsid w:val="00BB3105"/>
    <w:rsid w:val="00BB3EB7"/>
    <w:rsid w:val="00BB629F"/>
    <w:rsid w:val="00BC22C3"/>
    <w:rsid w:val="00BC2EBA"/>
    <w:rsid w:val="00BC3531"/>
    <w:rsid w:val="00BC4024"/>
    <w:rsid w:val="00BD2811"/>
    <w:rsid w:val="00BD3165"/>
    <w:rsid w:val="00BD3195"/>
    <w:rsid w:val="00BD3926"/>
    <w:rsid w:val="00BD463E"/>
    <w:rsid w:val="00BD636E"/>
    <w:rsid w:val="00BD703B"/>
    <w:rsid w:val="00BE0927"/>
    <w:rsid w:val="00BE2131"/>
    <w:rsid w:val="00BE2A0F"/>
    <w:rsid w:val="00BE31EF"/>
    <w:rsid w:val="00BE357C"/>
    <w:rsid w:val="00BE6692"/>
    <w:rsid w:val="00BE69A7"/>
    <w:rsid w:val="00BF037E"/>
    <w:rsid w:val="00BF43B1"/>
    <w:rsid w:val="00C02B1A"/>
    <w:rsid w:val="00C03A1F"/>
    <w:rsid w:val="00C129A4"/>
    <w:rsid w:val="00C223EC"/>
    <w:rsid w:val="00C22BFF"/>
    <w:rsid w:val="00C23637"/>
    <w:rsid w:val="00C24340"/>
    <w:rsid w:val="00C27F0A"/>
    <w:rsid w:val="00C30A1A"/>
    <w:rsid w:val="00C30B3B"/>
    <w:rsid w:val="00C31026"/>
    <w:rsid w:val="00C31BB1"/>
    <w:rsid w:val="00C32EB2"/>
    <w:rsid w:val="00C33BD2"/>
    <w:rsid w:val="00C46D63"/>
    <w:rsid w:val="00C47066"/>
    <w:rsid w:val="00C50AE0"/>
    <w:rsid w:val="00C51D72"/>
    <w:rsid w:val="00C55366"/>
    <w:rsid w:val="00C5795A"/>
    <w:rsid w:val="00C61E5A"/>
    <w:rsid w:val="00C668BD"/>
    <w:rsid w:val="00C67059"/>
    <w:rsid w:val="00C705E5"/>
    <w:rsid w:val="00C71D55"/>
    <w:rsid w:val="00C723C4"/>
    <w:rsid w:val="00C76D01"/>
    <w:rsid w:val="00C77089"/>
    <w:rsid w:val="00C81302"/>
    <w:rsid w:val="00C817D4"/>
    <w:rsid w:val="00C86345"/>
    <w:rsid w:val="00C90818"/>
    <w:rsid w:val="00C91E42"/>
    <w:rsid w:val="00C96981"/>
    <w:rsid w:val="00C96A51"/>
    <w:rsid w:val="00C9775C"/>
    <w:rsid w:val="00CA1CB3"/>
    <w:rsid w:val="00CA35B6"/>
    <w:rsid w:val="00CB2D96"/>
    <w:rsid w:val="00CB2F7E"/>
    <w:rsid w:val="00CB3616"/>
    <w:rsid w:val="00CB50DF"/>
    <w:rsid w:val="00CB7CB5"/>
    <w:rsid w:val="00CC0DE5"/>
    <w:rsid w:val="00CC4D14"/>
    <w:rsid w:val="00CD1BAF"/>
    <w:rsid w:val="00CD3178"/>
    <w:rsid w:val="00CD553B"/>
    <w:rsid w:val="00CD61FB"/>
    <w:rsid w:val="00CD6FE7"/>
    <w:rsid w:val="00CD7F5E"/>
    <w:rsid w:val="00CE11E6"/>
    <w:rsid w:val="00CE1D15"/>
    <w:rsid w:val="00CE41CB"/>
    <w:rsid w:val="00CE7810"/>
    <w:rsid w:val="00CF105B"/>
    <w:rsid w:val="00CF536C"/>
    <w:rsid w:val="00CF7C7D"/>
    <w:rsid w:val="00CF7E2C"/>
    <w:rsid w:val="00CF7FF8"/>
    <w:rsid w:val="00D00327"/>
    <w:rsid w:val="00D00581"/>
    <w:rsid w:val="00D01459"/>
    <w:rsid w:val="00D0706F"/>
    <w:rsid w:val="00D11C4C"/>
    <w:rsid w:val="00D129A6"/>
    <w:rsid w:val="00D1420D"/>
    <w:rsid w:val="00D14422"/>
    <w:rsid w:val="00D14A6D"/>
    <w:rsid w:val="00D167F6"/>
    <w:rsid w:val="00D2016F"/>
    <w:rsid w:val="00D214AE"/>
    <w:rsid w:val="00D22635"/>
    <w:rsid w:val="00D25B52"/>
    <w:rsid w:val="00D30DD6"/>
    <w:rsid w:val="00D31784"/>
    <w:rsid w:val="00D31C76"/>
    <w:rsid w:val="00D36275"/>
    <w:rsid w:val="00D37CC1"/>
    <w:rsid w:val="00D42AAC"/>
    <w:rsid w:val="00D47378"/>
    <w:rsid w:val="00D47D46"/>
    <w:rsid w:val="00D514FD"/>
    <w:rsid w:val="00D52BCF"/>
    <w:rsid w:val="00D53056"/>
    <w:rsid w:val="00D53908"/>
    <w:rsid w:val="00D54DFF"/>
    <w:rsid w:val="00D573FF"/>
    <w:rsid w:val="00D57546"/>
    <w:rsid w:val="00D639C7"/>
    <w:rsid w:val="00D64308"/>
    <w:rsid w:val="00D643C6"/>
    <w:rsid w:val="00D65830"/>
    <w:rsid w:val="00D707A3"/>
    <w:rsid w:val="00D70F4F"/>
    <w:rsid w:val="00D74BDD"/>
    <w:rsid w:val="00D7552D"/>
    <w:rsid w:val="00D7638F"/>
    <w:rsid w:val="00D8114A"/>
    <w:rsid w:val="00D821C6"/>
    <w:rsid w:val="00D83794"/>
    <w:rsid w:val="00D90C39"/>
    <w:rsid w:val="00D91960"/>
    <w:rsid w:val="00D92C52"/>
    <w:rsid w:val="00D93E79"/>
    <w:rsid w:val="00D956FC"/>
    <w:rsid w:val="00D9735B"/>
    <w:rsid w:val="00D974E9"/>
    <w:rsid w:val="00DA09E5"/>
    <w:rsid w:val="00DA6BFC"/>
    <w:rsid w:val="00DB5114"/>
    <w:rsid w:val="00DB7A8F"/>
    <w:rsid w:val="00DB7C7C"/>
    <w:rsid w:val="00DC17B5"/>
    <w:rsid w:val="00DC1E94"/>
    <w:rsid w:val="00DC3DE1"/>
    <w:rsid w:val="00DC70D0"/>
    <w:rsid w:val="00DD0332"/>
    <w:rsid w:val="00DD193B"/>
    <w:rsid w:val="00DD2A2F"/>
    <w:rsid w:val="00DD354E"/>
    <w:rsid w:val="00DD6798"/>
    <w:rsid w:val="00DD76C0"/>
    <w:rsid w:val="00DE2EB9"/>
    <w:rsid w:val="00DE35DC"/>
    <w:rsid w:val="00DE44EC"/>
    <w:rsid w:val="00DE7978"/>
    <w:rsid w:val="00DF0024"/>
    <w:rsid w:val="00DF45FF"/>
    <w:rsid w:val="00DF5439"/>
    <w:rsid w:val="00DF5948"/>
    <w:rsid w:val="00DF7426"/>
    <w:rsid w:val="00E02A56"/>
    <w:rsid w:val="00E05514"/>
    <w:rsid w:val="00E07D8C"/>
    <w:rsid w:val="00E117F8"/>
    <w:rsid w:val="00E138B7"/>
    <w:rsid w:val="00E16AE7"/>
    <w:rsid w:val="00E16D71"/>
    <w:rsid w:val="00E202DC"/>
    <w:rsid w:val="00E21FE9"/>
    <w:rsid w:val="00E31CE4"/>
    <w:rsid w:val="00E33EAA"/>
    <w:rsid w:val="00E3785D"/>
    <w:rsid w:val="00E405EB"/>
    <w:rsid w:val="00E419E4"/>
    <w:rsid w:val="00E474FE"/>
    <w:rsid w:val="00E51E88"/>
    <w:rsid w:val="00E5301A"/>
    <w:rsid w:val="00E533F1"/>
    <w:rsid w:val="00E57E95"/>
    <w:rsid w:val="00E6254D"/>
    <w:rsid w:val="00E63B6A"/>
    <w:rsid w:val="00E70F62"/>
    <w:rsid w:val="00E719EB"/>
    <w:rsid w:val="00E737F9"/>
    <w:rsid w:val="00E73AA9"/>
    <w:rsid w:val="00E81DA4"/>
    <w:rsid w:val="00E84245"/>
    <w:rsid w:val="00E90E4B"/>
    <w:rsid w:val="00EA01FA"/>
    <w:rsid w:val="00EA043E"/>
    <w:rsid w:val="00EA12A2"/>
    <w:rsid w:val="00EA2FEB"/>
    <w:rsid w:val="00EA4140"/>
    <w:rsid w:val="00EA4383"/>
    <w:rsid w:val="00EA488C"/>
    <w:rsid w:val="00EA6516"/>
    <w:rsid w:val="00EA6C49"/>
    <w:rsid w:val="00EB268A"/>
    <w:rsid w:val="00EB2E9F"/>
    <w:rsid w:val="00EB628B"/>
    <w:rsid w:val="00EB79A9"/>
    <w:rsid w:val="00EC0324"/>
    <w:rsid w:val="00EC078F"/>
    <w:rsid w:val="00EC3482"/>
    <w:rsid w:val="00EC61E6"/>
    <w:rsid w:val="00ED0EC1"/>
    <w:rsid w:val="00ED745C"/>
    <w:rsid w:val="00ED7806"/>
    <w:rsid w:val="00EE0409"/>
    <w:rsid w:val="00EE3876"/>
    <w:rsid w:val="00EE5128"/>
    <w:rsid w:val="00EE584A"/>
    <w:rsid w:val="00EE68DB"/>
    <w:rsid w:val="00EF1300"/>
    <w:rsid w:val="00EF342B"/>
    <w:rsid w:val="00EF3CE2"/>
    <w:rsid w:val="00EF4831"/>
    <w:rsid w:val="00EF6A4D"/>
    <w:rsid w:val="00EF6BF2"/>
    <w:rsid w:val="00F00EAA"/>
    <w:rsid w:val="00F06EF0"/>
    <w:rsid w:val="00F102A5"/>
    <w:rsid w:val="00F107DD"/>
    <w:rsid w:val="00F10F83"/>
    <w:rsid w:val="00F11B49"/>
    <w:rsid w:val="00F11F57"/>
    <w:rsid w:val="00F16080"/>
    <w:rsid w:val="00F2048E"/>
    <w:rsid w:val="00F20B16"/>
    <w:rsid w:val="00F24CA3"/>
    <w:rsid w:val="00F27A88"/>
    <w:rsid w:val="00F35EAB"/>
    <w:rsid w:val="00F37A04"/>
    <w:rsid w:val="00F40049"/>
    <w:rsid w:val="00F415D6"/>
    <w:rsid w:val="00F4633B"/>
    <w:rsid w:val="00F47E22"/>
    <w:rsid w:val="00F502D2"/>
    <w:rsid w:val="00F510F1"/>
    <w:rsid w:val="00F52142"/>
    <w:rsid w:val="00F529EF"/>
    <w:rsid w:val="00F54E84"/>
    <w:rsid w:val="00F561CE"/>
    <w:rsid w:val="00F621EC"/>
    <w:rsid w:val="00F65229"/>
    <w:rsid w:val="00F65A3C"/>
    <w:rsid w:val="00F673AB"/>
    <w:rsid w:val="00F7213F"/>
    <w:rsid w:val="00F74EF5"/>
    <w:rsid w:val="00F755E8"/>
    <w:rsid w:val="00F80D04"/>
    <w:rsid w:val="00F8197F"/>
    <w:rsid w:val="00F827D4"/>
    <w:rsid w:val="00F829FA"/>
    <w:rsid w:val="00F839C0"/>
    <w:rsid w:val="00F83A05"/>
    <w:rsid w:val="00F8736E"/>
    <w:rsid w:val="00F9037F"/>
    <w:rsid w:val="00F90B32"/>
    <w:rsid w:val="00F9125D"/>
    <w:rsid w:val="00F929B9"/>
    <w:rsid w:val="00F95612"/>
    <w:rsid w:val="00F97532"/>
    <w:rsid w:val="00FA2464"/>
    <w:rsid w:val="00FA3DFD"/>
    <w:rsid w:val="00FA5BF2"/>
    <w:rsid w:val="00FB2EE6"/>
    <w:rsid w:val="00FC20E8"/>
    <w:rsid w:val="00FC3B9A"/>
    <w:rsid w:val="00FC5E6A"/>
    <w:rsid w:val="00FC7D08"/>
    <w:rsid w:val="00FD15B2"/>
    <w:rsid w:val="00FD3752"/>
    <w:rsid w:val="00FD790B"/>
    <w:rsid w:val="00FD7F56"/>
    <w:rsid w:val="00FE2AF7"/>
    <w:rsid w:val="00FE2CB4"/>
    <w:rsid w:val="00FE595D"/>
    <w:rsid w:val="00FF5946"/>
    <w:rsid w:val="00FF6202"/>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FB71E"/>
  <w14:defaultImageDpi w14:val="0"/>
  <w15:chartTrackingRefBased/>
  <w15:docId w15:val="{B3949FED-05CE-4545-BB2A-7923DE89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333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EA6C49"/>
    <w:pPr>
      <w:spacing w:before="100" w:beforeAutospacing="1" w:after="100" w:afterAutospacing="1" w:line="240" w:lineRule="auto"/>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57A34"/>
    <w:rPr>
      <w:sz w:val="20"/>
      <w:szCs w:val="20"/>
    </w:rPr>
  </w:style>
  <w:style w:type="character" w:customStyle="1" w:styleId="FootnoteTextChar">
    <w:name w:val="Footnote Text Char"/>
    <w:link w:val="FootnoteText"/>
    <w:uiPriority w:val="99"/>
    <w:rsid w:val="00257A34"/>
    <w:rPr>
      <w:sz w:val="20"/>
      <w:szCs w:val="20"/>
    </w:rPr>
  </w:style>
  <w:style w:type="character" w:styleId="FootnoteReference">
    <w:name w:val="footnote reference"/>
    <w:uiPriority w:val="99"/>
    <w:unhideWhenUsed/>
    <w:rsid w:val="00257A34"/>
    <w:rPr>
      <w:vertAlign w:val="superscript"/>
    </w:rPr>
  </w:style>
  <w:style w:type="character" w:customStyle="1" w:styleId="Heading6Char">
    <w:name w:val="Heading 6 Char"/>
    <w:link w:val="Heading6"/>
    <w:uiPriority w:val="9"/>
    <w:rsid w:val="00EA6C49"/>
    <w:rPr>
      <w:rFonts w:ascii="Times" w:hAnsi="Times"/>
      <w:b/>
      <w:bCs/>
      <w:sz w:val="15"/>
      <w:szCs w:val="15"/>
    </w:rPr>
  </w:style>
  <w:style w:type="paragraph" w:styleId="NormalWeb">
    <w:name w:val="Normal (Web)"/>
    <w:basedOn w:val="Normal"/>
    <w:uiPriority w:val="99"/>
    <w:semiHidden/>
    <w:unhideWhenUsed/>
    <w:rsid w:val="00EA6C49"/>
    <w:pPr>
      <w:spacing w:before="100" w:beforeAutospacing="1" w:after="100" w:afterAutospacing="1" w:line="240" w:lineRule="auto"/>
    </w:pPr>
    <w:rPr>
      <w:rFonts w:ascii="Times" w:hAnsi="Times"/>
      <w:sz w:val="20"/>
      <w:szCs w:val="20"/>
    </w:rPr>
  </w:style>
  <w:style w:type="paragraph" w:styleId="Header">
    <w:name w:val="header"/>
    <w:basedOn w:val="Normal"/>
    <w:link w:val="HeaderChar"/>
    <w:uiPriority w:val="99"/>
    <w:unhideWhenUsed/>
    <w:rsid w:val="0064402A"/>
    <w:pPr>
      <w:tabs>
        <w:tab w:val="center" w:pos="4320"/>
        <w:tab w:val="right" w:pos="8640"/>
      </w:tabs>
    </w:pPr>
  </w:style>
  <w:style w:type="character" w:customStyle="1" w:styleId="HeaderChar">
    <w:name w:val="Header Char"/>
    <w:link w:val="Header"/>
    <w:uiPriority w:val="99"/>
    <w:rsid w:val="0064402A"/>
    <w:rPr>
      <w:sz w:val="22"/>
      <w:szCs w:val="22"/>
    </w:rPr>
  </w:style>
  <w:style w:type="paragraph" w:styleId="Footer">
    <w:name w:val="footer"/>
    <w:basedOn w:val="Normal"/>
    <w:link w:val="FooterChar"/>
    <w:uiPriority w:val="99"/>
    <w:unhideWhenUsed/>
    <w:rsid w:val="0064402A"/>
    <w:pPr>
      <w:tabs>
        <w:tab w:val="center" w:pos="4320"/>
        <w:tab w:val="right" w:pos="8640"/>
      </w:tabs>
    </w:pPr>
  </w:style>
  <w:style w:type="character" w:customStyle="1" w:styleId="FooterChar">
    <w:name w:val="Footer Char"/>
    <w:link w:val="Footer"/>
    <w:uiPriority w:val="99"/>
    <w:rsid w:val="0064402A"/>
    <w:rPr>
      <w:sz w:val="22"/>
      <w:szCs w:val="22"/>
    </w:rPr>
  </w:style>
  <w:style w:type="paragraph" w:styleId="BalloonText">
    <w:name w:val="Balloon Text"/>
    <w:basedOn w:val="Normal"/>
    <w:link w:val="BalloonTextChar"/>
    <w:uiPriority w:val="99"/>
    <w:semiHidden/>
    <w:unhideWhenUsed/>
    <w:rsid w:val="00AF5D0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F5D07"/>
    <w:rPr>
      <w:rFonts w:ascii="Segoe UI" w:hAnsi="Segoe UI" w:cs="Segoe UI"/>
      <w:sz w:val="18"/>
      <w:szCs w:val="18"/>
    </w:rPr>
  </w:style>
  <w:style w:type="paragraph" w:styleId="EndnoteText">
    <w:name w:val="endnote text"/>
    <w:basedOn w:val="Normal"/>
    <w:link w:val="EndnoteTextChar"/>
    <w:semiHidden/>
    <w:unhideWhenUsed/>
    <w:rsid w:val="00187DFC"/>
    <w:rPr>
      <w:sz w:val="20"/>
      <w:szCs w:val="20"/>
    </w:rPr>
  </w:style>
  <w:style w:type="character" w:customStyle="1" w:styleId="EndnoteTextChar">
    <w:name w:val="Endnote Text Char"/>
    <w:basedOn w:val="DefaultParagraphFont"/>
    <w:link w:val="EndnoteText"/>
    <w:uiPriority w:val="99"/>
    <w:semiHidden/>
    <w:rsid w:val="00187DFC"/>
  </w:style>
  <w:style w:type="character" w:styleId="EndnoteReference">
    <w:name w:val="endnote reference"/>
    <w:semiHidden/>
    <w:unhideWhenUsed/>
    <w:rsid w:val="00187DFC"/>
    <w:rPr>
      <w:vertAlign w:val="superscript"/>
    </w:rPr>
  </w:style>
  <w:style w:type="paragraph" w:styleId="Bibliography">
    <w:name w:val="Bibliography"/>
    <w:basedOn w:val="Normal"/>
    <w:next w:val="Normal"/>
    <w:uiPriority w:val="37"/>
    <w:semiHidden/>
    <w:unhideWhenUsed/>
    <w:rsid w:val="00B90809"/>
  </w:style>
  <w:style w:type="character" w:customStyle="1" w:styleId="Heading2Char">
    <w:name w:val="Heading 2 Char"/>
    <w:basedOn w:val="DefaultParagraphFont"/>
    <w:link w:val="Heading2"/>
    <w:uiPriority w:val="9"/>
    <w:rsid w:val="00333C7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33C7D"/>
    <w:rPr>
      <w:sz w:val="16"/>
      <w:szCs w:val="16"/>
    </w:rPr>
  </w:style>
  <w:style w:type="paragraph" w:styleId="CommentText">
    <w:name w:val="annotation text"/>
    <w:basedOn w:val="Normal"/>
    <w:link w:val="CommentTextChar"/>
    <w:uiPriority w:val="99"/>
    <w:semiHidden/>
    <w:unhideWhenUsed/>
    <w:rsid w:val="00333C7D"/>
    <w:pPr>
      <w:spacing w:line="240" w:lineRule="auto"/>
    </w:pPr>
    <w:rPr>
      <w:sz w:val="20"/>
      <w:szCs w:val="20"/>
    </w:rPr>
  </w:style>
  <w:style w:type="character" w:customStyle="1" w:styleId="CommentTextChar">
    <w:name w:val="Comment Text Char"/>
    <w:basedOn w:val="DefaultParagraphFont"/>
    <w:link w:val="CommentText"/>
    <w:uiPriority w:val="99"/>
    <w:semiHidden/>
    <w:rsid w:val="00333C7D"/>
  </w:style>
  <w:style w:type="paragraph" w:styleId="CommentSubject">
    <w:name w:val="annotation subject"/>
    <w:basedOn w:val="CommentText"/>
    <w:next w:val="CommentText"/>
    <w:link w:val="CommentSubjectChar"/>
    <w:uiPriority w:val="99"/>
    <w:semiHidden/>
    <w:unhideWhenUsed/>
    <w:rsid w:val="00333C7D"/>
    <w:rPr>
      <w:b/>
      <w:bCs/>
    </w:rPr>
  </w:style>
  <w:style w:type="character" w:customStyle="1" w:styleId="CommentSubjectChar">
    <w:name w:val="Comment Subject Char"/>
    <w:basedOn w:val="CommentTextChar"/>
    <w:link w:val="CommentSubject"/>
    <w:uiPriority w:val="99"/>
    <w:semiHidden/>
    <w:rsid w:val="00333C7D"/>
    <w:rPr>
      <w:b/>
      <w:bCs/>
    </w:rPr>
  </w:style>
  <w:style w:type="character" w:styleId="Hyperlink">
    <w:name w:val="Hyperlink"/>
    <w:basedOn w:val="DefaultParagraphFont"/>
    <w:uiPriority w:val="99"/>
    <w:unhideWhenUsed/>
    <w:rsid w:val="00AD0688"/>
    <w:rPr>
      <w:color w:val="0563C1" w:themeColor="hyperlink"/>
      <w:u w:val="single"/>
    </w:rPr>
  </w:style>
  <w:style w:type="character" w:styleId="UnresolvedMention">
    <w:name w:val="Unresolved Mention"/>
    <w:basedOn w:val="DefaultParagraphFont"/>
    <w:uiPriority w:val="99"/>
    <w:semiHidden/>
    <w:unhideWhenUsed/>
    <w:rsid w:val="00AD0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070903">
      <w:bodyDiv w:val="1"/>
      <w:marLeft w:val="0"/>
      <w:marRight w:val="0"/>
      <w:marTop w:val="0"/>
      <w:marBottom w:val="0"/>
      <w:divBdr>
        <w:top w:val="none" w:sz="0" w:space="0" w:color="auto"/>
        <w:left w:val="none" w:sz="0" w:space="0" w:color="auto"/>
        <w:bottom w:val="none" w:sz="0" w:space="0" w:color="auto"/>
        <w:right w:val="none" w:sz="0" w:space="0" w:color="auto"/>
      </w:divBdr>
    </w:div>
    <w:div w:id="1674601183">
      <w:bodyDiv w:val="1"/>
      <w:marLeft w:val="0"/>
      <w:marRight w:val="0"/>
      <w:marTop w:val="0"/>
      <w:marBottom w:val="0"/>
      <w:divBdr>
        <w:top w:val="none" w:sz="0" w:space="0" w:color="auto"/>
        <w:left w:val="none" w:sz="0" w:space="0" w:color="auto"/>
        <w:bottom w:val="none" w:sz="0" w:space="0" w:color="auto"/>
        <w:right w:val="none" w:sz="0" w:space="0" w:color="auto"/>
      </w:divBdr>
      <w:divsChild>
        <w:div w:id="193084211">
          <w:marLeft w:val="-150"/>
          <w:marRight w:val="-150"/>
          <w:marTop w:val="0"/>
          <w:marBottom w:val="0"/>
          <w:divBdr>
            <w:top w:val="none" w:sz="0" w:space="0" w:color="auto"/>
            <w:left w:val="none" w:sz="0" w:space="0" w:color="auto"/>
            <w:bottom w:val="none" w:sz="0" w:space="0" w:color="auto"/>
            <w:right w:val="none" w:sz="0" w:space="0" w:color="auto"/>
          </w:divBdr>
          <w:divsChild>
            <w:div w:id="1373576851">
              <w:marLeft w:val="0"/>
              <w:marRight w:val="0"/>
              <w:marTop w:val="0"/>
              <w:marBottom w:val="0"/>
              <w:divBdr>
                <w:top w:val="none" w:sz="0" w:space="0" w:color="auto"/>
                <w:left w:val="none" w:sz="0" w:space="0" w:color="auto"/>
                <w:bottom w:val="none" w:sz="0" w:space="0" w:color="auto"/>
                <w:right w:val="none" w:sz="0" w:space="0" w:color="auto"/>
              </w:divBdr>
            </w:div>
          </w:divsChild>
        </w:div>
        <w:div w:id="528493761">
          <w:marLeft w:val="-150"/>
          <w:marRight w:val="-150"/>
          <w:marTop w:val="0"/>
          <w:marBottom w:val="0"/>
          <w:divBdr>
            <w:top w:val="none" w:sz="0" w:space="0" w:color="auto"/>
            <w:left w:val="none" w:sz="0" w:space="0" w:color="auto"/>
            <w:bottom w:val="none" w:sz="0" w:space="0" w:color="auto"/>
            <w:right w:val="none" w:sz="0" w:space="0" w:color="auto"/>
          </w:divBdr>
          <w:divsChild>
            <w:div w:id="231164167">
              <w:marLeft w:val="0"/>
              <w:marRight w:val="0"/>
              <w:marTop w:val="0"/>
              <w:marBottom w:val="0"/>
              <w:divBdr>
                <w:top w:val="none" w:sz="0" w:space="0" w:color="auto"/>
                <w:left w:val="none" w:sz="0" w:space="0" w:color="auto"/>
                <w:bottom w:val="none" w:sz="0" w:space="0" w:color="auto"/>
                <w:right w:val="none" w:sz="0" w:space="0" w:color="auto"/>
              </w:divBdr>
            </w:div>
          </w:divsChild>
        </w:div>
        <w:div w:id="565724911">
          <w:marLeft w:val="-150"/>
          <w:marRight w:val="-150"/>
          <w:marTop w:val="0"/>
          <w:marBottom w:val="0"/>
          <w:divBdr>
            <w:top w:val="none" w:sz="0" w:space="0" w:color="auto"/>
            <w:left w:val="none" w:sz="0" w:space="0" w:color="auto"/>
            <w:bottom w:val="none" w:sz="0" w:space="0" w:color="auto"/>
            <w:right w:val="none" w:sz="0" w:space="0" w:color="auto"/>
          </w:divBdr>
          <w:divsChild>
            <w:div w:id="101539183">
              <w:marLeft w:val="0"/>
              <w:marRight w:val="0"/>
              <w:marTop w:val="0"/>
              <w:marBottom w:val="0"/>
              <w:divBdr>
                <w:top w:val="none" w:sz="0" w:space="0" w:color="auto"/>
                <w:left w:val="none" w:sz="0" w:space="0" w:color="auto"/>
                <w:bottom w:val="none" w:sz="0" w:space="0" w:color="auto"/>
                <w:right w:val="none" w:sz="0" w:space="0" w:color="auto"/>
              </w:divBdr>
            </w:div>
          </w:divsChild>
        </w:div>
        <w:div w:id="661003727">
          <w:marLeft w:val="-150"/>
          <w:marRight w:val="-150"/>
          <w:marTop w:val="0"/>
          <w:marBottom w:val="0"/>
          <w:divBdr>
            <w:top w:val="none" w:sz="0" w:space="0" w:color="auto"/>
            <w:left w:val="none" w:sz="0" w:space="0" w:color="auto"/>
            <w:bottom w:val="none" w:sz="0" w:space="0" w:color="auto"/>
            <w:right w:val="none" w:sz="0" w:space="0" w:color="auto"/>
          </w:divBdr>
          <w:divsChild>
            <w:div w:id="574508095">
              <w:marLeft w:val="0"/>
              <w:marRight w:val="0"/>
              <w:marTop w:val="0"/>
              <w:marBottom w:val="0"/>
              <w:divBdr>
                <w:top w:val="none" w:sz="0" w:space="0" w:color="auto"/>
                <w:left w:val="none" w:sz="0" w:space="0" w:color="auto"/>
                <w:bottom w:val="none" w:sz="0" w:space="0" w:color="auto"/>
                <w:right w:val="none" w:sz="0" w:space="0" w:color="auto"/>
              </w:divBdr>
            </w:div>
          </w:divsChild>
        </w:div>
        <w:div w:id="757991525">
          <w:marLeft w:val="-150"/>
          <w:marRight w:val="-150"/>
          <w:marTop w:val="0"/>
          <w:marBottom w:val="0"/>
          <w:divBdr>
            <w:top w:val="none" w:sz="0" w:space="0" w:color="auto"/>
            <w:left w:val="none" w:sz="0" w:space="0" w:color="auto"/>
            <w:bottom w:val="none" w:sz="0" w:space="0" w:color="auto"/>
            <w:right w:val="none" w:sz="0" w:space="0" w:color="auto"/>
          </w:divBdr>
          <w:divsChild>
            <w:div w:id="95907896">
              <w:marLeft w:val="0"/>
              <w:marRight w:val="0"/>
              <w:marTop w:val="0"/>
              <w:marBottom w:val="0"/>
              <w:divBdr>
                <w:top w:val="none" w:sz="0" w:space="0" w:color="auto"/>
                <w:left w:val="none" w:sz="0" w:space="0" w:color="auto"/>
                <w:bottom w:val="none" w:sz="0" w:space="0" w:color="auto"/>
                <w:right w:val="none" w:sz="0" w:space="0" w:color="auto"/>
              </w:divBdr>
            </w:div>
          </w:divsChild>
        </w:div>
        <w:div w:id="1073157373">
          <w:marLeft w:val="-150"/>
          <w:marRight w:val="-150"/>
          <w:marTop w:val="0"/>
          <w:marBottom w:val="0"/>
          <w:divBdr>
            <w:top w:val="none" w:sz="0" w:space="0" w:color="auto"/>
            <w:left w:val="none" w:sz="0" w:space="0" w:color="auto"/>
            <w:bottom w:val="none" w:sz="0" w:space="0" w:color="auto"/>
            <w:right w:val="none" w:sz="0" w:space="0" w:color="auto"/>
          </w:divBdr>
          <w:divsChild>
            <w:div w:id="1399550552">
              <w:marLeft w:val="0"/>
              <w:marRight w:val="0"/>
              <w:marTop w:val="0"/>
              <w:marBottom w:val="0"/>
              <w:divBdr>
                <w:top w:val="none" w:sz="0" w:space="0" w:color="auto"/>
                <w:left w:val="none" w:sz="0" w:space="0" w:color="auto"/>
                <w:bottom w:val="none" w:sz="0" w:space="0" w:color="auto"/>
                <w:right w:val="none" w:sz="0" w:space="0" w:color="auto"/>
              </w:divBdr>
            </w:div>
          </w:divsChild>
        </w:div>
        <w:div w:id="1773208343">
          <w:marLeft w:val="-150"/>
          <w:marRight w:val="-150"/>
          <w:marTop w:val="0"/>
          <w:marBottom w:val="0"/>
          <w:divBdr>
            <w:top w:val="none" w:sz="0" w:space="0" w:color="auto"/>
            <w:left w:val="none" w:sz="0" w:space="0" w:color="auto"/>
            <w:bottom w:val="none" w:sz="0" w:space="0" w:color="auto"/>
            <w:right w:val="none" w:sz="0" w:space="0" w:color="auto"/>
          </w:divBdr>
          <w:divsChild>
            <w:div w:id="781270937">
              <w:marLeft w:val="0"/>
              <w:marRight w:val="0"/>
              <w:marTop w:val="0"/>
              <w:marBottom w:val="0"/>
              <w:divBdr>
                <w:top w:val="none" w:sz="0" w:space="0" w:color="auto"/>
                <w:left w:val="none" w:sz="0" w:space="0" w:color="auto"/>
                <w:bottom w:val="none" w:sz="0" w:space="0" w:color="auto"/>
                <w:right w:val="none" w:sz="0" w:space="0" w:color="auto"/>
              </w:divBdr>
            </w:div>
          </w:divsChild>
        </w:div>
        <w:div w:id="1880623480">
          <w:marLeft w:val="-150"/>
          <w:marRight w:val="-150"/>
          <w:marTop w:val="0"/>
          <w:marBottom w:val="0"/>
          <w:divBdr>
            <w:top w:val="none" w:sz="0" w:space="0" w:color="auto"/>
            <w:left w:val="none" w:sz="0" w:space="0" w:color="auto"/>
            <w:bottom w:val="none" w:sz="0" w:space="0" w:color="auto"/>
            <w:right w:val="none" w:sz="0" w:space="0" w:color="auto"/>
          </w:divBdr>
          <w:divsChild>
            <w:div w:id="1053693529">
              <w:marLeft w:val="0"/>
              <w:marRight w:val="0"/>
              <w:marTop w:val="0"/>
              <w:marBottom w:val="0"/>
              <w:divBdr>
                <w:top w:val="none" w:sz="0" w:space="0" w:color="auto"/>
                <w:left w:val="none" w:sz="0" w:space="0" w:color="auto"/>
                <w:bottom w:val="none" w:sz="0" w:space="0" w:color="auto"/>
                <w:right w:val="none" w:sz="0" w:space="0" w:color="auto"/>
              </w:divBdr>
            </w:div>
          </w:divsChild>
        </w:div>
        <w:div w:id="1931813936">
          <w:marLeft w:val="-150"/>
          <w:marRight w:val="-150"/>
          <w:marTop w:val="0"/>
          <w:marBottom w:val="0"/>
          <w:divBdr>
            <w:top w:val="none" w:sz="0" w:space="0" w:color="auto"/>
            <w:left w:val="none" w:sz="0" w:space="0" w:color="auto"/>
            <w:bottom w:val="none" w:sz="0" w:space="0" w:color="auto"/>
            <w:right w:val="none" w:sz="0" w:space="0" w:color="auto"/>
          </w:divBdr>
          <w:divsChild>
            <w:div w:id="10696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8" TargetMode="External"/><Relationship Id="rId5" Type="http://schemas.openxmlformats.org/officeDocument/2006/relationships/webSettings" Target="webSettings.xml"/><Relationship Id="rId10" Type="http://schemas.openxmlformats.org/officeDocument/2006/relationships/hyperlink" Target="18" TargetMode="External"/><Relationship Id="rId4" Type="http://schemas.openxmlformats.org/officeDocument/2006/relationships/settings" Target="settings.xml"/><Relationship Id="rId9" Type="http://schemas.openxmlformats.org/officeDocument/2006/relationships/hyperlink" Target="19"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65DE-8EA1-4F69-BCBC-4BE62C57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6232</Words>
  <Characters>35525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63</cp:revision>
  <cp:lastPrinted>2018-02-06T16:54:00Z</cp:lastPrinted>
  <dcterms:created xsi:type="dcterms:W3CDTF">2018-10-30T19:11:00Z</dcterms:created>
  <dcterms:modified xsi:type="dcterms:W3CDTF">2020-06-03T04:09:00Z</dcterms:modified>
</cp:coreProperties>
</file>