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18D1" w14:textId="4C044DAE" w:rsidR="0065395C" w:rsidRPr="0061301B" w:rsidRDefault="00782809" w:rsidP="008124CC">
      <w:pPr>
        <w:spacing w:line="480" w:lineRule="auto"/>
        <w:jc w:val="center"/>
        <w:outlineLvl w:val="0"/>
        <w:rPr>
          <w:rFonts w:ascii="Times New Roman" w:hAnsi="Times New Roman" w:cs="Times New Roman"/>
          <w:b/>
        </w:rPr>
      </w:pPr>
      <w:r w:rsidRPr="0061301B">
        <w:rPr>
          <w:rFonts w:ascii="Times New Roman" w:hAnsi="Times New Roman" w:cs="Times New Roman"/>
          <w:b/>
        </w:rPr>
        <w:t xml:space="preserve">The Analysis of </w:t>
      </w:r>
      <w:r w:rsidR="00BF612B" w:rsidRPr="0061301B">
        <w:rPr>
          <w:rFonts w:ascii="Times New Roman" w:hAnsi="Times New Roman" w:cs="Times New Roman"/>
          <w:b/>
        </w:rPr>
        <w:t xml:space="preserve">East Asian and European </w:t>
      </w:r>
      <w:r w:rsidR="000E6EC7" w:rsidRPr="0061301B">
        <w:rPr>
          <w:rFonts w:ascii="Times New Roman" w:hAnsi="Times New Roman" w:cs="Times New Roman"/>
          <w:b/>
        </w:rPr>
        <w:t>Lacquer</w:t>
      </w:r>
      <w:r w:rsidR="00BF612B" w:rsidRPr="0061301B">
        <w:rPr>
          <w:rFonts w:ascii="Times New Roman" w:hAnsi="Times New Roman" w:cs="Times New Roman"/>
          <w:b/>
        </w:rPr>
        <w:t xml:space="preserve"> Surfaces </w:t>
      </w:r>
      <w:r w:rsidRPr="0061301B">
        <w:rPr>
          <w:rFonts w:ascii="Times New Roman" w:hAnsi="Times New Roman" w:cs="Times New Roman"/>
          <w:b/>
        </w:rPr>
        <w:t>on Rococo Furniture</w:t>
      </w:r>
    </w:p>
    <w:p w14:paraId="292C230C" w14:textId="459E6E73" w:rsidR="007B718C" w:rsidRPr="0061301B" w:rsidRDefault="009F2D5C" w:rsidP="008124CC">
      <w:pPr>
        <w:spacing w:line="480" w:lineRule="auto"/>
        <w:jc w:val="center"/>
        <w:outlineLvl w:val="0"/>
        <w:rPr>
          <w:rFonts w:ascii="Times New Roman" w:hAnsi="Times New Roman" w:cs="Times New Roman"/>
        </w:rPr>
      </w:pPr>
      <w:r w:rsidRPr="0061301B">
        <w:rPr>
          <w:rFonts w:ascii="Times New Roman" w:hAnsi="Times New Roman" w:cs="Times New Roman"/>
        </w:rPr>
        <w:t xml:space="preserve">Jessica Chasen, </w:t>
      </w:r>
      <w:r w:rsidR="007B718C" w:rsidRPr="0061301B">
        <w:rPr>
          <w:rFonts w:ascii="Times New Roman" w:hAnsi="Times New Roman" w:cs="Times New Roman"/>
        </w:rPr>
        <w:t>Arlen Heginbotham</w:t>
      </w:r>
      <w:r w:rsidRPr="0061301B">
        <w:rPr>
          <w:rFonts w:ascii="Times New Roman" w:hAnsi="Times New Roman" w:cs="Times New Roman"/>
        </w:rPr>
        <w:t>, and Michael Schilling</w:t>
      </w:r>
    </w:p>
    <w:p w14:paraId="1CD94EEA" w14:textId="6C69280D" w:rsidR="008A6BE6" w:rsidRPr="0061301B" w:rsidRDefault="008A6BE6" w:rsidP="0061301B">
      <w:pPr>
        <w:spacing w:line="480" w:lineRule="auto"/>
        <w:rPr>
          <w:rFonts w:ascii="Times New Roman" w:hAnsi="Times New Roman" w:cs="Times New Roman"/>
        </w:rPr>
      </w:pPr>
    </w:p>
    <w:p w14:paraId="6F892FBE" w14:textId="0E776B8F" w:rsidR="00782809" w:rsidRPr="0061301B" w:rsidRDefault="003A6123" w:rsidP="0061301B">
      <w:pPr>
        <w:spacing w:line="480" w:lineRule="auto"/>
        <w:rPr>
          <w:rFonts w:ascii="Times New Roman" w:hAnsi="Times New Roman" w:cs="Times New Roman"/>
        </w:rPr>
      </w:pPr>
      <w:r w:rsidRPr="0061301B">
        <w:rPr>
          <w:rFonts w:ascii="Times New Roman" w:hAnsi="Times New Roman" w:cs="Times New Roman"/>
        </w:rPr>
        <w:t xml:space="preserve">The </w:t>
      </w:r>
      <w:r w:rsidR="00286550">
        <w:rPr>
          <w:rFonts w:ascii="Times New Roman" w:hAnsi="Times New Roman" w:cs="Times New Roman"/>
        </w:rPr>
        <w:t>R</w:t>
      </w:r>
      <w:r w:rsidRPr="0061301B">
        <w:rPr>
          <w:rFonts w:ascii="Times New Roman" w:hAnsi="Times New Roman" w:cs="Times New Roman"/>
        </w:rPr>
        <w:t xml:space="preserve">ococo furniture </w:t>
      </w:r>
      <w:r w:rsidR="006C66C3" w:rsidRPr="0061301B">
        <w:rPr>
          <w:rFonts w:ascii="Times New Roman" w:hAnsi="Times New Roman" w:cs="Times New Roman"/>
        </w:rPr>
        <w:t xml:space="preserve">collection at </w:t>
      </w:r>
      <w:r w:rsidRPr="0061301B">
        <w:rPr>
          <w:rFonts w:ascii="Times New Roman" w:hAnsi="Times New Roman" w:cs="Times New Roman"/>
        </w:rPr>
        <w:t xml:space="preserve">the J. Paul Getty Museum, recently reinterpreted for this publication, </w:t>
      </w:r>
      <w:r w:rsidR="008124CC">
        <w:rPr>
          <w:rFonts w:ascii="Times New Roman" w:hAnsi="Times New Roman" w:cs="Times New Roman"/>
        </w:rPr>
        <w:t>has benefited</w:t>
      </w:r>
      <w:r w:rsidRPr="0061301B">
        <w:rPr>
          <w:rFonts w:ascii="Times New Roman" w:hAnsi="Times New Roman" w:cs="Times New Roman"/>
        </w:rPr>
        <w:t xml:space="preserve"> from more than a decade of development and scholarly research </w:t>
      </w:r>
      <w:r w:rsidR="006C66C3" w:rsidRPr="0061301B">
        <w:rPr>
          <w:rFonts w:ascii="Times New Roman" w:hAnsi="Times New Roman" w:cs="Times New Roman"/>
        </w:rPr>
        <w:t xml:space="preserve">into </w:t>
      </w:r>
      <w:r w:rsidR="00315DCA" w:rsidRPr="0061301B">
        <w:rPr>
          <w:rFonts w:ascii="Times New Roman" w:hAnsi="Times New Roman" w:cs="Times New Roman"/>
        </w:rPr>
        <w:t xml:space="preserve">the analysis of </w:t>
      </w:r>
      <w:r w:rsidR="00B507AD" w:rsidRPr="0061301B">
        <w:rPr>
          <w:rFonts w:ascii="Times New Roman" w:hAnsi="Times New Roman" w:cs="Times New Roman"/>
        </w:rPr>
        <w:t>lacquer coatings</w:t>
      </w:r>
      <w:r w:rsidR="006C66C3" w:rsidRPr="0061301B">
        <w:rPr>
          <w:rFonts w:ascii="Times New Roman" w:hAnsi="Times New Roman" w:cs="Times New Roman"/>
        </w:rPr>
        <w:t xml:space="preserve">. </w:t>
      </w:r>
      <w:r w:rsidR="000D3C1A" w:rsidRPr="0061301B">
        <w:rPr>
          <w:rFonts w:ascii="Times New Roman" w:hAnsi="Times New Roman" w:cs="Times New Roman"/>
        </w:rPr>
        <w:t xml:space="preserve">Nine pieces in the Getty collection feature surfaces with Chinese or Japanese lacquer, or their European imitations, and it is this group of objects </w:t>
      </w:r>
      <w:r w:rsidR="008124CC">
        <w:rPr>
          <w:rFonts w:ascii="Times New Roman" w:hAnsi="Times New Roman" w:cs="Times New Roman"/>
        </w:rPr>
        <w:t>that</w:t>
      </w:r>
      <w:r w:rsidR="000D3C1A" w:rsidRPr="0061301B">
        <w:rPr>
          <w:rFonts w:ascii="Times New Roman" w:hAnsi="Times New Roman" w:cs="Times New Roman"/>
        </w:rPr>
        <w:t xml:space="preserve"> </w:t>
      </w:r>
      <w:r w:rsidR="008A07F4" w:rsidRPr="0061301B">
        <w:rPr>
          <w:rFonts w:ascii="Times New Roman" w:hAnsi="Times New Roman" w:cs="Times New Roman"/>
        </w:rPr>
        <w:t>have driven</w:t>
      </w:r>
      <w:r w:rsidR="000D3C1A" w:rsidRPr="0061301B">
        <w:rPr>
          <w:rFonts w:ascii="Times New Roman" w:hAnsi="Times New Roman" w:cs="Times New Roman"/>
        </w:rPr>
        <w:t xml:space="preserve">, in part, the development of a new analytical protocol for the study of </w:t>
      </w:r>
      <w:r w:rsidR="00E2770C" w:rsidRPr="0061301B">
        <w:rPr>
          <w:rFonts w:ascii="Times New Roman" w:hAnsi="Times New Roman" w:cs="Times New Roman"/>
        </w:rPr>
        <w:t>these materials</w:t>
      </w:r>
      <w:r w:rsidR="000D3C1A" w:rsidRPr="0061301B">
        <w:rPr>
          <w:rFonts w:ascii="Times New Roman" w:hAnsi="Times New Roman" w:cs="Times New Roman"/>
        </w:rPr>
        <w:t xml:space="preserve">. </w:t>
      </w:r>
      <w:r w:rsidR="006C66C3" w:rsidRPr="0061301B">
        <w:rPr>
          <w:rFonts w:ascii="Times New Roman" w:hAnsi="Times New Roman" w:cs="Times New Roman"/>
        </w:rPr>
        <w:t>Together</w:t>
      </w:r>
      <w:r w:rsidR="00AF7ED9" w:rsidRPr="0061301B">
        <w:rPr>
          <w:rFonts w:ascii="Times New Roman" w:hAnsi="Times New Roman" w:cs="Times New Roman"/>
        </w:rPr>
        <w:t>,</w:t>
      </w:r>
      <w:r w:rsidR="006C66C3" w:rsidRPr="0061301B">
        <w:rPr>
          <w:rFonts w:ascii="Times New Roman" w:hAnsi="Times New Roman" w:cs="Times New Roman"/>
        </w:rPr>
        <w:t xml:space="preserve"> Museum conservators and Getty Conservation Institute scientists</w:t>
      </w:r>
      <w:r w:rsidR="001B4797" w:rsidRPr="0061301B">
        <w:rPr>
          <w:rFonts w:ascii="Times New Roman" w:hAnsi="Times New Roman" w:cs="Times New Roman"/>
        </w:rPr>
        <w:t xml:space="preserve"> </w:t>
      </w:r>
      <w:r w:rsidR="008A07F4" w:rsidRPr="0061301B">
        <w:rPr>
          <w:rFonts w:ascii="Times New Roman" w:hAnsi="Times New Roman" w:cs="Times New Roman"/>
        </w:rPr>
        <w:t xml:space="preserve">designed </w:t>
      </w:r>
      <w:r w:rsidR="00E2770C" w:rsidRPr="0061301B">
        <w:rPr>
          <w:rFonts w:ascii="Times New Roman" w:hAnsi="Times New Roman" w:cs="Times New Roman"/>
        </w:rPr>
        <w:t xml:space="preserve">and implemented </w:t>
      </w:r>
      <w:r w:rsidR="006C66C3" w:rsidRPr="0061301B">
        <w:rPr>
          <w:rFonts w:ascii="Times New Roman" w:hAnsi="Times New Roman" w:cs="Times New Roman"/>
        </w:rPr>
        <w:t>a</w:t>
      </w:r>
      <w:r w:rsidR="00E2770C" w:rsidRPr="0061301B">
        <w:rPr>
          <w:rFonts w:ascii="Times New Roman" w:hAnsi="Times New Roman" w:cs="Times New Roman"/>
        </w:rPr>
        <w:t xml:space="preserve">n approach </w:t>
      </w:r>
      <w:r w:rsidR="00544E7C" w:rsidRPr="0061301B">
        <w:rPr>
          <w:rFonts w:ascii="Times New Roman" w:hAnsi="Times New Roman" w:cs="Times New Roman"/>
        </w:rPr>
        <w:t>using</w:t>
      </w:r>
      <w:r w:rsidR="00E2770C" w:rsidRPr="0061301B">
        <w:rPr>
          <w:rFonts w:ascii="Times New Roman" w:hAnsi="Times New Roman" w:cs="Times New Roman"/>
        </w:rPr>
        <w:t xml:space="preserve"> organic chemical analysis that generates reproducible data that allow for meaningful comparison</w:t>
      </w:r>
      <w:r w:rsidR="000F4EAE" w:rsidRPr="0061301B">
        <w:rPr>
          <w:rFonts w:ascii="Times New Roman" w:hAnsi="Times New Roman" w:cs="Times New Roman"/>
        </w:rPr>
        <w:t xml:space="preserve">. </w:t>
      </w:r>
      <w:r w:rsidR="00BF612B" w:rsidRPr="0061301B">
        <w:rPr>
          <w:rFonts w:ascii="Times New Roman" w:hAnsi="Times New Roman" w:cs="Times New Roman"/>
        </w:rPr>
        <w:t>The results presented in th</w:t>
      </w:r>
      <w:r w:rsidR="008A07F4" w:rsidRPr="0061301B">
        <w:rPr>
          <w:rFonts w:ascii="Times New Roman" w:hAnsi="Times New Roman" w:cs="Times New Roman"/>
        </w:rPr>
        <w:t>is</w:t>
      </w:r>
      <w:r w:rsidR="00BF612B" w:rsidRPr="0061301B">
        <w:rPr>
          <w:rFonts w:ascii="Times New Roman" w:hAnsi="Times New Roman" w:cs="Times New Roman"/>
        </w:rPr>
        <w:t xml:space="preserve"> catalog</w:t>
      </w:r>
      <w:r w:rsidR="008124CC">
        <w:rPr>
          <w:rFonts w:ascii="Times New Roman" w:hAnsi="Times New Roman" w:cs="Times New Roman"/>
        </w:rPr>
        <w:t>ue</w:t>
      </w:r>
      <w:r w:rsidR="00BF612B" w:rsidRPr="0061301B">
        <w:rPr>
          <w:rFonts w:ascii="Times New Roman" w:hAnsi="Times New Roman" w:cs="Times New Roman"/>
        </w:rPr>
        <w:t xml:space="preserve"> </w:t>
      </w:r>
      <w:r w:rsidR="000D3C1A" w:rsidRPr="0061301B">
        <w:rPr>
          <w:rFonts w:ascii="Times New Roman" w:hAnsi="Times New Roman" w:cs="Times New Roman"/>
        </w:rPr>
        <w:t xml:space="preserve">draw on data collected over a ten-year period </w:t>
      </w:r>
      <w:r w:rsidR="008124CC">
        <w:rPr>
          <w:rFonts w:ascii="Times New Roman" w:hAnsi="Times New Roman" w:cs="Times New Roman"/>
        </w:rPr>
        <w:t>that</w:t>
      </w:r>
      <w:r w:rsidR="000D3C1A" w:rsidRPr="0061301B">
        <w:rPr>
          <w:rFonts w:ascii="Times New Roman" w:hAnsi="Times New Roman" w:cs="Times New Roman"/>
        </w:rPr>
        <w:t xml:space="preserve"> have been reexamined </w:t>
      </w:r>
      <w:r w:rsidR="008124CC">
        <w:rPr>
          <w:rFonts w:ascii="Times New Roman" w:hAnsi="Times New Roman" w:cs="Times New Roman"/>
        </w:rPr>
        <w:t>using</w:t>
      </w:r>
      <w:r w:rsidR="000D3C1A" w:rsidRPr="0061301B">
        <w:rPr>
          <w:rFonts w:ascii="Times New Roman" w:hAnsi="Times New Roman" w:cs="Times New Roman"/>
        </w:rPr>
        <w:t xml:space="preserve"> </w:t>
      </w:r>
      <w:r w:rsidR="008A07F4" w:rsidRPr="0061301B">
        <w:rPr>
          <w:rFonts w:ascii="Times New Roman" w:hAnsi="Times New Roman" w:cs="Times New Roman"/>
        </w:rPr>
        <w:t xml:space="preserve">the most recent </w:t>
      </w:r>
      <w:r w:rsidR="000D3C1A" w:rsidRPr="0061301B">
        <w:rPr>
          <w:rFonts w:ascii="Times New Roman" w:hAnsi="Times New Roman" w:cs="Times New Roman"/>
        </w:rPr>
        <w:t xml:space="preserve">improvements </w:t>
      </w:r>
      <w:r w:rsidR="008A07F4" w:rsidRPr="0061301B">
        <w:rPr>
          <w:rFonts w:ascii="Times New Roman" w:hAnsi="Times New Roman" w:cs="Times New Roman"/>
        </w:rPr>
        <w:t>in spectral data processing and</w:t>
      </w:r>
      <w:r w:rsidR="00544E7C" w:rsidRPr="0061301B">
        <w:rPr>
          <w:rFonts w:ascii="Times New Roman" w:hAnsi="Times New Roman" w:cs="Times New Roman"/>
        </w:rPr>
        <w:t xml:space="preserve"> an expanded reference library. </w:t>
      </w:r>
      <w:r w:rsidR="008A07F4" w:rsidRPr="0061301B">
        <w:rPr>
          <w:rFonts w:ascii="Times New Roman" w:hAnsi="Times New Roman" w:cs="Times New Roman"/>
        </w:rPr>
        <w:t xml:space="preserve"> </w:t>
      </w:r>
    </w:p>
    <w:p w14:paraId="7F3ACDE0" w14:textId="77777777" w:rsidR="002A7330" w:rsidRPr="0061301B" w:rsidRDefault="002A7330" w:rsidP="0061301B">
      <w:pPr>
        <w:spacing w:line="480" w:lineRule="auto"/>
        <w:rPr>
          <w:rFonts w:ascii="Times New Roman" w:hAnsi="Times New Roman" w:cs="Times New Roman"/>
        </w:rPr>
      </w:pPr>
    </w:p>
    <w:p w14:paraId="7311A816" w14:textId="4301E3C3" w:rsidR="000D2237" w:rsidRDefault="002A7330" w:rsidP="008C2341">
      <w:pPr>
        <w:pStyle w:val="Heading2"/>
        <w:rPr>
          <w:b/>
          <w:bCs/>
          <w:i/>
          <w:iCs/>
          <w:color w:val="auto"/>
        </w:rPr>
      </w:pPr>
      <w:r w:rsidRPr="008C2341">
        <w:rPr>
          <w:b/>
          <w:bCs/>
          <w:i/>
          <w:iCs/>
          <w:color w:val="auto"/>
        </w:rPr>
        <w:t xml:space="preserve">Understanding </w:t>
      </w:r>
      <w:r w:rsidR="000D2237" w:rsidRPr="008C2341">
        <w:rPr>
          <w:b/>
          <w:bCs/>
          <w:i/>
          <w:iCs/>
          <w:color w:val="auto"/>
        </w:rPr>
        <w:t>East Asian Lacquer</w:t>
      </w:r>
      <w:r w:rsidRPr="008C2341">
        <w:rPr>
          <w:b/>
          <w:bCs/>
          <w:i/>
          <w:iCs/>
          <w:color w:val="auto"/>
        </w:rPr>
        <w:t xml:space="preserve"> in the West</w:t>
      </w:r>
    </w:p>
    <w:p w14:paraId="3A8B797F" w14:textId="77777777" w:rsidR="008C2341" w:rsidRPr="008C2341" w:rsidRDefault="008C2341" w:rsidP="008C2341"/>
    <w:p w14:paraId="22439100" w14:textId="10F71593" w:rsidR="00C72D4E" w:rsidRPr="0061301B" w:rsidRDefault="00E56619" w:rsidP="0061301B">
      <w:pPr>
        <w:spacing w:line="480" w:lineRule="auto"/>
        <w:rPr>
          <w:rFonts w:ascii="Times New Roman" w:hAnsi="Times New Roman" w:cs="Times New Roman"/>
        </w:rPr>
      </w:pPr>
      <w:r w:rsidRPr="0061301B">
        <w:rPr>
          <w:rFonts w:ascii="Times New Roman" w:hAnsi="Times New Roman" w:cs="Times New Roman"/>
        </w:rPr>
        <w:t xml:space="preserve">East Asian lacquer arrived in Europe </w:t>
      </w:r>
      <w:r w:rsidR="008A0E9D" w:rsidRPr="0061301B">
        <w:rPr>
          <w:rFonts w:ascii="Times New Roman" w:hAnsi="Times New Roman" w:cs="Times New Roman"/>
        </w:rPr>
        <w:t>by</w:t>
      </w:r>
      <w:r w:rsidRPr="0061301B">
        <w:rPr>
          <w:rFonts w:ascii="Times New Roman" w:hAnsi="Times New Roman" w:cs="Times New Roman"/>
        </w:rPr>
        <w:t xml:space="preserve"> the </w:t>
      </w:r>
      <w:r w:rsidR="008124CC">
        <w:rPr>
          <w:rFonts w:ascii="Times New Roman" w:hAnsi="Times New Roman" w:cs="Times New Roman"/>
        </w:rPr>
        <w:t>sixteenth</w:t>
      </w:r>
      <w:r w:rsidRPr="0061301B">
        <w:rPr>
          <w:rFonts w:ascii="Times New Roman" w:hAnsi="Times New Roman" w:cs="Times New Roman"/>
        </w:rPr>
        <w:t xml:space="preserve"> </w:t>
      </w:r>
      <w:r w:rsidR="007D4F6B" w:rsidRPr="0061301B">
        <w:rPr>
          <w:rFonts w:ascii="Times New Roman" w:hAnsi="Times New Roman" w:cs="Times New Roman"/>
        </w:rPr>
        <w:t>century</w:t>
      </w:r>
      <w:r w:rsidR="006F4CAF" w:rsidRPr="0061301B">
        <w:rPr>
          <w:rFonts w:ascii="Times New Roman" w:hAnsi="Times New Roman" w:cs="Times New Roman"/>
        </w:rPr>
        <w:t xml:space="preserve">; </w:t>
      </w:r>
      <w:r w:rsidR="000C3CE2" w:rsidRPr="0061301B">
        <w:rPr>
          <w:rFonts w:ascii="Times New Roman" w:hAnsi="Times New Roman" w:cs="Times New Roman"/>
        </w:rPr>
        <w:t>however,</w:t>
      </w:r>
      <w:r w:rsidRPr="0061301B">
        <w:rPr>
          <w:rFonts w:ascii="Times New Roman" w:hAnsi="Times New Roman" w:cs="Times New Roman"/>
        </w:rPr>
        <w:t xml:space="preserve"> </w:t>
      </w:r>
      <w:r w:rsidR="000C3CE2" w:rsidRPr="0061301B">
        <w:rPr>
          <w:rFonts w:ascii="Times New Roman" w:hAnsi="Times New Roman" w:cs="Times New Roman"/>
        </w:rPr>
        <w:t xml:space="preserve">knowledge of the botanical origin and physical properties </w:t>
      </w:r>
      <w:r w:rsidR="007D4F6B" w:rsidRPr="0061301B">
        <w:rPr>
          <w:rFonts w:ascii="Times New Roman" w:hAnsi="Times New Roman" w:cs="Times New Roman"/>
        </w:rPr>
        <w:t xml:space="preserve">of the popular </w:t>
      </w:r>
      <w:r w:rsidR="00DE61D8" w:rsidRPr="0061301B">
        <w:rPr>
          <w:rFonts w:ascii="Times New Roman" w:hAnsi="Times New Roman" w:cs="Times New Roman"/>
        </w:rPr>
        <w:t xml:space="preserve">yet </w:t>
      </w:r>
      <w:r w:rsidR="007D4F6B" w:rsidRPr="0061301B">
        <w:rPr>
          <w:rFonts w:ascii="Times New Roman" w:hAnsi="Times New Roman" w:cs="Times New Roman"/>
        </w:rPr>
        <w:t xml:space="preserve">mysterious material </w:t>
      </w:r>
      <w:r w:rsidR="000C3CE2" w:rsidRPr="0061301B">
        <w:rPr>
          <w:rFonts w:ascii="Times New Roman" w:hAnsi="Times New Roman" w:cs="Times New Roman"/>
        </w:rPr>
        <w:t xml:space="preserve">remained </w:t>
      </w:r>
      <w:r w:rsidR="007D4F6B" w:rsidRPr="0061301B">
        <w:rPr>
          <w:rFonts w:ascii="Times New Roman" w:hAnsi="Times New Roman" w:cs="Times New Roman"/>
        </w:rPr>
        <w:t>relatively unkno</w:t>
      </w:r>
      <w:r w:rsidR="006F4CAF" w:rsidRPr="0061301B">
        <w:rPr>
          <w:rFonts w:ascii="Times New Roman" w:hAnsi="Times New Roman" w:cs="Times New Roman"/>
        </w:rPr>
        <w:t>w</w:t>
      </w:r>
      <w:r w:rsidR="007D4F6B" w:rsidRPr="0061301B">
        <w:rPr>
          <w:rFonts w:ascii="Times New Roman" w:hAnsi="Times New Roman" w:cs="Times New Roman"/>
        </w:rPr>
        <w:t>n</w:t>
      </w:r>
      <w:r w:rsidR="000C3CE2" w:rsidRPr="0061301B">
        <w:rPr>
          <w:rFonts w:ascii="Times New Roman" w:hAnsi="Times New Roman" w:cs="Times New Roman"/>
        </w:rPr>
        <w:t xml:space="preserve"> even </w:t>
      </w:r>
      <w:r w:rsidR="008A0E9D" w:rsidRPr="0061301B">
        <w:rPr>
          <w:rFonts w:ascii="Times New Roman" w:hAnsi="Times New Roman" w:cs="Times New Roman"/>
        </w:rPr>
        <w:t xml:space="preserve">well </w:t>
      </w:r>
      <w:r w:rsidR="000C3CE2" w:rsidRPr="0061301B">
        <w:rPr>
          <w:rFonts w:ascii="Times New Roman" w:hAnsi="Times New Roman" w:cs="Times New Roman"/>
        </w:rPr>
        <w:t xml:space="preserve">into the </w:t>
      </w:r>
      <w:r w:rsidR="00286550">
        <w:rPr>
          <w:rFonts w:ascii="Times New Roman" w:hAnsi="Times New Roman" w:cs="Times New Roman"/>
        </w:rPr>
        <w:t>R</w:t>
      </w:r>
      <w:r w:rsidR="000C3CE2" w:rsidRPr="0061301B">
        <w:rPr>
          <w:rFonts w:ascii="Times New Roman" w:hAnsi="Times New Roman" w:cs="Times New Roman"/>
        </w:rPr>
        <w:t>ococo</w:t>
      </w:r>
      <w:r w:rsidR="007C4E90" w:rsidRPr="0061301B">
        <w:rPr>
          <w:rFonts w:ascii="Times New Roman" w:hAnsi="Times New Roman" w:cs="Times New Roman"/>
        </w:rPr>
        <w:t xml:space="preserve"> period. </w:t>
      </w:r>
      <w:r w:rsidR="000C3CE2" w:rsidRPr="0061301B">
        <w:rPr>
          <w:rFonts w:ascii="Times New Roman" w:hAnsi="Times New Roman" w:cs="Times New Roman"/>
        </w:rPr>
        <w:t>Western accounts</w:t>
      </w:r>
      <w:r w:rsidR="007C4E90" w:rsidRPr="0061301B">
        <w:rPr>
          <w:rFonts w:ascii="Times New Roman" w:hAnsi="Times New Roman" w:cs="Times New Roman"/>
        </w:rPr>
        <w:t xml:space="preserve"> as early as 1655</w:t>
      </w:r>
      <w:r w:rsidR="000C3CE2" w:rsidRPr="0061301B">
        <w:rPr>
          <w:rFonts w:ascii="Times New Roman" w:hAnsi="Times New Roman" w:cs="Times New Roman"/>
        </w:rPr>
        <w:t xml:space="preserve"> identified lacquer as a “glue called cie [</w:t>
      </w:r>
      <w:r w:rsidR="000C3CE2" w:rsidRPr="0061301B">
        <w:rPr>
          <w:rFonts w:ascii="Times New Roman" w:hAnsi="Times New Roman" w:cs="Times New Roman"/>
          <w:i/>
        </w:rPr>
        <w:t xml:space="preserve">qi </w:t>
      </w:r>
      <w:r w:rsidR="000C3CE2" w:rsidRPr="0061301B">
        <w:rPr>
          <w:rFonts w:ascii="Times New Roman" w:hAnsi="Times New Roman" w:cs="Times New Roman"/>
        </w:rPr>
        <w:t>in Mandarin], which sweats out of the trees</w:t>
      </w:r>
      <w:r w:rsidR="008124CC">
        <w:rPr>
          <w:rFonts w:ascii="Times New Roman" w:hAnsi="Times New Roman" w:cs="Times New Roman"/>
        </w:rPr>
        <w:t>,</w:t>
      </w:r>
      <w:r w:rsidR="005817A2" w:rsidRPr="0061301B">
        <w:rPr>
          <w:rFonts w:ascii="Times New Roman" w:hAnsi="Times New Roman" w:cs="Times New Roman"/>
        </w:rPr>
        <w:t>”</w:t>
      </w:r>
      <w:r w:rsidR="00F96D55" w:rsidRPr="0061301B">
        <w:rPr>
          <w:rStyle w:val="EndnoteReference"/>
          <w:rFonts w:ascii="Times New Roman" w:hAnsi="Times New Roman" w:cs="Times New Roman"/>
        </w:rPr>
        <w:endnoteReference w:id="1"/>
      </w:r>
      <w:r w:rsidR="000C3CE2" w:rsidRPr="0061301B">
        <w:rPr>
          <w:rFonts w:ascii="Times New Roman" w:hAnsi="Times New Roman" w:cs="Times New Roman"/>
        </w:rPr>
        <w:t xml:space="preserve"> but</w:t>
      </w:r>
      <w:r w:rsidR="00F96D55" w:rsidRPr="0061301B">
        <w:rPr>
          <w:rFonts w:ascii="Times New Roman" w:hAnsi="Times New Roman" w:cs="Times New Roman"/>
        </w:rPr>
        <w:t xml:space="preserve"> </w:t>
      </w:r>
      <w:r w:rsidR="007D4F6B" w:rsidRPr="0061301B">
        <w:rPr>
          <w:rFonts w:ascii="Times New Roman" w:hAnsi="Times New Roman" w:cs="Times New Roman"/>
        </w:rPr>
        <w:t xml:space="preserve">even a basic understanding of the use of the raw material </w:t>
      </w:r>
      <w:r w:rsidR="008A0E9D" w:rsidRPr="0061301B">
        <w:rPr>
          <w:rFonts w:ascii="Times New Roman" w:hAnsi="Times New Roman" w:cs="Times New Roman"/>
        </w:rPr>
        <w:t>eluded</w:t>
      </w:r>
      <w:r w:rsidR="007D4F6B" w:rsidRPr="0061301B">
        <w:rPr>
          <w:rFonts w:ascii="Times New Roman" w:hAnsi="Times New Roman" w:cs="Times New Roman"/>
        </w:rPr>
        <w:t xml:space="preserve"> Europeans</w:t>
      </w:r>
      <w:r w:rsidR="008124CC">
        <w:rPr>
          <w:rFonts w:ascii="Times New Roman" w:hAnsi="Times New Roman" w:cs="Times New Roman"/>
        </w:rPr>
        <w:t>,</w:t>
      </w:r>
      <w:r w:rsidR="007D4F6B" w:rsidRPr="0061301B">
        <w:rPr>
          <w:rFonts w:ascii="Times New Roman" w:hAnsi="Times New Roman" w:cs="Times New Roman"/>
        </w:rPr>
        <w:t xml:space="preserve"> and </w:t>
      </w:r>
      <w:r w:rsidR="009179DE" w:rsidRPr="0061301B">
        <w:rPr>
          <w:rFonts w:ascii="Times New Roman" w:hAnsi="Times New Roman" w:cs="Times New Roman"/>
        </w:rPr>
        <w:t>scientific experiments failed to reveal how the</w:t>
      </w:r>
      <w:r w:rsidR="0098257C" w:rsidRPr="0061301B">
        <w:rPr>
          <w:rFonts w:ascii="Times New Roman" w:hAnsi="Times New Roman" w:cs="Times New Roman"/>
        </w:rPr>
        <w:t xml:space="preserve"> cured material </w:t>
      </w:r>
      <w:r w:rsidR="00613243" w:rsidRPr="0061301B">
        <w:rPr>
          <w:rFonts w:ascii="Times New Roman" w:hAnsi="Times New Roman" w:cs="Times New Roman"/>
        </w:rPr>
        <w:t>could be</w:t>
      </w:r>
      <w:r w:rsidR="00F476B6" w:rsidRPr="0061301B">
        <w:rPr>
          <w:rFonts w:ascii="Times New Roman" w:hAnsi="Times New Roman" w:cs="Times New Roman"/>
        </w:rPr>
        <w:t xml:space="preserve"> dissolved</w:t>
      </w:r>
      <w:r w:rsidR="000C3CE2" w:rsidRPr="0061301B">
        <w:rPr>
          <w:rFonts w:ascii="Times New Roman" w:hAnsi="Times New Roman" w:cs="Times New Roman"/>
        </w:rPr>
        <w:t>.</w:t>
      </w:r>
      <w:r w:rsidR="00602C84" w:rsidRPr="0061301B">
        <w:rPr>
          <w:rStyle w:val="EndnoteReference"/>
          <w:rFonts w:ascii="Times New Roman" w:hAnsi="Times New Roman" w:cs="Times New Roman"/>
        </w:rPr>
        <w:endnoteReference w:id="2"/>
      </w:r>
      <w:r w:rsidR="00602C84" w:rsidRPr="0061301B">
        <w:rPr>
          <w:rFonts w:ascii="Times New Roman" w:hAnsi="Times New Roman" w:cs="Times New Roman"/>
        </w:rPr>
        <w:t xml:space="preserve"> </w:t>
      </w:r>
      <w:r w:rsidR="007D4F6B" w:rsidRPr="0061301B">
        <w:rPr>
          <w:rFonts w:ascii="Times New Roman" w:hAnsi="Times New Roman" w:cs="Times New Roman"/>
        </w:rPr>
        <w:t>Not</w:t>
      </w:r>
      <w:r w:rsidR="000C3CE2" w:rsidRPr="0061301B">
        <w:rPr>
          <w:rFonts w:ascii="Times New Roman" w:hAnsi="Times New Roman" w:cs="Times New Roman"/>
        </w:rPr>
        <w:t xml:space="preserve"> </w:t>
      </w:r>
      <w:r w:rsidR="00986F8F" w:rsidRPr="0061301B">
        <w:rPr>
          <w:rFonts w:ascii="Times New Roman" w:hAnsi="Times New Roman" w:cs="Times New Roman"/>
        </w:rPr>
        <w:t xml:space="preserve">until </w:t>
      </w:r>
      <w:r w:rsidR="006B3D8A" w:rsidRPr="0061301B">
        <w:rPr>
          <w:rFonts w:ascii="Times New Roman" w:hAnsi="Times New Roman" w:cs="Times New Roman"/>
        </w:rPr>
        <w:t xml:space="preserve">the </w:t>
      </w:r>
      <w:r w:rsidR="00986F8F" w:rsidRPr="0061301B">
        <w:rPr>
          <w:rFonts w:ascii="Times New Roman" w:hAnsi="Times New Roman" w:cs="Times New Roman"/>
        </w:rPr>
        <w:t xml:space="preserve">publication </w:t>
      </w:r>
      <w:r w:rsidR="000C3CE2" w:rsidRPr="0061301B">
        <w:rPr>
          <w:rFonts w:ascii="Times New Roman" w:hAnsi="Times New Roman" w:cs="Times New Roman"/>
        </w:rPr>
        <w:t xml:space="preserve">of </w:t>
      </w:r>
      <w:r w:rsidR="008124CC">
        <w:rPr>
          <w:rFonts w:ascii="Times New Roman" w:hAnsi="Times New Roman" w:cs="Times New Roman"/>
        </w:rPr>
        <w:t>Fr.</w:t>
      </w:r>
      <w:r w:rsidR="004B2ED5" w:rsidRPr="0061301B">
        <w:rPr>
          <w:rFonts w:ascii="Times New Roman" w:hAnsi="Times New Roman" w:cs="Times New Roman"/>
        </w:rPr>
        <w:t xml:space="preserve"> Filippo Bonanni</w:t>
      </w:r>
      <w:r w:rsidR="00DE61D8" w:rsidRPr="0061301B">
        <w:rPr>
          <w:rFonts w:ascii="Times New Roman" w:hAnsi="Times New Roman" w:cs="Times New Roman"/>
        </w:rPr>
        <w:t>’s</w:t>
      </w:r>
      <w:r w:rsidR="004B2ED5" w:rsidRPr="0061301B">
        <w:rPr>
          <w:rFonts w:ascii="Times New Roman" w:hAnsi="Times New Roman" w:cs="Times New Roman"/>
        </w:rPr>
        <w:t xml:space="preserve"> </w:t>
      </w:r>
      <w:r w:rsidR="007A1855" w:rsidRPr="0061301B">
        <w:rPr>
          <w:rFonts w:ascii="Times New Roman" w:hAnsi="Times New Roman" w:cs="Times New Roman"/>
        </w:rPr>
        <w:t xml:space="preserve">studies of Chinese lacquer </w:t>
      </w:r>
      <w:r w:rsidR="000C3CE2" w:rsidRPr="0061301B">
        <w:rPr>
          <w:rFonts w:ascii="Times New Roman" w:hAnsi="Times New Roman" w:cs="Times New Roman"/>
        </w:rPr>
        <w:t xml:space="preserve">in </w:t>
      </w:r>
      <w:r w:rsidR="00986F8F" w:rsidRPr="0061301B">
        <w:rPr>
          <w:rFonts w:ascii="Times New Roman" w:hAnsi="Times New Roman" w:cs="Times New Roman"/>
        </w:rPr>
        <w:t>1720</w:t>
      </w:r>
      <w:r w:rsidR="00957711" w:rsidRPr="0061301B">
        <w:rPr>
          <w:rFonts w:ascii="Times New Roman" w:hAnsi="Times New Roman" w:cs="Times New Roman"/>
        </w:rPr>
        <w:t>,</w:t>
      </w:r>
      <w:r w:rsidR="00986F8F" w:rsidRPr="0061301B">
        <w:rPr>
          <w:rFonts w:ascii="Times New Roman" w:hAnsi="Times New Roman" w:cs="Times New Roman"/>
        </w:rPr>
        <w:t xml:space="preserve"> </w:t>
      </w:r>
      <w:r w:rsidR="000C3CE2" w:rsidRPr="0061301B">
        <w:rPr>
          <w:rFonts w:ascii="Times New Roman" w:hAnsi="Times New Roman" w:cs="Times New Roman"/>
        </w:rPr>
        <w:t xml:space="preserve">followed </w:t>
      </w:r>
      <w:r w:rsidR="00986F8F" w:rsidRPr="0061301B">
        <w:rPr>
          <w:rFonts w:ascii="Times New Roman" w:hAnsi="Times New Roman" w:cs="Times New Roman"/>
        </w:rPr>
        <w:t xml:space="preserve">by </w:t>
      </w:r>
      <w:r w:rsidR="008124CC">
        <w:rPr>
          <w:rFonts w:ascii="Times New Roman" w:hAnsi="Times New Roman" w:cs="Times New Roman"/>
        </w:rPr>
        <w:t>Fr.</w:t>
      </w:r>
      <w:r w:rsidR="006B3D8A" w:rsidRPr="0061301B">
        <w:rPr>
          <w:rFonts w:ascii="Times New Roman" w:hAnsi="Times New Roman" w:cs="Times New Roman"/>
        </w:rPr>
        <w:t xml:space="preserve"> </w:t>
      </w:r>
      <w:r w:rsidR="00986F8F" w:rsidRPr="0061301B">
        <w:rPr>
          <w:rFonts w:ascii="Times New Roman" w:hAnsi="Times New Roman" w:cs="Times New Roman"/>
        </w:rPr>
        <w:t xml:space="preserve">Pierre </w:t>
      </w:r>
      <w:r w:rsidR="00957711" w:rsidRPr="0061301B">
        <w:rPr>
          <w:rFonts w:ascii="Times New Roman" w:hAnsi="Times New Roman" w:cs="Times New Roman"/>
        </w:rPr>
        <w:t>d’Incarville</w:t>
      </w:r>
      <w:r w:rsidR="008124CC">
        <w:rPr>
          <w:rFonts w:ascii="Times New Roman" w:hAnsi="Times New Roman" w:cs="Times New Roman"/>
        </w:rPr>
        <w:t>’s</w:t>
      </w:r>
      <w:r w:rsidR="00957711" w:rsidRPr="0061301B">
        <w:rPr>
          <w:rFonts w:ascii="Times New Roman" w:hAnsi="Times New Roman" w:cs="Times New Roman"/>
        </w:rPr>
        <w:t xml:space="preserve"> </w:t>
      </w:r>
      <w:r w:rsidR="00286550">
        <w:rPr>
          <w:rFonts w:ascii="Times New Roman" w:hAnsi="Times New Roman" w:cs="Times New Roman"/>
        </w:rPr>
        <w:lastRenderedPageBreak/>
        <w:t xml:space="preserve">work </w:t>
      </w:r>
      <w:r w:rsidR="00986F8F" w:rsidRPr="0061301B">
        <w:rPr>
          <w:rFonts w:ascii="Times New Roman" w:hAnsi="Times New Roman" w:cs="Times New Roman"/>
        </w:rPr>
        <w:t xml:space="preserve">in </w:t>
      </w:r>
      <w:r w:rsidR="00613243" w:rsidRPr="0061301B">
        <w:rPr>
          <w:rFonts w:ascii="Times New Roman" w:hAnsi="Times New Roman" w:cs="Times New Roman"/>
        </w:rPr>
        <w:t>1760</w:t>
      </w:r>
      <w:r w:rsidR="008A0E9D" w:rsidRPr="0061301B">
        <w:rPr>
          <w:rFonts w:ascii="Times New Roman" w:hAnsi="Times New Roman" w:cs="Times New Roman"/>
        </w:rPr>
        <w:t>,</w:t>
      </w:r>
      <w:r w:rsidR="007D4F6B" w:rsidRPr="0061301B">
        <w:rPr>
          <w:rFonts w:ascii="Times New Roman" w:hAnsi="Times New Roman" w:cs="Times New Roman"/>
        </w:rPr>
        <w:t xml:space="preserve"> w</w:t>
      </w:r>
      <w:r w:rsidR="00957711" w:rsidRPr="0061301B">
        <w:rPr>
          <w:rFonts w:ascii="Times New Roman" w:hAnsi="Times New Roman" w:cs="Times New Roman"/>
        </w:rPr>
        <w:t>as the transformation of the raw material into the finished lacquer object first understood in the West</w:t>
      </w:r>
      <w:r w:rsidR="00986F8F" w:rsidRPr="0061301B">
        <w:rPr>
          <w:rFonts w:ascii="Times New Roman" w:hAnsi="Times New Roman" w:cs="Times New Roman"/>
        </w:rPr>
        <w:t>.</w:t>
      </w:r>
      <w:r w:rsidR="00F96D55" w:rsidRPr="0061301B">
        <w:rPr>
          <w:rStyle w:val="EndnoteReference"/>
          <w:rFonts w:ascii="Times New Roman" w:hAnsi="Times New Roman" w:cs="Times New Roman"/>
        </w:rPr>
        <w:endnoteReference w:id="3"/>
      </w:r>
      <w:r w:rsidR="00986F8F" w:rsidRPr="0061301B">
        <w:rPr>
          <w:rFonts w:ascii="Times New Roman" w:hAnsi="Times New Roman" w:cs="Times New Roman"/>
        </w:rPr>
        <w:t xml:space="preserve"> </w:t>
      </w:r>
      <w:r w:rsidR="004B2ED5" w:rsidRPr="0061301B">
        <w:rPr>
          <w:rFonts w:ascii="Times New Roman" w:hAnsi="Times New Roman" w:cs="Times New Roman"/>
        </w:rPr>
        <w:t xml:space="preserve"> </w:t>
      </w:r>
    </w:p>
    <w:p w14:paraId="10812796" w14:textId="5A7F6C3B" w:rsidR="00961B42" w:rsidRPr="0061301B" w:rsidRDefault="00207F05" w:rsidP="00286550">
      <w:pPr>
        <w:spacing w:line="480" w:lineRule="auto"/>
        <w:ind w:firstLine="720"/>
        <w:rPr>
          <w:rFonts w:ascii="Times New Roman" w:hAnsi="Times New Roman" w:cs="Times New Roman"/>
        </w:rPr>
      </w:pPr>
      <w:r w:rsidRPr="0061301B">
        <w:rPr>
          <w:rFonts w:ascii="Times New Roman" w:hAnsi="Times New Roman" w:cs="Times New Roman"/>
        </w:rPr>
        <w:t xml:space="preserve">Asian lacquer </w:t>
      </w:r>
      <w:r w:rsidR="00590D57" w:rsidRPr="0061301B">
        <w:rPr>
          <w:rFonts w:ascii="Times New Roman" w:hAnsi="Times New Roman" w:cs="Times New Roman"/>
        </w:rPr>
        <w:t xml:space="preserve">is </w:t>
      </w:r>
      <w:r w:rsidRPr="0061301B">
        <w:rPr>
          <w:rFonts w:ascii="Times New Roman" w:hAnsi="Times New Roman" w:cs="Times New Roman"/>
        </w:rPr>
        <w:t xml:space="preserve">the </w:t>
      </w:r>
      <w:r w:rsidR="002A7330" w:rsidRPr="0061301B">
        <w:rPr>
          <w:rFonts w:ascii="Times New Roman" w:hAnsi="Times New Roman" w:cs="Times New Roman"/>
        </w:rPr>
        <w:t xml:space="preserve">product </w:t>
      </w:r>
      <w:r w:rsidR="00957711" w:rsidRPr="0061301B">
        <w:rPr>
          <w:rFonts w:ascii="Times New Roman" w:hAnsi="Times New Roman" w:cs="Times New Roman"/>
        </w:rPr>
        <w:t>of</w:t>
      </w:r>
      <w:r w:rsidRPr="0061301B">
        <w:rPr>
          <w:rFonts w:ascii="Times New Roman" w:hAnsi="Times New Roman" w:cs="Times New Roman"/>
        </w:rPr>
        <w:t xml:space="preserve"> a group of trees in t</w:t>
      </w:r>
      <w:r w:rsidR="00590D57" w:rsidRPr="0061301B">
        <w:rPr>
          <w:rFonts w:ascii="Times New Roman" w:hAnsi="Times New Roman" w:cs="Times New Roman"/>
        </w:rPr>
        <w:t xml:space="preserve">he family Anacardiaceae that forms a </w:t>
      </w:r>
      <w:r w:rsidRPr="0061301B">
        <w:rPr>
          <w:rFonts w:ascii="Times New Roman" w:hAnsi="Times New Roman" w:cs="Times New Roman"/>
        </w:rPr>
        <w:t>hard film through enzymatically</w:t>
      </w:r>
      <w:r w:rsidR="00286550">
        <w:rPr>
          <w:rFonts w:ascii="Times New Roman" w:hAnsi="Times New Roman" w:cs="Times New Roman"/>
        </w:rPr>
        <w:t xml:space="preserve"> </w:t>
      </w:r>
      <w:r w:rsidRPr="0061301B">
        <w:rPr>
          <w:rFonts w:ascii="Times New Roman" w:hAnsi="Times New Roman" w:cs="Times New Roman"/>
        </w:rPr>
        <w:t>catalyzed oxida</w:t>
      </w:r>
      <w:r w:rsidR="00590D57" w:rsidRPr="0061301B">
        <w:rPr>
          <w:rFonts w:ascii="Times New Roman" w:hAnsi="Times New Roman" w:cs="Times New Roman"/>
        </w:rPr>
        <w:t xml:space="preserve">tion and polymerization. While the </w:t>
      </w:r>
      <w:r w:rsidR="007A1855" w:rsidRPr="0061301B">
        <w:rPr>
          <w:rFonts w:ascii="Times New Roman" w:hAnsi="Times New Roman" w:cs="Times New Roman"/>
        </w:rPr>
        <w:t xml:space="preserve">botanical source of the raw material and the practice of lacquer making is now </w:t>
      </w:r>
      <w:r w:rsidR="00FC1950" w:rsidRPr="0061301B">
        <w:rPr>
          <w:rFonts w:ascii="Times New Roman" w:hAnsi="Times New Roman" w:cs="Times New Roman"/>
        </w:rPr>
        <w:t xml:space="preserve">better </w:t>
      </w:r>
      <w:r w:rsidR="007A1855" w:rsidRPr="0061301B">
        <w:rPr>
          <w:rFonts w:ascii="Times New Roman" w:hAnsi="Times New Roman" w:cs="Times New Roman"/>
        </w:rPr>
        <w:t>understood</w:t>
      </w:r>
      <w:r w:rsidR="00DC6A0A" w:rsidRPr="0061301B">
        <w:rPr>
          <w:rFonts w:ascii="Times New Roman" w:hAnsi="Times New Roman" w:cs="Times New Roman"/>
        </w:rPr>
        <w:t>,</w:t>
      </w:r>
      <w:r w:rsidR="004B2ED5" w:rsidRPr="0061301B">
        <w:rPr>
          <w:rStyle w:val="EndnoteReference"/>
          <w:rFonts w:ascii="Times New Roman" w:hAnsi="Times New Roman" w:cs="Times New Roman"/>
        </w:rPr>
        <w:endnoteReference w:id="4"/>
      </w:r>
      <w:r w:rsidR="009F1ED4" w:rsidRPr="0061301B">
        <w:rPr>
          <w:rFonts w:ascii="Times New Roman" w:hAnsi="Times New Roman" w:cs="Times New Roman"/>
        </w:rPr>
        <w:t xml:space="preserve"> Asian lacquer remains challenging to </w:t>
      </w:r>
      <w:r w:rsidR="003F22B3" w:rsidRPr="0061301B">
        <w:rPr>
          <w:rFonts w:ascii="Times New Roman" w:hAnsi="Times New Roman" w:cs="Times New Roman"/>
        </w:rPr>
        <w:t>differentiate visually from European imitations</w:t>
      </w:r>
      <w:r w:rsidR="003D0039" w:rsidRPr="0061301B">
        <w:rPr>
          <w:rFonts w:ascii="Times New Roman" w:hAnsi="Times New Roman" w:cs="Times New Roman"/>
        </w:rPr>
        <w:t xml:space="preserve">, particularly once </w:t>
      </w:r>
      <w:r w:rsidR="0022284A" w:rsidRPr="0061301B">
        <w:rPr>
          <w:rFonts w:ascii="Times New Roman" w:hAnsi="Times New Roman" w:cs="Times New Roman"/>
        </w:rPr>
        <w:t xml:space="preserve">cut into pieces and </w:t>
      </w:r>
      <w:r w:rsidR="003D0039" w:rsidRPr="0061301B">
        <w:rPr>
          <w:rFonts w:ascii="Times New Roman" w:hAnsi="Times New Roman" w:cs="Times New Roman"/>
        </w:rPr>
        <w:t>incorpor</w:t>
      </w:r>
      <w:r w:rsidR="009F1ED4" w:rsidRPr="0061301B">
        <w:rPr>
          <w:rFonts w:ascii="Times New Roman" w:hAnsi="Times New Roman" w:cs="Times New Roman"/>
        </w:rPr>
        <w:t xml:space="preserve">ated </w:t>
      </w:r>
      <w:r w:rsidR="0022284A" w:rsidRPr="0061301B">
        <w:rPr>
          <w:rFonts w:ascii="Times New Roman" w:hAnsi="Times New Roman" w:cs="Times New Roman"/>
        </w:rPr>
        <w:t>as a decorative veneer on</w:t>
      </w:r>
      <w:r w:rsidR="009F1ED4" w:rsidRPr="0061301B">
        <w:rPr>
          <w:rFonts w:ascii="Times New Roman" w:hAnsi="Times New Roman" w:cs="Times New Roman"/>
        </w:rPr>
        <w:t xml:space="preserve"> </w:t>
      </w:r>
      <w:r w:rsidR="0022284A" w:rsidRPr="0061301B">
        <w:rPr>
          <w:rFonts w:ascii="Times New Roman" w:hAnsi="Times New Roman" w:cs="Times New Roman"/>
        </w:rPr>
        <w:t xml:space="preserve">fashionable </w:t>
      </w:r>
      <w:r w:rsidR="00286550">
        <w:rPr>
          <w:rFonts w:ascii="Times New Roman" w:hAnsi="Times New Roman" w:cs="Times New Roman"/>
        </w:rPr>
        <w:t>eighteenth</w:t>
      </w:r>
      <w:r w:rsidR="00257C1E" w:rsidRPr="0061301B">
        <w:rPr>
          <w:rFonts w:ascii="Times New Roman" w:hAnsi="Times New Roman" w:cs="Times New Roman"/>
        </w:rPr>
        <w:t>-</w:t>
      </w:r>
      <w:r w:rsidR="00DB3D22" w:rsidRPr="0061301B">
        <w:rPr>
          <w:rFonts w:ascii="Times New Roman" w:hAnsi="Times New Roman" w:cs="Times New Roman"/>
        </w:rPr>
        <w:t xml:space="preserve">century </w:t>
      </w:r>
      <w:r w:rsidR="0022284A" w:rsidRPr="0061301B">
        <w:rPr>
          <w:rFonts w:ascii="Times New Roman" w:hAnsi="Times New Roman" w:cs="Times New Roman"/>
        </w:rPr>
        <w:t xml:space="preserve">French </w:t>
      </w:r>
      <w:r w:rsidR="009F1ED4" w:rsidRPr="0061301B">
        <w:rPr>
          <w:rFonts w:ascii="Times New Roman" w:hAnsi="Times New Roman" w:cs="Times New Roman"/>
        </w:rPr>
        <w:t>furniture</w:t>
      </w:r>
      <w:r w:rsidR="001A07C7" w:rsidRPr="0061301B">
        <w:rPr>
          <w:rFonts w:ascii="Times New Roman" w:hAnsi="Times New Roman" w:cs="Times New Roman"/>
        </w:rPr>
        <w:t>.</w:t>
      </w:r>
      <w:r w:rsidR="00F96D55" w:rsidRPr="0061301B">
        <w:rPr>
          <w:rFonts w:ascii="Times New Roman" w:hAnsi="Times New Roman" w:cs="Times New Roman"/>
        </w:rPr>
        <w:t xml:space="preserve"> </w:t>
      </w:r>
      <w:r w:rsidR="001A07C7" w:rsidRPr="0061301B">
        <w:rPr>
          <w:rFonts w:ascii="Times New Roman" w:hAnsi="Times New Roman" w:cs="Times New Roman"/>
        </w:rPr>
        <w:t>Light-induced damage</w:t>
      </w:r>
      <w:r w:rsidR="00A4647F" w:rsidRPr="0061301B">
        <w:rPr>
          <w:rFonts w:ascii="Times New Roman" w:hAnsi="Times New Roman" w:cs="Times New Roman"/>
        </w:rPr>
        <w:t xml:space="preserve"> </w:t>
      </w:r>
      <w:r w:rsidR="001A07C7" w:rsidRPr="0061301B">
        <w:rPr>
          <w:rFonts w:ascii="Times New Roman" w:hAnsi="Times New Roman" w:cs="Times New Roman"/>
        </w:rPr>
        <w:t xml:space="preserve">and the application of restoration varnishes </w:t>
      </w:r>
      <w:r w:rsidR="003F22B3" w:rsidRPr="0061301B">
        <w:rPr>
          <w:rFonts w:ascii="Times New Roman" w:hAnsi="Times New Roman" w:cs="Times New Roman"/>
        </w:rPr>
        <w:t>can alter its appearance and further complicate accurate</w:t>
      </w:r>
      <w:r w:rsidR="001A07C7" w:rsidRPr="0061301B">
        <w:rPr>
          <w:rFonts w:ascii="Times New Roman" w:hAnsi="Times New Roman" w:cs="Times New Roman"/>
        </w:rPr>
        <w:t xml:space="preserve"> identification</w:t>
      </w:r>
      <w:r w:rsidR="009F1ED4" w:rsidRPr="0061301B">
        <w:rPr>
          <w:rFonts w:ascii="Times New Roman" w:hAnsi="Times New Roman" w:cs="Times New Roman"/>
        </w:rPr>
        <w:t xml:space="preserve">. </w:t>
      </w:r>
      <w:r w:rsidR="003F22B3" w:rsidRPr="0061301B">
        <w:rPr>
          <w:rFonts w:ascii="Times New Roman" w:hAnsi="Times New Roman" w:cs="Times New Roman"/>
        </w:rPr>
        <w:t>These problems have</w:t>
      </w:r>
      <w:r w:rsidR="009F1ED4" w:rsidRPr="0061301B">
        <w:rPr>
          <w:rFonts w:ascii="Times New Roman" w:hAnsi="Times New Roman" w:cs="Times New Roman"/>
        </w:rPr>
        <w:t xml:space="preserve"> led to misattributions of European imitation lacquer</w:t>
      </w:r>
      <w:r w:rsidR="001A07C7" w:rsidRPr="0061301B">
        <w:rPr>
          <w:rFonts w:ascii="Times New Roman" w:hAnsi="Times New Roman" w:cs="Times New Roman"/>
        </w:rPr>
        <w:t xml:space="preserve"> objects</w:t>
      </w:r>
      <w:r w:rsidR="009F1ED4" w:rsidRPr="0061301B">
        <w:rPr>
          <w:rFonts w:ascii="Times New Roman" w:hAnsi="Times New Roman" w:cs="Times New Roman"/>
        </w:rPr>
        <w:t xml:space="preserve"> as Asian</w:t>
      </w:r>
      <w:r w:rsidR="007A1855" w:rsidRPr="0061301B">
        <w:rPr>
          <w:rFonts w:ascii="Times New Roman" w:hAnsi="Times New Roman" w:cs="Times New Roman"/>
        </w:rPr>
        <w:t xml:space="preserve"> lacquer,</w:t>
      </w:r>
      <w:r w:rsidR="009F1ED4" w:rsidRPr="0061301B">
        <w:rPr>
          <w:rFonts w:ascii="Times New Roman" w:hAnsi="Times New Roman" w:cs="Times New Roman"/>
        </w:rPr>
        <w:t xml:space="preserve"> and</w:t>
      </w:r>
      <w:r w:rsidR="00A61764">
        <w:rPr>
          <w:rFonts w:ascii="Times New Roman" w:hAnsi="Times New Roman" w:cs="Times New Roman"/>
        </w:rPr>
        <w:t>,</w:t>
      </w:r>
      <w:r w:rsidR="009F1ED4" w:rsidRPr="0061301B">
        <w:rPr>
          <w:rFonts w:ascii="Times New Roman" w:hAnsi="Times New Roman" w:cs="Times New Roman"/>
        </w:rPr>
        <w:t xml:space="preserve"> </w:t>
      </w:r>
      <w:r w:rsidR="007A1855" w:rsidRPr="0061301B">
        <w:rPr>
          <w:rFonts w:ascii="Times New Roman" w:hAnsi="Times New Roman" w:cs="Times New Roman"/>
        </w:rPr>
        <w:t>conversely</w:t>
      </w:r>
      <w:r w:rsidR="003F22B3" w:rsidRPr="0061301B">
        <w:rPr>
          <w:rFonts w:ascii="Times New Roman" w:hAnsi="Times New Roman" w:cs="Times New Roman"/>
        </w:rPr>
        <w:t>,</w:t>
      </w:r>
      <w:r w:rsidR="00510B23" w:rsidRPr="0061301B">
        <w:rPr>
          <w:rFonts w:ascii="Times New Roman" w:hAnsi="Times New Roman" w:cs="Times New Roman"/>
        </w:rPr>
        <w:t xml:space="preserve"> Asian</w:t>
      </w:r>
      <w:r w:rsidR="003F22B3" w:rsidRPr="0061301B">
        <w:rPr>
          <w:rFonts w:ascii="Times New Roman" w:hAnsi="Times New Roman" w:cs="Times New Roman"/>
        </w:rPr>
        <w:t xml:space="preserve"> </w:t>
      </w:r>
      <w:r w:rsidR="00841BCD" w:rsidRPr="0061301B">
        <w:rPr>
          <w:rFonts w:ascii="Times New Roman" w:hAnsi="Times New Roman" w:cs="Times New Roman"/>
        </w:rPr>
        <w:t>l</w:t>
      </w:r>
      <w:r w:rsidR="003F22B3" w:rsidRPr="0061301B">
        <w:rPr>
          <w:rFonts w:ascii="Times New Roman" w:hAnsi="Times New Roman" w:cs="Times New Roman"/>
        </w:rPr>
        <w:t>acquer</w:t>
      </w:r>
      <w:r w:rsidR="00510B23" w:rsidRPr="0061301B">
        <w:rPr>
          <w:rFonts w:ascii="Times New Roman" w:hAnsi="Times New Roman" w:cs="Times New Roman"/>
        </w:rPr>
        <w:t xml:space="preserve"> for European</w:t>
      </w:r>
      <w:r w:rsidR="007A1855" w:rsidRPr="0061301B">
        <w:rPr>
          <w:rFonts w:ascii="Times New Roman" w:hAnsi="Times New Roman" w:cs="Times New Roman"/>
        </w:rPr>
        <w:t>,</w:t>
      </w:r>
      <w:r w:rsidR="001A07C7" w:rsidRPr="0061301B">
        <w:rPr>
          <w:rFonts w:ascii="Times New Roman" w:hAnsi="Times New Roman" w:cs="Times New Roman"/>
        </w:rPr>
        <w:t xml:space="preserve"> </w:t>
      </w:r>
      <w:r w:rsidR="00A61764">
        <w:rPr>
          <w:rFonts w:ascii="Times New Roman" w:hAnsi="Times New Roman" w:cs="Times New Roman"/>
        </w:rPr>
        <w:t>in</w:t>
      </w:r>
      <w:r w:rsidR="001A07C7" w:rsidRPr="0061301B">
        <w:rPr>
          <w:rFonts w:ascii="Times New Roman" w:hAnsi="Times New Roman" w:cs="Times New Roman"/>
        </w:rPr>
        <w:t xml:space="preserve"> </w:t>
      </w:r>
      <w:r w:rsidR="003F22B3" w:rsidRPr="0061301B">
        <w:rPr>
          <w:rFonts w:ascii="Times New Roman" w:hAnsi="Times New Roman" w:cs="Times New Roman"/>
        </w:rPr>
        <w:t xml:space="preserve">many </w:t>
      </w:r>
      <w:r w:rsidR="001A07C7" w:rsidRPr="0061301B">
        <w:rPr>
          <w:rFonts w:ascii="Times New Roman" w:hAnsi="Times New Roman" w:cs="Times New Roman"/>
        </w:rPr>
        <w:t>museum collections.</w:t>
      </w:r>
      <w:r w:rsidR="00F96D55" w:rsidRPr="0061301B">
        <w:rPr>
          <w:rFonts w:ascii="Times New Roman" w:hAnsi="Times New Roman" w:cs="Times New Roman"/>
        </w:rPr>
        <w:t xml:space="preserve"> </w:t>
      </w:r>
    </w:p>
    <w:p w14:paraId="1E743B9A" w14:textId="316C50A9" w:rsidR="00FC1950" w:rsidRPr="0061301B" w:rsidRDefault="00FC1950" w:rsidP="0061301B">
      <w:pPr>
        <w:spacing w:line="480" w:lineRule="auto"/>
        <w:rPr>
          <w:rFonts w:ascii="Times New Roman" w:hAnsi="Times New Roman" w:cs="Times New Roman"/>
        </w:rPr>
      </w:pPr>
    </w:p>
    <w:p w14:paraId="235F2569" w14:textId="5EDCA01E" w:rsidR="00FC1950" w:rsidRDefault="00FC1950" w:rsidP="008C2341">
      <w:pPr>
        <w:pStyle w:val="Heading2"/>
        <w:rPr>
          <w:b/>
          <w:bCs/>
          <w:i/>
          <w:iCs/>
          <w:color w:val="auto"/>
        </w:rPr>
      </w:pPr>
      <w:r w:rsidRPr="008C2341">
        <w:rPr>
          <w:b/>
          <w:bCs/>
          <w:i/>
          <w:iCs/>
          <w:color w:val="auto"/>
        </w:rPr>
        <w:t>Analysis at the Getty</w:t>
      </w:r>
    </w:p>
    <w:p w14:paraId="50F786F9" w14:textId="77777777" w:rsidR="008C2341" w:rsidRPr="008C2341" w:rsidRDefault="008C2341" w:rsidP="008C2341"/>
    <w:p w14:paraId="0F68616A" w14:textId="14C23406" w:rsidR="00EF28FC" w:rsidRPr="0061301B" w:rsidRDefault="00A4647F" w:rsidP="0061301B">
      <w:pPr>
        <w:spacing w:line="480" w:lineRule="auto"/>
        <w:rPr>
          <w:rFonts w:ascii="Times New Roman" w:hAnsi="Times New Roman" w:cs="Times New Roman"/>
        </w:rPr>
      </w:pPr>
      <w:r w:rsidRPr="0061301B">
        <w:rPr>
          <w:rFonts w:ascii="Times New Roman" w:hAnsi="Times New Roman" w:cs="Times New Roman"/>
        </w:rPr>
        <w:t xml:space="preserve">In the </w:t>
      </w:r>
      <w:r w:rsidR="00510CC6" w:rsidRPr="0061301B">
        <w:rPr>
          <w:rFonts w:ascii="Times New Roman" w:hAnsi="Times New Roman" w:cs="Times New Roman"/>
        </w:rPr>
        <w:t>late</w:t>
      </w:r>
      <w:r w:rsidRPr="0061301B">
        <w:rPr>
          <w:rFonts w:ascii="Times New Roman" w:hAnsi="Times New Roman" w:cs="Times New Roman"/>
        </w:rPr>
        <w:t xml:space="preserve"> 2000s, a</w:t>
      </w:r>
      <w:r w:rsidR="002854F5" w:rsidRPr="0061301B">
        <w:rPr>
          <w:rFonts w:ascii="Times New Roman" w:hAnsi="Times New Roman" w:cs="Times New Roman"/>
        </w:rPr>
        <w:t xml:space="preserve"> joint project between the J. Paul Getty Museum and the Getty Conservation Institute </w:t>
      </w:r>
      <w:r w:rsidR="00CD0371" w:rsidRPr="0061301B">
        <w:rPr>
          <w:rFonts w:ascii="Times New Roman" w:hAnsi="Times New Roman" w:cs="Times New Roman"/>
        </w:rPr>
        <w:t xml:space="preserve">was initiated to use chemical analysis to definitively </w:t>
      </w:r>
      <w:r w:rsidR="006B4F28">
        <w:rPr>
          <w:rFonts w:ascii="Times New Roman" w:hAnsi="Times New Roman" w:cs="Times New Roman"/>
        </w:rPr>
        <w:t>distinguish</w:t>
      </w:r>
      <w:r w:rsidR="00CD0371" w:rsidRPr="0061301B">
        <w:rPr>
          <w:rFonts w:ascii="Times New Roman" w:hAnsi="Times New Roman" w:cs="Times New Roman"/>
        </w:rPr>
        <w:t xml:space="preserve"> </w:t>
      </w:r>
      <w:r w:rsidRPr="0061301B">
        <w:rPr>
          <w:rFonts w:ascii="Times New Roman" w:hAnsi="Times New Roman" w:cs="Times New Roman"/>
        </w:rPr>
        <w:t xml:space="preserve">Asian </w:t>
      </w:r>
      <w:r w:rsidR="0001767F" w:rsidRPr="0061301B">
        <w:rPr>
          <w:rFonts w:ascii="Times New Roman" w:hAnsi="Times New Roman" w:cs="Times New Roman"/>
        </w:rPr>
        <w:t>lacquer objects</w:t>
      </w:r>
      <w:r w:rsidRPr="0061301B">
        <w:rPr>
          <w:rFonts w:ascii="Times New Roman" w:hAnsi="Times New Roman" w:cs="Times New Roman"/>
        </w:rPr>
        <w:t xml:space="preserve"> from their European </w:t>
      </w:r>
      <w:r w:rsidR="00F476B6" w:rsidRPr="0061301B">
        <w:rPr>
          <w:rFonts w:ascii="Times New Roman" w:hAnsi="Times New Roman" w:cs="Times New Roman"/>
        </w:rPr>
        <w:t>counterparts</w:t>
      </w:r>
      <w:r w:rsidR="00CD0371" w:rsidRPr="0061301B">
        <w:rPr>
          <w:rFonts w:ascii="Times New Roman" w:hAnsi="Times New Roman" w:cs="Times New Roman"/>
        </w:rPr>
        <w:t xml:space="preserve">. </w:t>
      </w:r>
      <w:r w:rsidR="00510CC6" w:rsidRPr="0061301B">
        <w:rPr>
          <w:rFonts w:ascii="Times New Roman" w:hAnsi="Times New Roman" w:cs="Times New Roman"/>
        </w:rPr>
        <w:t>An innovative analytical stra</w:t>
      </w:r>
      <w:r w:rsidR="001471A3" w:rsidRPr="0061301B">
        <w:rPr>
          <w:rFonts w:ascii="Times New Roman" w:hAnsi="Times New Roman" w:cs="Times New Roman"/>
        </w:rPr>
        <w:t>tegy was developed that combines</w:t>
      </w:r>
      <w:r w:rsidRPr="0061301B">
        <w:rPr>
          <w:rFonts w:ascii="Times New Roman" w:hAnsi="Times New Roman" w:cs="Times New Roman"/>
        </w:rPr>
        <w:t xml:space="preserve"> the previously separate fields of Asian lacquer analysis and </w:t>
      </w:r>
      <w:r w:rsidR="00510CC6" w:rsidRPr="0061301B">
        <w:rPr>
          <w:rFonts w:ascii="Times New Roman" w:hAnsi="Times New Roman" w:cs="Times New Roman"/>
        </w:rPr>
        <w:t xml:space="preserve">research into </w:t>
      </w:r>
      <w:r w:rsidRPr="0061301B">
        <w:rPr>
          <w:rFonts w:ascii="Times New Roman" w:hAnsi="Times New Roman" w:cs="Times New Roman"/>
        </w:rPr>
        <w:t>European resins and oils.</w:t>
      </w:r>
      <w:r w:rsidR="00F96D55" w:rsidRPr="0061301B">
        <w:rPr>
          <w:rStyle w:val="EndnoteReference"/>
          <w:rFonts w:ascii="Times New Roman" w:hAnsi="Times New Roman" w:cs="Times New Roman"/>
        </w:rPr>
        <w:endnoteReference w:id="5"/>
      </w:r>
      <w:r w:rsidR="00F96D55" w:rsidRPr="0061301B">
        <w:rPr>
          <w:rFonts w:ascii="Times New Roman" w:hAnsi="Times New Roman" w:cs="Times New Roman"/>
        </w:rPr>
        <w:t xml:space="preserve"> </w:t>
      </w:r>
      <w:r w:rsidRPr="0061301B">
        <w:rPr>
          <w:rFonts w:ascii="Times New Roman" w:hAnsi="Times New Roman" w:cs="Times New Roman"/>
        </w:rPr>
        <w:t xml:space="preserve">The </w:t>
      </w:r>
      <w:r w:rsidR="001471A3" w:rsidRPr="0061301B">
        <w:rPr>
          <w:rFonts w:ascii="Times New Roman" w:hAnsi="Times New Roman" w:cs="Times New Roman"/>
        </w:rPr>
        <w:t>resulting protocol, which relies</w:t>
      </w:r>
      <w:r w:rsidRPr="0061301B">
        <w:rPr>
          <w:rFonts w:ascii="Times New Roman" w:hAnsi="Times New Roman" w:cs="Times New Roman"/>
        </w:rPr>
        <w:t xml:space="preserve"> on the instrumental technique of</w:t>
      </w:r>
      <w:bookmarkStart w:id="0" w:name="_Hlk37154032"/>
      <w:r w:rsidRPr="0061301B">
        <w:rPr>
          <w:rFonts w:ascii="Times New Roman" w:hAnsi="Times New Roman" w:cs="Times New Roman"/>
        </w:rPr>
        <w:t xml:space="preserve"> pyrolysis</w:t>
      </w:r>
      <w:bookmarkStart w:id="1" w:name="_Hlk37153931"/>
      <w:r w:rsidRPr="0061301B">
        <w:rPr>
          <w:rFonts w:ascii="Times New Roman" w:hAnsi="Times New Roman" w:cs="Times New Roman"/>
        </w:rPr>
        <w:t xml:space="preserve"> gas chromatography</w:t>
      </w:r>
      <w:r w:rsidR="00A61764">
        <w:rPr>
          <w:rFonts w:ascii="Times New Roman" w:hAnsi="Times New Roman" w:cs="Times New Roman"/>
        </w:rPr>
        <w:t>–</w:t>
      </w:r>
      <w:r w:rsidRPr="0061301B">
        <w:rPr>
          <w:rFonts w:ascii="Times New Roman" w:hAnsi="Times New Roman" w:cs="Times New Roman"/>
        </w:rPr>
        <w:t>mass spectrometry</w:t>
      </w:r>
      <w:bookmarkEnd w:id="1"/>
      <w:r w:rsidR="00083A66" w:rsidRPr="0061301B">
        <w:rPr>
          <w:rFonts w:ascii="Times New Roman" w:hAnsi="Times New Roman" w:cs="Times New Roman"/>
        </w:rPr>
        <w:t xml:space="preserve"> </w:t>
      </w:r>
      <w:bookmarkEnd w:id="0"/>
      <w:r w:rsidR="00083A66" w:rsidRPr="0061301B">
        <w:rPr>
          <w:rFonts w:ascii="Times New Roman" w:hAnsi="Times New Roman" w:cs="Times New Roman"/>
        </w:rPr>
        <w:t xml:space="preserve">with </w:t>
      </w:r>
      <w:bookmarkStart w:id="2" w:name="_Hlk37153976"/>
      <w:r w:rsidR="00083A66" w:rsidRPr="0061301B">
        <w:rPr>
          <w:rFonts w:ascii="Times New Roman" w:hAnsi="Times New Roman" w:cs="Times New Roman"/>
        </w:rPr>
        <w:t>thermally assisted hydrolysis and methylation</w:t>
      </w:r>
      <w:r w:rsidRPr="0061301B">
        <w:rPr>
          <w:rFonts w:ascii="Times New Roman" w:hAnsi="Times New Roman" w:cs="Times New Roman"/>
        </w:rPr>
        <w:t xml:space="preserve"> (</w:t>
      </w:r>
      <w:r w:rsidR="00083A66" w:rsidRPr="0061301B">
        <w:rPr>
          <w:rFonts w:ascii="Times New Roman" w:hAnsi="Times New Roman" w:cs="Times New Roman"/>
        </w:rPr>
        <w:t>THM-</w:t>
      </w:r>
      <w:r w:rsidR="00EF755B">
        <w:rPr>
          <w:rFonts w:ascii="Times New Roman" w:hAnsi="Times New Roman" w:cs="Times New Roman"/>
        </w:rPr>
        <w:t>py/</w:t>
      </w:r>
      <w:r w:rsidRPr="0061301B">
        <w:rPr>
          <w:rFonts w:ascii="Times New Roman" w:hAnsi="Times New Roman" w:cs="Times New Roman"/>
        </w:rPr>
        <w:t>GC-MS)</w:t>
      </w:r>
      <w:bookmarkEnd w:id="2"/>
      <w:r w:rsidRPr="0061301B">
        <w:rPr>
          <w:rFonts w:ascii="Times New Roman" w:hAnsi="Times New Roman" w:cs="Times New Roman"/>
        </w:rPr>
        <w:t xml:space="preserve">, uses a </w:t>
      </w:r>
      <w:r w:rsidR="002F5963" w:rsidRPr="0061301B">
        <w:rPr>
          <w:rFonts w:ascii="Times New Roman" w:hAnsi="Times New Roman" w:cs="Times New Roman"/>
        </w:rPr>
        <w:t xml:space="preserve">small </w:t>
      </w:r>
      <w:r w:rsidRPr="0061301B">
        <w:rPr>
          <w:rFonts w:ascii="Times New Roman" w:hAnsi="Times New Roman" w:cs="Times New Roman"/>
        </w:rPr>
        <w:t xml:space="preserve">sample </w:t>
      </w:r>
      <w:r w:rsidR="0001767F" w:rsidRPr="0061301B">
        <w:rPr>
          <w:rFonts w:ascii="Times New Roman" w:hAnsi="Times New Roman" w:cs="Times New Roman"/>
        </w:rPr>
        <w:t>removed</w:t>
      </w:r>
      <w:r w:rsidRPr="0061301B">
        <w:rPr>
          <w:rFonts w:ascii="Times New Roman" w:hAnsi="Times New Roman" w:cs="Times New Roman"/>
        </w:rPr>
        <w:t xml:space="preserve"> from a </w:t>
      </w:r>
      <w:r w:rsidR="00A61764">
        <w:rPr>
          <w:rFonts w:ascii="Times New Roman" w:hAnsi="Times New Roman" w:cs="Times New Roman"/>
        </w:rPr>
        <w:t>1 to 2 mm</w:t>
      </w:r>
      <w:r w:rsidR="00A61764" w:rsidRPr="00853FBF">
        <w:rPr>
          <w:rFonts w:ascii="Times New Roman" w:hAnsi="Times New Roman" w:cs="Times New Roman"/>
          <w:vertAlign w:val="superscript"/>
        </w:rPr>
        <w:t>2</w:t>
      </w:r>
      <w:r w:rsidRPr="0061301B">
        <w:rPr>
          <w:rFonts w:ascii="Times New Roman" w:hAnsi="Times New Roman" w:cs="Times New Roman"/>
        </w:rPr>
        <w:t xml:space="preserve"> area</w:t>
      </w:r>
      <w:r w:rsidR="0001767F" w:rsidRPr="0061301B">
        <w:rPr>
          <w:rFonts w:ascii="Times New Roman" w:hAnsi="Times New Roman" w:cs="Times New Roman"/>
        </w:rPr>
        <w:t xml:space="preserve"> of the object</w:t>
      </w:r>
      <w:r w:rsidRPr="0061301B">
        <w:rPr>
          <w:rFonts w:ascii="Times New Roman" w:hAnsi="Times New Roman" w:cs="Times New Roman"/>
        </w:rPr>
        <w:t>. Working layer by layer with a microchisel</w:t>
      </w:r>
      <w:r w:rsidR="00020473" w:rsidRPr="0061301B">
        <w:rPr>
          <w:rFonts w:ascii="Times New Roman" w:hAnsi="Times New Roman" w:cs="Times New Roman"/>
        </w:rPr>
        <w:t xml:space="preserve"> and a stereomicroscope</w:t>
      </w:r>
      <w:r w:rsidRPr="0061301B">
        <w:rPr>
          <w:rFonts w:ascii="Times New Roman" w:hAnsi="Times New Roman" w:cs="Times New Roman"/>
        </w:rPr>
        <w:t xml:space="preserve">, </w:t>
      </w:r>
      <w:r w:rsidR="00294FFD" w:rsidRPr="0061301B">
        <w:rPr>
          <w:rFonts w:ascii="Times New Roman" w:hAnsi="Times New Roman" w:cs="Times New Roman"/>
        </w:rPr>
        <w:t xml:space="preserve">the </w:t>
      </w:r>
      <w:r w:rsidR="00F476B6" w:rsidRPr="0061301B">
        <w:rPr>
          <w:rFonts w:ascii="Times New Roman" w:hAnsi="Times New Roman" w:cs="Times New Roman"/>
        </w:rPr>
        <w:t>foundation, finish</w:t>
      </w:r>
      <w:r w:rsidRPr="0061301B">
        <w:rPr>
          <w:rFonts w:ascii="Times New Roman" w:hAnsi="Times New Roman" w:cs="Times New Roman"/>
        </w:rPr>
        <w:t xml:space="preserve">, and </w:t>
      </w:r>
      <w:r w:rsidR="00F476B6" w:rsidRPr="0061301B">
        <w:rPr>
          <w:rFonts w:ascii="Times New Roman" w:hAnsi="Times New Roman" w:cs="Times New Roman"/>
        </w:rPr>
        <w:t>decoration</w:t>
      </w:r>
      <w:r w:rsidR="00294FFD" w:rsidRPr="0061301B">
        <w:rPr>
          <w:rFonts w:ascii="Times New Roman" w:hAnsi="Times New Roman" w:cs="Times New Roman"/>
        </w:rPr>
        <w:t xml:space="preserve"> </w:t>
      </w:r>
      <w:r w:rsidR="00EF4926" w:rsidRPr="0061301B">
        <w:rPr>
          <w:rFonts w:ascii="Times New Roman" w:hAnsi="Times New Roman" w:cs="Times New Roman"/>
        </w:rPr>
        <w:t xml:space="preserve">layers </w:t>
      </w:r>
      <w:r w:rsidR="00294FFD" w:rsidRPr="0061301B">
        <w:rPr>
          <w:rFonts w:ascii="Times New Roman" w:hAnsi="Times New Roman" w:cs="Times New Roman"/>
        </w:rPr>
        <w:t>can be separated</w:t>
      </w:r>
      <w:r w:rsidR="001471A3" w:rsidRPr="0061301B">
        <w:rPr>
          <w:rFonts w:ascii="Times New Roman" w:hAnsi="Times New Roman" w:cs="Times New Roman"/>
        </w:rPr>
        <w:t xml:space="preserve"> and analyzed individually</w:t>
      </w:r>
      <w:r w:rsidRPr="0061301B">
        <w:rPr>
          <w:rFonts w:ascii="Times New Roman" w:hAnsi="Times New Roman" w:cs="Times New Roman"/>
        </w:rPr>
        <w:t>.</w:t>
      </w:r>
      <w:r w:rsidR="00F96D55" w:rsidRPr="0061301B">
        <w:rPr>
          <w:rStyle w:val="EndnoteReference"/>
          <w:rFonts w:ascii="Times New Roman" w:hAnsi="Times New Roman" w:cs="Times New Roman"/>
        </w:rPr>
        <w:endnoteReference w:id="6"/>
      </w:r>
      <w:r w:rsidR="00F96D55" w:rsidRPr="0061301B">
        <w:rPr>
          <w:rFonts w:ascii="Times New Roman" w:hAnsi="Times New Roman" w:cs="Times New Roman"/>
        </w:rPr>
        <w:t xml:space="preserve"> </w:t>
      </w:r>
      <w:r w:rsidR="00EF28FC" w:rsidRPr="0061301B">
        <w:rPr>
          <w:rFonts w:ascii="Times New Roman" w:hAnsi="Times New Roman" w:cs="Times New Roman"/>
        </w:rPr>
        <w:t>The THM-</w:t>
      </w:r>
      <w:r w:rsidR="00EF755B">
        <w:rPr>
          <w:rFonts w:ascii="Times New Roman" w:hAnsi="Times New Roman" w:cs="Times New Roman"/>
        </w:rPr>
        <w:t>py/</w:t>
      </w:r>
      <w:r w:rsidR="00EF28FC" w:rsidRPr="0061301B">
        <w:rPr>
          <w:rFonts w:ascii="Times New Roman" w:hAnsi="Times New Roman" w:cs="Times New Roman"/>
        </w:rPr>
        <w:t xml:space="preserve">GC-MS analysis separates and characterizes </w:t>
      </w:r>
      <w:r w:rsidR="00EF4926" w:rsidRPr="0061301B">
        <w:rPr>
          <w:rFonts w:ascii="Times New Roman" w:hAnsi="Times New Roman" w:cs="Times New Roman"/>
        </w:rPr>
        <w:t xml:space="preserve">each of </w:t>
      </w:r>
      <w:r w:rsidR="00EF28FC" w:rsidRPr="0061301B">
        <w:rPr>
          <w:rFonts w:ascii="Times New Roman" w:hAnsi="Times New Roman" w:cs="Times New Roman"/>
        </w:rPr>
        <w:t xml:space="preserve">the hundreds of molecular compounds that </w:t>
      </w:r>
      <w:r w:rsidR="00AF7ED9" w:rsidRPr="0061301B">
        <w:rPr>
          <w:rFonts w:ascii="Times New Roman" w:hAnsi="Times New Roman" w:cs="Times New Roman"/>
        </w:rPr>
        <w:t xml:space="preserve">are </w:t>
      </w:r>
      <w:r w:rsidR="00EF28FC" w:rsidRPr="0061301B">
        <w:rPr>
          <w:rFonts w:ascii="Times New Roman" w:hAnsi="Times New Roman" w:cs="Times New Roman"/>
        </w:rPr>
        <w:t>present in each sample.</w:t>
      </w:r>
      <w:r w:rsidR="00510B23" w:rsidRPr="0061301B">
        <w:rPr>
          <w:rFonts w:ascii="Times New Roman" w:hAnsi="Times New Roman" w:cs="Times New Roman"/>
        </w:rPr>
        <w:t xml:space="preserve"> </w:t>
      </w:r>
      <w:r w:rsidR="00532902" w:rsidRPr="0061301B">
        <w:rPr>
          <w:rFonts w:ascii="Times New Roman" w:hAnsi="Times New Roman" w:cs="Times New Roman"/>
        </w:rPr>
        <w:t xml:space="preserve">The </w:t>
      </w:r>
      <w:r w:rsidR="007E0177" w:rsidRPr="0061301B">
        <w:rPr>
          <w:rFonts w:ascii="Times New Roman" w:hAnsi="Times New Roman" w:cs="Times New Roman"/>
        </w:rPr>
        <w:lastRenderedPageBreak/>
        <w:t>results</w:t>
      </w:r>
      <w:r w:rsidR="001471A3" w:rsidRPr="0061301B">
        <w:rPr>
          <w:rFonts w:ascii="Times New Roman" w:hAnsi="Times New Roman" w:cs="Times New Roman"/>
        </w:rPr>
        <w:t xml:space="preserve"> </w:t>
      </w:r>
      <w:r w:rsidR="00E84C35" w:rsidRPr="0061301B">
        <w:rPr>
          <w:rFonts w:ascii="Times New Roman" w:hAnsi="Times New Roman" w:cs="Times New Roman"/>
        </w:rPr>
        <w:t xml:space="preserve">can be compared to a </w:t>
      </w:r>
      <w:r w:rsidR="00660C24" w:rsidRPr="0061301B">
        <w:rPr>
          <w:rFonts w:ascii="Times New Roman" w:hAnsi="Times New Roman" w:cs="Times New Roman"/>
        </w:rPr>
        <w:t xml:space="preserve">reference </w:t>
      </w:r>
      <w:r w:rsidR="00E84C35" w:rsidRPr="0061301B">
        <w:rPr>
          <w:rFonts w:ascii="Times New Roman" w:hAnsi="Times New Roman" w:cs="Times New Roman"/>
        </w:rPr>
        <w:t>library</w:t>
      </w:r>
      <w:r w:rsidR="00660C24" w:rsidRPr="0061301B">
        <w:rPr>
          <w:rFonts w:ascii="Times New Roman" w:hAnsi="Times New Roman" w:cs="Times New Roman"/>
        </w:rPr>
        <w:t xml:space="preserve"> (</w:t>
      </w:r>
      <w:r w:rsidR="00532902" w:rsidRPr="0061301B">
        <w:rPr>
          <w:rFonts w:ascii="Times New Roman" w:hAnsi="Times New Roman" w:cs="Times New Roman"/>
        </w:rPr>
        <w:t>compiled</w:t>
      </w:r>
      <w:r w:rsidR="001471A3" w:rsidRPr="0061301B">
        <w:rPr>
          <w:rFonts w:ascii="Times New Roman" w:hAnsi="Times New Roman" w:cs="Times New Roman"/>
        </w:rPr>
        <w:t xml:space="preserve"> at the Getty in collaboration with c</w:t>
      </w:r>
      <w:r w:rsidR="00660C24" w:rsidRPr="0061301B">
        <w:rPr>
          <w:rFonts w:ascii="Times New Roman" w:hAnsi="Times New Roman" w:cs="Times New Roman"/>
        </w:rPr>
        <w:t>olleagues from around the world)</w:t>
      </w:r>
      <w:r w:rsidR="00E84C35" w:rsidRPr="0061301B">
        <w:rPr>
          <w:rFonts w:ascii="Times New Roman" w:hAnsi="Times New Roman" w:cs="Times New Roman"/>
        </w:rPr>
        <w:t xml:space="preserve"> of </w:t>
      </w:r>
      <w:r w:rsidR="001471A3" w:rsidRPr="0061301B">
        <w:rPr>
          <w:rFonts w:ascii="Times New Roman" w:hAnsi="Times New Roman" w:cs="Times New Roman"/>
        </w:rPr>
        <w:t xml:space="preserve">thousands of </w:t>
      </w:r>
      <w:r w:rsidR="007E0177" w:rsidRPr="0061301B">
        <w:rPr>
          <w:rFonts w:ascii="Times New Roman" w:hAnsi="Times New Roman" w:cs="Times New Roman"/>
        </w:rPr>
        <w:t xml:space="preserve">molecular </w:t>
      </w:r>
      <w:r w:rsidR="00E84C35" w:rsidRPr="0061301B">
        <w:rPr>
          <w:rFonts w:ascii="Times New Roman" w:hAnsi="Times New Roman" w:cs="Times New Roman"/>
        </w:rPr>
        <w:t>compounds</w:t>
      </w:r>
      <w:r w:rsidR="007E0177" w:rsidRPr="0061301B">
        <w:rPr>
          <w:rFonts w:ascii="Times New Roman" w:hAnsi="Times New Roman" w:cs="Times New Roman"/>
        </w:rPr>
        <w:t xml:space="preserve"> that are known to be associated with specific raw materials used in the production of lacquer and varnishes</w:t>
      </w:r>
      <w:r w:rsidR="00660C24" w:rsidRPr="0061301B">
        <w:rPr>
          <w:rFonts w:ascii="Times New Roman" w:hAnsi="Times New Roman" w:cs="Times New Roman"/>
        </w:rPr>
        <w:t xml:space="preserve">, both in Asia and </w:t>
      </w:r>
      <w:r w:rsidR="00A61764">
        <w:rPr>
          <w:rFonts w:ascii="Times New Roman" w:hAnsi="Times New Roman" w:cs="Times New Roman"/>
        </w:rPr>
        <w:t xml:space="preserve">in </w:t>
      </w:r>
      <w:r w:rsidR="00660C24" w:rsidRPr="0061301B">
        <w:rPr>
          <w:rFonts w:ascii="Times New Roman" w:hAnsi="Times New Roman" w:cs="Times New Roman"/>
        </w:rPr>
        <w:t>the West</w:t>
      </w:r>
      <w:r w:rsidR="00E84C35" w:rsidRPr="0061301B">
        <w:rPr>
          <w:rFonts w:ascii="Times New Roman" w:hAnsi="Times New Roman" w:cs="Times New Roman"/>
        </w:rPr>
        <w:t xml:space="preserve">. </w:t>
      </w:r>
      <w:r w:rsidR="00660C24" w:rsidRPr="0061301B">
        <w:rPr>
          <w:rFonts w:ascii="Times New Roman" w:hAnsi="Times New Roman" w:cs="Times New Roman"/>
        </w:rPr>
        <w:t>These results</w:t>
      </w:r>
      <w:r w:rsidR="007E0177" w:rsidRPr="0061301B">
        <w:rPr>
          <w:rFonts w:ascii="Times New Roman" w:hAnsi="Times New Roman" w:cs="Times New Roman"/>
        </w:rPr>
        <w:t xml:space="preserve">, in turn, can be used to characterize the </w:t>
      </w:r>
      <w:r w:rsidR="00660C24" w:rsidRPr="0061301B">
        <w:rPr>
          <w:rFonts w:ascii="Times New Roman" w:hAnsi="Times New Roman" w:cs="Times New Roman"/>
        </w:rPr>
        <w:t xml:space="preserve">craftsperson’s </w:t>
      </w:r>
      <w:r w:rsidR="007E0177" w:rsidRPr="0061301B">
        <w:rPr>
          <w:rFonts w:ascii="Times New Roman" w:hAnsi="Times New Roman" w:cs="Times New Roman"/>
        </w:rPr>
        <w:t xml:space="preserve">original </w:t>
      </w:r>
      <w:r w:rsidR="00571F05" w:rsidRPr="0061301B">
        <w:rPr>
          <w:rFonts w:ascii="Times New Roman" w:hAnsi="Times New Roman" w:cs="Times New Roman"/>
        </w:rPr>
        <w:t xml:space="preserve">mixture of </w:t>
      </w:r>
      <w:r w:rsidR="00660C24" w:rsidRPr="0061301B">
        <w:rPr>
          <w:rFonts w:ascii="Times New Roman" w:hAnsi="Times New Roman" w:cs="Times New Roman"/>
        </w:rPr>
        <w:t xml:space="preserve">organic </w:t>
      </w:r>
      <w:r w:rsidR="00571F05" w:rsidRPr="0061301B">
        <w:rPr>
          <w:rFonts w:ascii="Times New Roman" w:hAnsi="Times New Roman" w:cs="Times New Roman"/>
        </w:rPr>
        <w:t xml:space="preserve">materials </w:t>
      </w:r>
      <w:r w:rsidR="00EF4926" w:rsidRPr="0061301B">
        <w:rPr>
          <w:rFonts w:ascii="Times New Roman" w:hAnsi="Times New Roman" w:cs="Times New Roman"/>
        </w:rPr>
        <w:t xml:space="preserve">that were </w:t>
      </w:r>
      <w:r w:rsidR="00571F05" w:rsidRPr="0061301B">
        <w:rPr>
          <w:rFonts w:ascii="Times New Roman" w:hAnsi="Times New Roman" w:cs="Times New Roman"/>
        </w:rPr>
        <w:t>used to create the finished lacquer product</w:t>
      </w:r>
      <w:r w:rsidR="000C14F9" w:rsidRPr="0061301B">
        <w:rPr>
          <w:rFonts w:ascii="Times New Roman" w:hAnsi="Times New Roman" w:cs="Times New Roman"/>
        </w:rPr>
        <w:t>.</w:t>
      </w:r>
      <w:r w:rsidR="00F96D55" w:rsidRPr="0061301B">
        <w:rPr>
          <w:rStyle w:val="EndnoteReference"/>
          <w:rFonts w:ascii="Times New Roman" w:hAnsi="Times New Roman" w:cs="Times New Roman"/>
        </w:rPr>
        <w:endnoteReference w:id="7"/>
      </w:r>
      <w:r w:rsidR="00F96D55" w:rsidRPr="0061301B">
        <w:rPr>
          <w:rFonts w:ascii="Times New Roman" w:hAnsi="Times New Roman" w:cs="Times New Roman"/>
        </w:rPr>
        <w:t xml:space="preserve"> </w:t>
      </w:r>
    </w:p>
    <w:p w14:paraId="62EB66B4" w14:textId="22116551" w:rsidR="00EF28FC" w:rsidRPr="0061301B" w:rsidRDefault="00EF28FC" w:rsidP="0061301B">
      <w:pPr>
        <w:spacing w:line="480" w:lineRule="auto"/>
        <w:ind w:firstLine="720"/>
        <w:rPr>
          <w:rFonts w:ascii="Times New Roman" w:hAnsi="Times New Roman" w:cs="Times New Roman"/>
        </w:rPr>
      </w:pPr>
      <w:r w:rsidRPr="0061301B">
        <w:rPr>
          <w:rFonts w:ascii="Times New Roman" w:hAnsi="Times New Roman" w:cs="Times New Roman"/>
        </w:rPr>
        <w:t xml:space="preserve">Further study of these objects with complementary instrumental techniques, including </w:t>
      </w:r>
      <w:r w:rsidR="00A61764">
        <w:rPr>
          <w:rFonts w:ascii="Times New Roman" w:hAnsi="Times New Roman" w:cs="Times New Roman"/>
        </w:rPr>
        <w:t>X</w:t>
      </w:r>
      <w:r w:rsidRPr="0061301B">
        <w:rPr>
          <w:rFonts w:ascii="Times New Roman" w:hAnsi="Times New Roman" w:cs="Times New Roman"/>
        </w:rPr>
        <w:t xml:space="preserve">-ray fluorescence spectrometry (XRF) and scanning electron microscopy with energy dispersive spectroscopy (SEM-EDS), provides elemental information about the use of </w:t>
      </w:r>
      <w:r w:rsidR="00660C24" w:rsidRPr="0061301B">
        <w:rPr>
          <w:rFonts w:ascii="Times New Roman" w:hAnsi="Times New Roman" w:cs="Times New Roman"/>
        </w:rPr>
        <w:t xml:space="preserve">inorganic materials such as </w:t>
      </w:r>
      <w:r w:rsidRPr="0061301B">
        <w:rPr>
          <w:rFonts w:ascii="Times New Roman" w:hAnsi="Times New Roman" w:cs="Times New Roman"/>
        </w:rPr>
        <w:t xml:space="preserve">decorative metallic powders, pigments, and clays. Cross-section microscopy, </w:t>
      </w:r>
      <w:r w:rsidR="00A61764">
        <w:rPr>
          <w:rFonts w:ascii="Times New Roman" w:hAnsi="Times New Roman" w:cs="Times New Roman"/>
        </w:rPr>
        <w:t>X</w:t>
      </w:r>
      <w:r w:rsidRPr="0061301B">
        <w:rPr>
          <w:rFonts w:ascii="Times New Roman" w:hAnsi="Times New Roman" w:cs="Times New Roman"/>
        </w:rPr>
        <w:t>-radiography, and ultraviolet-induced visible fluorescence photography lend additional clues to determine the original manufactur</w:t>
      </w:r>
      <w:r w:rsidR="00A61764">
        <w:rPr>
          <w:rFonts w:ascii="Times New Roman" w:hAnsi="Times New Roman" w:cs="Times New Roman"/>
        </w:rPr>
        <w:t>ing</w:t>
      </w:r>
      <w:r w:rsidRPr="0061301B">
        <w:rPr>
          <w:rFonts w:ascii="Times New Roman" w:hAnsi="Times New Roman" w:cs="Times New Roman"/>
        </w:rPr>
        <w:t xml:space="preserve"> techniques and </w:t>
      </w:r>
      <w:r w:rsidR="00660C24" w:rsidRPr="0061301B">
        <w:rPr>
          <w:rFonts w:ascii="Times New Roman" w:hAnsi="Times New Roman" w:cs="Times New Roman"/>
        </w:rPr>
        <w:t xml:space="preserve">identify </w:t>
      </w:r>
      <w:r w:rsidRPr="0061301B">
        <w:rPr>
          <w:rFonts w:ascii="Times New Roman" w:hAnsi="Times New Roman" w:cs="Times New Roman"/>
        </w:rPr>
        <w:t>later restorations.</w:t>
      </w:r>
    </w:p>
    <w:p w14:paraId="16DD3591" w14:textId="656CDB0E" w:rsidR="00265374" w:rsidRPr="0061301B" w:rsidRDefault="00571F05" w:rsidP="0061301B">
      <w:pPr>
        <w:spacing w:line="480" w:lineRule="auto"/>
        <w:ind w:firstLine="720"/>
        <w:rPr>
          <w:rFonts w:ascii="Times New Roman" w:hAnsi="Times New Roman" w:cs="Times New Roman"/>
        </w:rPr>
      </w:pPr>
      <w:r w:rsidRPr="0061301B">
        <w:rPr>
          <w:rFonts w:ascii="Times New Roman" w:hAnsi="Times New Roman" w:cs="Times New Roman"/>
        </w:rPr>
        <w:t xml:space="preserve">The analytical </w:t>
      </w:r>
      <w:r w:rsidR="00BE1203" w:rsidRPr="0061301B">
        <w:rPr>
          <w:rFonts w:ascii="Times New Roman" w:hAnsi="Times New Roman" w:cs="Times New Roman"/>
        </w:rPr>
        <w:t xml:space="preserve">techniques </w:t>
      </w:r>
      <w:r w:rsidRPr="0061301B">
        <w:rPr>
          <w:rFonts w:ascii="Times New Roman" w:hAnsi="Times New Roman" w:cs="Times New Roman"/>
        </w:rPr>
        <w:t xml:space="preserve">used at the Getty </w:t>
      </w:r>
      <w:r w:rsidR="000A2C7A" w:rsidRPr="0061301B">
        <w:rPr>
          <w:rFonts w:ascii="Times New Roman" w:hAnsi="Times New Roman" w:cs="Times New Roman"/>
        </w:rPr>
        <w:t xml:space="preserve">not only </w:t>
      </w:r>
      <w:r w:rsidR="00923AD2" w:rsidRPr="0061301B">
        <w:rPr>
          <w:rFonts w:ascii="Times New Roman" w:hAnsi="Times New Roman" w:cs="Times New Roman"/>
        </w:rPr>
        <w:t xml:space="preserve">readily </w:t>
      </w:r>
      <w:r w:rsidR="000C14F9" w:rsidRPr="0061301B">
        <w:rPr>
          <w:rFonts w:ascii="Times New Roman" w:hAnsi="Times New Roman" w:cs="Times New Roman"/>
        </w:rPr>
        <w:t xml:space="preserve">distinguish European </w:t>
      </w:r>
      <w:r w:rsidR="007531D3" w:rsidRPr="0061301B">
        <w:rPr>
          <w:rFonts w:ascii="Times New Roman" w:hAnsi="Times New Roman" w:cs="Times New Roman"/>
        </w:rPr>
        <w:t xml:space="preserve">lacquer </w:t>
      </w:r>
      <w:r w:rsidR="000C14F9" w:rsidRPr="0061301B">
        <w:rPr>
          <w:rFonts w:ascii="Times New Roman" w:hAnsi="Times New Roman" w:cs="Times New Roman"/>
        </w:rPr>
        <w:t>from Asian</w:t>
      </w:r>
      <w:r w:rsidR="00923AD2" w:rsidRPr="0061301B">
        <w:rPr>
          <w:rFonts w:ascii="Times New Roman" w:hAnsi="Times New Roman" w:cs="Times New Roman"/>
        </w:rPr>
        <w:t xml:space="preserve"> lacquer</w:t>
      </w:r>
      <w:r w:rsidR="00853FBF">
        <w:rPr>
          <w:rFonts w:ascii="Times New Roman" w:hAnsi="Times New Roman" w:cs="Times New Roman"/>
        </w:rPr>
        <w:t>,</w:t>
      </w:r>
      <w:r w:rsidR="000C14F9" w:rsidRPr="0061301B">
        <w:rPr>
          <w:rFonts w:ascii="Times New Roman" w:hAnsi="Times New Roman" w:cs="Times New Roman"/>
        </w:rPr>
        <w:t xml:space="preserve"> </w:t>
      </w:r>
      <w:r w:rsidR="00363307" w:rsidRPr="0061301B">
        <w:rPr>
          <w:rFonts w:ascii="Times New Roman" w:hAnsi="Times New Roman" w:cs="Times New Roman"/>
        </w:rPr>
        <w:t>but</w:t>
      </w:r>
      <w:r w:rsidR="000C14F9" w:rsidRPr="0061301B">
        <w:rPr>
          <w:rFonts w:ascii="Times New Roman" w:hAnsi="Times New Roman" w:cs="Times New Roman"/>
        </w:rPr>
        <w:t xml:space="preserve"> </w:t>
      </w:r>
      <w:r w:rsidR="001A6DB7">
        <w:rPr>
          <w:rFonts w:ascii="Times New Roman" w:hAnsi="Times New Roman" w:cs="Times New Roman"/>
        </w:rPr>
        <w:t>can</w:t>
      </w:r>
      <w:r w:rsidR="00F476B6" w:rsidRPr="0061301B">
        <w:rPr>
          <w:rFonts w:ascii="Times New Roman" w:hAnsi="Times New Roman" w:cs="Times New Roman"/>
        </w:rPr>
        <w:t xml:space="preserve"> </w:t>
      </w:r>
      <w:r w:rsidRPr="0061301B">
        <w:rPr>
          <w:rFonts w:ascii="Times New Roman" w:hAnsi="Times New Roman" w:cs="Times New Roman"/>
        </w:rPr>
        <w:t xml:space="preserve">often </w:t>
      </w:r>
      <w:r w:rsidR="00A61764">
        <w:rPr>
          <w:rFonts w:ascii="Times New Roman" w:hAnsi="Times New Roman" w:cs="Times New Roman"/>
        </w:rPr>
        <w:t>reveal</w:t>
      </w:r>
      <w:r w:rsidR="00F476B6" w:rsidRPr="0061301B">
        <w:rPr>
          <w:rFonts w:ascii="Times New Roman" w:hAnsi="Times New Roman" w:cs="Times New Roman"/>
        </w:rPr>
        <w:t xml:space="preserve"> </w:t>
      </w:r>
      <w:r w:rsidR="00923AD2" w:rsidRPr="0061301B">
        <w:rPr>
          <w:rFonts w:ascii="Times New Roman" w:hAnsi="Times New Roman" w:cs="Times New Roman"/>
        </w:rPr>
        <w:t>the regional origin</w:t>
      </w:r>
      <w:r w:rsidR="00A4647F" w:rsidRPr="0061301B">
        <w:rPr>
          <w:rFonts w:ascii="Times New Roman" w:hAnsi="Times New Roman" w:cs="Times New Roman"/>
        </w:rPr>
        <w:t xml:space="preserve"> </w:t>
      </w:r>
      <w:r w:rsidRPr="0061301B">
        <w:rPr>
          <w:rFonts w:ascii="Times New Roman" w:hAnsi="Times New Roman" w:cs="Times New Roman"/>
        </w:rPr>
        <w:t xml:space="preserve">of Asian </w:t>
      </w:r>
      <w:r w:rsidR="00FC1950" w:rsidRPr="0061301B">
        <w:rPr>
          <w:rFonts w:ascii="Times New Roman" w:hAnsi="Times New Roman" w:cs="Times New Roman"/>
        </w:rPr>
        <w:t>examples</w:t>
      </w:r>
      <w:r w:rsidR="00363307" w:rsidRPr="0061301B">
        <w:rPr>
          <w:rFonts w:ascii="Times New Roman" w:hAnsi="Times New Roman" w:cs="Times New Roman"/>
        </w:rPr>
        <w:t>.</w:t>
      </w:r>
      <w:r w:rsidR="000C14F9" w:rsidRPr="0061301B">
        <w:rPr>
          <w:rFonts w:ascii="Times New Roman" w:hAnsi="Times New Roman" w:cs="Times New Roman"/>
        </w:rPr>
        <w:t xml:space="preserve"> </w:t>
      </w:r>
      <w:r w:rsidR="002678C6" w:rsidRPr="0061301B">
        <w:rPr>
          <w:rFonts w:ascii="Times New Roman" w:hAnsi="Times New Roman" w:cs="Times New Roman"/>
        </w:rPr>
        <w:t xml:space="preserve">Prior to recent </w:t>
      </w:r>
      <w:r w:rsidR="001A5111" w:rsidRPr="0061301B">
        <w:rPr>
          <w:rFonts w:ascii="Times New Roman" w:hAnsi="Times New Roman" w:cs="Times New Roman"/>
        </w:rPr>
        <w:t>research conducted at the Getty</w:t>
      </w:r>
      <w:r w:rsidR="002678C6" w:rsidRPr="0061301B">
        <w:rPr>
          <w:rFonts w:ascii="Times New Roman" w:hAnsi="Times New Roman" w:cs="Times New Roman"/>
        </w:rPr>
        <w:t>, the belief was widely held that Asian lacquer objects originating from Japan</w:t>
      </w:r>
      <w:r w:rsidR="00083A66" w:rsidRPr="0061301B">
        <w:rPr>
          <w:rFonts w:ascii="Times New Roman" w:hAnsi="Times New Roman" w:cs="Times New Roman"/>
        </w:rPr>
        <w:t xml:space="preserve"> and China</w:t>
      </w:r>
      <w:r w:rsidR="00A61764" w:rsidRPr="00A61764">
        <w:rPr>
          <w:rFonts w:ascii="Times New Roman" w:hAnsi="Times New Roman" w:cs="Times New Roman"/>
        </w:rPr>
        <w:t xml:space="preserve"> </w:t>
      </w:r>
      <w:r w:rsidR="00A61764" w:rsidRPr="0061301B">
        <w:rPr>
          <w:rFonts w:ascii="Times New Roman" w:hAnsi="Times New Roman" w:cs="Times New Roman"/>
        </w:rPr>
        <w:t xml:space="preserve">were exclusively composed of </w:t>
      </w:r>
      <w:r w:rsidR="00A61764" w:rsidRPr="00853FBF">
        <w:rPr>
          <w:rFonts w:ascii="Times New Roman" w:hAnsi="Times New Roman" w:cs="Times New Roman"/>
          <w:i/>
          <w:iCs/>
        </w:rPr>
        <w:t>urushi</w:t>
      </w:r>
      <w:r w:rsidR="00A61764" w:rsidRPr="0061301B">
        <w:rPr>
          <w:rFonts w:ascii="Times New Roman" w:hAnsi="Times New Roman" w:cs="Times New Roman"/>
        </w:rPr>
        <w:t>-type lacquer (</w:t>
      </w:r>
      <w:r w:rsidR="001A6DB7" w:rsidRPr="00853FBF">
        <w:rPr>
          <w:rFonts w:ascii="Times New Roman" w:hAnsi="Times New Roman" w:cs="Times New Roman"/>
          <w:i/>
        </w:rPr>
        <w:t>urushi</w:t>
      </w:r>
      <w:r w:rsidR="001A6DB7">
        <w:rPr>
          <w:rFonts w:ascii="Times New Roman" w:hAnsi="Times New Roman" w:cs="Times New Roman"/>
        </w:rPr>
        <w:t xml:space="preserve"> in Japanese and </w:t>
      </w:r>
      <w:r w:rsidR="00A61764" w:rsidRPr="0061301B">
        <w:rPr>
          <w:rFonts w:ascii="Times New Roman" w:hAnsi="Times New Roman" w:cs="Times New Roman"/>
          <w:i/>
        </w:rPr>
        <w:t>qi</w:t>
      </w:r>
      <w:r w:rsidR="00A61764" w:rsidRPr="0061301B">
        <w:rPr>
          <w:rFonts w:ascii="Times New Roman" w:hAnsi="Times New Roman" w:cs="Times New Roman"/>
        </w:rPr>
        <w:t xml:space="preserve"> in Mandarin),</w:t>
      </w:r>
      <w:r w:rsidR="00602C84" w:rsidRPr="0061301B">
        <w:rPr>
          <w:rStyle w:val="EndnoteReference"/>
          <w:rFonts w:ascii="Times New Roman" w:hAnsi="Times New Roman" w:cs="Times New Roman"/>
        </w:rPr>
        <w:endnoteReference w:id="8"/>
      </w:r>
      <w:r w:rsidR="00602C84" w:rsidRPr="0061301B">
        <w:rPr>
          <w:rFonts w:ascii="Times New Roman" w:hAnsi="Times New Roman" w:cs="Times New Roman"/>
        </w:rPr>
        <w:t xml:space="preserve"> </w:t>
      </w:r>
      <w:r w:rsidR="000C1C8A" w:rsidRPr="0061301B">
        <w:rPr>
          <w:rFonts w:ascii="Times New Roman" w:hAnsi="Times New Roman" w:cs="Times New Roman"/>
        </w:rPr>
        <w:t xml:space="preserve">a valuable </w:t>
      </w:r>
      <w:r w:rsidR="002009B1" w:rsidRPr="0061301B">
        <w:rPr>
          <w:rFonts w:ascii="Times New Roman" w:hAnsi="Times New Roman" w:cs="Times New Roman"/>
        </w:rPr>
        <w:t>sap</w:t>
      </w:r>
      <w:r w:rsidR="0018536B" w:rsidRPr="0061301B">
        <w:rPr>
          <w:rFonts w:ascii="Times New Roman" w:hAnsi="Times New Roman" w:cs="Times New Roman"/>
        </w:rPr>
        <w:t>,</w:t>
      </w:r>
      <w:r w:rsidR="002009B1" w:rsidRPr="0061301B">
        <w:rPr>
          <w:rFonts w:ascii="Times New Roman" w:hAnsi="Times New Roman" w:cs="Times New Roman"/>
        </w:rPr>
        <w:t xml:space="preserve"> </w:t>
      </w:r>
      <w:r w:rsidR="0018536B" w:rsidRPr="0061301B">
        <w:rPr>
          <w:rFonts w:ascii="Times New Roman" w:hAnsi="Times New Roman" w:cs="Times New Roman"/>
        </w:rPr>
        <w:t xml:space="preserve">painstakingly </w:t>
      </w:r>
      <w:r w:rsidR="002009B1" w:rsidRPr="0061301B">
        <w:rPr>
          <w:rFonts w:ascii="Times New Roman" w:hAnsi="Times New Roman" w:cs="Times New Roman"/>
        </w:rPr>
        <w:t xml:space="preserve">harvested from trees of the </w:t>
      </w:r>
      <w:r w:rsidR="002678C6" w:rsidRPr="0061301B">
        <w:rPr>
          <w:rFonts w:ascii="Times New Roman" w:hAnsi="Times New Roman" w:cs="Times New Roman"/>
        </w:rPr>
        <w:t xml:space="preserve">species </w:t>
      </w:r>
      <w:r w:rsidR="002678C6" w:rsidRPr="0061301B">
        <w:rPr>
          <w:rFonts w:ascii="Times New Roman" w:hAnsi="Times New Roman" w:cs="Times New Roman"/>
          <w:i/>
        </w:rPr>
        <w:t>Toxicodendron vernicifluum</w:t>
      </w:r>
      <w:r w:rsidR="002678C6" w:rsidRPr="0061301B">
        <w:rPr>
          <w:rFonts w:ascii="Times New Roman" w:hAnsi="Times New Roman" w:cs="Times New Roman"/>
        </w:rPr>
        <w:t>.</w:t>
      </w:r>
      <w:r w:rsidR="00F96D55" w:rsidRPr="0061301B">
        <w:rPr>
          <w:rStyle w:val="EndnoteReference"/>
          <w:rFonts w:ascii="Times New Roman" w:hAnsi="Times New Roman" w:cs="Times New Roman"/>
        </w:rPr>
        <w:endnoteReference w:id="9"/>
      </w:r>
      <w:r w:rsidR="00F96D55" w:rsidRPr="0061301B">
        <w:rPr>
          <w:rFonts w:ascii="Times New Roman" w:hAnsi="Times New Roman" w:cs="Times New Roman"/>
        </w:rPr>
        <w:t xml:space="preserve"> </w:t>
      </w:r>
      <w:r w:rsidR="002678C6" w:rsidRPr="0061301B">
        <w:rPr>
          <w:rFonts w:ascii="Times New Roman" w:hAnsi="Times New Roman" w:cs="Times New Roman"/>
        </w:rPr>
        <w:t xml:space="preserve">However, </w:t>
      </w:r>
      <w:r w:rsidR="00EF4926" w:rsidRPr="0061301B">
        <w:rPr>
          <w:rFonts w:ascii="Times New Roman" w:hAnsi="Times New Roman" w:cs="Times New Roman"/>
        </w:rPr>
        <w:t>based on research conducted for this catalog</w:t>
      </w:r>
      <w:r w:rsidR="00A61764">
        <w:rPr>
          <w:rFonts w:ascii="Times New Roman" w:hAnsi="Times New Roman" w:cs="Times New Roman"/>
        </w:rPr>
        <w:t>ue</w:t>
      </w:r>
      <w:r w:rsidR="00EF4926" w:rsidRPr="0061301B">
        <w:rPr>
          <w:rFonts w:ascii="Times New Roman" w:hAnsi="Times New Roman" w:cs="Times New Roman"/>
        </w:rPr>
        <w:t xml:space="preserve">, </w:t>
      </w:r>
      <w:r w:rsidR="00363307" w:rsidRPr="0061301B">
        <w:rPr>
          <w:rFonts w:ascii="Times New Roman" w:hAnsi="Times New Roman" w:cs="Times New Roman"/>
        </w:rPr>
        <w:t xml:space="preserve">it is now </w:t>
      </w:r>
      <w:r w:rsidR="002009B1" w:rsidRPr="0061301B">
        <w:rPr>
          <w:rFonts w:ascii="Times New Roman" w:hAnsi="Times New Roman" w:cs="Times New Roman"/>
        </w:rPr>
        <w:t>known</w:t>
      </w:r>
      <w:r w:rsidR="00363307" w:rsidRPr="0061301B">
        <w:rPr>
          <w:rFonts w:ascii="Times New Roman" w:hAnsi="Times New Roman" w:cs="Times New Roman"/>
        </w:rPr>
        <w:t xml:space="preserve"> that</w:t>
      </w:r>
      <w:r w:rsidR="002678C6" w:rsidRPr="0061301B">
        <w:rPr>
          <w:rFonts w:ascii="Times New Roman" w:hAnsi="Times New Roman" w:cs="Times New Roman"/>
        </w:rPr>
        <w:t xml:space="preserve"> two other types of </w:t>
      </w:r>
      <w:r w:rsidR="0018536B" w:rsidRPr="0061301B">
        <w:rPr>
          <w:rFonts w:ascii="Times New Roman" w:hAnsi="Times New Roman" w:cs="Times New Roman"/>
        </w:rPr>
        <w:t xml:space="preserve">less expensive </w:t>
      </w:r>
      <w:r w:rsidR="002678C6" w:rsidRPr="0061301B">
        <w:rPr>
          <w:rFonts w:ascii="Times New Roman" w:hAnsi="Times New Roman" w:cs="Times New Roman"/>
        </w:rPr>
        <w:t>lacquer</w:t>
      </w:r>
      <w:r w:rsidR="007531D3" w:rsidRPr="0061301B">
        <w:rPr>
          <w:rFonts w:ascii="Times New Roman" w:hAnsi="Times New Roman" w:cs="Times New Roman"/>
        </w:rPr>
        <w:t xml:space="preserve"> </w:t>
      </w:r>
      <w:r w:rsidR="001A5111" w:rsidRPr="0061301B">
        <w:rPr>
          <w:rFonts w:ascii="Times New Roman" w:hAnsi="Times New Roman" w:cs="Times New Roman"/>
        </w:rPr>
        <w:t>were</w:t>
      </w:r>
      <w:r w:rsidR="007531D3" w:rsidRPr="0061301B">
        <w:rPr>
          <w:rFonts w:ascii="Times New Roman" w:hAnsi="Times New Roman" w:cs="Times New Roman"/>
        </w:rPr>
        <w:t xml:space="preserve"> </w:t>
      </w:r>
      <w:r w:rsidR="001A5111" w:rsidRPr="0061301B">
        <w:rPr>
          <w:rFonts w:ascii="Times New Roman" w:hAnsi="Times New Roman" w:cs="Times New Roman"/>
        </w:rPr>
        <w:t xml:space="preserve">frequently mixed into Chinese and Japanese export lacquer </w:t>
      </w:r>
      <w:r w:rsidR="00A61764">
        <w:rPr>
          <w:rFonts w:ascii="Times New Roman" w:hAnsi="Times New Roman" w:cs="Times New Roman"/>
        </w:rPr>
        <w:t>during</w:t>
      </w:r>
      <w:r w:rsidR="001A5111" w:rsidRPr="0061301B">
        <w:rPr>
          <w:rFonts w:ascii="Times New Roman" w:hAnsi="Times New Roman" w:cs="Times New Roman"/>
        </w:rPr>
        <w:t xml:space="preserve"> the </w:t>
      </w:r>
      <w:r w:rsidR="00A61764">
        <w:rPr>
          <w:rFonts w:ascii="Times New Roman" w:hAnsi="Times New Roman" w:cs="Times New Roman"/>
        </w:rPr>
        <w:t>seventeenth</w:t>
      </w:r>
      <w:r w:rsidR="001A5111" w:rsidRPr="0061301B">
        <w:rPr>
          <w:rFonts w:ascii="Times New Roman" w:hAnsi="Times New Roman" w:cs="Times New Roman"/>
        </w:rPr>
        <w:t xml:space="preserve"> and </w:t>
      </w:r>
      <w:r w:rsidR="00A61764">
        <w:rPr>
          <w:rFonts w:ascii="Times New Roman" w:hAnsi="Times New Roman" w:cs="Times New Roman"/>
        </w:rPr>
        <w:t>eighteenth</w:t>
      </w:r>
      <w:r w:rsidR="001A5111" w:rsidRPr="0061301B">
        <w:rPr>
          <w:rFonts w:ascii="Times New Roman" w:hAnsi="Times New Roman" w:cs="Times New Roman"/>
        </w:rPr>
        <w:t xml:space="preserve"> centuries: </w:t>
      </w:r>
      <w:r w:rsidR="001A5111" w:rsidRPr="00853FBF">
        <w:rPr>
          <w:rFonts w:ascii="Times New Roman" w:hAnsi="Times New Roman" w:cs="Times New Roman"/>
          <w:i/>
          <w:iCs/>
        </w:rPr>
        <w:t>thitsi</w:t>
      </w:r>
      <w:r w:rsidR="008D584F" w:rsidRPr="0061301B">
        <w:rPr>
          <w:rFonts w:ascii="Times New Roman" w:hAnsi="Times New Roman" w:cs="Times New Roman"/>
        </w:rPr>
        <w:t>-type</w:t>
      </w:r>
      <w:r w:rsidR="001A5111" w:rsidRPr="0061301B">
        <w:rPr>
          <w:rFonts w:ascii="Times New Roman" w:hAnsi="Times New Roman" w:cs="Times New Roman"/>
        </w:rPr>
        <w:t xml:space="preserve"> lacquer</w:t>
      </w:r>
      <w:r w:rsidR="000F18F1" w:rsidRPr="0061301B">
        <w:rPr>
          <w:rFonts w:ascii="Times New Roman" w:hAnsi="Times New Roman" w:cs="Times New Roman"/>
        </w:rPr>
        <w:t xml:space="preserve"> (</w:t>
      </w:r>
      <w:r w:rsidR="001A5111" w:rsidRPr="0061301B">
        <w:rPr>
          <w:rFonts w:ascii="Times New Roman" w:hAnsi="Times New Roman" w:cs="Times New Roman"/>
        </w:rPr>
        <w:t>often called Burmese lacquer</w:t>
      </w:r>
      <w:r w:rsidR="000F18F1" w:rsidRPr="0061301B">
        <w:rPr>
          <w:rFonts w:ascii="Times New Roman" w:hAnsi="Times New Roman" w:cs="Times New Roman"/>
        </w:rPr>
        <w:t>)</w:t>
      </w:r>
      <w:r w:rsidR="00923AD2" w:rsidRPr="0061301B">
        <w:rPr>
          <w:rFonts w:ascii="Times New Roman" w:hAnsi="Times New Roman" w:cs="Times New Roman"/>
        </w:rPr>
        <w:t>,</w:t>
      </w:r>
      <w:r w:rsidR="002678C6" w:rsidRPr="0061301B">
        <w:rPr>
          <w:rFonts w:ascii="Times New Roman" w:hAnsi="Times New Roman" w:cs="Times New Roman"/>
          <w:i/>
        </w:rPr>
        <w:t xml:space="preserve"> </w:t>
      </w:r>
      <w:r w:rsidR="002678C6" w:rsidRPr="0061301B">
        <w:rPr>
          <w:rFonts w:ascii="Times New Roman" w:hAnsi="Times New Roman" w:cs="Times New Roman"/>
        </w:rPr>
        <w:t xml:space="preserve">from </w:t>
      </w:r>
      <w:r w:rsidR="001A5111" w:rsidRPr="0061301B">
        <w:rPr>
          <w:rFonts w:ascii="Times New Roman" w:hAnsi="Times New Roman" w:cs="Times New Roman"/>
        </w:rPr>
        <w:t>Southeast Asian</w:t>
      </w:r>
      <w:r w:rsidR="00600CFF" w:rsidRPr="0061301B">
        <w:rPr>
          <w:rFonts w:ascii="Times New Roman" w:hAnsi="Times New Roman" w:cs="Times New Roman"/>
        </w:rPr>
        <w:t xml:space="preserve"> trees of the g</w:t>
      </w:r>
      <w:r w:rsidR="001A5111" w:rsidRPr="0061301B">
        <w:rPr>
          <w:rFonts w:ascii="Times New Roman" w:hAnsi="Times New Roman" w:cs="Times New Roman"/>
        </w:rPr>
        <w:t>enus</w:t>
      </w:r>
      <w:r w:rsidR="002678C6" w:rsidRPr="0061301B">
        <w:rPr>
          <w:rFonts w:ascii="Times New Roman" w:hAnsi="Times New Roman" w:cs="Times New Roman"/>
        </w:rPr>
        <w:t xml:space="preserve"> </w:t>
      </w:r>
      <w:r w:rsidR="002678C6" w:rsidRPr="0061301B">
        <w:rPr>
          <w:rFonts w:ascii="Times New Roman" w:hAnsi="Times New Roman" w:cs="Times New Roman"/>
          <w:i/>
        </w:rPr>
        <w:t>Gluta</w:t>
      </w:r>
      <w:r w:rsidR="001A5111" w:rsidRPr="00853FBF">
        <w:rPr>
          <w:rFonts w:ascii="Times New Roman" w:hAnsi="Times New Roman" w:cs="Times New Roman"/>
          <w:iCs/>
        </w:rPr>
        <w:t xml:space="preserve">, </w:t>
      </w:r>
      <w:r w:rsidR="001A5111" w:rsidRPr="0061301B">
        <w:rPr>
          <w:rFonts w:ascii="Times New Roman" w:hAnsi="Times New Roman" w:cs="Times New Roman"/>
        </w:rPr>
        <w:t xml:space="preserve">and </w:t>
      </w:r>
      <w:r w:rsidR="008D584F" w:rsidRPr="0061301B">
        <w:rPr>
          <w:rFonts w:ascii="Times New Roman" w:hAnsi="Times New Roman" w:cs="Times New Roman"/>
        </w:rPr>
        <w:t>laccol-type lacquer</w:t>
      </w:r>
      <w:r w:rsidR="000F18F1" w:rsidRPr="0061301B">
        <w:rPr>
          <w:rFonts w:ascii="Times New Roman" w:hAnsi="Times New Roman" w:cs="Times New Roman"/>
        </w:rPr>
        <w:t xml:space="preserve"> (</w:t>
      </w:r>
      <w:r w:rsidR="00FC1950" w:rsidRPr="0061301B">
        <w:rPr>
          <w:rFonts w:ascii="Times New Roman" w:hAnsi="Times New Roman" w:cs="Times New Roman"/>
        </w:rPr>
        <w:t>also known as</w:t>
      </w:r>
      <w:r w:rsidR="001A5111" w:rsidRPr="0061301B">
        <w:rPr>
          <w:rFonts w:ascii="Times New Roman" w:hAnsi="Times New Roman" w:cs="Times New Roman"/>
        </w:rPr>
        <w:t xml:space="preserve"> Vietnamese lacquer</w:t>
      </w:r>
      <w:r w:rsidR="008D584F" w:rsidRPr="0061301B">
        <w:rPr>
          <w:rFonts w:ascii="Times New Roman" w:hAnsi="Times New Roman" w:cs="Times New Roman"/>
        </w:rPr>
        <w:t>)</w:t>
      </w:r>
      <w:r w:rsidR="006B4F28">
        <w:rPr>
          <w:rFonts w:ascii="Times New Roman" w:hAnsi="Times New Roman" w:cs="Times New Roman"/>
        </w:rPr>
        <w:t>,</w:t>
      </w:r>
      <w:r w:rsidR="002678C6" w:rsidRPr="0061301B">
        <w:rPr>
          <w:rFonts w:ascii="Times New Roman" w:hAnsi="Times New Roman" w:cs="Times New Roman"/>
        </w:rPr>
        <w:t xml:space="preserve"> from </w:t>
      </w:r>
      <w:r w:rsidR="003A4211" w:rsidRPr="0061301B">
        <w:rPr>
          <w:rFonts w:ascii="Times New Roman" w:hAnsi="Times New Roman" w:cs="Times New Roman"/>
        </w:rPr>
        <w:t xml:space="preserve">trees of the species </w:t>
      </w:r>
      <w:r w:rsidR="002678C6" w:rsidRPr="0061301B">
        <w:rPr>
          <w:rFonts w:ascii="Times New Roman" w:hAnsi="Times New Roman" w:cs="Times New Roman"/>
          <w:i/>
        </w:rPr>
        <w:t>Toxicodendron succedaneum.</w:t>
      </w:r>
      <w:r w:rsidR="00602C84" w:rsidRPr="0061301B">
        <w:rPr>
          <w:rStyle w:val="EndnoteReference"/>
          <w:rFonts w:ascii="Times New Roman" w:hAnsi="Times New Roman" w:cs="Times New Roman"/>
        </w:rPr>
        <w:endnoteReference w:id="10"/>
      </w:r>
      <w:r w:rsidR="00602C84" w:rsidRPr="0061301B">
        <w:rPr>
          <w:rFonts w:ascii="Times New Roman" w:hAnsi="Times New Roman" w:cs="Times New Roman"/>
          <w:i/>
        </w:rPr>
        <w:t xml:space="preserve"> </w:t>
      </w:r>
    </w:p>
    <w:p w14:paraId="7B7E8986" w14:textId="77777777" w:rsidR="008D4A85" w:rsidRPr="0061301B" w:rsidRDefault="008D4A85" w:rsidP="0061301B">
      <w:pPr>
        <w:spacing w:line="480" w:lineRule="auto"/>
        <w:rPr>
          <w:rFonts w:ascii="Times New Roman" w:hAnsi="Times New Roman" w:cs="Times New Roman"/>
        </w:rPr>
      </w:pPr>
    </w:p>
    <w:p w14:paraId="05B4C787" w14:textId="3B03E4A5" w:rsidR="008D4A85" w:rsidRDefault="008D4A85" w:rsidP="008C2341">
      <w:pPr>
        <w:pStyle w:val="Heading2"/>
        <w:rPr>
          <w:b/>
          <w:bCs/>
          <w:i/>
          <w:iCs/>
          <w:color w:val="auto"/>
        </w:rPr>
      </w:pPr>
      <w:r w:rsidRPr="008C2341">
        <w:rPr>
          <w:b/>
          <w:bCs/>
          <w:i/>
          <w:iCs/>
          <w:color w:val="auto"/>
        </w:rPr>
        <w:lastRenderedPageBreak/>
        <w:t>Japanese Lacquer</w:t>
      </w:r>
    </w:p>
    <w:p w14:paraId="1F677412" w14:textId="77777777" w:rsidR="008C2341" w:rsidRPr="008C2341" w:rsidRDefault="008C2341" w:rsidP="008C2341"/>
    <w:p w14:paraId="7F2470DB" w14:textId="6BE36408" w:rsidR="00F96D55" w:rsidRPr="0061301B" w:rsidRDefault="00F74FDD" w:rsidP="0061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480" w:lineRule="auto"/>
        <w:rPr>
          <w:rFonts w:ascii="Times New Roman" w:hAnsi="Times New Roman" w:cs="Times New Roman"/>
        </w:rPr>
      </w:pPr>
      <w:r w:rsidRPr="0061301B">
        <w:rPr>
          <w:rFonts w:ascii="Times New Roman" w:hAnsi="Times New Roman" w:cs="Times New Roman"/>
        </w:rPr>
        <w:t xml:space="preserve">Much of the Asian lacquer used for the decoration of French </w:t>
      </w:r>
      <w:r w:rsidR="00A61764">
        <w:rPr>
          <w:rFonts w:ascii="Times New Roman" w:hAnsi="Times New Roman" w:cs="Times New Roman"/>
        </w:rPr>
        <w:t>eighteenth</w:t>
      </w:r>
      <w:r w:rsidR="00841BCD" w:rsidRPr="0061301B">
        <w:rPr>
          <w:rFonts w:ascii="Times New Roman" w:hAnsi="Times New Roman" w:cs="Times New Roman"/>
        </w:rPr>
        <w:t>-</w:t>
      </w:r>
      <w:r w:rsidRPr="0061301B">
        <w:rPr>
          <w:rFonts w:ascii="Times New Roman" w:hAnsi="Times New Roman" w:cs="Times New Roman"/>
        </w:rPr>
        <w:t xml:space="preserve">century furniture was taken from dismantled pieces of </w:t>
      </w:r>
      <w:r w:rsidR="00A61764">
        <w:rPr>
          <w:rFonts w:ascii="Times New Roman" w:hAnsi="Times New Roman" w:cs="Times New Roman"/>
        </w:rPr>
        <w:t>seventeenth</w:t>
      </w:r>
      <w:r w:rsidR="009F794B" w:rsidRPr="0061301B">
        <w:rPr>
          <w:rFonts w:ascii="Times New Roman" w:hAnsi="Times New Roman" w:cs="Times New Roman"/>
        </w:rPr>
        <w:t>-</w:t>
      </w:r>
      <w:r w:rsidRPr="0061301B">
        <w:rPr>
          <w:rFonts w:ascii="Times New Roman" w:hAnsi="Times New Roman" w:cs="Times New Roman"/>
        </w:rPr>
        <w:t xml:space="preserve">century </w:t>
      </w:r>
      <w:r w:rsidR="00083A66" w:rsidRPr="0061301B">
        <w:rPr>
          <w:rFonts w:ascii="Times New Roman" w:hAnsi="Times New Roman" w:cs="Times New Roman"/>
        </w:rPr>
        <w:t xml:space="preserve">Japanese lacquer </w:t>
      </w:r>
      <w:r w:rsidRPr="0061301B">
        <w:rPr>
          <w:rFonts w:ascii="Times New Roman" w:hAnsi="Times New Roman" w:cs="Times New Roman"/>
        </w:rPr>
        <w:t>produced for export</w:t>
      </w:r>
      <w:r w:rsidR="00083A66" w:rsidRPr="0061301B">
        <w:rPr>
          <w:rFonts w:ascii="Times New Roman" w:hAnsi="Times New Roman" w:cs="Times New Roman"/>
        </w:rPr>
        <w:t xml:space="preserve"> </w:t>
      </w:r>
      <w:r w:rsidRPr="0061301B">
        <w:rPr>
          <w:rFonts w:ascii="Times New Roman" w:hAnsi="Times New Roman" w:cs="Times New Roman"/>
        </w:rPr>
        <w:t xml:space="preserve">to Europe. </w:t>
      </w:r>
      <w:r w:rsidR="00E31DF8" w:rsidRPr="0061301B">
        <w:rPr>
          <w:rFonts w:ascii="Times New Roman" w:hAnsi="Times New Roman" w:cs="Times New Roman"/>
        </w:rPr>
        <w:t>THM-</w:t>
      </w:r>
      <w:r w:rsidR="00EF755B">
        <w:rPr>
          <w:rFonts w:ascii="Times New Roman" w:hAnsi="Times New Roman" w:cs="Times New Roman"/>
        </w:rPr>
        <w:t>py/</w:t>
      </w:r>
      <w:r w:rsidR="00E31DF8" w:rsidRPr="0061301B">
        <w:rPr>
          <w:rFonts w:ascii="Times New Roman" w:hAnsi="Times New Roman" w:cs="Times New Roman"/>
        </w:rPr>
        <w:t>GC-MS</w:t>
      </w:r>
      <w:r w:rsidR="00A61764">
        <w:rPr>
          <w:rFonts w:ascii="Times New Roman" w:hAnsi="Times New Roman" w:cs="Times New Roman"/>
        </w:rPr>
        <w:t xml:space="preserve"> analysis</w:t>
      </w:r>
      <w:r w:rsidR="00E31DF8" w:rsidRPr="0061301B">
        <w:rPr>
          <w:rFonts w:ascii="Times New Roman" w:hAnsi="Times New Roman" w:cs="Times New Roman"/>
        </w:rPr>
        <w:t xml:space="preserve"> of numerous examples has shown </w:t>
      </w:r>
      <w:r w:rsidR="00E31DF8" w:rsidRPr="0061301B">
        <w:rPr>
          <w:rFonts w:ascii="Times New Roman" w:hAnsi="Times New Roman" w:cs="Times New Roman"/>
        </w:rPr>
        <w:t>that this export lacquerware was almost always mad</w:t>
      </w:r>
      <w:r w:rsidR="00E31DF8" w:rsidRPr="0061301B">
        <w:rPr>
          <w:rFonts w:ascii="Times New Roman" w:hAnsi="Times New Roman" w:cs="Times New Roman"/>
        </w:rPr>
        <w:t xml:space="preserve">e using </w:t>
      </w:r>
      <w:r w:rsidR="00083A66" w:rsidRPr="0061301B">
        <w:rPr>
          <w:rFonts w:ascii="Times New Roman" w:hAnsi="Times New Roman" w:cs="Times New Roman"/>
        </w:rPr>
        <w:t xml:space="preserve">a combination of </w:t>
      </w:r>
      <w:bookmarkStart w:id="3" w:name="_Hlk37153393"/>
      <w:r w:rsidR="00E31DF8" w:rsidRPr="0093275D">
        <w:rPr>
          <w:rFonts w:ascii="Times New Roman" w:hAnsi="Times New Roman" w:cs="Times New Roman"/>
          <w:i/>
          <w:iCs/>
        </w:rPr>
        <w:t>urushi</w:t>
      </w:r>
      <w:r w:rsidR="00E31DF8" w:rsidRPr="0061301B">
        <w:rPr>
          <w:rFonts w:ascii="Times New Roman" w:hAnsi="Times New Roman" w:cs="Times New Roman"/>
        </w:rPr>
        <w:t xml:space="preserve"> </w:t>
      </w:r>
      <w:bookmarkEnd w:id="3"/>
      <w:r w:rsidR="00E31DF8" w:rsidRPr="0061301B">
        <w:rPr>
          <w:rFonts w:ascii="Times New Roman" w:hAnsi="Times New Roman" w:cs="Times New Roman"/>
        </w:rPr>
        <w:t xml:space="preserve">and </w:t>
      </w:r>
      <w:r w:rsidR="0050063B" w:rsidRPr="0061301B">
        <w:rPr>
          <w:rFonts w:ascii="Times New Roman" w:hAnsi="Times New Roman" w:cs="Times New Roman"/>
        </w:rPr>
        <w:t xml:space="preserve">less expensive </w:t>
      </w:r>
      <w:r w:rsidR="00E31DF8" w:rsidRPr="0093275D">
        <w:rPr>
          <w:rFonts w:ascii="Times New Roman" w:hAnsi="Times New Roman" w:cs="Times New Roman"/>
          <w:i/>
          <w:iCs/>
        </w:rPr>
        <w:t>thitsi</w:t>
      </w:r>
      <w:r w:rsidR="00E31DF8" w:rsidRPr="0061301B">
        <w:rPr>
          <w:rFonts w:ascii="Times New Roman" w:hAnsi="Times New Roman" w:cs="Times New Roman"/>
        </w:rPr>
        <w:t xml:space="preserve"> lacquer</w:t>
      </w:r>
      <w:r w:rsidR="00576F9A" w:rsidRPr="0061301B">
        <w:rPr>
          <w:rFonts w:ascii="Times New Roman" w:hAnsi="Times New Roman" w:cs="Times New Roman"/>
        </w:rPr>
        <w:t xml:space="preserve">, </w:t>
      </w:r>
      <w:r w:rsidR="00904EA6" w:rsidRPr="0061301B">
        <w:rPr>
          <w:rFonts w:ascii="Times New Roman" w:hAnsi="Times New Roman" w:cs="Times New Roman"/>
        </w:rPr>
        <w:t xml:space="preserve">as detected in the </w:t>
      </w:r>
      <w:r w:rsidR="0093275D">
        <w:rPr>
          <w:rFonts w:ascii="Times New Roman" w:hAnsi="Times New Roman" w:cs="Times New Roman"/>
        </w:rPr>
        <w:t xml:space="preserve">Van Risenburgh </w:t>
      </w:r>
      <w:r w:rsidR="00904EA6" w:rsidRPr="0061301B">
        <w:rPr>
          <w:rFonts w:ascii="Times New Roman" w:hAnsi="Times New Roman" w:cs="Times New Roman"/>
        </w:rPr>
        <w:t>corner cupboards (</w:t>
      </w:r>
      <w:r w:rsidR="00AF7ED9" w:rsidRPr="0061301B">
        <w:rPr>
          <w:rFonts w:ascii="Times New Roman" w:hAnsi="Times New Roman" w:cs="Times New Roman"/>
        </w:rPr>
        <w:t>72.DA.44.1</w:t>
      </w:r>
      <w:r w:rsidR="006B4F28">
        <w:rPr>
          <w:rFonts w:ascii="Times New Roman" w:hAnsi="Times New Roman" w:cs="Times New Roman"/>
        </w:rPr>
        <w:t>–.2</w:t>
      </w:r>
      <w:r w:rsidR="00875BF1">
        <w:rPr>
          <w:rFonts w:ascii="Times New Roman" w:hAnsi="Times New Roman" w:cs="Times New Roman"/>
        </w:rPr>
        <w:t>;</w:t>
      </w:r>
      <w:r w:rsidR="00AF7ED9" w:rsidRPr="0061301B">
        <w:rPr>
          <w:rFonts w:ascii="Times New Roman" w:hAnsi="Times New Roman" w:cs="Times New Roman"/>
        </w:rPr>
        <w:t xml:space="preserve"> </w:t>
      </w:r>
      <w:hyperlink r:id="rId8" w:history="1">
        <w:r w:rsidR="00D531BB" w:rsidRPr="00A61764">
          <w:rPr>
            <w:rStyle w:val="Hyperlink"/>
            <w:rFonts w:ascii="Times New Roman" w:hAnsi="Times New Roman" w:cs="Times New Roman"/>
          </w:rPr>
          <w:t xml:space="preserve">cat. no. </w:t>
        </w:r>
        <w:r w:rsidR="00904EA6" w:rsidRPr="00A61764">
          <w:rPr>
            <w:rStyle w:val="Hyperlink"/>
            <w:rFonts w:ascii="Times New Roman" w:hAnsi="Times New Roman" w:cs="Times New Roman"/>
          </w:rPr>
          <w:t>4</w:t>
        </w:r>
      </w:hyperlink>
      <w:r w:rsidR="00904EA6" w:rsidRPr="0061301B">
        <w:rPr>
          <w:rFonts w:ascii="Times New Roman" w:hAnsi="Times New Roman" w:cs="Times New Roman"/>
        </w:rPr>
        <w:t xml:space="preserve">), </w:t>
      </w:r>
      <w:r w:rsidR="00EF4926" w:rsidRPr="0061301B">
        <w:rPr>
          <w:rFonts w:ascii="Times New Roman" w:hAnsi="Times New Roman" w:cs="Times New Roman"/>
        </w:rPr>
        <w:t xml:space="preserve">the </w:t>
      </w:r>
      <w:r w:rsidR="0093275D">
        <w:rPr>
          <w:rFonts w:ascii="Times New Roman" w:hAnsi="Times New Roman" w:cs="Times New Roman"/>
        </w:rPr>
        <w:t xml:space="preserve">Van Risenburgh </w:t>
      </w:r>
      <w:r w:rsidR="00AF7ED9" w:rsidRPr="0061301B">
        <w:rPr>
          <w:rFonts w:ascii="Times New Roman" w:hAnsi="Times New Roman" w:cs="Times New Roman"/>
        </w:rPr>
        <w:t xml:space="preserve">black </w:t>
      </w:r>
      <w:r w:rsidR="00AF7ED9" w:rsidRPr="0061301B">
        <w:rPr>
          <w:rFonts w:ascii="Times New Roman" w:hAnsi="Times New Roman" w:cs="Times New Roman"/>
        </w:rPr>
        <w:t>lacquer commode (65.DA.4</w:t>
      </w:r>
      <w:r w:rsidR="00A61764">
        <w:rPr>
          <w:rFonts w:ascii="Times New Roman" w:hAnsi="Times New Roman" w:cs="Times New Roman"/>
        </w:rPr>
        <w:t>;</w:t>
      </w:r>
      <w:r w:rsidR="00AF7ED9" w:rsidRPr="0061301B">
        <w:rPr>
          <w:rFonts w:ascii="Times New Roman" w:hAnsi="Times New Roman" w:cs="Times New Roman"/>
        </w:rPr>
        <w:t xml:space="preserve"> </w:t>
      </w:r>
      <w:hyperlink r:id="rId9" w:history="1">
        <w:r w:rsidR="00D531BB" w:rsidRPr="00A61764">
          <w:rPr>
            <w:rStyle w:val="Hyperlink"/>
            <w:rFonts w:ascii="Times New Roman" w:hAnsi="Times New Roman" w:cs="Times New Roman"/>
          </w:rPr>
          <w:t>cat. no.</w:t>
        </w:r>
        <w:r w:rsidR="00904EA6" w:rsidRPr="00A61764">
          <w:rPr>
            <w:rStyle w:val="Hyperlink"/>
            <w:rFonts w:ascii="Times New Roman" w:hAnsi="Times New Roman" w:cs="Times New Roman"/>
          </w:rPr>
          <w:t xml:space="preserve"> 5</w:t>
        </w:r>
      </w:hyperlink>
      <w:r w:rsidR="00904EA6" w:rsidRPr="0061301B">
        <w:rPr>
          <w:rFonts w:ascii="Times New Roman" w:hAnsi="Times New Roman" w:cs="Times New Roman"/>
        </w:rPr>
        <w:t xml:space="preserve">), and the </w:t>
      </w:r>
      <w:r w:rsidR="00D531BB" w:rsidRPr="0061301B">
        <w:rPr>
          <w:rFonts w:ascii="Times New Roman" w:hAnsi="Times New Roman" w:cs="Times New Roman"/>
        </w:rPr>
        <w:t>Joseph</w:t>
      </w:r>
      <w:r w:rsidR="00576F9A" w:rsidRPr="0061301B">
        <w:rPr>
          <w:rFonts w:ascii="Times New Roman" w:hAnsi="Times New Roman" w:cs="Times New Roman"/>
        </w:rPr>
        <w:t xml:space="preserve"> commode </w:t>
      </w:r>
      <w:r w:rsidR="00904EA6" w:rsidRPr="0061301B">
        <w:rPr>
          <w:rFonts w:ascii="Times New Roman" w:hAnsi="Times New Roman" w:cs="Times New Roman"/>
        </w:rPr>
        <w:t>(</w:t>
      </w:r>
      <w:r w:rsidR="00AF7ED9" w:rsidRPr="0061301B">
        <w:rPr>
          <w:rFonts w:ascii="Times New Roman" w:hAnsi="Times New Roman" w:cs="Times New Roman"/>
        </w:rPr>
        <w:t>55.DA.2</w:t>
      </w:r>
      <w:r w:rsidR="00A61764">
        <w:rPr>
          <w:rFonts w:ascii="Times New Roman" w:hAnsi="Times New Roman" w:cs="Times New Roman"/>
        </w:rPr>
        <w:t>;</w:t>
      </w:r>
      <w:r w:rsidR="00AF7ED9" w:rsidRPr="0061301B">
        <w:rPr>
          <w:rFonts w:ascii="Times New Roman" w:hAnsi="Times New Roman" w:cs="Times New Roman"/>
        </w:rPr>
        <w:t xml:space="preserve"> </w:t>
      </w:r>
      <w:hyperlink r:id="rId10" w:history="1">
        <w:r w:rsidR="00D531BB" w:rsidRPr="00A61764">
          <w:rPr>
            <w:rStyle w:val="Hyperlink"/>
            <w:rFonts w:ascii="Times New Roman" w:hAnsi="Times New Roman" w:cs="Times New Roman"/>
          </w:rPr>
          <w:t xml:space="preserve">cat. no. </w:t>
        </w:r>
        <w:r w:rsidR="00904EA6" w:rsidRPr="00A61764">
          <w:rPr>
            <w:rStyle w:val="Hyperlink"/>
            <w:rFonts w:ascii="Times New Roman" w:hAnsi="Times New Roman" w:cs="Times New Roman"/>
          </w:rPr>
          <w:t>14</w:t>
        </w:r>
      </w:hyperlink>
      <w:r w:rsidR="00904EA6" w:rsidRPr="0061301B">
        <w:rPr>
          <w:rFonts w:ascii="Times New Roman" w:hAnsi="Times New Roman" w:cs="Times New Roman"/>
        </w:rPr>
        <w:t>).</w:t>
      </w:r>
      <w:r w:rsidR="00576F9A" w:rsidRPr="0061301B">
        <w:rPr>
          <w:rFonts w:ascii="Times New Roman" w:hAnsi="Times New Roman" w:cs="Times New Roman"/>
        </w:rPr>
        <w:t xml:space="preserve"> </w:t>
      </w:r>
      <w:r w:rsidR="0050063B" w:rsidRPr="0061301B">
        <w:rPr>
          <w:rFonts w:ascii="Times New Roman" w:hAnsi="Times New Roman" w:cs="Times New Roman"/>
        </w:rPr>
        <w:t xml:space="preserve">It appears that </w:t>
      </w:r>
      <w:r w:rsidR="0050063B" w:rsidRPr="0061301B">
        <w:rPr>
          <w:rFonts w:ascii="Times New Roman" w:hAnsi="Times New Roman" w:cs="Times New Roman"/>
        </w:rPr>
        <w:t>Dutch demand for more Japanese lacquer objects at lower cost may have contributed to the widespread use of</w:t>
      </w:r>
      <w:r w:rsidR="0050063B" w:rsidRPr="00AC29EF">
        <w:rPr>
          <w:rFonts w:ascii="Times New Roman" w:hAnsi="Times New Roman" w:cs="Times New Roman"/>
        </w:rPr>
        <w:t xml:space="preserve"> </w:t>
      </w:r>
      <w:r w:rsidR="0050063B" w:rsidRPr="0093275D">
        <w:rPr>
          <w:rFonts w:ascii="Times New Roman" w:hAnsi="Times New Roman" w:cs="Times New Roman"/>
          <w:i/>
          <w:iCs/>
        </w:rPr>
        <w:t>thitsi</w:t>
      </w:r>
      <w:r w:rsidR="0050063B" w:rsidRPr="0061301B">
        <w:rPr>
          <w:rFonts w:ascii="Times New Roman" w:hAnsi="Times New Roman" w:cs="Times New Roman"/>
        </w:rPr>
        <w:t xml:space="preserve"> lacquer</w:t>
      </w:r>
      <w:r w:rsidR="00A61764">
        <w:rPr>
          <w:rFonts w:ascii="Times New Roman" w:hAnsi="Times New Roman" w:cs="Times New Roman"/>
        </w:rPr>
        <w:t>,</w:t>
      </w:r>
      <w:r w:rsidR="0050063B" w:rsidRPr="0061301B">
        <w:rPr>
          <w:rFonts w:ascii="Times New Roman" w:hAnsi="Times New Roman" w:cs="Times New Roman"/>
        </w:rPr>
        <w:t xml:space="preserve"> even though it is generally considered a</w:t>
      </w:r>
      <w:r w:rsidR="00841BCD" w:rsidRPr="0061301B">
        <w:rPr>
          <w:rFonts w:ascii="Times New Roman" w:hAnsi="Times New Roman" w:cs="Times New Roman"/>
        </w:rPr>
        <w:t xml:space="preserve"> less </w:t>
      </w:r>
      <w:r w:rsidR="00E32607" w:rsidRPr="0061301B">
        <w:rPr>
          <w:rFonts w:ascii="Times New Roman" w:hAnsi="Times New Roman" w:cs="Times New Roman"/>
        </w:rPr>
        <w:t>desirable</w:t>
      </w:r>
      <w:r w:rsidR="0050063B" w:rsidRPr="0061301B">
        <w:rPr>
          <w:rFonts w:ascii="Times New Roman" w:hAnsi="Times New Roman" w:cs="Times New Roman"/>
        </w:rPr>
        <w:t xml:space="preserve"> material</w:t>
      </w:r>
      <w:r w:rsidR="00841BCD" w:rsidRPr="0061301B">
        <w:rPr>
          <w:rFonts w:ascii="Times New Roman" w:hAnsi="Times New Roman" w:cs="Times New Roman"/>
        </w:rPr>
        <w:t xml:space="preserve"> for </w:t>
      </w:r>
      <w:r w:rsidR="00A11F1B" w:rsidRPr="0061301B">
        <w:rPr>
          <w:rFonts w:ascii="Times New Roman" w:hAnsi="Times New Roman" w:cs="Times New Roman"/>
        </w:rPr>
        <w:t>the manufacture of lacquer object</w:t>
      </w:r>
      <w:r w:rsidR="009F794B" w:rsidRPr="0061301B">
        <w:rPr>
          <w:rFonts w:ascii="Times New Roman" w:hAnsi="Times New Roman" w:cs="Times New Roman"/>
        </w:rPr>
        <w:t>s</w:t>
      </w:r>
      <w:r w:rsidR="0050063B" w:rsidRPr="0061301B">
        <w:rPr>
          <w:rFonts w:ascii="Times New Roman" w:hAnsi="Times New Roman" w:cs="Times New Roman"/>
        </w:rPr>
        <w:t xml:space="preserve">. </w:t>
      </w:r>
      <w:r w:rsidR="008475F1" w:rsidRPr="0061301B">
        <w:rPr>
          <w:rFonts w:ascii="Times New Roman" w:hAnsi="Times New Roman" w:cs="Times New Roman"/>
        </w:rPr>
        <w:t>Dutch</w:t>
      </w:r>
      <w:r w:rsidR="007510BA" w:rsidRPr="0061301B">
        <w:rPr>
          <w:rFonts w:ascii="Times New Roman" w:hAnsi="Times New Roman" w:cs="Times New Roman"/>
        </w:rPr>
        <w:t xml:space="preserve"> East India Company (</w:t>
      </w:r>
      <w:r w:rsidR="008C7BB6" w:rsidRPr="0061301B">
        <w:rPr>
          <w:rFonts w:ascii="Times New Roman" w:hAnsi="Times New Roman" w:cs="Times New Roman"/>
        </w:rPr>
        <w:t>VOC</w:t>
      </w:r>
      <w:r w:rsidR="007510BA" w:rsidRPr="0061301B">
        <w:rPr>
          <w:rFonts w:ascii="Times New Roman" w:hAnsi="Times New Roman" w:cs="Times New Roman"/>
        </w:rPr>
        <w:t>)</w:t>
      </w:r>
      <w:r w:rsidR="008C7BB6" w:rsidRPr="0061301B">
        <w:rPr>
          <w:rFonts w:ascii="Times New Roman" w:hAnsi="Times New Roman" w:cs="Times New Roman"/>
        </w:rPr>
        <w:t xml:space="preserve"> records </w:t>
      </w:r>
      <w:r w:rsidR="00E31DF8" w:rsidRPr="0061301B">
        <w:rPr>
          <w:rFonts w:ascii="Times New Roman" w:hAnsi="Times New Roman" w:cs="Times New Roman"/>
        </w:rPr>
        <w:t>confirm that</w:t>
      </w:r>
      <w:r w:rsidR="008C7BB6" w:rsidRPr="0061301B">
        <w:rPr>
          <w:rFonts w:ascii="Times New Roman" w:hAnsi="Times New Roman" w:cs="Times New Roman"/>
        </w:rPr>
        <w:t xml:space="preserve"> </w:t>
      </w:r>
      <w:bookmarkStart w:id="4" w:name="_Hlk37153366"/>
      <w:r w:rsidR="008C7BB6" w:rsidRPr="0093275D">
        <w:rPr>
          <w:rFonts w:ascii="Times New Roman" w:hAnsi="Times New Roman" w:cs="Times New Roman"/>
          <w:i/>
          <w:iCs/>
        </w:rPr>
        <w:t>thitsi</w:t>
      </w:r>
      <w:r w:rsidR="008C7BB6" w:rsidRPr="0061301B">
        <w:rPr>
          <w:rFonts w:ascii="Times New Roman" w:hAnsi="Times New Roman" w:cs="Times New Roman"/>
        </w:rPr>
        <w:t xml:space="preserve"> lacquer </w:t>
      </w:r>
      <w:bookmarkEnd w:id="4"/>
      <w:r w:rsidR="008C7BB6" w:rsidRPr="0061301B">
        <w:rPr>
          <w:rFonts w:ascii="Times New Roman" w:hAnsi="Times New Roman" w:cs="Times New Roman"/>
        </w:rPr>
        <w:t>cultivated in Cambodia, Siam</w:t>
      </w:r>
      <w:r w:rsidR="00A61764">
        <w:rPr>
          <w:rFonts w:ascii="Times New Roman" w:hAnsi="Times New Roman" w:cs="Times New Roman"/>
        </w:rPr>
        <w:t>,</w:t>
      </w:r>
      <w:r w:rsidR="008C7BB6" w:rsidRPr="0061301B">
        <w:rPr>
          <w:rFonts w:ascii="Times New Roman" w:hAnsi="Times New Roman" w:cs="Times New Roman"/>
        </w:rPr>
        <w:t xml:space="preserve"> and Burma </w:t>
      </w:r>
      <w:r w:rsidR="00E31DF8" w:rsidRPr="0061301B">
        <w:rPr>
          <w:rFonts w:ascii="Times New Roman" w:hAnsi="Times New Roman" w:cs="Times New Roman"/>
        </w:rPr>
        <w:t>was sold</w:t>
      </w:r>
      <w:r w:rsidR="008C7BB6" w:rsidRPr="0061301B">
        <w:rPr>
          <w:rFonts w:ascii="Times New Roman" w:hAnsi="Times New Roman" w:cs="Times New Roman"/>
        </w:rPr>
        <w:t xml:space="preserve"> by </w:t>
      </w:r>
      <w:r w:rsidR="008C7BB6" w:rsidRPr="0061301B">
        <w:rPr>
          <w:rFonts w:ascii="Times New Roman" w:hAnsi="Times New Roman" w:cs="Times New Roman"/>
        </w:rPr>
        <w:t>Dutch</w:t>
      </w:r>
      <w:r w:rsidR="00E31DF8" w:rsidRPr="0061301B">
        <w:rPr>
          <w:rFonts w:ascii="Times New Roman" w:hAnsi="Times New Roman" w:cs="Times New Roman"/>
        </w:rPr>
        <w:t xml:space="preserve"> traders</w:t>
      </w:r>
      <w:r w:rsidR="008C7BB6" w:rsidRPr="0061301B">
        <w:rPr>
          <w:rFonts w:ascii="Times New Roman" w:hAnsi="Times New Roman" w:cs="Times New Roman"/>
        </w:rPr>
        <w:t xml:space="preserve"> to the </w:t>
      </w:r>
      <w:r w:rsidR="00E31DF8" w:rsidRPr="0061301B">
        <w:rPr>
          <w:rFonts w:ascii="Times New Roman" w:hAnsi="Times New Roman" w:cs="Times New Roman"/>
        </w:rPr>
        <w:t xml:space="preserve">very </w:t>
      </w:r>
      <w:r w:rsidR="008C7BB6" w:rsidRPr="0061301B">
        <w:rPr>
          <w:rFonts w:ascii="Times New Roman" w:hAnsi="Times New Roman" w:cs="Times New Roman"/>
        </w:rPr>
        <w:t>Japanese</w:t>
      </w:r>
      <w:r w:rsidR="00E31DF8" w:rsidRPr="0061301B">
        <w:rPr>
          <w:rFonts w:ascii="Times New Roman" w:hAnsi="Times New Roman" w:cs="Times New Roman"/>
        </w:rPr>
        <w:t xml:space="preserve"> lacquer craftsmen from whom they purchased finished wares for export to Europe</w:t>
      </w:r>
      <w:r w:rsidR="00D01202" w:rsidRPr="0061301B">
        <w:rPr>
          <w:rFonts w:ascii="Times New Roman" w:hAnsi="Times New Roman" w:cs="Times New Roman"/>
        </w:rPr>
        <w:t>.</w:t>
      </w:r>
      <w:r w:rsidR="00D01202" w:rsidRPr="0061301B">
        <w:rPr>
          <w:rStyle w:val="EndnoteReference"/>
          <w:rFonts w:ascii="Times New Roman" w:hAnsi="Times New Roman" w:cs="Times New Roman"/>
        </w:rPr>
        <w:endnoteReference w:id="11"/>
      </w:r>
      <w:r w:rsidR="00A50365" w:rsidRPr="0061301B">
        <w:rPr>
          <w:rFonts w:ascii="Times New Roman" w:hAnsi="Times New Roman" w:cs="Times New Roman"/>
        </w:rPr>
        <w:t xml:space="preserve"> </w:t>
      </w:r>
      <w:r w:rsidR="001916BB" w:rsidRPr="0061301B">
        <w:rPr>
          <w:rFonts w:ascii="Times New Roman" w:hAnsi="Times New Roman" w:cs="Times New Roman"/>
        </w:rPr>
        <w:t>It</w:t>
      </w:r>
      <w:r w:rsidR="002009B1" w:rsidRPr="0061301B">
        <w:rPr>
          <w:rFonts w:ascii="Times New Roman" w:hAnsi="Times New Roman" w:cs="Times New Roman"/>
        </w:rPr>
        <w:t xml:space="preserve"> is </w:t>
      </w:r>
      <w:r w:rsidR="001916BB" w:rsidRPr="0061301B">
        <w:rPr>
          <w:rFonts w:ascii="Times New Roman" w:hAnsi="Times New Roman" w:cs="Times New Roman"/>
        </w:rPr>
        <w:t>now</w:t>
      </w:r>
      <w:r w:rsidR="001916BB" w:rsidRPr="0061301B">
        <w:rPr>
          <w:rFonts w:ascii="Times New Roman" w:hAnsi="Times New Roman" w:cs="Times New Roman"/>
        </w:rPr>
        <w:t xml:space="preserve"> </w:t>
      </w:r>
      <w:r w:rsidR="002009B1" w:rsidRPr="0061301B">
        <w:rPr>
          <w:rFonts w:ascii="Times New Roman" w:hAnsi="Times New Roman" w:cs="Times New Roman"/>
        </w:rPr>
        <w:t>understood</w:t>
      </w:r>
      <w:r w:rsidR="00F72C13" w:rsidRPr="0061301B">
        <w:rPr>
          <w:rFonts w:ascii="Times New Roman" w:hAnsi="Times New Roman" w:cs="Times New Roman"/>
        </w:rPr>
        <w:t xml:space="preserve"> that</w:t>
      </w:r>
      <w:r w:rsidR="005B135D" w:rsidRPr="0061301B">
        <w:rPr>
          <w:rFonts w:ascii="Times New Roman" w:hAnsi="Times New Roman" w:cs="Times New Roman"/>
        </w:rPr>
        <w:t xml:space="preserve"> </w:t>
      </w:r>
      <w:r w:rsidR="00A61764">
        <w:rPr>
          <w:rFonts w:ascii="Times New Roman" w:hAnsi="Times New Roman" w:cs="Times New Roman"/>
        </w:rPr>
        <w:t>seventeenth</w:t>
      </w:r>
      <w:r w:rsidR="00135D89" w:rsidRPr="0061301B">
        <w:rPr>
          <w:rFonts w:ascii="Times New Roman" w:hAnsi="Times New Roman" w:cs="Times New Roman"/>
        </w:rPr>
        <w:t>-</w:t>
      </w:r>
      <w:r w:rsidR="001916BB" w:rsidRPr="0061301B">
        <w:rPr>
          <w:rFonts w:ascii="Times New Roman" w:hAnsi="Times New Roman" w:cs="Times New Roman"/>
        </w:rPr>
        <w:t xml:space="preserve">century </w:t>
      </w:r>
      <w:r w:rsidR="005B135D" w:rsidRPr="0061301B">
        <w:rPr>
          <w:rFonts w:ascii="Times New Roman" w:hAnsi="Times New Roman" w:cs="Times New Roman"/>
        </w:rPr>
        <w:t xml:space="preserve">Japanese </w:t>
      </w:r>
      <w:r w:rsidR="001916BB" w:rsidRPr="0061301B">
        <w:rPr>
          <w:rFonts w:ascii="Times New Roman" w:hAnsi="Times New Roman" w:cs="Times New Roman"/>
        </w:rPr>
        <w:t>export lacquerwares</w:t>
      </w:r>
      <w:r w:rsidR="005B135D" w:rsidRPr="0061301B">
        <w:rPr>
          <w:rFonts w:ascii="Times New Roman" w:hAnsi="Times New Roman" w:cs="Times New Roman"/>
        </w:rPr>
        <w:t xml:space="preserve"> typically have a foundation layer made of </w:t>
      </w:r>
      <w:r w:rsidR="00352C47" w:rsidRPr="0061301B">
        <w:rPr>
          <w:rFonts w:ascii="Times New Roman" w:hAnsi="Times New Roman" w:cs="Times New Roman"/>
        </w:rPr>
        <w:t xml:space="preserve">finely divided clay, bound with </w:t>
      </w:r>
      <w:r w:rsidR="005B135D" w:rsidRPr="0093275D">
        <w:rPr>
          <w:rFonts w:ascii="Times New Roman" w:hAnsi="Times New Roman" w:cs="Times New Roman"/>
          <w:i/>
          <w:iCs/>
        </w:rPr>
        <w:t>thitsi</w:t>
      </w:r>
      <w:r w:rsidR="005B135D" w:rsidRPr="00AC29EF">
        <w:rPr>
          <w:rFonts w:ascii="Times New Roman" w:hAnsi="Times New Roman" w:cs="Times New Roman"/>
        </w:rPr>
        <w:t xml:space="preserve"> </w:t>
      </w:r>
      <w:r w:rsidR="005B135D" w:rsidRPr="0061301B">
        <w:rPr>
          <w:rFonts w:ascii="Times New Roman" w:hAnsi="Times New Roman" w:cs="Times New Roman"/>
        </w:rPr>
        <w:t>lacquer</w:t>
      </w:r>
      <w:r w:rsidR="00352C47" w:rsidRPr="0061301B">
        <w:rPr>
          <w:rFonts w:ascii="Times New Roman" w:hAnsi="Times New Roman" w:cs="Times New Roman"/>
        </w:rPr>
        <w:t xml:space="preserve"> (</w:t>
      </w:r>
      <w:r w:rsidR="00294FFD" w:rsidRPr="0061301B">
        <w:rPr>
          <w:rFonts w:ascii="Times New Roman" w:hAnsi="Times New Roman" w:cs="Times New Roman"/>
        </w:rPr>
        <w:t xml:space="preserve">or </w:t>
      </w:r>
      <w:r w:rsidR="00294FFD" w:rsidRPr="0093275D">
        <w:rPr>
          <w:rFonts w:ascii="Times New Roman" w:hAnsi="Times New Roman" w:cs="Times New Roman"/>
          <w:i/>
          <w:iCs/>
        </w:rPr>
        <w:t xml:space="preserve">thitsi </w:t>
      </w:r>
      <w:r w:rsidR="00294FFD" w:rsidRPr="0061301B">
        <w:rPr>
          <w:rFonts w:ascii="Times New Roman" w:hAnsi="Times New Roman" w:cs="Times New Roman"/>
        </w:rPr>
        <w:t xml:space="preserve">mixed with </w:t>
      </w:r>
      <w:r w:rsidR="00294FFD" w:rsidRPr="0093275D">
        <w:rPr>
          <w:rFonts w:ascii="Times New Roman" w:hAnsi="Times New Roman" w:cs="Times New Roman"/>
          <w:i/>
          <w:iCs/>
        </w:rPr>
        <w:t>urushi</w:t>
      </w:r>
      <w:r w:rsidR="00352C47" w:rsidRPr="0061301B">
        <w:rPr>
          <w:rFonts w:ascii="Times New Roman" w:hAnsi="Times New Roman" w:cs="Times New Roman"/>
        </w:rPr>
        <w:t>)</w:t>
      </w:r>
      <w:r w:rsidR="005B135D" w:rsidRPr="0061301B">
        <w:rPr>
          <w:rFonts w:ascii="Times New Roman" w:hAnsi="Times New Roman" w:cs="Times New Roman"/>
        </w:rPr>
        <w:t xml:space="preserve"> and drying oil, sometimes with the addition of starch</w:t>
      </w:r>
      <w:r w:rsidR="00FA229C" w:rsidRPr="0061301B">
        <w:rPr>
          <w:rFonts w:ascii="Times New Roman" w:hAnsi="Times New Roman" w:cs="Times New Roman"/>
        </w:rPr>
        <w:t xml:space="preserve"> or </w:t>
      </w:r>
      <w:r w:rsidR="00FA229C" w:rsidRPr="0061301B">
        <w:rPr>
          <w:rFonts w:ascii="Times New Roman" w:hAnsi="Times New Roman" w:cs="Times New Roman"/>
        </w:rPr>
        <w:t>glue</w:t>
      </w:r>
      <w:r w:rsidR="0037345C" w:rsidRPr="0061301B">
        <w:rPr>
          <w:rFonts w:ascii="Times New Roman" w:hAnsi="Times New Roman" w:cs="Times New Roman"/>
        </w:rPr>
        <w:t xml:space="preserve">. </w:t>
      </w:r>
      <w:r w:rsidR="002A7330" w:rsidRPr="0061301B">
        <w:rPr>
          <w:rFonts w:ascii="Times New Roman" w:hAnsi="Times New Roman" w:cs="Times New Roman"/>
        </w:rPr>
        <w:t>This is readily apparent in the second and thi</w:t>
      </w:r>
      <w:r w:rsidR="002A7330" w:rsidRPr="0061301B">
        <w:rPr>
          <w:rFonts w:ascii="Times New Roman" w:hAnsi="Times New Roman" w:cs="Times New Roman"/>
        </w:rPr>
        <w:t>rd foundation layers on the Joseph commode (</w:t>
      </w:r>
      <w:r w:rsidR="00AF7ED9" w:rsidRPr="0061301B">
        <w:rPr>
          <w:rFonts w:ascii="Times New Roman" w:hAnsi="Times New Roman" w:cs="Times New Roman"/>
        </w:rPr>
        <w:t>55.DA.2</w:t>
      </w:r>
      <w:r w:rsidR="00875BF1">
        <w:rPr>
          <w:rFonts w:ascii="Times New Roman" w:hAnsi="Times New Roman" w:cs="Times New Roman"/>
        </w:rPr>
        <w:t>;</w:t>
      </w:r>
      <w:r w:rsidR="00AF7ED9" w:rsidRPr="0061301B">
        <w:rPr>
          <w:rFonts w:ascii="Times New Roman" w:hAnsi="Times New Roman" w:cs="Times New Roman"/>
        </w:rPr>
        <w:t xml:space="preserve"> </w:t>
      </w:r>
      <w:hyperlink r:id="rId11" w:history="1">
        <w:r w:rsidR="002A7330" w:rsidRPr="00A61764">
          <w:rPr>
            <w:rStyle w:val="Hyperlink"/>
            <w:rFonts w:ascii="Times New Roman" w:hAnsi="Times New Roman" w:cs="Times New Roman"/>
          </w:rPr>
          <w:t>cat. no. 14</w:t>
        </w:r>
      </w:hyperlink>
      <w:r w:rsidR="002A7330" w:rsidRPr="0061301B">
        <w:rPr>
          <w:rFonts w:ascii="Times New Roman" w:hAnsi="Times New Roman" w:cs="Times New Roman"/>
        </w:rPr>
        <w:t xml:space="preserve">), which are primarily bound with </w:t>
      </w:r>
      <w:r w:rsidR="002A7330" w:rsidRPr="0093275D">
        <w:rPr>
          <w:rFonts w:ascii="Times New Roman" w:hAnsi="Times New Roman" w:cs="Times New Roman"/>
          <w:i/>
          <w:iCs/>
        </w:rPr>
        <w:t xml:space="preserve">thitsi </w:t>
      </w:r>
      <w:r w:rsidR="002A7330" w:rsidRPr="0061301B">
        <w:rPr>
          <w:rFonts w:ascii="Times New Roman" w:hAnsi="Times New Roman" w:cs="Times New Roman"/>
        </w:rPr>
        <w:t>lacquer, with a large proportion of dry</w:t>
      </w:r>
      <w:r w:rsidR="00116D2B" w:rsidRPr="0061301B">
        <w:rPr>
          <w:rFonts w:ascii="Times New Roman" w:hAnsi="Times New Roman" w:cs="Times New Roman"/>
        </w:rPr>
        <w:t>ing</w:t>
      </w:r>
      <w:r w:rsidR="002A7330" w:rsidRPr="0061301B">
        <w:rPr>
          <w:rFonts w:ascii="Times New Roman" w:hAnsi="Times New Roman" w:cs="Times New Roman"/>
        </w:rPr>
        <w:t xml:space="preserve"> oil as well as starch. </w:t>
      </w:r>
      <w:r w:rsidR="005B135D" w:rsidRPr="0061301B">
        <w:rPr>
          <w:rFonts w:ascii="Times New Roman" w:hAnsi="Times New Roman" w:cs="Times New Roman"/>
        </w:rPr>
        <w:t>Ba</w:t>
      </w:r>
      <w:r w:rsidR="007531D3" w:rsidRPr="0061301B">
        <w:rPr>
          <w:rFonts w:ascii="Times New Roman" w:hAnsi="Times New Roman" w:cs="Times New Roman"/>
        </w:rPr>
        <w:t>sed on organic analysis, it is known that significant amounts of</w:t>
      </w:r>
      <w:r w:rsidR="005B135D" w:rsidRPr="0061301B">
        <w:rPr>
          <w:rFonts w:ascii="Times New Roman" w:hAnsi="Times New Roman" w:cs="Times New Roman"/>
        </w:rPr>
        <w:t xml:space="preserve"> drying oil</w:t>
      </w:r>
      <w:r w:rsidR="007531D3" w:rsidRPr="0061301B">
        <w:rPr>
          <w:rFonts w:ascii="Times New Roman" w:hAnsi="Times New Roman" w:cs="Times New Roman"/>
        </w:rPr>
        <w:t xml:space="preserve"> </w:t>
      </w:r>
      <w:r w:rsidR="001916BB" w:rsidRPr="0061301B">
        <w:rPr>
          <w:rFonts w:ascii="Times New Roman" w:hAnsi="Times New Roman" w:cs="Times New Roman"/>
        </w:rPr>
        <w:t xml:space="preserve">were </w:t>
      </w:r>
      <w:r w:rsidR="001916BB" w:rsidRPr="0061301B">
        <w:rPr>
          <w:rFonts w:ascii="Times New Roman" w:hAnsi="Times New Roman" w:cs="Times New Roman"/>
        </w:rPr>
        <w:t>typically</w:t>
      </w:r>
      <w:r w:rsidR="007531D3" w:rsidRPr="0061301B">
        <w:rPr>
          <w:rFonts w:ascii="Times New Roman" w:hAnsi="Times New Roman" w:cs="Times New Roman"/>
        </w:rPr>
        <w:t xml:space="preserve"> added</w:t>
      </w:r>
      <w:r w:rsidR="005B135D" w:rsidRPr="0061301B">
        <w:rPr>
          <w:rFonts w:ascii="Times New Roman" w:hAnsi="Times New Roman" w:cs="Times New Roman"/>
        </w:rPr>
        <w:t xml:space="preserve"> </w:t>
      </w:r>
      <w:r w:rsidR="007531D3" w:rsidRPr="0061301B">
        <w:rPr>
          <w:rFonts w:ascii="Times New Roman" w:hAnsi="Times New Roman" w:cs="Times New Roman"/>
        </w:rPr>
        <w:t xml:space="preserve">to the </w:t>
      </w:r>
      <w:r w:rsidR="001916BB" w:rsidRPr="0061301B">
        <w:rPr>
          <w:rFonts w:ascii="Times New Roman" w:hAnsi="Times New Roman" w:cs="Times New Roman"/>
        </w:rPr>
        <w:t>black u</w:t>
      </w:r>
      <w:r w:rsidR="001916BB" w:rsidRPr="0061301B">
        <w:rPr>
          <w:rFonts w:ascii="Times New Roman" w:hAnsi="Times New Roman" w:cs="Times New Roman"/>
        </w:rPr>
        <w:t xml:space="preserve">pper </w:t>
      </w:r>
      <w:r w:rsidR="007531D3" w:rsidRPr="0061301B">
        <w:rPr>
          <w:rFonts w:ascii="Times New Roman" w:hAnsi="Times New Roman" w:cs="Times New Roman"/>
        </w:rPr>
        <w:t xml:space="preserve">lacquer layers and on </w:t>
      </w:r>
      <w:r w:rsidR="00352C47" w:rsidRPr="0061301B">
        <w:rPr>
          <w:rFonts w:ascii="Times New Roman" w:hAnsi="Times New Roman" w:cs="Times New Roman"/>
        </w:rPr>
        <w:t>occasion small amounts of so-called wood</w:t>
      </w:r>
      <w:r w:rsidR="007531D3" w:rsidRPr="0061301B">
        <w:rPr>
          <w:rFonts w:ascii="Times New Roman" w:hAnsi="Times New Roman" w:cs="Times New Roman"/>
        </w:rPr>
        <w:t xml:space="preserve"> oil </w:t>
      </w:r>
      <w:r w:rsidR="00352C47" w:rsidRPr="0061301B">
        <w:rPr>
          <w:rFonts w:ascii="Times New Roman" w:hAnsi="Times New Roman" w:cs="Times New Roman"/>
        </w:rPr>
        <w:t xml:space="preserve">(exudate from trees of the genus </w:t>
      </w:r>
      <w:r w:rsidR="00352C47" w:rsidRPr="0061301B">
        <w:rPr>
          <w:rFonts w:ascii="Times New Roman" w:hAnsi="Times New Roman" w:cs="Times New Roman"/>
          <w:i/>
        </w:rPr>
        <w:t>Dipterocarpus</w:t>
      </w:r>
      <w:r w:rsidR="00352C47" w:rsidRPr="00A61764">
        <w:rPr>
          <w:rFonts w:ascii="Times New Roman" w:hAnsi="Times New Roman" w:cs="Times New Roman"/>
          <w:iCs/>
        </w:rPr>
        <w:t>)</w:t>
      </w:r>
      <w:r w:rsidR="00116D2B" w:rsidRPr="0061301B">
        <w:rPr>
          <w:rFonts w:ascii="Times New Roman" w:hAnsi="Times New Roman" w:cs="Times New Roman"/>
        </w:rPr>
        <w:t xml:space="preserve">, </w:t>
      </w:r>
      <w:r w:rsidR="00CD32A5" w:rsidRPr="0061301B">
        <w:rPr>
          <w:rFonts w:ascii="Times New Roman" w:hAnsi="Times New Roman" w:cs="Times New Roman"/>
        </w:rPr>
        <w:t xml:space="preserve">possibly present in the two </w:t>
      </w:r>
      <w:r w:rsidR="0093275D">
        <w:rPr>
          <w:rFonts w:ascii="Times New Roman" w:hAnsi="Times New Roman" w:cs="Times New Roman"/>
        </w:rPr>
        <w:t>Van Risenburgh</w:t>
      </w:r>
      <w:r w:rsidR="00116D2B" w:rsidRPr="0061301B">
        <w:rPr>
          <w:rFonts w:ascii="Times New Roman" w:hAnsi="Times New Roman" w:cs="Times New Roman"/>
        </w:rPr>
        <w:t xml:space="preserve"> corner cupboard</w:t>
      </w:r>
      <w:r w:rsidR="00CD32A5" w:rsidRPr="0061301B">
        <w:rPr>
          <w:rFonts w:ascii="Times New Roman" w:hAnsi="Times New Roman" w:cs="Times New Roman"/>
        </w:rPr>
        <w:t>s (</w:t>
      </w:r>
      <w:r w:rsidR="00AF7ED9" w:rsidRPr="0061301B">
        <w:rPr>
          <w:rFonts w:ascii="Times New Roman" w:hAnsi="Times New Roman" w:cs="Times New Roman"/>
        </w:rPr>
        <w:t>72.DA.44.1</w:t>
      </w:r>
      <w:r w:rsidR="006B4F28">
        <w:rPr>
          <w:rFonts w:ascii="Times New Roman" w:hAnsi="Times New Roman" w:cs="Times New Roman"/>
        </w:rPr>
        <w:t>–.2</w:t>
      </w:r>
      <w:r w:rsidR="00A61764">
        <w:rPr>
          <w:rFonts w:ascii="Times New Roman" w:hAnsi="Times New Roman" w:cs="Times New Roman"/>
        </w:rPr>
        <w:t>;</w:t>
      </w:r>
      <w:r w:rsidR="00AF7ED9" w:rsidRPr="0061301B">
        <w:rPr>
          <w:rFonts w:ascii="Times New Roman" w:hAnsi="Times New Roman" w:cs="Times New Roman"/>
        </w:rPr>
        <w:t xml:space="preserve"> </w:t>
      </w:r>
      <w:hyperlink r:id="rId12" w:history="1">
        <w:r w:rsidR="00116D2B" w:rsidRPr="003775FD">
          <w:rPr>
            <w:rStyle w:val="Hyperlink"/>
            <w:rFonts w:ascii="Times New Roman" w:hAnsi="Times New Roman" w:cs="Times New Roman"/>
          </w:rPr>
          <w:t>cat</w:t>
        </w:r>
        <w:r w:rsidR="00A61764" w:rsidRPr="003775FD">
          <w:rPr>
            <w:rStyle w:val="Hyperlink"/>
            <w:rFonts w:ascii="Times New Roman" w:hAnsi="Times New Roman" w:cs="Times New Roman"/>
          </w:rPr>
          <w:t>.</w:t>
        </w:r>
        <w:r w:rsidR="00116D2B" w:rsidRPr="003775FD">
          <w:rPr>
            <w:rStyle w:val="Hyperlink"/>
            <w:rFonts w:ascii="Times New Roman" w:hAnsi="Times New Roman" w:cs="Times New Roman"/>
          </w:rPr>
          <w:t xml:space="preserve"> no. 4</w:t>
        </w:r>
      </w:hyperlink>
      <w:r w:rsidR="00116D2B" w:rsidRPr="0061301B">
        <w:rPr>
          <w:rFonts w:ascii="Times New Roman" w:hAnsi="Times New Roman" w:cs="Times New Roman"/>
        </w:rPr>
        <w:t>),</w:t>
      </w:r>
      <w:r w:rsidR="00352C47" w:rsidRPr="0061301B">
        <w:rPr>
          <w:rFonts w:ascii="Times New Roman" w:hAnsi="Times New Roman" w:cs="Times New Roman"/>
          <w:i/>
        </w:rPr>
        <w:t xml:space="preserve"> </w:t>
      </w:r>
      <w:r w:rsidR="007531D3" w:rsidRPr="0061301B">
        <w:rPr>
          <w:rFonts w:ascii="Times New Roman" w:hAnsi="Times New Roman" w:cs="Times New Roman"/>
        </w:rPr>
        <w:t xml:space="preserve">and </w:t>
      </w:r>
      <w:r w:rsidR="00352C47" w:rsidRPr="0061301B">
        <w:rPr>
          <w:rFonts w:ascii="Times New Roman" w:hAnsi="Times New Roman" w:cs="Times New Roman"/>
        </w:rPr>
        <w:t xml:space="preserve">gum </w:t>
      </w:r>
      <w:r w:rsidR="007531D3" w:rsidRPr="0061301B">
        <w:rPr>
          <w:rFonts w:ascii="Times New Roman" w:hAnsi="Times New Roman" w:cs="Times New Roman"/>
        </w:rPr>
        <w:t xml:space="preserve">benzoin </w:t>
      </w:r>
      <w:r w:rsidR="001916BB" w:rsidRPr="0061301B">
        <w:rPr>
          <w:rFonts w:ascii="Times New Roman" w:hAnsi="Times New Roman" w:cs="Times New Roman"/>
        </w:rPr>
        <w:t xml:space="preserve">(from several species of trees in the genus </w:t>
      </w:r>
      <w:r w:rsidR="001916BB" w:rsidRPr="0061301B">
        <w:rPr>
          <w:rFonts w:ascii="Times New Roman" w:hAnsi="Times New Roman" w:cs="Times New Roman"/>
          <w:i/>
        </w:rPr>
        <w:t>Styrax</w:t>
      </w:r>
      <w:r w:rsidR="001916BB" w:rsidRPr="0061301B">
        <w:rPr>
          <w:rFonts w:ascii="Times New Roman" w:hAnsi="Times New Roman" w:cs="Times New Roman"/>
        </w:rPr>
        <w:t>)</w:t>
      </w:r>
      <w:r w:rsidR="005B135D" w:rsidRPr="0061301B">
        <w:rPr>
          <w:rFonts w:ascii="Times New Roman" w:hAnsi="Times New Roman" w:cs="Times New Roman"/>
        </w:rPr>
        <w:t>.</w:t>
      </w:r>
      <w:r w:rsidR="00F96D55" w:rsidRPr="0061301B">
        <w:rPr>
          <w:rStyle w:val="EndnoteReference"/>
          <w:rFonts w:ascii="Times New Roman" w:hAnsi="Times New Roman" w:cs="Times New Roman"/>
        </w:rPr>
        <w:endnoteReference w:id="12"/>
      </w:r>
    </w:p>
    <w:p w14:paraId="592EF3D4" w14:textId="77777777" w:rsidR="008D4A85" w:rsidRPr="0061301B" w:rsidRDefault="008D4A85" w:rsidP="0061301B">
      <w:pPr>
        <w:spacing w:line="480" w:lineRule="auto"/>
        <w:rPr>
          <w:rFonts w:ascii="Times New Roman" w:hAnsi="Times New Roman" w:cs="Times New Roman"/>
          <w:b/>
        </w:rPr>
      </w:pPr>
    </w:p>
    <w:p w14:paraId="76CC2EE1" w14:textId="69595E72" w:rsidR="008D4A85" w:rsidRDefault="008D4A85" w:rsidP="008C2341">
      <w:pPr>
        <w:pStyle w:val="Heading2"/>
        <w:rPr>
          <w:b/>
          <w:bCs/>
          <w:i/>
          <w:iCs/>
          <w:color w:val="auto"/>
        </w:rPr>
      </w:pPr>
      <w:r w:rsidRPr="008C2341">
        <w:rPr>
          <w:b/>
          <w:bCs/>
          <w:i/>
          <w:iCs/>
          <w:color w:val="auto"/>
        </w:rPr>
        <w:lastRenderedPageBreak/>
        <w:t>Chinese Lacquer</w:t>
      </w:r>
    </w:p>
    <w:p w14:paraId="24891C00" w14:textId="77777777" w:rsidR="008C2341" w:rsidRPr="008C2341" w:rsidRDefault="008C2341" w:rsidP="008C2341"/>
    <w:p w14:paraId="11F64978" w14:textId="3A200B4F" w:rsidR="00F96D55" w:rsidRPr="0061301B" w:rsidRDefault="003775FD" w:rsidP="0061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w:t>
      </w:r>
      <w:r w:rsidR="001C4C51" w:rsidRPr="0061301B">
        <w:rPr>
          <w:rFonts w:ascii="Times New Roman" w:hAnsi="Times New Roman" w:cs="Times New Roman"/>
        </w:rPr>
        <w:t xml:space="preserve">he </w:t>
      </w:r>
      <w:r w:rsidR="00F72C13" w:rsidRPr="0061301B">
        <w:rPr>
          <w:rFonts w:ascii="Times New Roman" w:hAnsi="Times New Roman" w:cs="Times New Roman"/>
        </w:rPr>
        <w:t xml:space="preserve">Chinese </w:t>
      </w:r>
      <w:r w:rsidR="003B1848" w:rsidRPr="0061301B">
        <w:rPr>
          <w:rFonts w:ascii="Times New Roman" w:hAnsi="Times New Roman" w:cs="Times New Roman"/>
        </w:rPr>
        <w:t>export lacquer</w:t>
      </w:r>
      <w:r w:rsidR="008D584F" w:rsidRPr="0061301B">
        <w:rPr>
          <w:rFonts w:ascii="Times New Roman" w:hAnsi="Times New Roman" w:cs="Times New Roman"/>
        </w:rPr>
        <w:t xml:space="preserve"> of the late </w:t>
      </w:r>
      <w:r>
        <w:rPr>
          <w:rFonts w:ascii="Times New Roman" w:hAnsi="Times New Roman" w:cs="Times New Roman"/>
        </w:rPr>
        <w:t>seventeenth</w:t>
      </w:r>
      <w:r w:rsidR="008D584F" w:rsidRPr="0061301B">
        <w:rPr>
          <w:rFonts w:ascii="Times New Roman" w:hAnsi="Times New Roman" w:cs="Times New Roman"/>
        </w:rPr>
        <w:t xml:space="preserve"> and early </w:t>
      </w:r>
      <w:r>
        <w:rPr>
          <w:rFonts w:ascii="Times New Roman" w:hAnsi="Times New Roman" w:cs="Times New Roman"/>
        </w:rPr>
        <w:t>eighteenth</w:t>
      </w:r>
      <w:r w:rsidR="008D584F" w:rsidRPr="0061301B">
        <w:rPr>
          <w:rFonts w:ascii="Times New Roman" w:hAnsi="Times New Roman" w:cs="Times New Roman"/>
        </w:rPr>
        <w:t xml:space="preserve"> </w:t>
      </w:r>
      <w:r>
        <w:rPr>
          <w:rFonts w:ascii="Times New Roman" w:hAnsi="Times New Roman" w:cs="Times New Roman"/>
        </w:rPr>
        <w:t>century, in contrast,</w:t>
      </w:r>
      <w:r w:rsidR="008D584F" w:rsidRPr="0061301B">
        <w:rPr>
          <w:rFonts w:ascii="Times New Roman" w:hAnsi="Times New Roman" w:cs="Times New Roman"/>
        </w:rPr>
        <w:t xml:space="preserve"> </w:t>
      </w:r>
      <w:r w:rsidR="00F72C13" w:rsidRPr="0061301B">
        <w:rPr>
          <w:rFonts w:ascii="Times New Roman" w:hAnsi="Times New Roman" w:cs="Times New Roman"/>
        </w:rPr>
        <w:t>frequently</w:t>
      </w:r>
      <w:r w:rsidR="005B135D" w:rsidRPr="0061301B">
        <w:rPr>
          <w:rFonts w:ascii="Times New Roman" w:hAnsi="Times New Roman" w:cs="Times New Roman"/>
        </w:rPr>
        <w:t xml:space="preserve"> </w:t>
      </w:r>
      <w:r w:rsidR="00BF552B">
        <w:rPr>
          <w:rFonts w:ascii="Times New Roman" w:hAnsi="Times New Roman" w:cs="Times New Roman"/>
        </w:rPr>
        <w:t>is made from</w:t>
      </w:r>
      <w:r w:rsidR="00BF552B" w:rsidRPr="0061301B">
        <w:rPr>
          <w:rFonts w:ascii="Times New Roman" w:hAnsi="Times New Roman" w:cs="Times New Roman"/>
        </w:rPr>
        <w:t xml:space="preserve"> </w:t>
      </w:r>
      <w:r w:rsidR="005B135D" w:rsidRPr="0061301B">
        <w:rPr>
          <w:rFonts w:ascii="Times New Roman" w:hAnsi="Times New Roman" w:cs="Times New Roman"/>
        </w:rPr>
        <w:t xml:space="preserve">a </w:t>
      </w:r>
      <w:r w:rsidR="00C54A6C" w:rsidRPr="0061301B">
        <w:rPr>
          <w:rFonts w:ascii="Times New Roman" w:hAnsi="Times New Roman" w:cs="Times New Roman"/>
        </w:rPr>
        <w:t>laccol</w:t>
      </w:r>
      <w:r w:rsidR="0018536B" w:rsidRPr="0061301B">
        <w:rPr>
          <w:rFonts w:ascii="Times New Roman" w:hAnsi="Times New Roman" w:cs="Times New Roman"/>
        </w:rPr>
        <w:t>-type</w:t>
      </w:r>
      <w:r w:rsidR="005B135D" w:rsidRPr="0061301B">
        <w:rPr>
          <w:rFonts w:ascii="Times New Roman" w:hAnsi="Times New Roman" w:cs="Times New Roman"/>
        </w:rPr>
        <w:t xml:space="preserve"> lacquer</w:t>
      </w:r>
      <w:r>
        <w:rPr>
          <w:rFonts w:ascii="Times New Roman" w:hAnsi="Times New Roman" w:cs="Times New Roman"/>
        </w:rPr>
        <w:t>,</w:t>
      </w:r>
      <w:r w:rsidR="005141D2" w:rsidRPr="0061301B">
        <w:rPr>
          <w:rFonts w:ascii="Times New Roman" w:hAnsi="Times New Roman" w:cs="Times New Roman"/>
        </w:rPr>
        <w:t xml:space="preserve"> </w:t>
      </w:r>
      <w:r w:rsidR="000F4EAE" w:rsidRPr="0061301B">
        <w:rPr>
          <w:rFonts w:ascii="Times New Roman" w:hAnsi="Times New Roman" w:cs="Times New Roman"/>
        </w:rPr>
        <w:t xml:space="preserve">occasionally with </w:t>
      </w:r>
      <w:r w:rsidR="005141D2" w:rsidRPr="0061301B">
        <w:rPr>
          <w:rFonts w:ascii="Times New Roman" w:hAnsi="Times New Roman" w:cs="Times New Roman"/>
        </w:rPr>
        <w:t>small proportions</w:t>
      </w:r>
      <w:r w:rsidR="002F5963" w:rsidRPr="0061301B">
        <w:rPr>
          <w:rFonts w:ascii="Times New Roman" w:hAnsi="Times New Roman" w:cs="Times New Roman"/>
        </w:rPr>
        <w:t xml:space="preserve"> of </w:t>
      </w:r>
      <w:r w:rsidR="005141D2" w:rsidRPr="0093275D">
        <w:rPr>
          <w:rFonts w:ascii="Times New Roman" w:hAnsi="Times New Roman" w:cs="Times New Roman"/>
          <w:i/>
          <w:iCs/>
        </w:rPr>
        <w:t>urushi</w:t>
      </w:r>
      <w:r w:rsidR="005141D2" w:rsidRPr="0061301B">
        <w:rPr>
          <w:rFonts w:ascii="Times New Roman" w:hAnsi="Times New Roman" w:cs="Times New Roman"/>
        </w:rPr>
        <w:t xml:space="preserve"> </w:t>
      </w:r>
      <w:r w:rsidR="000F4EAE" w:rsidRPr="0061301B">
        <w:rPr>
          <w:rFonts w:ascii="Times New Roman" w:hAnsi="Times New Roman" w:cs="Times New Roman"/>
        </w:rPr>
        <w:t>added</w:t>
      </w:r>
      <w:r w:rsidR="002F5963" w:rsidRPr="0061301B">
        <w:rPr>
          <w:rFonts w:ascii="Times New Roman" w:hAnsi="Times New Roman" w:cs="Times New Roman"/>
        </w:rPr>
        <w:t xml:space="preserve"> in the </w:t>
      </w:r>
      <w:r w:rsidR="005141D2" w:rsidRPr="0061301B">
        <w:rPr>
          <w:rFonts w:ascii="Times New Roman" w:hAnsi="Times New Roman" w:cs="Times New Roman"/>
        </w:rPr>
        <w:t xml:space="preserve">upper </w:t>
      </w:r>
      <w:r w:rsidR="002F5963" w:rsidRPr="0061301B">
        <w:rPr>
          <w:rFonts w:ascii="Times New Roman" w:hAnsi="Times New Roman" w:cs="Times New Roman"/>
        </w:rPr>
        <w:t>finish layers</w:t>
      </w:r>
      <w:r w:rsidR="005B135D" w:rsidRPr="0061301B">
        <w:rPr>
          <w:rFonts w:ascii="Times New Roman" w:hAnsi="Times New Roman" w:cs="Times New Roman"/>
        </w:rPr>
        <w:t>.</w:t>
      </w:r>
      <w:r w:rsidR="00F96D55" w:rsidRPr="0061301B">
        <w:rPr>
          <w:rStyle w:val="EndnoteReference"/>
          <w:rFonts w:ascii="Times New Roman" w:hAnsi="Times New Roman" w:cs="Times New Roman"/>
        </w:rPr>
        <w:endnoteReference w:id="13"/>
      </w:r>
      <w:r w:rsidR="005141D2" w:rsidRPr="0061301B">
        <w:rPr>
          <w:rFonts w:ascii="Times New Roman" w:hAnsi="Times New Roman" w:cs="Times New Roman"/>
        </w:rPr>
        <w:t xml:space="preserve"> Laccol-type lacquer was </w:t>
      </w:r>
      <w:r w:rsidR="000F4EAE" w:rsidRPr="0061301B">
        <w:rPr>
          <w:rFonts w:ascii="Times New Roman" w:hAnsi="Times New Roman" w:cs="Times New Roman"/>
        </w:rPr>
        <w:t>detected</w:t>
      </w:r>
      <w:r w:rsidR="005141D2" w:rsidRPr="0061301B">
        <w:rPr>
          <w:rFonts w:ascii="Times New Roman" w:hAnsi="Times New Roman" w:cs="Times New Roman"/>
        </w:rPr>
        <w:t xml:space="preserve"> in all four pieces </w:t>
      </w:r>
      <w:r w:rsidR="00544E7C" w:rsidRPr="0061301B">
        <w:rPr>
          <w:rFonts w:ascii="Times New Roman" w:hAnsi="Times New Roman" w:cs="Times New Roman"/>
        </w:rPr>
        <w:t>of</w:t>
      </w:r>
      <w:r w:rsidR="005141D2" w:rsidRPr="0061301B">
        <w:rPr>
          <w:rFonts w:ascii="Times New Roman" w:hAnsi="Times New Roman" w:cs="Times New Roman"/>
        </w:rPr>
        <w:t xml:space="preserve"> Chinese lacquer in </w:t>
      </w:r>
      <w:r w:rsidR="005141D2" w:rsidRPr="0061301B">
        <w:rPr>
          <w:rFonts w:ascii="Times New Roman" w:hAnsi="Times New Roman" w:cs="Times New Roman"/>
        </w:rPr>
        <w:t xml:space="preserve">the Getty </w:t>
      </w:r>
      <w:r>
        <w:rPr>
          <w:rFonts w:ascii="Times New Roman" w:hAnsi="Times New Roman" w:cs="Times New Roman"/>
        </w:rPr>
        <w:t>R</w:t>
      </w:r>
      <w:r w:rsidR="005141D2" w:rsidRPr="0061301B">
        <w:rPr>
          <w:rFonts w:ascii="Times New Roman" w:hAnsi="Times New Roman" w:cs="Times New Roman"/>
        </w:rPr>
        <w:t>ococo collection</w:t>
      </w:r>
      <w:r>
        <w:rPr>
          <w:rFonts w:ascii="Times New Roman" w:hAnsi="Times New Roman" w:cs="Times New Roman"/>
        </w:rPr>
        <w:t>,</w:t>
      </w:r>
      <w:r w:rsidR="005141D2" w:rsidRPr="0061301B">
        <w:rPr>
          <w:rFonts w:ascii="Times New Roman" w:hAnsi="Times New Roman" w:cs="Times New Roman"/>
        </w:rPr>
        <w:t xml:space="preserve"> which includes the Dubois </w:t>
      </w:r>
      <w:r w:rsidR="005141D2" w:rsidRPr="0093275D">
        <w:rPr>
          <w:rFonts w:ascii="Times New Roman" w:hAnsi="Times New Roman" w:cs="Times New Roman"/>
          <w:i/>
          <w:iCs/>
        </w:rPr>
        <w:t>secr</w:t>
      </w:r>
      <w:r w:rsidR="0027017D">
        <w:rPr>
          <w:rFonts w:ascii="Times New Roman" w:hAnsi="Times New Roman" w:cs="Times New Roman"/>
          <w:i/>
          <w:iCs/>
        </w:rPr>
        <w:t>é</w:t>
      </w:r>
      <w:r w:rsidR="005141D2" w:rsidRPr="0093275D">
        <w:rPr>
          <w:rFonts w:ascii="Times New Roman" w:hAnsi="Times New Roman" w:cs="Times New Roman"/>
          <w:i/>
          <w:iCs/>
        </w:rPr>
        <w:t>taire</w:t>
      </w:r>
      <w:r w:rsidR="005141D2" w:rsidRPr="0061301B">
        <w:rPr>
          <w:rFonts w:ascii="Times New Roman" w:hAnsi="Times New Roman" w:cs="Times New Roman"/>
        </w:rPr>
        <w:t xml:space="preserve"> (</w:t>
      </w:r>
      <w:r w:rsidR="00AF7ED9" w:rsidRPr="0061301B">
        <w:rPr>
          <w:rFonts w:ascii="Times New Roman" w:hAnsi="Times New Roman" w:cs="Times New Roman"/>
        </w:rPr>
        <w:t>65.DA.3</w:t>
      </w:r>
      <w:r w:rsidR="00875BF1">
        <w:rPr>
          <w:rFonts w:ascii="Times New Roman" w:hAnsi="Times New Roman" w:cs="Times New Roman"/>
        </w:rPr>
        <w:t>;</w:t>
      </w:r>
      <w:hyperlink r:id="rId13" w:history="1">
        <w:r w:rsidR="00AF7ED9" w:rsidRPr="00962F54">
          <w:rPr>
            <w:rStyle w:val="Hyperlink"/>
            <w:rFonts w:ascii="Times New Roman" w:hAnsi="Times New Roman" w:cs="Times New Roman"/>
          </w:rPr>
          <w:t xml:space="preserve"> c</w:t>
        </w:r>
        <w:r w:rsidR="005141D2" w:rsidRPr="00962F54">
          <w:rPr>
            <w:rStyle w:val="Hyperlink"/>
            <w:rFonts w:ascii="Times New Roman" w:hAnsi="Times New Roman" w:cs="Times New Roman"/>
          </w:rPr>
          <w:t>at. no. 13</w:t>
        </w:r>
      </w:hyperlink>
      <w:r w:rsidR="005141D2" w:rsidRPr="0061301B">
        <w:rPr>
          <w:rFonts w:ascii="Times New Roman" w:hAnsi="Times New Roman" w:cs="Times New Roman"/>
        </w:rPr>
        <w:t xml:space="preserve">), the </w:t>
      </w:r>
      <w:r w:rsidR="000F4EAE" w:rsidRPr="0061301B">
        <w:rPr>
          <w:rFonts w:ascii="Times New Roman" w:hAnsi="Times New Roman" w:cs="Times New Roman"/>
        </w:rPr>
        <w:t xml:space="preserve">two </w:t>
      </w:r>
      <w:r w:rsidR="005141D2" w:rsidRPr="0061301B">
        <w:rPr>
          <w:rFonts w:ascii="Times New Roman" w:hAnsi="Times New Roman" w:cs="Times New Roman"/>
        </w:rPr>
        <w:t>Dubois corner cupboards (</w:t>
      </w:r>
      <w:r w:rsidR="00AF7ED9" w:rsidRPr="0061301B">
        <w:rPr>
          <w:rFonts w:ascii="Times New Roman" w:hAnsi="Times New Roman" w:cs="Times New Roman"/>
        </w:rPr>
        <w:t>78.DA.119.1</w:t>
      </w:r>
      <w:r w:rsidR="006B4F28">
        <w:rPr>
          <w:rFonts w:ascii="Times New Roman" w:hAnsi="Times New Roman" w:cs="Times New Roman"/>
        </w:rPr>
        <w:t>–.2</w:t>
      </w:r>
      <w:r w:rsidR="00875BF1">
        <w:rPr>
          <w:rFonts w:ascii="Times New Roman" w:hAnsi="Times New Roman" w:cs="Times New Roman"/>
        </w:rPr>
        <w:t>;</w:t>
      </w:r>
      <w:r w:rsidR="00AF7ED9" w:rsidRPr="0061301B">
        <w:rPr>
          <w:rFonts w:ascii="Times New Roman" w:hAnsi="Times New Roman" w:cs="Times New Roman"/>
        </w:rPr>
        <w:t xml:space="preserve"> </w:t>
      </w:r>
      <w:hyperlink r:id="rId14" w:history="1">
        <w:r w:rsidR="005141D2" w:rsidRPr="00962F54">
          <w:rPr>
            <w:rStyle w:val="Hyperlink"/>
            <w:rFonts w:ascii="Times New Roman" w:hAnsi="Times New Roman" w:cs="Times New Roman"/>
          </w:rPr>
          <w:t>cat. no. 12</w:t>
        </w:r>
      </w:hyperlink>
      <w:r w:rsidR="005141D2" w:rsidRPr="0061301B">
        <w:rPr>
          <w:rFonts w:ascii="Times New Roman" w:hAnsi="Times New Roman" w:cs="Times New Roman"/>
        </w:rPr>
        <w:t xml:space="preserve">), and the </w:t>
      </w:r>
      <w:r w:rsidR="0093275D">
        <w:rPr>
          <w:rFonts w:ascii="Times New Roman" w:hAnsi="Times New Roman" w:cs="Times New Roman"/>
        </w:rPr>
        <w:t>Van Risenburgh</w:t>
      </w:r>
      <w:r w:rsidR="005141D2" w:rsidRPr="0061301B">
        <w:rPr>
          <w:rFonts w:ascii="Times New Roman" w:hAnsi="Times New Roman" w:cs="Times New Roman"/>
        </w:rPr>
        <w:t xml:space="preserve"> red commode (</w:t>
      </w:r>
      <w:r w:rsidR="00AF7ED9" w:rsidRPr="0061301B">
        <w:rPr>
          <w:rFonts w:ascii="Times New Roman" w:hAnsi="Times New Roman" w:cs="Times New Roman"/>
        </w:rPr>
        <w:t>72.DA.46</w:t>
      </w:r>
      <w:r w:rsidR="00875BF1">
        <w:rPr>
          <w:rFonts w:ascii="Times New Roman" w:hAnsi="Times New Roman" w:cs="Times New Roman"/>
        </w:rPr>
        <w:t>;</w:t>
      </w:r>
      <w:hyperlink r:id="rId15" w:history="1">
        <w:r w:rsidR="00AF7ED9" w:rsidRPr="00F44863">
          <w:rPr>
            <w:rStyle w:val="Hyperlink"/>
            <w:rFonts w:ascii="Times New Roman" w:hAnsi="Times New Roman" w:cs="Times New Roman"/>
          </w:rPr>
          <w:t xml:space="preserve"> </w:t>
        </w:r>
        <w:r w:rsidR="005141D2" w:rsidRPr="00F44863">
          <w:rPr>
            <w:rStyle w:val="Hyperlink"/>
            <w:rFonts w:ascii="Times New Roman" w:hAnsi="Times New Roman" w:cs="Times New Roman"/>
          </w:rPr>
          <w:t>cat. no. 6</w:t>
        </w:r>
      </w:hyperlink>
      <w:r w:rsidR="005141D2" w:rsidRPr="0061301B">
        <w:rPr>
          <w:rFonts w:ascii="Times New Roman" w:hAnsi="Times New Roman" w:cs="Times New Roman"/>
        </w:rPr>
        <w:t xml:space="preserve">). </w:t>
      </w:r>
      <w:r w:rsidR="007F1CDC" w:rsidRPr="0061301B">
        <w:rPr>
          <w:rFonts w:ascii="Times New Roman" w:hAnsi="Times New Roman" w:cs="Times New Roman"/>
          <w:i/>
        </w:rPr>
        <w:t>Toxicodendron succedaneum</w:t>
      </w:r>
      <w:r w:rsidR="007F1CDC" w:rsidRPr="0061301B">
        <w:rPr>
          <w:rFonts w:ascii="Times New Roman" w:hAnsi="Times New Roman" w:cs="Times New Roman"/>
        </w:rPr>
        <w:t xml:space="preserve"> trees, from which laccol-type </w:t>
      </w:r>
      <w:r w:rsidR="007F1CDC" w:rsidRPr="0061301B">
        <w:rPr>
          <w:rFonts w:ascii="Times New Roman" w:hAnsi="Times New Roman" w:cs="Times New Roman"/>
        </w:rPr>
        <w:t xml:space="preserve">lacquer is derived, are endemic </w:t>
      </w:r>
      <w:r w:rsidR="00FB2FFF" w:rsidRPr="0061301B">
        <w:rPr>
          <w:rFonts w:ascii="Times New Roman" w:hAnsi="Times New Roman" w:cs="Times New Roman"/>
        </w:rPr>
        <w:t>to</w:t>
      </w:r>
      <w:r w:rsidR="007F1CDC" w:rsidRPr="0061301B">
        <w:rPr>
          <w:rFonts w:ascii="Times New Roman" w:hAnsi="Times New Roman" w:cs="Times New Roman"/>
        </w:rPr>
        <w:t xml:space="preserve"> the region around Vietnam </w:t>
      </w:r>
      <w:r w:rsidR="00B26B03" w:rsidRPr="0061301B">
        <w:rPr>
          <w:rFonts w:ascii="Times New Roman" w:hAnsi="Times New Roman" w:cs="Times New Roman"/>
        </w:rPr>
        <w:t>and southern China and therefore would have been available to c</w:t>
      </w:r>
      <w:r w:rsidR="00B26B03" w:rsidRPr="0061301B">
        <w:rPr>
          <w:rFonts w:ascii="Times New Roman" w:hAnsi="Times New Roman" w:cs="Times New Roman"/>
        </w:rPr>
        <w:t xml:space="preserve">raftsmen working around </w:t>
      </w:r>
      <w:r w:rsidR="002F5963" w:rsidRPr="0061301B">
        <w:rPr>
          <w:rFonts w:ascii="Times New Roman" w:hAnsi="Times New Roman" w:cs="Times New Roman"/>
        </w:rPr>
        <w:t xml:space="preserve">the southern port of </w:t>
      </w:r>
      <w:r w:rsidR="00B26B03" w:rsidRPr="0061301B">
        <w:rPr>
          <w:rFonts w:ascii="Times New Roman" w:hAnsi="Times New Roman" w:cs="Times New Roman"/>
        </w:rPr>
        <w:t>Guangzhou.</w:t>
      </w:r>
      <w:r w:rsidR="00F96D55" w:rsidRPr="0061301B">
        <w:rPr>
          <w:rStyle w:val="EndnoteReference"/>
          <w:rFonts w:ascii="Times New Roman" w:hAnsi="Times New Roman" w:cs="Times New Roman"/>
        </w:rPr>
        <w:endnoteReference w:id="14"/>
      </w:r>
      <w:r w:rsidR="00F96D55" w:rsidRPr="0061301B">
        <w:rPr>
          <w:rFonts w:ascii="Times New Roman" w:hAnsi="Times New Roman" w:cs="Times New Roman"/>
        </w:rPr>
        <w:t xml:space="preserve"> </w:t>
      </w:r>
      <w:r w:rsidR="005B135D" w:rsidRPr="0061301B">
        <w:rPr>
          <w:rFonts w:ascii="Times New Roman" w:hAnsi="Times New Roman" w:cs="Times New Roman"/>
        </w:rPr>
        <w:t>Much like Japanese</w:t>
      </w:r>
      <w:r w:rsidR="007F1CDC" w:rsidRPr="0061301B">
        <w:rPr>
          <w:rFonts w:ascii="Times New Roman" w:hAnsi="Times New Roman" w:cs="Times New Roman"/>
        </w:rPr>
        <w:t xml:space="preserve"> export ware</w:t>
      </w:r>
      <w:r w:rsidR="005B135D" w:rsidRPr="0061301B">
        <w:rPr>
          <w:rFonts w:ascii="Times New Roman" w:hAnsi="Times New Roman" w:cs="Times New Roman"/>
        </w:rPr>
        <w:t>,</w:t>
      </w:r>
      <w:r w:rsidR="007F1CDC" w:rsidRPr="0061301B">
        <w:rPr>
          <w:rFonts w:ascii="Times New Roman" w:hAnsi="Times New Roman" w:cs="Times New Roman"/>
        </w:rPr>
        <w:t xml:space="preserve"> Chinese export lacquer</w:t>
      </w:r>
      <w:r w:rsidR="005B135D" w:rsidRPr="0061301B">
        <w:rPr>
          <w:rFonts w:ascii="Times New Roman" w:hAnsi="Times New Roman" w:cs="Times New Roman"/>
        </w:rPr>
        <w:t xml:space="preserve"> </w:t>
      </w:r>
      <w:r w:rsidR="007F1CDC" w:rsidRPr="0061301B">
        <w:rPr>
          <w:rFonts w:ascii="Times New Roman" w:hAnsi="Times New Roman" w:cs="Times New Roman"/>
        </w:rPr>
        <w:t xml:space="preserve">was made using </w:t>
      </w:r>
      <w:r w:rsidR="008A6413" w:rsidRPr="0061301B">
        <w:rPr>
          <w:rFonts w:ascii="Times New Roman" w:hAnsi="Times New Roman" w:cs="Times New Roman"/>
        </w:rPr>
        <w:t xml:space="preserve">a simplified </w:t>
      </w:r>
      <w:r w:rsidR="005B135D" w:rsidRPr="0061301B">
        <w:rPr>
          <w:rFonts w:ascii="Times New Roman" w:hAnsi="Times New Roman" w:cs="Times New Roman"/>
        </w:rPr>
        <w:t>process</w:t>
      </w:r>
      <w:r w:rsidR="004E4E73" w:rsidRPr="0061301B">
        <w:rPr>
          <w:rFonts w:ascii="Times New Roman" w:hAnsi="Times New Roman" w:cs="Times New Roman"/>
        </w:rPr>
        <w:t xml:space="preserve"> in comparison to high</w:t>
      </w:r>
      <w:r w:rsidR="00F44863">
        <w:rPr>
          <w:rFonts w:ascii="Times New Roman" w:hAnsi="Times New Roman" w:cs="Times New Roman"/>
        </w:rPr>
        <w:t>-</w:t>
      </w:r>
      <w:r w:rsidR="004E4E73" w:rsidRPr="0061301B">
        <w:rPr>
          <w:rFonts w:ascii="Times New Roman" w:hAnsi="Times New Roman" w:cs="Times New Roman"/>
        </w:rPr>
        <w:t>quality domestic production</w:t>
      </w:r>
      <w:r w:rsidR="007F1CDC" w:rsidRPr="0061301B">
        <w:rPr>
          <w:rFonts w:ascii="Times New Roman" w:hAnsi="Times New Roman" w:cs="Times New Roman"/>
        </w:rPr>
        <w:t xml:space="preserve">, relying </w:t>
      </w:r>
      <w:r w:rsidR="00B72AB1" w:rsidRPr="0061301B">
        <w:rPr>
          <w:rFonts w:ascii="Times New Roman" w:hAnsi="Times New Roman" w:cs="Times New Roman"/>
        </w:rPr>
        <w:t>on less</w:t>
      </w:r>
      <w:r w:rsidR="00F44863">
        <w:rPr>
          <w:rFonts w:ascii="Times New Roman" w:hAnsi="Times New Roman" w:cs="Times New Roman"/>
        </w:rPr>
        <w:t xml:space="preserve"> </w:t>
      </w:r>
      <w:r w:rsidR="00B72AB1" w:rsidRPr="0061301B">
        <w:rPr>
          <w:rFonts w:ascii="Times New Roman" w:hAnsi="Times New Roman" w:cs="Times New Roman"/>
        </w:rPr>
        <w:t>expensive</w:t>
      </w:r>
      <w:r w:rsidR="00B26B03" w:rsidRPr="0061301B">
        <w:rPr>
          <w:rFonts w:ascii="Times New Roman" w:hAnsi="Times New Roman" w:cs="Times New Roman"/>
        </w:rPr>
        <w:t xml:space="preserve"> </w:t>
      </w:r>
      <w:r w:rsidR="00B26B03" w:rsidRPr="0093275D">
        <w:rPr>
          <w:rFonts w:ascii="Times New Roman" w:hAnsi="Times New Roman" w:cs="Times New Roman"/>
          <w:i/>
          <w:iCs/>
        </w:rPr>
        <w:t>urushi</w:t>
      </w:r>
      <w:r w:rsidR="00B26B03" w:rsidRPr="0061301B">
        <w:rPr>
          <w:rFonts w:ascii="Times New Roman" w:hAnsi="Times New Roman" w:cs="Times New Roman"/>
        </w:rPr>
        <w:t xml:space="preserve"> substitutes and </w:t>
      </w:r>
      <w:r w:rsidR="007F1CDC" w:rsidRPr="0061301B">
        <w:rPr>
          <w:rFonts w:ascii="Times New Roman" w:hAnsi="Times New Roman" w:cs="Times New Roman"/>
        </w:rPr>
        <w:t xml:space="preserve">the addition of considerable amounts of </w:t>
      </w:r>
      <w:r w:rsidR="00B26B03" w:rsidRPr="0061301B">
        <w:rPr>
          <w:rFonts w:ascii="Times New Roman" w:hAnsi="Times New Roman" w:cs="Times New Roman"/>
        </w:rPr>
        <w:t xml:space="preserve">drying oil </w:t>
      </w:r>
      <w:r w:rsidR="007F1CDC" w:rsidRPr="0061301B">
        <w:rPr>
          <w:rFonts w:ascii="Times New Roman" w:hAnsi="Times New Roman" w:cs="Times New Roman"/>
        </w:rPr>
        <w:t>to reduce</w:t>
      </w:r>
      <w:r w:rsidR="005B135D" w:rsidRPr="0061301B">
        <w:rPr>
          <w:rFonts w:ascii="Times New Roman" w:hAnsi="Times New Roman" w:cs="Times New Roman"/>
        </w:rPr>
        <w:t xml:space="preserve"> both </w:t>
      </w:r>
      <w:r w:rsidR="007F1CDC" w:rsidRPr="0061301B">
        <w:rPr>
          <w:rFonts w:ascii="Times New Roman" w:hAnsi="Times New Roman" w:cs="Times New Roman"/>
        </w:rPr>
        <w:t xml:space="preserve">the </w:t>
      </w:r>
      <w:r w:rsidR="005B135D" w:rsidRPr="0061301B">
        <w:rPr>
          <w:rFonts w:ascii="Times New Roman" w:hAnsi="Times New Roman" w:cs="Times New Roman"/>
        </w:rPr>
        <w:t xml:space="preserve">cost and </w:t>
      </w:r>
      <w:r w:rsidR="00EF4926" w:rsidRPr="0061301B">
        <w:rPr>
          <w:rFonts w:ascii="Times New Roman" w:hAnsi="Times New Roman" w:cs="Times New Roman"/>
        </w:rPr>
        <w:t xml:space="preserve">the </w:t>
      </w:r>
      <w:r w:rsidR="005B135D" w:rsidRPr="0061301B">
        <w:rPr>
          <w:rFonts w:ascii="Times New Roman" w:hAnsi="Times New Roman" w:cs="Times New Roman"/>
        </w:rPr>
        <w:t>time</w:t>
      </w:r>
      <w:r w:rsidR="004E4E73" w:rsidRPr="0061301B">
        <w:rPr>
          <w:rFonts w:ascii="Times New Roman" w:hAnsi="Times New Roman" w:cs="Times New Roman"/>
        </w:rPr>
        <w:t xml:space="preserve"> required</w:t>
      </w:r>
      <w:r w:rsidR="00EF4926" w:rsidRPr="0061301B">
        <w:rPr>
          <w:rFonts w:ascii="Times New Roman" w:hAnsi="Times New Roman" w:cs="Times New Roman"/>
        </w:rPr>
        <w:t xml:space="preserve"> for production</w:t>
      </w:r>
      <w:r w:rsidR="005B135D" w:rsidRPr="0061301B">
        <w:rPr>
          <w:rFonts w:ascii="Times New Roman" w:hAnsi="Times New Roman" w:cs="Times New Roman"/>
        </w:rPr>
        <w:t xml:space="preserve">. </w:t>
      </w:r>
      <w:r w:rsidR="007F1CDC" w:rsidRPr="0061301B">
        <w:rPr>
          <w:rFonts w:ascii="Times New Roman" w:hAnsi="Times New Roman" w:cs="Times New Roman"/>
        </w:rPr>
        <w:t>Typical examples</w:t>
      </w:r>
      <w:r w:rsidR="00D62B92" w:rsidRPr="0061301B">
        <w:rPr>
          <w:rFonts w:ascii="Times New Roman" w:hAnsi="Times New Roman" w:cs="Times New Roman"/>
        </w:rPr>
        <w:t xml:space="preserve">, as seen in a cross-section sample from the </w:t>
      </w:r>
      <w:r w:rsidR="0093275D">
        <w:rPr>
          <w:rFonts w:ascii="Times New Roman" w:hAnsi="Times New Roman" w:cs="Times New Roman"/>
        </w:rPr>
        <w:t xml:space="preserve">Van Risenburgh </w:t>
      </w:r>
      <w:r w:rsidR="00D62B92" w:rsidRPr="0061301B">
        <w:rPr>
          <w:rFonts w:ascii="Times New Roman" w:hAnsi="Times New Roman" w:cs="Times New Roman"/>
        </w:rPr>
        <w:t>red commode (</w:t>
      </w:r>
      <w:r w:rsidR="00AF7ED9" w:rsidRPr="0061301B">
        <w:rPr>
          <w:rFonts w:ascii="Times New Roman" w:hAnsi="Times New Roman" w:cs="Times New Roman"/>
        </w:rPr>
        <w:t>72.DA.46</w:t>
      </w:r>
      <w:r w:rsidR="00875BF1">
        <w:rPr>
          <w:rFonts w:ascii="Times New Roman" w:hAnsi="Times New Roman" w:cs="Times New Roman"/>
        </w:rPr>
        <w:t>;</w:t>
      </w:r>
      <w:r w:rsidR="00AF7ED9" w:rsidRPr="0061301B">
        <w:rPr>
          <w:rFonts w:ascii="Times New Roman" w:hAnsi="Times New Roman" w:cs="Times New Roman"/>
        </w:rPr>
        <w:t xml:space="preserve"> </w:t>
      </w:r>
      <w:hyperlink r:id="rId16" w:history="1">
        <w:r w:rsidR="00D62B92" w:rsidRPr="00AC29EF">
          <w:rPr>
            <w:rStyle w:val="Hyperlink"/>
            <w:rFonts w:ascii="Times New Roman" w:hAnsi="Times New Roman" w:cs="Times New Roman"/>
          </w:rPr>
          <w:t>cat. no. 6</w:t>
        </w:r>
      </w:hyperlink>
      <w:r w:rsidR="00D62B92" w:rsidRPr="0061301B">
        <w:rPr>
          <w:rFonts w:ascii="Times New Roman" w:hAnsi="Times New Roman" w:cs="Times New Roman"/>
        </w:rPr>
        <w:t>)</w:t>
      </w:r>
      <w:r w:rsidR="0037345C" w:rsidRPr="0061301B">
        <w:rPr>
          <w:rFonts w:ascii="Times New Roman" w:hAnsi="Times New Roman" w:cs="Times New Roman"/>
        </w:rPr>
        <w:t xml:space="preserve">, </w:t>
      </w:r>
      <w:r w:rsidR="007F1CDC" w:rsidRPr="0061301B">
        <w:rPr>
          <w:rFonts w:ascii="Times New Roman" w:hAnsi="Times New Roman" w:cs="Times New Roman"/>
        </w:rPr>
        <w:t>usually have</w:t>
      </w:r>
      <w:r w:rsidR="002F5963" w:rsidRPr="0061301B">
        <w:rPr>
          <w:rFonts w:ascii="Times New Roman" w:hAnsi="Times New Roman" w:cs="Times New Roman"/>
        </w:rPr>
        <w:t xml:space="preserve"> two foundation layers</w:t>
      </w:r>
      <w:r w:rsidR="007F1CDC" w:rsidRPr="0061301B">
        <w:rPr>
          <w:rFonts w:ascii="Times New Roman" w:hAnsi="Times New Roman" w:cs="Times New Roman"/>
        </w:rPr>
        <w:t>,</w:t>
      </w:r>
      <w:r w:rsidR="002F5963" w:rsidRPr="0061301B">
        <w:rPr>
          <w:rFonts w:ascii="Times New Roman" w:hAnsi="Times New Roman" w:cs="Times New Roman"/>
        </w:rPr>
        <w:t xml:space="preserve"> with a </w:t>
      </w:r>
      <w:r w:rsidR="00BF552B">
        <w:rPr>
          <w:rFonts w:ascii="Times New Roman" w:hAnsi="Times New Roman" w:cs="Times New Roman"/>
        </w:rPr>
        <w:t>paper</w:t>
      </w:r>
      <w:r w:rsidR="00BF552B" w:rsidRPr="0061301B">
        <w:rPr>
          <w:rFonts w:ascii="Times New Roman" w:hAnsi="Times New Roman" w:cs="Times New Roman"/>
        </w:rPr>
        <w:t xml:space="preserve"> </w:t>
      </w:r>
      <w:r w:rsidR="002F5963" w:rsidRPr="0061301B">
        <w:rPr>
          <w:rFonts w:ascii="Times New Roman" w:hAnsi="Times New Roman" w:cs="Times New Roman"/>
        </w:rPr>
        <w:t>interlayer</w:t>
      </w:r>
      <w:r w:rsidR="007F1CDC" w:rsidRPr="0061301B">
        <w:rPr>
          <w:rFonts w:ascii="Times New Roman" w:hAnsi="Times New Roman" w:cs="Times New Roman"/>
        </w:rPr>
        <w:t>,</w:t>
      </w:r>
      <w:r w:rsidR="002F5963" w:rsidRPr="0061301B">
        <w:rPr>
          <w:rFonts w:ascii="Times New Roman" w:hAnsi="Times New Roman" w:cs="Times New Roman"/>
        </w:rPr>
        <w:t xml:space="preserve"> applied </w:t>
      </w:r>
      <w:r w:rsidR="007F1CDC" w:rsidRPr="0061301B">
        <w:rPr>
          <w:rFonts w:ascii="Times New Roman" w:hAnsi="Times New Roman" w:cs="Times New Roman"/>
        </w:rPr>
        <w:t xml:space="preserve">directly </w:t>
      </w:r>
      <w:r w:rsidR="002F5963" w:rsidRPr="0061301B">
        <w:rPr>
          <w:rFonts w:ascii="Times New Roman" w:hAnsi="Times New Roman" w:cs="Times New Roman"/>
        </w:rPr>
        <w:t xml:space="preserve">to the wooden substrate. The foundations frequently </w:t>
      </w:r>
      <w:r w:rsidR="006B4F28">
        <w:rPr>
          <w:rFonts w:ascii="Times New Roman" w:hAnsi="Times New Roman" w:cs="Times New Roman"/>
        </w:rPr>
        <w:t>use</w:t>
      </w:r>
      <w:r w:rsidR="00FF706A" w:rsidRPr="0061301B">
        <w:rPr>
          <w:rFonts w:ascii="Times New Roman" w:hAnsi="Times New Roman" w:cs="Times New Roman"/>
        </w:rPr>
        <w:t xml:space="preserve"> </w:t>
      </w:r>
      <w:r w:rsidR="002F5963" w:rsidRPr="0061301B">
        <w:rPr>
          <w:rFonts w:ascii="Times New Roman" w:hAnsi="Times New Roman" w:cs="Times New Roman"/>
        </w:rPr>
        <w:t>blood as a binding material</w:t>
      </w:r>
      <w:r w:rsidR="00D62B92" w:rsidRPr="0061301B">
        <w:rPr>
          <w:rFonts w:ascii="Times New Roman" w:hAnsi="Times New Roman" w:cs="Times New Roman"/>
        </w:rPr>
        <w:t xml:space="preserve">; markers for what is presumably pig’s blood were detected in both the </w:t>
      </w:r>
      <w:r w:rsidR="0093275D">
        <w:rPr>
          <w:rFonts w:ascii="Times New Roman" w:hAnsi="Times New Roman" w:cs="Times New Roman"/>
        </w:rPr>
        <w:t>Van Risenburgh</w:t>
      </w:r>
      <w:r w:rsidR="00D62B92" w:rsidRPr="0061301B">
        <w:rPr>
          <w:rFonts w:ascii="Times New Roman" w:hAnsi="Times New Roman" w:cs="Times New Roman"/>
        </w:rPr>
        <w:t xml:space="preserve"> red commode</w:t>
      </w:r>
      <w:r w:rsidR="0093275D">
        <w:rPr>
          <w:rFonts w:ascii="Times New Roman" w:hAnsi="Times New Roman" w:cs="Times New Roman"/>
        </w:rPr>
        <w:t xml:space="preserve"> </w:t>
      </w:r>
      <w:r w:rsidR="00D62B92" w:rsidRPr="0061301B">
        <w:rPr>
          <w:rFonts w:ascii="Times New Roman" w:hAnsi="Times New Roman" w:cs="Times New Roman"/>
        </w:rPr>
        <w:t xml:space="preserve">and the Dubois red </w:t>
      </w:r>
      <w:r w:rsidR="00D62B92" w:rsidRPr="00F44863">
        <w:rPr>
          <w:rFonts w:ascii="Times New Roman" w:hAnsi="Times New Roman" w:cs="Times New Roman"/>
          <w:i/>
          <w:iCs/>
        </w:rPr>
        <w:t>secr</w:t>
      </w:r>
      <w:r w:rsidR="008045A1">
        <w:rPr>
          <w:rFonts w:ascii="Times New Roman" w:hAnsi="Times New Roman" w:cs="Times New Roman"/>
          <w:i/>
          <w:iCs/>
        </w:rPr>
        <w:t>é</w:t>
      </w:r>
      <w:r w:rsidR="00D62B92" w:rsidRPr="00F44863">
        <w:rPr>
          <w:rFonts w:ascii="Times New Roman" w:hAnsi="Times New Roman" w:cs="Times New Roman"/>
          <w:i/>
          <w:iCs/>
        </w:rPr>
        <w:t>taire</w:t>
      </w:r>
      <w:r w:rsidR="00FF706A" w:rsidRPr="0061301B">
        <w:rPr>
          <w:rFonts w:ascii="Times New Roman" w:hAnsi="Times New Roman" w:cs="Times New Roman"/>
        </w:rPr>
        <w:t>.</w:t>
      </w:r>
      <w:r w:rsidR="00FF706A" w:rsidRPr="0061301B">
        <w:rPr>
          <w:rStyle w:val="EndnoteReference"/>
          <w:rFonts w:ascii="Times New Roman" w:hAnsi="Times New Roman" w:cs="Times New Roman"/>
        </w:rPr>
        <w:endnoteReference w:id="15"/>
      </w:r>
      <w:r w:rsidR="00FF706A" w:rsidRPr="0061301B">
        <w:rPr>
          <w:rFonts w:ascii="Times New Roman" w:hAnsi="Times New Roman" w:cs="Times New Roman"/>
        </w:rPr>
        <w:t xml:space="preserve"> The foundation is </w:t>
      </w:r>
      <w:r w:rsidR="00F44863">
        <w:rPr>
          <w:rFonts w:ascii="Times New Roman" w:hAnsi="Times New Roman" w:cs="Times New Roman"/>
        </w:rPr>
        <w:t>usually</w:t>
      </w:r>
      <w:r w:rsidR="004E4E73" w:rsidRPr="0061301B">
        <w:rPr>
          <w:rFonts w:ascii="Times New Roman" w:hAnsi="Times New Roman" w:cs="Times New Roman"/>
        </w:rPr>
        <w:t xml:space="preserve"> </w:t>
      </w:r>
      <w:r w:rsidR="00FF706A" w:rsidRPr="0061301B">
        <w:rPr>
          <w:rFonts w:ascii="Times New Roman" w:hAnsi="Times New Roman" w:cs="Times New Roman"/>
        </w:rPr>
        <w:t>followed by the application of two lacquer finish layers</w:t>
      </w:r>
      <w:r w:rsidR="004E4E73" w:rsidRPr="0061301B">
        <w:rPr>
          <w:rFonts w:ascii="Times New Roman" w:hAnsi="Times New Roman" w:cs="Times New Roman"/>
        </w:rPr>
        <w:t xml:space="preserve"> composed of laccol, with </w:t>
      </w:r>
      <w:r w:rsidR="00F44863">
        <w:rPr>
          <w:rFonts w:ascii="Times New Roman" w:hAnsi="Times New Roman" w:cs="Times New Roman"/>
        </w:rPr>
        <w:t xml:space="preserve">the </w:t>
      </w:r>
      <w:r w:rsidR="004E4E73" w:rsidRPr="0061301B">
        <w:rPr>
          <w:rFonts w:ascii="Times New Roman" w:hAnsi="Times New Roman" w:cs="Times New Roman"/>
        </w:rPr>
        <w:t xml:space="preserve">addition of </w:t>
      </w:r>
      <w:r w:rsidR="00F44863">
        <w:rPr>
          <w:rFonts w:ascii="Times New Roman" w:hAnsi="Times New Roman" w:cs="Times New Roman"/>
        </w:rPr>
        <w:t xml:space="preserve">a significant amount of </w:t>
      </w:r>
      <w:r w:rsidR="004E4E73" w:rsidRPr="0061301B">
        <w:rPr>
          <w:rFonts w:ascii="Times New Roman" w:hAnsi="Times New Roman" w:cs="Times New Roman"/>
        </w:rPr>
        <w:t>drying oil (such as tung or perilla</w:t>
      </w:r>
      <w:r w:rsidR="00EF4926" w:rsidRPr="0061301B">
        <w:rPr>
          <w:rFonts w:ascii="Times New Roman" w:hAnsi="Times New Roman" w:cs="Times New Roman"/>
        </w:rPr>
        <w:t xml:space="preserve"> oil</w:t>
      </w:r>
      <w:r w:rsidR="004E4E73" w:rsidRPr="0061301B">
        <w:rPr>
          <w:rFonts w:ascii="Times New Roman" w:hAnsi="Times New Roman" w:cs="Times New Roman"/>
        </w:rPr>
        <w:t>) and</w:t>
      </w:r>
      <w:r w:rsidR="005D0E05" w:rsidRPr="0061301B">
        <w:rPr>
          <w:rFonts w:ascii="Times New Roman" w:hAnsi="Times New Roman" w:cs="Times New Roman"/>
        </w:rPr>
        <w:t xml:space="preserve"> occasionally</w:t>
      </w:r>
      <w:r w:rsidR="004E4E73" w:rsidRPr="0061301B">
        <w:rPr>
          <w:rFonts w:ascii="Times New Roman" w:hAnsi="Times New Roman" w:cs="Times New Roman"/>
        </w:rPr>
        <w:t xml:space="preserve"> </w:t>
      </w:r>
      <w:r w:rsidR="00EF4926" w:rsidRPr="0061301B">
        <w:rPr>
          <w:rFonts w:ascii="Times New Roman" w:hAnsi="Times New Roman" w:cs="Times New Roman"/>
        </w:rPr>
        <w:t xml:space="preserve">so-called </w:t>
      </w:r>
      <w:r w:rsidR="004E4E73" w:rsidRPr="0061301B">
        <w:rPr>
          <w:rFonts w:ascii="Times New Roman" w:hAnsi="Times New Roman" w:cs="Times New Roman"/>
        </w:rPr>
        <w:t xml:space="preserve">cedar oil (probably derived from </w:t>
      </w:r>
      <w:r w:rsidR="004E4E73" w:rsidRPr="0061301B">
        <w:rPr>
          <w:rFonts w:ascii="Times New Roman" w:hAnsi="Times New Roman" w:cs="Times New Roman"/>
          <w:i/>
        </w:rPr>
        <w:t>Cupressus funebris</w:t>
      </w:r>
      <w:r w:rsidR="004E4E73" w:rsidRPr="0093275D">
        <w:rPr>
          <w:rFonts w:ascii="Times New Roman" w:hAnsi="Times New Roman" w:cs="Times New Roman"/>
          <w:iCs/>
        </w:rPr>
        <w:t>)</w:t>
      </w:r>
      <w:r w:rsidR="00F44863">
        <w:rPr>
          <w:rFonts w:ascii="Times New Roman" w:hAnsi="Times New Roman" w:cs="Times New Roman"/>
          <w:iCs/>
        </w:rPr>
        <w:t>,</w:t>
      </w:r>
      <w:r w:rsidR="005D0E05" w:rsidRPr="00F44863">
        <w:rPr>
          <w:rFonts w:ascii="Times New Roman" w:hAnsi="Times New Roman" w:cs="Times New Roman"/>
          <w:iCs/>
        </w:rPr>
        <w:t xml:space="preserve"> </w:t>
      </w:r>
      <w:r w:rsidR="005D0E05" w:rsidRPr="0061301B">
        <w:rPr>
          <w:rFonts w:ascii="Times New Roman" w:hAnsi="Times New Roman" w:cs="Times New Roman"/>
        </w:rPr>
        <w:t xml:space="preserve">as observed in the </w:t>
      </w:r>
      <w:r w:rsidR="0093275D">
        <w:rPr>
          <w:rFonts w:ascii="Times New Roman" w:hAnsi="Times New Roman" w:cs="Times New Roman"/>
        </w:rPr>
        <w:t>Van Risenburgh</w:t>
      </w:r>
      <w:r w:rsidR="005D0E05" w:rsidRPr="0061301B">
        <w:rPr>
          <w:rFonts w:ascii="Times New Roman" w:hAnsi="Times New Roman" w:cs="Times New Roman"/>
        </w:rPr>
        <w:t xml:space="preserve"> red commode</w:t>
      </w:r>
      <w:r w:rsidR="000D51C7" w:rsidRPr="0061301B">
        <w:rPr>
          <w:rFonts w:ascii="Times New Roman" w:hAnsi="Times New Roman" w:cs="Times New Roman"/>
        </w:rPr>
        <w:t>.</w:t>
      </w:r>
      <w:r w:rsidR="00AF7ED9" w:rsidRPr="0061301B">
        <w:rPr>
          <w:rStyle w:val="EndnoteReference"/>
          <w:rFonts w:ascii="Times New Roman" w:hAnsi="Times New Roman" w:cs="Times New Roman"/>
        </w:rPr>
        <w:endnoteReference w:id="16"/>
      </w:r>
    </w:p>
    <w:p w14:paraId="217DE0EB" w14:textId="77777777" w:rsidR="008D4A85" w:rsidRPr="0061301B" w:rsidRDefault="008D4A85" w:rsidP="0061301B">
      <w:pPr>
        <w:spacing w:line="480" w:lineRule="auto"/>
        <w:rPr>
          <w:rFonts w:ascii="Times New Roman" w:hAnsi="Times New Roman" w:cs="Times New Roman"/>
          <w:b/>
        </w:rPr>
      </w:pPr>
    </w:p>
    <w:p w14:paraId="0D7C6D9E" w14:textId="30B07AB4" w:rsidR="008D4A85" w:rsidRDefault="008D4A85" w:rsidP="008C2341">
      <w:pPr>
        <w:pStyle w:val="Heading2"/>
        <w:rPr>
          <w:b/>
          <w:bCs/>
          <w:i/>
          <w:iCs/>
          <w:color w:val="auto"/>
        </w:rPr>
      </w:pPr>
      <w:r w:rsidRPr="008C2341">
        <w:rPr>
          <w:b/>
          <w:bCs/>
          <w:i/>
          <w:iCs/>
          <w:color w:val="auto"/>
        </w:rPr>
        <w:t xml:space="preserve">The </w:t>
      </w:r>
      <w:r w:rsidR="00077333" w:rsidRPr="008C2341">
        <w:rPr>
          <w:b/>
          <w:bCs/>
          <w:i/>
          <w:iCs/>
          <w:color w:val="auto"/>
        </w:rPr>
        <w:t>Reu</w:t>
      </w:r>
      <w:r w:rsidR="00FC1950" w:rsidRPr="008C2341">
        <w:rPr>
          <w:b/>
          <w:bCs/>
          <w:i/>
          <w:iCs/>
          <w:color w:val="auto"/>
        </w:rPr>
        <w:t>se</w:t>
      </w:r>
      <w:r w:rsidRPr="008C2341">
        <w:rPr>
          <w:b/>
          <w:bCs/>
          <w:i/>
          <w:iCs/>
          <w:color w:val="auto"/>
        </w:rPr>
        <w:t xml:space="preserve"> of Japanese and Chinese Lacquer</w:t>
      </w:r>
      <w:r w:rsidR="00FC1950" w:rsidRPr="008C2341">
        <w:rPr>
          <w:b/>
          <w:bCs/>
          <w:i/>
          <w:iCs/>
          <w:color w:val="auto"/>
        </w:rPr>
        <w:t xml:space="preserve"> Panels in French Furniture</w:t>
      </w:r>
    </w:p>
    <w:p w14:paraId="7D60102C" w14:textId="77777777" w:rsidR="008C2341" w:rsidRPr="008C2341" w:rsidRDefault="008C2341" w:rsidP="008C2341"/>
    <w:p w14:paraId="1FA25F4F" w14:textId="3FDC47EF" w:rsidR="00F629FB" w:rsidRPr="0061301B" w:rsidRDefault="00792B8C" w:rsidP="0061301B">
      <w:pPr>
        <w:spacing w:line="480" w:lineRule="auto"/>
        <w:rPr>
          <w:rFonts w:ascii="Times New Roman" w:hAnsi="Times New Roman" w:cs="Times New Roman"/>
        </w:rPr>
      </w:pPr>
      <w:r w:rsidRPr="0061301B">
        <w:rPr>
          <w:rFonts w:ascii="Times New Roman" w:hAnsi="Times New Roman" w:cs="Times New Roman"/>
        </w:rPr>
        <w:lastRenderedPageBreak/>
        <w:t>The</w:t>
      </w:r>
      <w:r w:rsidR="007D3FED" w:rsidRPr="0061301B">
        <w:rPr>
          <w:rFonts w:ascii="Times New Roman" w:hAnsi="Times New Roman" w:cs="Times New Roman"/>
        </w:rPr>
        <w:t xml:space="preserve"> panels of Japanese and Chinese lacquer that were used to decorate contemporary pieces of Parisian high-style furniture in the mid</w:t>
      </w:r>
      <w:r w:rsidR="00F44863">
        <w:rPr>
          <w:rFonts w:ascii="Times New Roman" w:hAnsi="Times New Roman" w:cs="Times New Roman"/>
        </w:rPr>
        <w:t>-eighteenth</w:t>
      </w:r>
      <w:r w:rsidR="007D3FED" w:rsidRPr="0061301B">
        <w:rPr>
          <w:rFonts w:ascii="Times New Roman" w:hAnsi="Times New Roman" w:cs="Times New Roman"/>
        </w:rPr>
        <w:t xml:space="preserve"> century were supplied to cabinetmakers primarily by</w:t>
      </w:r>
      <w:r w:rsidR="00B26B03" w:rsidRPr="0061301B">
        <w:rPr>
          <w:rFonts w:ascii="Times New Roman" w:hAnsi="Times New Roman" w:cs="Times New Roman"/>
        </w:rPr>
        <w:t xml:space="preserve"> </w:t>
      </w:r>
      <w:r w:rsidR="007D3FED" w:rsidRPr="0061301B">
        <w:rPr>
          <w:rFonts w:ascii="Times New Roman" w:hAnsi="Times New Roman" w:cs="Times New Roman"/>
          <w:i/>
        </w:rPr>
        <w:t>marchand</w:t>
      </w:r>
      <w:r w:rsidR="008F006F" w:rsidRPr="0061301B">
        <w:rPr>
          <w:rFonts w:ascii="Times New Roman" w:hAnsi="Times New Roman" w:cs="Times New Roman"/>
          <w:i/>
        </w:rPr>
        <w:t>s</w:t>
      </w:r>
      <w:r w:rsidR="00B26B03" w:rsidRPr="0061301B">
        <w:rPr>
          <w:rFonts w:ascii="Times New Roman" w:hAnsi="Times New Roman" w:cs="Times New Roman"/>
          <w:i/>
        </w:rPr>
        <w:t>-merciers</w:t>
      </w:r>
      <w:r w:rsidR="00F44863">
        <w:rPr>
          <w:rFonts w:ascii="Times New Roman" w:hAnsi="Times New Roman" w:cs="Times New Roman"/>
          <w:iCs/>
        </w:rPr>
        <w:t>,</w:t>
      </w:r>
      <w:r w:rsidR="007D3FED" w:rsidRPr="0061301B">
        <w:rPr>
          <w:rFonts w:ascii="Times New Roman" w:hAnsi="Times New Roman" w:cs="Times New Roman"/>
        </w:rPr>
        <w:t xml:space="preserve"> who </w:t>
      </w:r>
      <w:r w:rsidR="005F4C12" w:rsidRPr="0061301B">
        <w:rPr>
          <w:rFonts w:ascii="Times New Roman" w:hAnsi="Times New Roman" w:cs="Times New Roman"/>
        </w:rPr>
        <w:t xml:space="preserve">were both merchants of </w:t>
      </w:r>
      <w:r w:rsidR="005F4C12" w:rsidRPr="0093275D">
        <w:rPr>
          <w:rFonts w:ascii="Times New Roman" w:hAnsi="Times New Roman" w:cs="Times New Roman"/>
          <w:iCs/>
        </w:rPr>
        <w:t>objets d’art</w:t>
      </w:r>
      <w:r w:rsidR="005F4C12" w:rsidRPr="0061301B">
        <w:rPr>
          <w:rFonts w:ascii="Times New Roman" w:hAnsi="Times New Roman" w:cs="Times New Roman"/>
        </w:rPr>
        <w:t xml:space="preserve"> and interior decorators for the fashionable elites</w:t>
      </w:r>
      <w:r w:rsidR="00AF7ED9" w:rsidRPr="0061301B">
        <w:rPr>
          <w:rFonts w:ascii="Times New Roman" w:hAnsi="Times New Roman" w:cs="Times New Roman"/>
        </w:rPr>
        <w:t>.</w:t>
      </w:r>
      <w:r w:rsidR="00AF7ED9" w:rsidRPr="0061301B">
        <w:rPr>
          <w:rStyle w:val="EndnoteReference"/>
          <w:rFonts w:ascii="Times New Roman" w:hAnsi="Times New Roman" w:cs="Times New Roman"/>
        </w:rPr>
        <w:endnoteReference w:id="17"/>
      </w:r>
      <w:r w:rsidR="00B26B03" w:rsidRPr="0061301B">
        <w:rPr>
          <w:rFonts w:ascii="Times New Roman" w:hAnsi="Times New Roman" w:cs="Times New Roman"/>
        </w:rPr>
        <w:t xml:space="preserve"> </w:t>
      </w:r>
      <w:r w:rsidR="005F4C12" w:rsidRPr="0061301B">
        <w:rPr>
          <w:rFonts w:ascii="Times New Roman" w:hAnsi="Times New Roman" w:cs="Times New Roman"/>
        </w:rPr>
        <w:t xml:space="preserve">The precious panels were split and thinned by cabinetmakers so that the lacquer could be utilized in the same manner as a sheet of wood veneer. </w:t>
      </w:r>
      <w:r w:rsidR="00B26B03" w:rsidRPr="0061301B">
        <w:rPr>
          <w:rFonts w:ascii="Times New Roman" w:hAnsi="Times New Roman" w:cs="Times New Roman"/>
        </w:rPr>
        <w:t xml:space="preserve">As </w:t>
      </w:r>
      <w:r w:rsidR="00617FB8" w:rsidRPr="0061301B">
        <w:rPr>
          <w:rFonts w:ascii="Times New Roman" w:hAnsi="Times New Roman" w:cs="Times New Roman"/>
        </w:rPr>
        <w:t xml:space="preserve">described by </w:t>
      </w:r>
      <w:r w:rsidR="00FF706A" w:rsidRPr="0061301B">
        <w:rPr>
          <w:rFonts w:ascii="Times New Roman" w:hAnsi="Times New Roman" w:cs="Times New Roman"/>
        </w:rPr>
        <w:t xml:space="preserve">the eighteenth-century cabinetmaker </w:t>
      </w:r>
      <w:r w:rsidR="00617FB8" w:rsidRPr="0061301B">
        <w:rPr>
          <w:rFonts w:ascii="Times New Roman" w:hAnsi="Times New Roman" w:cs="Times New Roman"/>
        </w:rPr>
        <w:t xml:space="preserve">André-Jacob Roubo, </w:t>
      </w:r>
      <w:r w:rsidR="00FB40FF" w:rsidRPr="0061301B">
        <w:rPr>
          <w:rFonts w:ascii="Times New Roman" w:hAnsi="Times New Roman" w:cs="Times New Roman"/>
        </w:rPr>
        <w:t xml:space="preserve">the </w:t>
      </w:r>
      <w:r w:rsidR="005F4C12" w:rsidRPr="0061301B">
        <w:rPr>
          <w:rFonts w:ascii="Times New Roman" w:hAnsi="Times New Roman" w:cs="Times New Roman"/>
        </w:rPr>
        <w:t>delicate and risky</w:t>
      </w:r>
      <w:r w:rsidR="00FB40FF" w:rsidRPr="0061301B">
        <w:rPr>
          <w:rFonts w:ascii="Times New Roman" w:hAnsi="Times New Roman" w:cs="Times New Roman"/>
        </w:rPr>
        <w:t xml:space="preserve"> </w:t>
      </w:r>
      <w:r w:rsidR="005F4C12" w:rsidRPr="0061301B">
        <w:rPr>
          <w:rFonts w:ascii="Times New Roman" w:hAnsi="Times New Roman" w:cs="Times New Roman"/>
        </w:rPr>
        <w:t>procedure</w:t>
      </w:r>
      <w:r w:rsidR="00B26B03" w:rsidRPr="0061301B">
        <w:rPr>
          <w:rFonts w:ascii="Times New Roman" w:hAnsi="Times New Roman" w:cs="Times New Roman"/>
        </w:rPr>
        <w:t xml:space="preserve"> required </w:t>
      </w:r>
      <w:r w:rsidR="00C54A6C" w:rsidRPr="0061301B">
        <w:rPr>
          <w:rFonts w:ascii="Times New Roman" w:hAnsi="Times New Roman" w:cs="Times New Roman"/>
        </w:rPr>
        <w:t>sawing</w:t>
      </w:r>
      <w:r w:rsidR="00B26B03" w:rsidRPr="0061301B">
        <w:rPr>
          <w:rFonts w:ascii="Times New Roman" w:hAnsi="Times New Roman" w:cs="Times New Roman"/>
        </w:rPr>
        <w:t xml:space="preserve"> </w:t>
      </w:r>
      <w:r w:rsidR="00C54A6C" w:rsidRPr="0061301B">
        <w:rPr>
          <w:rFonts w:ascii="Times New Roman" w:hAnsi="Times New Roman" w:cs="Times New Roman"/>
        </w:rPr>
        <w:t xml:space="preserve">the </w:t>
      </w:r>
      <w:r w:rsidR="00B26B03" w:rsidRPr="0061301B">
        <w:rPr>
          <w:rFonts w:ascii="Times New Roman" w:hAnsi="Times New Roman" w:cs="Times New Roman"/>
        </w:rPr>
        <w:t>panel</w:t>
      </w:r>
      <w:r w:rsidR="00C54A6C" w:rsidRPr="0061301B">
        <w:rPr>
          <w:rFonts w:ascii="Times New Roman" w:hAnsi="Times New Roman" w:cs="Times New Roman"/>
        </w:rPr>
        <w:t>s</w:t>
      </w:r>
      <w:r w:rsidR="00B26B03" w:rsidRPr="0061301B">
        <w:rPr>
          <w:rFonts w:ascii="Times New Roman" w:hAnsi="Times New Roman" w:cs="Times New Roman"/>
        </w:rPr>
        <w:t xml:space="preserve"> </w:t>
      </w:r>
      <w:r w:rsidR="00EF4926" w:rsidRPr="0061301B">
        <w:rPr>
          <w:rFonts w:ascii="Times New Roman" w:hAnsi="Times New Roman" w:cs="Times New Roman"/>
        </w:rPr>
        <w:t>down the middle</w:t>
      </w:r>
      <w:r w:rsidR="00B26B03" w:rsidRPr="0061301B">
        <w:rPr>
          <w:rFonts w:ascii="Times New Roman" w:hAnsi="Times New Roman" w:cs="Times New Roman"/>
        </w:rPr>
        <w:t xml:space="preserve"> </w:t>
      </w:r>
      <w:r w:rsidR="005F4C12" w:rsidRPr="0061301B">
        <w:rPr>
          <w:rFonts w:ascii="Times New Roman" w:hAnsi="Times New Roman" w:cs="Times New Roman"/>
        </w:rPr>
        <w:t>so that the</w:t>
      </w:r>
      <w:r w:rsidR="00B26B03" w:rsidRPr="0061301B">
        <w:rPr>
          <w:rFonts w:ascii="Times New Roman" w:hAnsi="Times New Roman" w:cs="Times New Roman"/>
        </w:rPr>
        <w:t xml:space="preserve"> lacquer from both </w:t>
      </w:r>
      <w:r w:rsidR="00B26B03" w:rsidRPr="0061301B">
        <w:rPr>
          <w:rFonts w:ascii="Times New Roman" w:hAnsi="Times New Roman" w:cs="Times New Roman"/>
        </w:rPr>
        <w:t>faces of the original screen, chest, or cabinet</w:t>
      </w:r>
      <w:r w:rsidR="005F4C12" w:rsidRPr="0061301B">
        <w:rPr>
          <w:rFonts w:ascii="Times New Roman" w:hAnsi="Times New Roman" w:cs="Times New Roman"/>
        </w:rPr>
        <w:t xml:space="preserve"> could be used. This was doubtless a challenging task, even for highly skilled veneer sawyers</w:t>
      </w:r>
      <w:r w:rsidR="00674D51" w:rsidRPr="0061301B">
        <w:rPr>
          <w:rFonts w:ascii="Times New Roman" w:hAnsi="Times New Roman" w:cs="Times New Roman"/>
        </w:rPr>
        <w:t>, since the panels were often substantially wider than the tropical timbers t</w:t>
      </w:r>
      <w:r w:rsidR="00674D51" w:rsidRPr="0061301B">
        <w:rPr>
          <w:rFonts w:ascii="Times New Roman" w:hAnsi="Times New Roman" w:cs="Times New Roman"/>
        </w:rPr>
        <w:t xml:space="preserve">hat </w:t>
      </w:r>
      <w:r w:rsidR="00663893" w:rsidRPr="0061301B">
        <w:rPr>
          <w:rFonts w:ascii="Times New Roman" w:hAnsi="Times New Roman" w:cs="Times New Roman"/>
        </w:rPr>
        <w:t>they sawed on a daily basis</w:t>
      </w:r>
      <w:r w:rsidR="00B26B03" w:rsidRPr="0061301B">
        <w:rPr>
          <w:rFonts w:ascii="Times New Roman" w:hAnsi="Times New Roman" w:cs="Times New Roman"/>
        </w:rPr>
        <w:t xml:space="preserve">. </w:t>
      </w:r>
      <w:r w:rsidR="005F4C12" w:rsidRPr="0061301B">
        <w:rPr>
          <w:rFonts w:ascii="Times New Roman" w:hAnsi="Times New Roman" w:cs="Times New Roman"/>
        </w:rPr>
        <w:t xml:space="preserve">Once the panels were split, </w:t>
      </w:r>
      <w:r w:rsidR="00C54A6C" w:rsidRPr="0061301B">
        <w:rPr>
          <w:rFonts w:ascii="Times New Roman" w:hAnsi="Times New Roman" w:cs="Times New Roman"/>
        </w:rPr>
        <w:t>Roubo directed that the</w:t>
      </w:r>
      <w:r w:rsidR="00131431">
        <w:rPr>
          <w:rFonts w:ascii="Times New Roman" w:hAnsi="Times New Roman" w:cs="Times New Roman"/>
        </w:rPr>
        <w:t>y</w:t>
      </w:r>
      <w:r w:rsidR="00B26B03" w:rsidRPr="0061301B">
        <w:rPr>
          <w:rFonts w:ascii="Times New Roman" w:hAnsi="Times New Roman" w:cs="Times New Roman"/>
        </w:rPr>
        <w:t xml:space="preserve"> </w:t>
      </w:r>
      <w:r w:rsidR="00C54A6C" w:rsidRPr="0061301B">
        <w:rPr>
          <w:rFonts w:ascii="Times New Roman" w:hAnsi="Times New Roman" w:cs="Times New Roman"/>
        </w:rPr>
        <w:t>be</w:t>
      </w:r>
      <w:r w:rsidR="00B26B03" w:rsidRPr="0061301B">
        <w:rPr>
          <w:rFonts w:ascii="Times New Roman" w:hAnsi="Times New Roman" w:cs="Times New Roman"/>
        </w:rPr>
        <w:t xml:space="preserve"> thinned </w:t>
      </w:r>
      <w:r w:rsidR="00674D51" w:rsidRPr="0061301B">
        <w:rPr>
          <w:rFonts w:ascii="Times New Roman" w:hAnsi="Times New Roman" w:cs="Times New Roman"/>
        </w:rPr>
        <w:t xml:space="preserve">with planes on a padded workbench. He </w:t>
      </w:r>
      <w:r w:rsidR="00EF4926" w:rsidRPr="0061301B">
        <w:rPr>
          <w:rFonts w:ascii="Times New Roman" w:hAnsi="Times New Roman" w:cs="Times New Roman"/>
        </w:rPr>
        <w:t>wrote</w:t>
      </w:r>
      <w:r w:rsidR="00A56C67" w:rsidRPr="0061301B">
        <w:rPr>
          <w:rFonts w:ascii="Times New Roman" w:hAnsi="Times New Roman" w:cs="Times New Roman"/>
        </w:rPr>
        <w:t xml:space="preserve"> </w:t>
      </w:r>
      <w:r w:rsidR="00674D51" w:rsidRPr="0061301B">
        <w:rPr>
          <w:rFonts w:ascii="Times New Roman" w:hAnsi="Times New Roman" w:cs="Times New Roman"/>
        </w:rPr>
        <w:t xml:space="preserve">that the panels </w:t>
      </w:r>
      <w:r w:rsidR="00EF4926" w:rsidRPr="0061301B">
        <w:rPr>
          <w:rFonts w:ascii="Times New Roman" w:hAnsi="Times New Roman" w:cs="Times New Roman"/>
        </w:rPr>
        <w:t xml:space="preserve">should </w:t>
      </w:r>
      <w:r w:rsidR="00674D51" w:rsidRPr="0061301B">
        <w:rPr>
          <w:rFonts w:ascii="Times New Roman" w:hAnsi="Times New Roman" w:cs="Times New Roman"/>
        </w:rPr>
        <w:t xml:space="preserve">not be thinned to </w:t>
      </w:r>
      <w:r w:rsidR="00C54A6C" w:rsidRPr="0061301B">
        <w:rPr>
          <w:rFonts w:ascii="Times New Roman" w:hAnsi="Times New Roman" w:cs="Times New Roman"/>
        </w:rPr>
        <w:t xml:space="preserve">less than about </w:t>
      </w:r>
      <w:r w:rsidR="00EF4926" w:rsidRPr="0061301B">
        <w:rPr>
          <w:rFonts w:ascii="Times New Roman" w:hAnsi="Times New Roman" w:cs="Times New Roman"/>
          <w:i/>
        </w:rPr>
        <w:t>une ligne</w:t>
      </w:r>
      <w:r w:rsidR="00EF4926" w:rsidRPr="0061301B">
        <w:rPr>
          <w:rFonts w:ascii="Times New Roman" w:hAnsi="Times New Roman" w:cs="Times New Roman"/>
        </w:rPr>
        <w:t xml:space="preserve"> (</w:t>
      </w:r>
      <w:r w:rsidR="00C54A6C" w:rsidRPr="0061301B">
        <w:rPr>
          <w:rFonts w:ascii="Times New Roman" w:hAnsi="Times New Roman" w:cs="Times New Roman"/>
        </w:rPr>
        <w:t>2.25 mm)</w:t>
      </w:r>
      <w:r w:rsidR="004777B3" w:rsidRPr="0061301B">
        <w:rPr>
          <w:rFonts w:ascii="Times New Roman" w:hAnsi="Times New Roman" w:cs="Times New Roman"/>
        </w:rPr>
        <w:t xml:space="preserve"> </w:t>
      </w:r>
      <w:r w:rsidR="009F794B" w:rsidRPr="0061301B">
        <w:rPr>
          <w:rFonts w:ascii="Times New Roman" w:hAnsi="Times New Roman" w:cs="Times New Roman"/>
        </w:rPr>
        <w:t>to ensure that</w:t>
      </w:r>
      <w:r w:rsidR="004777B3" w:rsidRPr="0061301B">
        <w:rPr>
          <w:rFonts w:ascii="Times New Roman" w:hAnsi="Times New Roman" w:cs="Times New Roman"/>
        </w:rPr>
        <w:t xml:space="preserve"> they </w:t>
      </w:r>
      <w:r w:rsidR="0093275D">
        <w:rPr>
          <w:rFonts w:ascii="Times New Roman" w:hAnsi="Times New Roman" w:cs="Times New Roman"/>
        </w:rPr>
        <w:t xml:space="preserve">would </w:t>
      </w:r>
      <w:r w:rsidR="004777B3" w:rsidRPr="0061301B">
        <w:rPr>
          <w:rFonts w:ascii="Times New Roman" w:hAnsi="Times New Roman" w:cs="Times New Roman"/>
        </w:rPr>
        <w:t xml:space="preserve">retain their </w:t>
      </w:r>
      <w:r w:rsidR="004777B3" w:rsidRPr="0061301B">
        <w:rPr>
          <w:rFonts w:ascii="Times New Roman" w:hAnsi="Times New Roman" w:cs="Times New Roman"/>
        </w:rPr>
        <w:t>structural integrity. Interestingly, dire</w:t>
      </w:r>
      <w:r w:rsidR="004777B3" w:rsidRPr="0061301B">
        <w:rPr>
          <w:rFonts w:ascii="Times New Roman" w:hAnsi="Times New Roman" w:cs="Times New Roman"/>
        </w:rPr>
        <w:t xml:space="preserve">ct study </w:t>
      </w:r>
      <w:r w:rsidR="00C54A6C" w:rsidRPr="0061301B">
        <w:rPr>
          <w:rFonts w:ascii="Times New Roman" w:hAnsi="Times New Roman" w:cs="Times New Roman"/>
        </w:rPr>
        <w:t xml:space="preserve">of the </w:t>
      </w:r>
      <w:r w:rsidR="004777B3" w:rsidRPr="0061301B">
        <w:rPr>
          <w:rFonts w:ascii="Times New Roman" w:hAnsi="Times New Roman" w:cs="Times New Roman"/>
        </w:rPr>
        <w:t xml:space="preserve">Asian </w:t>
      </w:r>
      <w:r w:rsidR="00C54A6C" w:rsidRPr="0061301B">
        <w:rPr>
          <w:rFonts w:ascii="Times New Roman" w:hAnsi="Times New Roman" w:cs="Times New Roman"/>
        </w:rPr>
        <w:t xml:space="preserve">lacquer </w:t>
      </w:r>
      <w:r w:rsidR="004777B3" w:rsidRPr="0061301B">
        <w:rPr>
          <w:rFonts w:ascii="Times New Roman" w:hAnsi="Times New Roman" w:cs="Times New Roman"/>
        </w:rPr>
        <w:t>panels</w:t>
      </w:r>
      <w:r w:rsidR="00C54A6C" w:rsidRPr="0061301B">
        <w:rPr>
          <w:rFonts w:ascii="Times New Roman" w:hAnsi="Times New Roman" w:cs="Times New Roman"/>
        </w:rPr>
        <w:t xml:space="preserve"> </w:t>
      </w:r>
      <w:r w:rsidR="004777B3" w:rsidRPr="0061301B">
        <w:rPr>
          <w:rFonts w:ascii="Times New Roman" w:hAnsi="Times New Roman" w:cs="Times New Roman"/>
        </w:rPr>
        <w:t>presented in this catalog</w:t>
      </w:r>
      <w:r w:rsidR="00131431">
        <w:rPr>
          <w:rFonts w:ascii="Times New Roman" w:hAnsi="Times New Roman" w:cs="Times New Roman"/>
        </w:rPr>
        <w:t>ue</w:t>
      </w:r>
      <w:r w:rsidR="00C54A6C" w:rsidRPr="0061301B">
        <w:rPr>
          <w:rFonts w:ascii="Times New Roman" w:hAnsi="Times New Roman" w:cs="Times New Roman"/>
        </w:rPr>
        <w:t xml:space="preserve"> </w:t>
      </w:r>
      <w:r w:rsidR="004777B3" w:rsidRPr="0061301B">
        <w:rPr>
          <w:rFonts w:ascii="Times New Roman" w:hAnsi="Times New Roman" w:cs="Times New Roman"/>
        </w:rPr>
        <w:t>shows</w:t>
      </w:r>
      <w:r w:rsidR="00C54A6C" w:rsidRPr="0061301B">
        <w:rPr>
          <w:rFonts w:ascii="Times New Roman" w:hAnsi="Times New Roman" w:cs="Times New Roman"/>
        </w:rPr>
        <w:t xml:space="preserve"> that they were </w:t>
      </w:r>
      <w:r w:rsidR="00674D51" w:rsidRPr="0061301B">
        <w:rPr>
          <w:rFonts w:ascii="Times New Roman" w:hAnsi="Times New Roman" w:cs="Times New Roman"/>
        </w:rPr>
        <w:t xml:space="preserve">often </w:t>
      </w:r>
      <w:r w:rsidR="00C54A6C" w:rsidRPr="0061301B">
        <w:rPr>
          <w:rFonts w:ascii="Times New Roman" w:hAnsi="Times New Roman" w:cs="Times New Roman"/>
        </w:rPr>
        <w:t xml:space="preserve">thinned to a </w:t>
      </w:r>
      <w:r w:rsidR="004777B3" w:rsidRPr="0061301B">
        <w:rPr>
          <w:rFonts w:ascii="Times New Roman" w:hAnsi="Times New Roman" w:cs="Times New Roman"/>
        </w:rPr>
        <w:t>substantially</w:t>
      </w:r>
      <w:r w:rsidR="00C54A6C" w:rsidRPr="0061301B">
        <w:rPr>
          <w:rFonts w:ascii="Times New Roman" w:hAnsi="Times New Roman" w:cs="Times New Roman"/>
        </w:rPr>
        <w:t xml:space="preserve"> greater degree</w:t>
      </w:r>
      <w:r w:rsidR="00EF4926" w:rsidRPr="0061301B">
        <w:rPr>
          <w:rFonts w:ascii="Times New Roman" w:hAnsi="Times New Roman" w:cs="Times New Roman"/>
        </w:rPr>
        <w:t>. Analysis of cross</w:t>
      </w:r>
      <w:r w:rsidR="00131431">
        <w:rPr>
          <w:rFonts w:ascii="Times New Roman" w:hAnsi="Times New Roman" w:cs="Times New Roman"/>
        </w:rPr>
        <w:t>-</w:t>
      </w:r>
      <w:r w:rsidR="00EF4926" w:rsidRPr="0061301B">
        <w:rPr>
          <w:rFonts w:ascii="Times New Roman" w:hAnsi="Times New Roman" w:cs="Times New Roman"/>
        </w:rPr>
        <w:t xml:space="preserve">section samples showed </w:t>
      </w:r>
      <w:r w:rsidR="004777B3" w:rsidRPr="0061301B">
        <w:rPr>
          <w:rFonts w:ascii="Times New Roman" w:hAnsi="Times New Roman" w:cs="Times New Roman"/>
        </w:rPr>
        <w:t>measured</w:t>
      </w:r>
      <w:r w:rsidR="00C54A6C" w:rsidRPr="0061301B">
        <w:rPr>
          <w:rFonts w:ascii="Times New Roman" w:hAnsi="Times New Roman" w:cs="Times New Roman"/>
        </w:rPr>
        <w:t xml:space="preserve"> thicknesses of 0.75</w:t>
      </w:r>
      <w:r w:rsidR="00F46177" w:rsidRPr="0061301B">
        <w:rPr>
          <w:rFonts w:ascii="Times New Roman" w:hAnsi="Times New Roman" w:cs="Times New Roman"/>
        </w:rPr>
        <w:t xml:space="preserve"> mm on the </w:t>
      </w:r>
      <w:r w:rsidR="0093275D">
        <w:rPr>
          <w:rFonts w:ascii="Times New Roman" w:hAnsi="Times New Roman" w:cs="Times New Roman"/>
        </w:rPr>
        <w:t>Van Risenburgh</w:t>
      </w:r>
      <w:r w:rsidR="00F46177" w:rsidRPr="0061301B">
        <w:rPr>
          <w:rFonts w:ascii="Times New Roman" w:hAnsi="Times New Roman" w:cs="Times New Roman"/>
        </w:rPr>
        <w:t xml:space="preserve"> black commode (</w:t>
      </w:r>
      <w:r w:rsidR="008F006F" w:rsidRPr="0061301B">
        <w:rPr>
          <w:rFonts w:ascii="Times New Roman" w:hAnsi="Times New Roman" w:cs="Times New Roman"/>
        </w:rPr>
        <w:t>65.DA.4</w:t>
      </w:r>
      <w:r w:rsidR="00131431">
        <w:rPr>
          <w:rFonts w:ascii="Times New Roman" w:hAnsi="Times New Roman" w:cs="Times New Roman"/>
        </w:rPr>
        <w:t>;</w:t>
      </w:r>
      <w:r w:rsidR="008F006F" w:rsidRPr="0061301B">
        <w:rPr>
          <w:rFonts w:ascii="Times New Roman" w:hAnsi="Times New Roman" w:cs="Times New Roman"/>
        </w:rPr>
        <w:t xml:space="preserve"> </w:t>
      </w:r>
      <w:hyperlink r:id="rId17" w:history="1">
        <w:r w:rsidR="00F46177" w:rsidRPr="00131431">
          <w:rPr>
            <w:rStyle w:val="Hyperlink"/>
            <w:rFonts w:ascii="Times New Roman" w:hAnsi="Times New Roman" w:cs="Times New Roman"/>
          </w:rPr>
          <w:t>cat. no. 5</w:t>
        </w:r>
      </w:hyperlink>
      <w:r w:rsidR="00F46177" w:rsidRPr="0061301B">
        <w:rPr>
          <w:rFonts w:ascii="Times New Roman" w:hAnsi="Times New Roman" w:cs="Times New Roman"/>
        </w:rPr>
        <w:t>)</w:t>
      </w:r>
      <w:r w:rsidR="00131431">
        <w:rPr>
          <w:rFonts w:ascii="Times New Roman" w:hAnsi="Times New Roman" w:cs="Times New Roman"/>
        </w:rPr>
        <w:t xml:space="preserve"> and</w:t>
      </w:r>
      <w:r w:rsidR="00C54A6C" w:rsidRPr="0061301B">
        <w:rPr>
          <w:rFonts w:ascii="Times New Roman" w:hAnsi="Times New Roman" w:cs="Times New Roman"/>
        </w:rPr>
        <w:t xml:space="preserve"> </w:t>
      </w:r>
      <w:r w:rsidR="00EF4926" w:rsidRPr="0061301B">
        <w:rPr>
          <w:rFonts w:ascii="Times New Roman" w:hAnsi="Times New Roman" w:cs="Times New Roman"/>
        </w:rPr>
        <w:t>just over 1</w:t>
      </w:r>
      <w:r w:rsidR="004777B3" w:rsidRPr="0061301B">
        <w:rPr>
          <w:rFonts w:ascii="Times New Roman" w:hAnsi="Times New Roman" w:cs="Times New Roman"/>
        </w:rPr>
        <w:t xml:space="preserve"> </w:t>
      </w:r>
      <w:r w:rsidR="00C54A6C" w:rsidRPr="0061301B">
        <w:rPr>
          <w:rFonts w:ascii="Times New Roman" w:hAnsi="Times New Roman" w:cs="Times New Roman"/>
        </w:rPr>
        <w:t>mm</w:t>
      </w:r>
      <w:r w:rsidR="00077333" w:rsidRPr="0061301B">
        <w:rPr>
          <w:rFonts w:ascii="Times New Roman" w:hAnsi="Times New Roman" w:cs="Times New Roman"/>
        </w:rPr>
        <w:t xml:space="preserve"> </w:t>
      </w:r>
      <w:r w:rsidR="00F46177" w:rsidRPr="0061301B">
        <w:rPr>
          <w:rFonts w:ascii="Times New Roman" w:hAnsi="Times New Roman" w:cs="Times New Roman"/>
        </w:rPr>
        <w:t xml:space="preserve">on </w:t>
      </w:r>
      <w:r w:rsidR="00EF4926" w:rsidRPr="0061301B">
        <w:rPr>
          <w:rFonts w:ascii="Times New Roman" w:hAnsi="Times New Roman" w:cs="Times New Roman"/>
        </w:rPr>
        <w:t xml:space="preserve">both </w:t>
      </w:r>
      <w:r w:rsidR="00F46177" w:rsidRPr="0061301B">
        <w:rPr>
          <w:rFonts w:ascii="Times New Roman" w:hAnsi="Times New Roman" w:cs="Times New Roman"/>
        </w:rPr>
        <w:t xml:space="preserve">the Dubois </w:t>
      </w:r>
      <w:r w:rsidR="00F46177" w:rsidRPr="0093275D">
        <w:rPr>
          <w:rFonts w:ascii="Times New Roman" w:hAnsi="Times New Roman" w:cs="Times New Roman"/>
          <w:i/>
          <w:iCs/>
        </w:rPr>
        <w:t>secr</w:t>
      </w:r>
      <w:r w:rsidR="00BF6965">
        <w:rPr>
          <w:rFonts w:ascii="Times New Roman" w:hAnsi="Times New Roman" w:cs="Times New Roman"/>
          <w:i/>
          <w:iCs/>
        </w:rPr>
        <w:t>é</w:t>
      </w:r>
      <w:r w:rsidR="00F46177" w:rsidRPr="0093275D">
        <w:rPr>
          <w:rFonts w:ascii="Times New Roman" w:hAnsi="Times New Roman" w:cs="Times New Roman"/>
          <w:i/>
          <w:iCs/>
        </w:rPr>
        <w:t>taire</w:t>
      </w:r>
      <w:r w:rsidR="00F46177" w:rsidRPr="0061301B">
        <w:rPr>
          <w:rFonts w:ascii="Times New Roman" w:hAnsi="Times New Roman" w:cs="Times New Roman"/>
        </w:rPr>
        <w:t xml:space="preserve"> (</w:t>
      </w:r>
      <w:r w:rsidR="008F006F" w:rsidRPr="0061301B">
        <w:rPr>
          <w:rFonts w:ascii="Times New Roman" w:hAnsi="Times New Roman" w:cs="Times New Roman"/>
        </w:rPr>
        <w:t>65.DA.3</w:t>
      </w:r>
      <w:r w:rsidR="008943BD">
        <w:rPr>
          <w:rFonts w:ascii="Times New Roman" w:hAnsi="Times New Roman" w:cs="Times New Roman"/>
        </w:rPr>
        <w:t>;</w:t>
      </w:r>
      <w:r w:rsidR="008F006F" w:rsidRPr="0061301B">
        <w:rPr>
          <w:rFonts w:ascii="Times New Roman" w:hAnsi="Times New Roman" w:cs="Times New Roman"/>
        </w:rPr>
        <w:t xml:space="preserve"> </w:t>
      </w:r>
      <w:hyperlink r:id="rId18" w:history="1">
        <w:r w:rsidR="00F46177" w:rsidRPr="00131431">
          <w:rPr>
            <w:rStyle w:val="Hyperlink"/>
            <w:rFonts w:ascii="Times New Roman" w:hAnsi="Times New Roman" w:cs="Times New Roman"/>
          </w:rPr>
          <w:t>cat. no. 13</w:t>
        </w:r>
      </w:hyperlink>
      <w:r w:rsidR="00F46177" w:rsidRPr="0061301B">
        <w:rPr>
          <w:rFonts w:ascii="Times New Roman" w:hAnsi="Times New Roman" w:cs="Times New Roman"/>
        </w:rPr>
        <w:t xml:space="preserve">) and </w:t>
      </w:r>
      <w:r w:rsidR="00EF4926" w:rsidRPr="0061301B">
        <w:rPr>
          <w:rFonts w:ascii="Times New Roman" w:hAnsi="Times New Roman" w:cs="Times New Roman"/>
        </w:rPr>
        <w:t xml:space="preserve">the </w:t>
      </w:r>
      <w:r w:rsidR="0093275D">
        <w:rPr>
          <w:rFonts w:ascii="Times New Roman" w:hAnsi="Times New Roman" w:cs="Times New Roman"/>
        </w:rPr>
        <w:t>Van Risenburgh</w:t>
      </w:r>
      <w:r w:rsidR="00F46177" w:rsidRPr="0061301B">
        <w:rPr>
          <w:rFonts w:ascii="Times New Roman" w:hAnsi="Times New Roman" w:cs="Times New Roman"/>
        </w:rPr>
        <w:t xml:space="preserve"> red commode (</w:t>
      </w:r>
      <w:r w:rsidR="008F006F" w:rsidRPr="0061301B">
        <w:rPr>
          <w:rFonts w:ascii="Times New Roman" w:hAnsi="Times New Roman" w:cs="Times New Roman"/>
        </w:rPr>
        <w:t>72.DA.46</w:t>
      </w:r>
      <w:r w:rsidR="008943BD">
        <w:rPr>
          <w:rFonts w:ascii="Times New Roman" w:hAnsi="Times New Roman" w:cs="Times New Roman"/>
        </w:rPr>
        <w:t>;</w:t>
      </w:r>
      <w:r w:rsidR="008F006F" w:rsidRPr="0061301B">
        <w:rPr>
          <w:rFonts w:ascii="Times New Roman" w:hAnsi="Times New Roman" w:cs="Times New Roman"/>
        </w:rPr>
        <w:t xml:space="preserve"> </w:t>
      </w:r>
      <w:hyperlink r:id="rId19" w:history="1">
        <w:r w:rsidR="00F46177" w:rsidRPr="00131431">
          <w:rPr>
            <w:rStyle w:val="Hyperlink"/>
            <w:rFonts w:ascii="Times New Roman" w:hAnsi="Times New Roman" w:cs="Times New Roman"/>
          </w:rPr>
          <w:t>cat</w:t>
        </w:r>
        <w:r w:rsidR="00131431" w:rsidRPr="00131431">
          <w:rPr>
            <w:rStyle w:val="Hyperlink"/>
            <w:rFonts w:ascii="Times New Roman" w:hAnsi="Times New Roman" w:cs="Times New Roman"/>
          </w:rPr>
          <w:t>.</w:t>
        </w:r>
        <w:r w:rsidR="00F46177" w:rsidRPr="00131431">
          <w:rPr>
            <w:rStyle w:val="Hyperlink"/>
            <w:rFonts w:ascii="Times New Roman" w:hAnsi="Times New Roman" w:cs="Times New Roman"/>
          </w:rPr>
          <w:t xml:space="preserve"> no.</w:t>
        </w:r>
        <w:r w:rsidR="0016758E" w:rsidRPr="00131431">
          <w:rPr>
            <w:rStyle w:val="Hyperlink"/>
            <w:rFonts w:ascii="Times New Roman" w:hAnsi="Times New Roman" w:cs="Times New Roman"/>
          </w:rPr>
          <w:t xml:space="preserve"> 6</w:t>
        </w:r>
      </w:hyperlink>
      <w:r w:rsidR="0016758E" w:rsidRPr="0061301B">
        <w:rPr>
          <w:rFonts w:ascii="Times New Roman" w:hAnsi="Times New Roman" w:cs="Times New Roman"/>
        </w:rPr>
        <w:t>)</w:t>
      </w:r>
      <w:r w:rsidR="004777B3" w:rsidRPr="0061301B">
        <w:rPr>
          <w:rFonts w:ascii="Times New Roman" w:hAnsi="Times New Roman" w:cs="Times New Roman"/>
        </w:rPr>
        <w:t>.</w:t>
      </w:r>
      <w:r w:rsidR="00712E3F" w:rsidRPr="0061301B">
        <w:rPr>
          <w:rFonts w:ascii="Times New Roman" w:hAnsi="Times New Roman" w:cs="Times New Roman"/>
        </w:rPr>
        <w:t xml:space="preserve"> Manipulating such thin sheets of lacquer is </w:t>
      </w:r>
      <w:r w:rsidR="00131431">
        <w:rPr>
          <w:rFonts w:ascii="Times New Roman" w:hAnsi="Times New Roman" w:cs="Times New Roman"/>
        </w:rPr>
        <w:t>especially</w:t>
      </w:r>
      <w:r w:rsidR="00712E3F" w:rsidRPr="0061301B">
        <w:rPr>
          <w:rFonts w:ascii="Times New Roman" w:hAnsi="Times New Roman" w:cs="Times New Roman"/>
        </w:rPr>
        <w:t xml:space="preserve"> remarkable when one notes that at these thicknesses the wood substrate accounts for only about half the </w:t>
      </w:r>
      <w:r w:rsidR="00EF4926" w:rsidRPr="0061301B">
        <w:rPr>
          <w:rFonts w:ascii="Times New Roman" w:hAnsi="Times New Roman" w:cs="Times New Roman"/>
        </w:rPr>
        <w:t xml:space="preserve">thickness of the </w:t>
      </w:r>
      <w:r w:rsidR="00712E3F" w:rsidRPr="0061301B">
        <w:rPr>
          <w:rFonts w:ascii="Times New Roman" w:hAnsi="Times New Roman" w:cs="Times New Roman"/>
        </w:rPr>
        <w:t>sheet. The</w:t>
      </w:r>
      <w:r w:rsidR="004777B3" w:rsidRPr="0061301B">
        <w:rPr>
          <w:rFonts w:ascii="Times New Roman" w:hAnsi="Times New Roman" w:cs="Times New Roman"/>
        </w:rPr>
        <w:t xml:space="preserve"> </w:t>
      </w:r>
      <w:r w:rsidR="00FE76C9" w:rsidRPr="0061301B">
        <w:rPr>
          <w:rFonts w:ascii="Times New Roman" w:hAnsi="Times New Roman" w:cs="Times New Roman"/>
        </w:rPr>
        <w:t xml:space="preserve">discrepancy </w:t>
      </w:r>
      <w:r w:rsidR="00712E3F" w:rsidRPr="0061301B">
        <w:rPr>
          <w:rFonts w:ascii="Times New Roman" w:hAnsi="Times New Roman" w:cs="Times New Roman"/>
        </w:rPr>
        <w:t xml:space="preserve">between Roubo’s text and the findings reported here </w:t>
      </w:r>
      <w:r w:rsidR="00FE76C9" w:rsidRPr="0061301B">
        <w:rPr>
          <w:rFonts w:ascii="Times New Roman" w:hAnsi="Times New Roman" w:cs="Times New Roman"/>
        </w:rPr>
        <w:t xml:space="preserve">may be explained by the fact that Roubo was writing some years later than the time when these objects were made, and in Roubo’s time, the </w:t>
      </w:r>
      <w:r w:rsidR="00844050">
        <w:rPr>
          <w:rFonts w:ascii="Times New Roman" w:hAnsi="Times New Roman" w:cs="Times New Roman"/>
        </w:rPr>
        <w:t>N</w:t>
      </w:r>
      <w:r w:rsidR="00FE76C9" w:rsidRPr="0061301B">
        <w:rPr>
          <w:rFonts w:ascii="Times New Roman" w:hAnsi="Times New Roman" w:cs="Times New Roman"/>
        </w:rPr>
        <w:t xml:space="preserve">eoclassical style was firmly established. In </w:t>
      </w:r>
      <w:r w:rsidR="00844050">
        <w:rPr>
          <w:rFonts w:ascii="Times New Roman" w:hAnsi="Times New Roman" w:cs="Times New Roman"/>
        </w:rPr>
        <w:t>N</w:t>
      </w:r>
      <w:r w:rsidR="00FE76C9" w:rsidRPr="0061301B">
        <w:rPr>
          <w:rFonts w:ascii="Times New Roman" w:hAnsi="Times New Roman" w:cs="Times New Roman"/>
        </w:rPr>
        <w:t>eoclassical forms, lacquer panels were typically applied to flat surfaces, while the panels examined here</w:t>
      </w:r>
      <w:r w:rsidR="009A09CA" w:rsidRPr="0061301B">
        <w:rPr>
          <w:rFonts w:ascii="Times New Roman" w:hAnsi="Times New Roman" w:cs="Times New Roman"/>
        </w:rPr>
        <w:t xml:space="preserve"> from the </w:t>
      </w:r>
      <w:r w:rsidR="00131431">
        <w:rPr>
          <w:rFonts w:ascii="Times New Roman" w:hAnsi="Times New Roman" w:cs="Times New Roman"/>
        </w:rPr>
        <w:t>R</w:t>
      </w:r>
      <w:r w:rsidR="009A09CA" w:rsidRPr="0061301B">
        <w:rPr>
          <w:rFonts w:ascii="Times New Roman" w:hAnsi="Times New Roman" w:cs="Times New Roman"/>
        </w:rPr>
        <w:t>ococo period</w:t>
      </w:r>
      <w:r w:rsidR="00FE76C9" w:rsidRPr="0061301B">
        <w:rPr>
          <w:rFonts w:ascii="Times New Roman" w:hAnsi="Times New Roman" w:cs="Times New Roman"/>
        </w:rPr>
        <w:t xml:space="preserve"> were all applied to curved surfaces, requiring </w:t>
      </w:r>
      <w:r w:rsidR="00FE76C9" w:rsidRPr="0061301B">
        <w:rPr>
          <w:rFonts w:ascii="Times New Roman" w:hAnsi="Times New Roman" w:cs="Times New Roman"/>
        </w:rPr>
        <w:lastRenderedPageBreak/>
        <w:t>the p</w:t>
      </w:r>
      <w:r w:rsidR="00FE76C9" w:rsidRPr="0061301B">
        <w:rPr>
          <w:rFonts w:ascii="Times New Roman" w:hAnsi="Times New Roman" w:cs="Times New Roman"/>
        </w:rPr>
        <w:t>anels to be bent</w:t>
      </w:r>
      <w:r w:rsidR="009A09CA" w:rsidRPr="0061301B">
        <w:rPr>
          <w:rFonts w:ascii="Times New Roman" w:hAnsi="Times New Roman" w:cs="Times New Roman"/>
        </w:rPr>
        <w:t xml:space="preserve"> to conform to the substrate. It seems reasonable to believe</w:t>
      </w:r>
      <w:r w:rsidR="00131431">
        <w:rPr>
          <w:rFonts w:ascii="Times New Roman" w:hAnsi="Times New Roman" w:cs="Times New Roman"/>
        </w:rPr>
        <w:t>,</w:t>
      </w:r>
      <w:r w:rsidR="009A09CA" w:rsidRPr="0061301B">
        <w:rPr>
          <w:rFonts w:ascii="Times New Roman" w:hAnsi="Times New Roman" w:cs="Times New Roman"/>
        </w:rPr>
        <w:t xml:space="preserve"> then, that craftsmen of the </w:t>
      </w:r>
      <w:r w:rsidR="00131431">
        <w:rPr>
          <w:rFonts w:ascii="Times New Roman" w:hAnsi="Times New Roman" w:cs="Times New Roman"/>
        </w:rPr>
        <w:t>R</w:t>
      </w:r>
      <w:r w:rsidR="009A09CA" w:rsidRPr="0061301B">
        <w:rPr>
          <w:rFonts w:ascii="Times New Roman" w:hAnsi="Times New Roman" w:cs="Times New Roman"/>
        </w:rPr>
        <w:t>ococo thinned their panels to the extreme in order to facilitate bending, while later craftsmen were instructed to maintain thicker panels for added stability when they were to be used without bending</w:t>
      </w:r>
      <w:r w:rsidR="001C2509" w:rsidRPr="0061301B">
        <w:rPr>
          <w:rFonts w:ascii="Times New Roman" w:hAnsi="Times New Roman" w:cs="Times New Roman"/>
        </w:rPr>
        <w:t>.</w:t>
      </w:r>
      <w:r w:rsidR="008F006F" w:rsidRPr="0061301B">
        <w:rPr>
          <w:rStyle w:val="EndnoteReference"/>
          <w:rFonts w:ascii="Times New Roman" w:hAnsi="Times New Roman" w:cs="Times New Roman"/>
        </w:rPr>
        <w:endnoteReference w:id="18"/>
      </w:r>
    </w:p>
    <w:p w14:paraId="7D283D70" w14:textId="340A08BB" w:rsidR="0022492E" w:rsidRPr="0061301B" w:rsidRDefault="00F629FB" w:rsidP="00131431">
      <w:pPr>
        <w:spacing w:line="480" w:lineRule="auto"/>
        <w:ind w:firstLine="720"/>
        <w:rPr>
          <w:rFonts w:ascii="Times New Roman" w:hAnsi="Times New Roman" w:cs="Times New Roman"/>
        </w:rPr>
      </w:pPr>
      <w:r w:rsidRPr="0061301B">
        <w:rPr>
          <w:rFonts w:ascii="Times New Roman" w:hAnsi="Times New Roman" w:cs="Times New Roman"/>
        </w:rPr>
        <w:t>Roubo gives further details about the delicate procedure of gluing the panels of Asian lacquer to the furniture carcasses</w:t>
      </w:r>
      <w:r w:rsidR="00EF4D5E">
        <w:rPr>
          <w:rFonts w:ascii="Times New Roman" w:hAnsi="Times New Roman" w:cs="Times New Roman"/>
        </w:rPr>
        <w:t>.</w:t>
      </w:r>
      <w:r w:rsidRPr="0061301B">
        <w:rPr>
          <w:rFonts w:ascii="Times New Roman" w:hAnsi="Times New Roman" w:cs="Times New Roman"/>
        </w:rPr>
        <w:t xml:space="preserve"> </w:t>
      </w:r>
      <w:r w:rsidR="00EF4D5E">
        <w:rPr>
          <w:rFonts w:ascii="Times New Roman" w:hAnsi="Times New Roman" w:cs="Times New Roman"/>
        </w:rPr>
        <w:t xml:space="preserve">He </w:t>
      </w:r>
      <w:r w:rsidRPr="0061301B">
        <w:rPr>
          <w:rFonts w:ascii="Times New Roman" w:hAnsi="Times New Roman" w:cs="Times New Roman"/>
        </w:rPr>
        <w:t xml:space="preserve">instructs that the edges of the panels should generally </w:t>
      </w:r>
      <w:r w:rsidRPr="0061301B">
        <w:rPr>
          <w:rFonts w:ascii="Times New Roman" w:hAnsi="Times New Roman" w:cs="Times New Roman"/>
        </w:rPr>
        <w:t>be hidden by gilt bronze m</w:t>
      </w:r>
      <w:r w:rsidRPr="0061301B">
        <w:rPr>
          <w:rFonts w:ascii="Times New Roman" w:hAnsi="Times New Roman" w:cs="Times New Roman"/>
        </w:rPr>
        <w:t>ounts. Surrounding</w:t>
      </w:r>
      <w:r w:rsidR="00B26B03" w:rsidRPr="0061301B">
        <w:rPr>
          <w:rFonts w:ascii="Times New Roman" w:hAnsi="Times New Roman" w:cs="Times New Roman"/>
        </w:rPr>
        <w:t xml:space="preserve"> the Asian lacquer</w:t>
      </w:r>
      <w:r w:rsidRPr="0061301B">
        <w:rPr>
          <w:rFonts w:ascii="Times New Roman" w:hAnsi="Times New Roman" w:cs="Times New Roman"/>
        </w:rPr>
        <w:t xml:space="preserve"> panels,</w:t>
      </w:r>
      <w:r w:rsidR="00B26B03" w:rsidRPr="0061301B">
        <w:rPr>
          <w:rFonts w:ascii="Times New Roman" w:hAnsi="Times New Roman" w:cs="Times New Roman"/>
        </w:rPr>
        <w:t xml:space="preserve"> </w:t>
      </w:r>
      <w:r w:rsidRPr="0061301B">
        <w:rPr>
          <w:rFonts w:ascii="Times New Roman" w:hAnsi="Times New Roman" w:cs="Times New Roman"/>
        </w:rPr>
        <w:t xml:space="preserve">the rest of the surfaces of the furniture were to be coated with an imitation of the base color of the lacquer, </w:t>
      </w:r>
      <w:r w:rsidR="00A56C67" w:rsidRPr="0061301B">
        <w:rPr>
          <w:rFonts w:ascii="Times New Roman" w:hAnsi="Times New Roman" w:cs="Times New Roman"/>
        </w:rPr>
        <w:t xml:space="preserve">achieved with </w:t>
      </w:r>
      <w:r w:rsidR="00B26B03" w:rsidRPr="0061301B">
        <w:rPr>
          <w:rFonts w:ascii="Times New Roman" w:hAnsi="Times New Roman" w:cs="Times New Roman"/>
        </w:rPr>
        <w:t>European materials</w:t>
      </w:r>
      <w:r w:rsidR="00D51F28" w:rsidRPr="0061301B">
        <w:rPr>
          <w:rFonts w:ascii="Times New Roman" w:hAnsi="Times New Roman" w:cs="Times New Roman"/>
        </w:rPr>
        <w:t>,</w:t>
      </w:r>
      <w:r w:rsidR="00B26B03" w:rsidRPr="0061301B">
        <w:rPr>
          <w:rFonts w:ascii="Times New Roman" w:hAnsi="Times New Roman" w:cs="Times New Roman"/>
        </w:rPr>
        <w:t xml:space="preserve"> to seamlessly blend the two into a unified object.</w:t>
      </w:r>
      <w:r w:rsidR="00B720F1" w:rsidRPr="0061301B">
        <w:rPr>
          <w:rFonts w:ascii="Times New Roman" w:hAnsi="Times New Roman" w:cs="Times New Roman"/>
        </w:rPr>
        <w:t xml:space="preserve"> </w:t>
      </w:r>
      <w:r w:rsidR="008A2244" w:rsidRPr="0061301B">
        <w:rPr>
          <w:rFonts w:ascii="Times New Roman" w:hAnsi="Times New Roman" w:cs="Times New Roman"/>
        </w:rPr>
        <w:t xml:space="preserve">This </w:t>
      </w:r>
      <w:r w:rsidR="008F006F" w:rsidRPr="0061301B">
        <w:rPr>
          <w:rFonts w:ascii="Times New Roman" w:hAnsi="Times New Roman" w:cs="Times New Roman"/>
        </w:rPr>
        <w:t>blending</w:t>
      </w:r>
      <w:r w:rsidR="008A2244" w:rsidRPr="0061301B">
        <w:rPr>
          <w:rFonts w:ascii="Times New Roman" w:hAnsi="Times New Roman" w:cs="Times New Roman"/>
        </w:rPr>
        <w:t xml:space="preserve"> can be observed on all the Getty pieces, particularly on legs and corners</w:t>
      </w:r>
      <w:r w:rsidR="00EF4D5E">
        <w:rPr>
          <w:rFonts w:ascii="Times New Roman" w:hAnsi="Times New Roman" w:cs="Times New Roman"/>
        </w:rPr>
        <w:t>,</w:t>
      </w:r>
      <w:r w:rsidR="008A2244" w:rsidRPr="0061301B">
        <w:rPr>
          <w:rFonts w:ascii="Times New Roman" w:hAnsi="Times New Roman" w:cs="Times New Roman"/>
        </w:rPr>
        <w:t xml:space="preserve"> which would have been difficult and time consuming to veneer</w:t>
      </w:r>
      <w:r w:rsidR="00EF4926" w:rsidRPr="0061301B">
        <w:rPr>
          <w:rFonts w:ascii="Times New Roman" w:hAnsi="Times New Roman" w:cs="Times New Roman"/>
        </w:rPr>
        <w:t xml:space="preserve"> with pieces of Asian lacquer</w:t>
      </w:r>
      <w:r w:rsidR="008848C8" w:rsidRPr="0061301B">
        <w:rPr>
          <w:rFonts w:ascii="Times New Roman" w:hAnsi="Times New Roman" w:cs="Times New Roman"/>
        </w:rPr>
        <w:t xml:space="preserve">. The technique is particularly effective on the </w:t>
      </w:r>
      <w:r w:rsidR="00844050">
        <w:rPr>
          <w:rFonts w:ascii="Times New Roman" w:hAnsi="Times New Roman" w:cs="Times New Roman"/>
        </w:rPr>
        <w:t>Van Risenburgh</w:t>
      </w:r>
      <w:r w:rsidR="008848C8" w:rsidRPr="0061301B">
        <w:rPr>
          <w:rFonts w:ascii="Times New Roman" w:hAnsi="Times New Roman" w:cs="Times New Roman"/>
        </w:rPr>
        <w:t xml:space="preserve"> commode</w:t>
      </w:r>
      <w:r w:rsidR="008A2244" w:rsidRPr="0061301B">
        <w:rPr>
          <w:rFonts w:ascii="Times New Roman" w:hAnsi="Times New Roman" w:cs="Times New Roman"/>
        </w:rPr>
        <w:t xml:space="preserve"> (</w:t>
      </w:r>
      <w:r w:rsidR="008F006F" w:rsidRPr="0061301B">
        <w:rPr>
          <w:rFonts w:ascii="Times New Roman" w:hAnsi="Times New Roman" w:cs="Times New Roman"/>
        </w:rPr>
        <w:t>65.DA.4</w:t>
      </w:r>
      <w:r w:rsidR="00131431">
        <w:rPr>
          <w:rFonts w:ascii="Times New Roman" w:hAnsi="Times New Roman" w:cs="Times New Roman"/>
        </w:rPr>
        <w:t>;</w:t>
      </w:r>
      <w:r w:rsidR="008F006F" w:rsidRPr="0061301B">
        <w:rPr>
          <w:rFonts w:ascii="Times New Roman" w:hAnsi="Times New Roman" w:cs="Times New Roman"/>
        </w:rPr>
        <w:t xml:space="preserve"> </w:t>
      </w:r>
      <w:hyperlink r:id="rId20" w:history="1">
        <w:r w:rsidR="008A2244" w:rsidRPr="008045A1">
          <w:rPr>
            <w:rStyle w:val="Hyperlink"/>
            <w:rFonts w:ascii="Times New Roman" w:hAnsi="Times New Roman" w:cs="Times New Roman"/>
          </w:rPr>
          <w:t>cat. no. 5</w:t>
        </w:r>
      </w:hyperlink>
      <w:r w:rsidR="008A2244" w:rsidRPr="0061301B">
        <w:rPr>
          <w:rFonts w:ascii="Times New Roman" w:hAnsi="Times New Roman" w:cs="Times New Roman"/>
        </w:rPr>
        <w:t>)</w:t>
      </w:r>
      <w:r w:rsidR="00EF4D5E">
        <w:rPr>
          <w:rFonts w:ascii="Times New Roman" w:hAnsi="Times New Roman" w:cs="Times New Roman"/>
        </w:rPr>
        <w:t>,</w:t>
      </w:r>
      <w:r w:rsidR="008848C8" w:rsidRPr="0061301B">
        <w:rPr>
          <w:rFonts w:ascii="Times New Roman" w:hAnsi="Times New Roman" w:cs="Times New Roman"/>
        </w:rPr>
        <w:t xml:space="preserve"> where</w:t>
      </w:r>
      <w:r w:rsidR="008A2244" w:rsidRPr="0061301B">
        <w:rPr>
          <w:rFonts w:ascii="Times New Roman" w:hAnsi="Times New Roman" w:cs="Times New Roman"/>
        </w:rPr>
        <w:t xml:space="preserve"> </w:t>
      </w:r>
      <w:r w:rsidR="00AA0AC7" w:rsidRPr="0061301B">
        <w:rPr>
          <w:rFonts w:ascii="Times New Roman" w:hAnsi="Times New Roman" w:cs="Times New Roman"/>
        </w:rPr>
        <w:t>the Japanese lacquer cartouche at the center is</w:t>
      </w:r>
      <w:r w:rsidR="008848C8" w:rsidRPr="0061301B">
        <w:rPr>
          <w:rFonts w:ascii="Times New Roman" w:hAnsi="Times New Roman" w:cs="Times New Roman"/>
        </w:rPr>
        <w:t xml:space="preserve"> complemented by</w:t>
      </w:r>
      <w:r w:rsidR="00BD213A">
        <w:rPr>
          <w:rFonts w:ascii="Times New Roman" w:hAnsi="Times New Roman" w:cs="Times New Roman"/>
        </w:rPr>
        <w:t>,</w:t>
      </w:r>
      <w:r w:rsidR="008848C8" w:rsidRPr="0061301B">
        <w:rPr>
          <w:rFonts w:ascii="Times New Roman" w:hAnsi="Times New Roman" w:cs="Times New Roman"/>
        </w:rPr>
        <w:t xml:space="preserve"> and almost indistinguishable from</w:t>
      </w:r>
      <w:r w:rsidR="00104352">
        <w:rPr>
          <w:rFonts w:ascii="Times New Roman" w:hAnsi="Times New Roman" w:cs="Times New Roman"/>
        </w:rPr>
        <w:t>,</w:t>
      </w:r>
      <w:r w:rsidR="008848C8" w:rsidRPr="0061301B">
        <w:rPr>
          <w:rFonts w:ascii="Times New Roman" w:hAnsi="Times New Roman" w:cs="Times New Roman"/>
        </w:rPr>
        <w:t xml:space="preserve"> </w:t>
      </w:r>
      <w:r w:rsidR="00AA0AC7" w:rsidRPr="0061301B">
        <w:rPr>
          <w:rFonts w:ascii="Times New Roman" w:hAnsi="Times New Roman" w:cs="Times New Roman"/>
        </w:rPr>
        <w:t xml:space="preserve">the surrounding </w:t>
      </w:r>
      <w:r w:rsidR="008A2244" w:rsidRPr="0061301B">
        <w:rPr>
          <w:rFonts w:ascii="Times New Roman" w:hAnsi="Times New Roman" w:cs="Times New Roman"/>
        </w:rPr>
        <w:t xml:space="preserve">European </w:t>
      </w:r>
      <w:r w:rsidR="00AA0AC7" w:rsidRPr="0061301B">
        <w:rPr>
          <w:rFonts w:ascii="Times New Roman" w:hAnsi="Times New Roman" w:cs="Times New Roman"/>
        </w:rPr>
        <w:t>imitation lacquer</w:t>
      </w:r>
      <w:r w:rsidR="008848C8" w:rsidRPr="0061301B">
        <w:rPr>
          <w:rFonts w:ascii="Times New Roman" w:hAnsi="Times New Roman" w:cs="Times New Roman"/>
        </w:rPr>
        <w:t xml:space="preserve">. </w:t>
      </w:r>
      <w:r w:rsidR="00B26B03" w:rsidRPr="0061301B">
        <w:rPr>
          <w:rFonts w:ascii="Times New Roman" w:hAnsi="Times New Roman" w:cs="Times New Roman"/>
        </w:rPr>
        <w:t xml:space="preserve">These European </w:t>
      </w:r>
      <w:r w:rsidR="00D51F28" w:rsidRPr="0061301B">
        <w:rPr>
          <w:rFonts w:ascii="Times New Roman" w:hAnsi="Times New Roman" w:cs="Times New Roman"/>
        </w:rPr>
        <w:t>lacquer</w:t>
      </w:r>
      <w:r w:rsidR="00CD7782" w:rsidRPr="0061301B">
        <w:rPr>
          <w:rFonts w:ascii="Times New Roman" w:hAnsi="Times New Roman" w:cs="Times New Roman"/>
        </w:rPr>
        <w:t>s</w:t>
      </w:r>
      <w:r w:rsidR="00B26B03" w:rsidRPr="0061301B">
        <w:rPr>
          <w:rFonts w:ascii="Times New Roman" w:hAnsi="Times New Roman" w:cs="Times New Roman"/>
        </w:rPr>
        <w:t xml:space="preserve"> became known as </w:t>
      </w:r>
      <w:r w:rsidR="00EF4D5E">
        <w:rPr>
          <w:rFonts w:ascii="Times New Roman" w:hAnsi="Times New Roman" w:cs="Times New Roman"/>
        </w:rPr>
        <w:t>“</w:t>
      </w:r>
      <w:r w:rsidR="00B26B03" w:rsidRPr="0061301B">
        <w:rPr>
          <w:rFonts w:ascii="Times New Roman" w:hAnsi="Times New Roman" w:cs="Times New Roman"/>
        </w:rPr>
        <w:t>japanning</w:t>
      </w:r>
      <w:r w:rsidR="00EF4D5E">
        <w:rPr>
          <w:rFonts w:ascii="Times New Roman" w:hAnsi="Times New Roman" w:cs="Times New Roman"/>
        </w:rPr>
        <w:t>,”</w:t>
      </w:r>
      <w:r w:rsidR="00B26B03" w:rsidRPr="0061301B">
        <w:rPr>
          <w:rFonts w:ascii="Times New Roman" w:hAnsi="Times New Roman" w:cs="Times New Roman"/>
        </w:rPr>
        <w:t xml:space="preserve"> </w:t>
      </w:r>
      <w:r w:rsidR="00F1008B" w:rsidRPr="0061301B">
        <w:rPr>
          <w:rFonts w:ascii="Times New Roman" w:hAnsi="Times New Roman" w:cs="Times New Roman"/>
        </w:rPr>
        <w:t>likely due</w:t>
      </w:r>
      <w:r w:rsidR="00B26B03" w:rsidRPr="0061301B">
        <w:rPr>
          <w:rFonts w:ascii="Times New Roman" w:hAnsi="Times New Roman" w:cs="Times New Roman"/>
        </w:rPr>
        <w:t xml:space="preserve"> to </w:t>
      </w:r>
      <w:r w:rsidR="00F1008B" w:rsidRPr="0061301B">
        <w:rPr>
          <w:rFonts w:ascii="Times New Roman" w:hAnsi="Times New Roman" w:cs="Times New Roman"/>
        </w:rPr>
        <w:t>the notion</w:t>
      </w:r>
      <w:r w:rsidR="00B72AB1" w:rsidRPr="0061301B">
        <w:rPr>
          <w:rFonts w:ascii="Times New Roman" w:hAnsi="Times New Roman" w:cs="Times New Roman"/>
        </w:rPr>
        <w:t xml:space="preserve"> recorded in period accounts</w:t>
      </w:r>
      <w:r w:rsidR="004C24B3" w:rsidRPr="004C24B3">
        <w:rPr>
          <w:rFonts w:ascii="Times New Roman" w:hAnsi="Times New Roman" w:cs="Times New Roman"/>
        </w:rPr>
        <w:t xml:space="preserve"> </w:t>
      </w:r>
      <w:r w:rsidR="004C24B3" w:rsidRPr="0061301B">
        <w:rPr>
          <w:rFonts w:ascii="Times New Roman" w:hAnsi="Times New Roman" w:cs="Times New Roman"/>
        </w:rPr>
        <w:t>that “the finest [lacquer] comes from Jappan [</w:t>
      </w:r>
      <w:r w:rsidR="004C24B3" w:rsidRPr="001E325B">
        <w:rPr>
          <w:rFonts w:ascii="Times New Roman" w:hAnsi="Times New Roman" w:cs="Times New Roman"/>
          <w:i/>
          <w:iCs/>
        </w:rPr>
        <w:t>sic</w:t>
      </w:r>
      <w:r w:rsidR="004C24B3" w:rsidRPr="0061301B">
        <w:rPr>
          <w:rFonts w:ascii="Times New Roman" w:hAnsi="Times New Roman" w:cs="Times New Roman"/>
        </w:rPr>
        <w:t>].”</w:t>
      </w:r>
      <w:r w:rsidR="00B016B5" w:rsidRPr="0061301B">
        <w:rPr>
          <w:rStyle w:val="EndnoteReference"/>
          <w:rFonts w:ascii="Times New Roman" w:hAnsi="Times New Roman" w:cs="Times New Roman"/>
        </w:rPr>
        <w:endnoteReference w:id="19"/>
      </w:r>
      <w:r w:rsidR="00F96D55" w:rsidRPr="0061301B">
        <w:rPr>
          <w:rFonts w:ascii="Times New Roman" w:hAnsi="Times New Roman" w:cs="Times New Roman"/>
        </w:rPr>
        <w:t xml:space="preserve"> </w:t>
      </w:r>
      <w:r w:rsidR="00EF4926" w:rsidRPr="0061301B">
        <w:rPr>
          <w:rFonts w:ascii="Times New Roman" w:hAnsi="Times New Roman" w:cs="Times New Roman"/>
        </w:rPr>
        <w:t xml:space="preserve">In some cases, </w:t>
      </w:r>
      <w:r w:rsidR="00AA0AC7" w:rsidRPr="0061301B">
        <w:rPr>
          <w:rFonts w:ascii="Times New Roman" w:hAnsi="Times New Roman" w:cs="Times New Roman"/>
        </w:rPr>
        <w:t xml:space="preserve">European imitation lacquers were also used to </w:t>
      </w:r>
      <w:r w:rsidR="00EF4926" w:rsidRPr="0061301B">
        <w:rPr>
          <w:rFonts w:ascii="Times New Roman" w:hAnsi="Times New Roman" w:cs="Times New Roman"/>
        </w:rPr>
        <w:t xml:space="preserve">simulate fully decorated panels of </w:t>
      </w:r>
      <w:r w:rsidR="00AA0AC7" w:rsidRPr="0061301B">
        <w:rPr>
          <w:rFonts w:ascii="Times New Roman" w:hAnsi="Times New Roman" w:cs="Times New Roman"/>
        </w:rPr>
        <w:t xml:space="preserve">Asian lacquer </w:t>
      </w:r>
      <w:r w:rsidR="00AA0AC7" w:rsidRPr="0061301B">
        <w:rPr>
          <w:rFonts w:ascii="Times New Roman" w:hAnsi="Times New Roman" w:cs="Times New Roman"/>
        </w:rPr>
        <w:t xml:space="preserve">without the use of any true Chinese or Japanese lacquer veneer </w:t>
      </w:r>
      <w:r w:rsidR="00077333" w:rsidRPr="0061301B">
        <w:rPr>
          <w:rFonts w:ascii="Times New Roman" w:hAnsi="Times New Roman" w:cs="Times New Roman"/>
        </w:rPr>
        <w:t>on an object</w:t>
      </w:r>
      <w:r w:rsidR="00EF4926" w:rsidRPr="0061301B">
        <w:rPr>
          <w:rFonts w:ascii="Times New Roman" w:hAnsi="Times New Roman" w:cs="Times New Roman"/>
        </w:rPr>
        <w:t>,</w:t>
      </w:r>
      <w:r w:rsidR="00077333" w:rsidRPr="0061301B">
        <w:rPr>
          <w:rFonts w:ascii="Times New Roman" w:hAnsi="Times New Roman" w:cs="Times New Roman"/>
        </w:rPr>
        <w:t xml:space="preserve"> </w:t>
      </w:r>
      <w:r w:rsidR="00AA0AC7" w:rsidRPr="0061301B">
        <w:rPr>
          <w:rFonts w:ascii="Times New Roman" w:hAnsi="Times New Roman" w:cs="Times New Roman"/>
        </w:rPr>
        <w:t xml:space="preserve">as can be seen in the </w:t>
      </w:r>
      <w:r w:rsidR="00844050">
        <w:rPr>
          <w:rFonts w:ascii="Times New Roman" w:hAnsi="Times New Roman" w:cs="Times New Roman"/>
        </w:rPr>
        <w:t>Van Risenburgh</w:t>
      </w:r>
      <w:r w:rsidR="00AA0AC7" w:rsidRPr="0061301B">
        <w:rPr>
          <w:rFonts w:ascii="Times New Roman" w:hAnsi="Times New Roman" w:cs="Times New Roman"/>
        </w:rPr>
        <w:t xml:space="preserve"> </w:t>
      </w:r>
      <w:r w:rsidR="00AA0AC7" w:rsidRPr="00844050">
        <w:rPr>
          <w:rFonts w:ascii="Times New Roman" w:hAnsi="Times New Roman" w:cs="Times New Roman"/>
          <w:i/>
          <w:iCs/>
        </w:rPr>
        <w:t>cartonnier</w:t>
      </w:r>
      <w:r w:rsidR="00AA0AC7" w:rsidRPr="0061301B">
        <w:rPr>
          <w:rFonts w:ascii="Times New Roman" w:hAnsi="Times New Roman" w:cs="Times New Roman"/>
        </w:rPr>
        <w:t xml:space="preserve"> (</w:t>
      </w:r>
      <w:r w:rsidR="008F006F" w:rsidRPr="0061301B">
        <w:rPr>
          <w:rFonts w:ascii="Times New Roman" w:hAnsi="Times New Roman" w:cs="Times New Roman"/>
        </w:rPr>
        <w:t>83.DA.280</w:t>
      </w:r>
      <w:r w:rsidR="00131431">
        <w:rPr>
          <w:rFonts w:ascii="Times New Roman" w:hAnsi="Times New Roman" w:cs="Times New Roman"/>
        </w:rPr>
        <w:t>;</w:t>
      </w:r>
      <w:r w:rsidR="008F006F" w:rsidRPr="0061301B">
        <w:rPr>
          <w:rFonts w:ascii="Times New Roman" w:hAnsi="Times New Roman" w:cs="Times New Roman"/>
        </w:rPr>
        <w:t xml:space="preserve"> </w:t>
      </w:r>
      <w:hyperlink r:id="rId21" w:history="1">
        <w:r w:rsidR="008F006F" w:rsidRPr="00C01C06">
          <w:rPr>
            <w:rStyle w:val="Hyperlink"/>
            <w:rFonts w:ascii="Times New Roman" w:hAnsi="Times New Roman" w:cs="Times New Roman"/>
          </w:rPr>
          <w:t>cat. no. 3</w:t>
        </w:r>
      </w:hyperlink>
      <w:r w:rsidR="008F006F" w:rsidRPr="0061301B">
        <w:rPr>
          <w:rFonts w:ascii="Times New Roman" w:hAnsi="Times New Roman" w:cs="Times New Roman"/>
        </w:rPr>
        <w:t>).</w:t>
      </w:r>
    </w:p>
    <w:p w14:paraId="19B96874" w14:textId="77777777" w:rsidR="0061301B" w:rsidRPr="0061301B" w:rsidRDefault="0061301B" w:rsidP="0061301B">
      <w:pPr>
        <w:spacing w:line="480" w:lineRule="auto"/>
        <w:rPr>
          <w:rFonts w:ascii="Times New Roman" w:hAnsi="Times New Roman" w:cs="Times New Roman"/>
          <w:b/>
        </w:rPr>
      </w:pPr>
    </w:p>
    <w:p w14:paraId="789AF11A" w14:textId="23BB3903" w:rsidR="008D4A85" w:rsidRDefault="00077333" w:rsidP="008C2341">
      <w:pPr>
        <w:pStyle w:val="Heading2"/>
        <w:rPr>
          <w:b/>
          <w:bCs/>
          <w:i/>
          <w:iCs/>
          <w:color w:val="auto"/>
        </w:rPr>
      </w:pPr>
      <w:r w:rsidRPr="008C2341">
        <w:rPr>
          <w:b/>
          <w:bCs/>
          <w:i/>
          <w:iCs/>
          <w:color w:val="auto"/>
        </w:rPr>
        <w:t xml:space="preserve">The </w:t>
      </w:r>
      <w:r w:rsidR="008D4A85" w:rsidRPr="008C2341">
        <w:rPr>
          <w:b/>
          <w:bCs/>
          <w:i/>
          <w:iCs/>
          <w:color w:val="auto"/>
        </w:rPr>
        <w:t>Imitation of Chinese and Japanese Lacquer</w:t>
      </w:r>
    </w:p>
    <w:p w14:paraId="6086DBF0" w14:textId="77777777" w:rsidR="008C2341" w:rsidRPr="008C2341" w:rsidRDefault="008C2341" w:rsidP="008C2341"/>
    <w:p w14:paraId="1C2C6868" w14:textId="17087E56" w:rsidR="00F71931" w:rsidRDefault="00A354B9" w:rsidP="0061301B">
      <w:pPr>
        <w:spacing w:line="480" w:lineRule="auto"/>
        <w:rPr>
          <w:rFonts w:ascii="Times New Roman" w:hAnsi="Times New Roman" w:cs="Times New Roman"/>
        </w:rPr>
      </w:pPr>
      <w:r w:rsidRPr="0061301B">
        <w:rPr>
          <w:rFonts w:ascii="Times New Roman" w:hAnsi="Times New Roman" w:cs="Times New Roman"/>
        </w:rPr>
        <w:t xml:space="preserve">Europeans turned to a wide range of </w:t>
      </w:r>
      <w:r w:rsidR="00B72AB1" w:rsidRPr="0061301B">
        <w:rPr>
          <w:rFonts w:ascii="Times New Roman" w:hAnsi="Times New Roman" w:cs="Times New Roman"/>
        </w:rPr>
        <w:t>p</w:t>
      </w:r>
      <w:r w:rsidR="00FF706A" w:rsidRPr="0061301B">
        <w:rPr>
          <w:rFonts w:ascii="Times New Roman" w:hAnsi="Times New Roman" w:cs="Times New Roman"/>
        </w:rPr>
        <w:t>lan</w:t>
      </w:r>
      <w:r w:rsidR="00B72AB1" w:rsidRPr="0061301B">
        <w:rPr>
          <w:rFonts w:ascii="Times New Roman" w:hAnsi="Times New Roman" w:cs="Times New Roman"/>
        </w:rPr>
        <w:t>t resins</w:t>
      </w:r>
      <w:r w:rsidR="00C01C06" w:rsidRPr="00C01C06">
        <w:rPr>
          <w:rFonts w:ascii="Times New Roman" w:hAnsi="Times New Roman" w:cs="Times New Roman"/>
        </w:rPr>
        <w:t xml:space="preserve"> </w:t>
      </w:r>
      <w:r w:rsidR="00C01C06" w:rsidRPr="0061301B">
        <w:rPr>
          <w:rFonts w:ascii="Times New Roman" w:hAnsi="Times New Roman" w:cs="Times New Roman"/>
        </w:rPr>
        <w:t>and oils in their attempts to imitate the materials of East Asian lacquer.</w:t>
      </w:r>
      <w:r w:rsidR="00FF706A" w:rsidRPr="0061301B">
        <w:rPr>
          <w:rStyle w:val="EndnoteReference"/>
          <w:rFonts w:ascii="Times New Roman" w:hAnsi="Times New Roman" w:cs="Times New Roman"/>
        </w:rPr>
        <w:endnoteReference w:id="20"/>
      </w:r>
      <w:r w:rsidR="00B72AB1" w:rsidRPr="0061301B">
        <w:rPr>
          <w:rFonts w:ascii="Times New Roman" w:hAnsi="Times New Roman" w:cs="Times New Roman"/>
        </w:rPr>
        <w:t xml:space="preserve"> </w:t>
      </w:r>
      <w:r w:rsidRPr="0061301B">
        <w:rPr>
          <w:rFonts w:ascii="Times New Roman" w:hAnsi="Times New Roman" w:cs="Times New Roman"/>
        </w:rPr>
        <w:t>In th</w:t>
      </w:r>
      <w:r w:rsidRPr="0061301B">
        <w:rPr>
          <w:rFonts w:ascii="Times New Roman" w:hAnsi="Times New Roman" w:cs="Times New Roman"/>
        </w:rPr>
        <w:t xml:space="preserve">e eighteenth </w:t>
      </w:r>
      <w:r w:rsidR="00DE00DF" w:rsidRPr="0061301B">
        <w:rPr>
          <w:rFonts w:ascii="Times New Roman" w:hAnsi="Times New Roman" w:cs="Times New Roman"/>
        </w:rPr>
        <w:t>centur</w:t>
      </w:r>
      <w:r w:rsidR="00913972" w:rsidRPr="0061301B">
        <w:rPr>
          <w:rFonts w:ascii="Times New Roman" w:hAnsi="Times New Roman" w:cs="Times New Roman"/>
        </w:rPr>
        <w:t>y</w:t>
      </w:r>
      <w:r w:rsidR="00FB40FF" w:rsidRPr="0061301B">
        <w:rPr>
          <w:rFonts w:ascii="Times New Roman" w:hAnsi="Times New Roman" w:cs="Times New Roman"/>
        </w:rPr>
        <w:t>, spirit-</w:t>
      </w:r>
      <w:r w:rsidRPr="0061301B">
        <w:rPr>
          <w:rFonts w:ascii="Times New Roman" w:hAnsi="Times New Roman" w:cs="Times New Roman"/>
        </w:rPr>
        <w:t xml:space="preserve">resin varnishes, </w:t>
      </w:r>
      <w:r w:rsidR="007F4CFA">
        <w:rPr>
          <w:rFonts w:ascii="Times New Roman" w:hAnsi="Times New Roman" w:cs="Times New Roman"/>
        </w:rPr>
        <w:t xml:space="preserve">or </w:t>
      </w:r>
      <w:r w:rsidRPr="0061301B">
        <w:rPr>
          <w:rFonts w:ascii="Times New Roman" w:hAnsi="Times New Roman" w:cs="Times New Roman"/>
        </w:rPr>
        <w:t>alcohol-soluble mixtures of resins</w:t>
      </w:r>
      <w:r w:rsidR="00913972" w:rsidRPr="0061301B">
        <w:rPr>
          <w:rFonts w:ascii="Times New Roman" w:hAnsi="Times New Roman" w:cs="Times New Roman"/>
        </w:rPr>
        <w:t>, w</w:t>
      </w:r>
      <w:r w:rsidRPr="0061301B">
        <w:rPr>
          <w:rFonts w:ascii="Times New Roman" w:hAnsi="Times New Roman" w:cs="Times New Roman"/>
        </w:rPr>
        <w:t xml:space="preserve">ere widely used and valued for their </w:t>
      </w:r>
      <w:r w:rsidR="00F71931">
        <w:rPr>
          <w:rFonts w:ascii="Times New Roman" w:hAnsi="Times New Roman" w:cs="Times New Roman"/>
        </w:rPr>
        <w:t>gloss, transparency,</w:t>
      </w:r>
      <w:r w:rsidRPr="0061301B">
        <w:rPr>
          <w:rFonts w:ascii="Times New Roman" w:hAnsi="Times New Roman" w:cs="Times New Roman"/>
        </w:rPr>
        <w:t xml:space="preserve"> and quick drying </w:t>
      </w:r>
      <w:r w:rsidRPr="0061301B">
        <w:rPr>
          <w:rFonts w:ascii="Times New Roman" w:hAnsi="Times New Roman" w:cs="Times New Roman"/>
        </w:rPr>
        <w:lastRenderedPageBreak/>
        <w:t>times</w:t>
      </w:r>
      <w:r w:rsidR="00A413DD" w:rsidRPr="0061301B">
        <w:rPr>
          <w:rFonts w:ascii="Times New Roman" w:hAnsi="Times New Roman" w:cs="Times New Roman"/>
        </w:rPr>
        <w:t xml:space="preserve">. </w:t>
      </w:r>
      <w:r w:rsidRPr="0061301B">
        <w:rPr>
          <w:rFonts w:ascii="Times New Roman" w:hAnsi="Times New Roman" w:cs="Times New Roman"/>
        </w:rPr>
        <w:t>Oil-resin varnishes</w:t>
      </w:r>
      <w:r w:rsidR="00EF4926" w:rsidRPr="0061301B">
        <w:rPr>
          <w:rFonts w:ascii="Times New Roman" w:hAnsi="Times New Roman" w:cs="Times New Roman"/>
        </w:rPr>
        <w:t xml:space="preserve"> </w:t>
      </w:r>
      <w:r w:rsidRPr="0061301B">
        <w:rPr>
          <w:rFonts w:ascii="Times New Roman" w:hAnsi="Times New Roman" w:cs="Times New Roman"/>
        </w:rPr>
        <w:t>were also used</w:t>
      </w:r>
      <w:r w:rsidR="00DE00DF" w:rsidRPr="0061301B">
        <w:rPr>
          <w:rFonts w:ascii="Times New Roman" w:hAnsi="Times New Roman" w:cs="Times New Roman"/>
        </w:rPr>
        <w:t>,</w:t>
      </w:r>
      <w:r w:rsidRPr="0061301B">
        <w:rPr>
          <w:rFonts w:ascii="Times New Roman" w:hAnsi="Times New Roman" w:cs="Times New Roman"/>
        </w:rPr>
        <w:t xml:space="preserve"> particularly for dark</w:t>
      </w:r>
      <w:r w:rsidR="00C01C06">
        <w:rPr>
          <w:rFonts w:ascii="Times New Roman" w:hAnsi="Times New Roman" w:cs="Times New Roman"/>
        </w:rPr>
        <w:t>-</w:t>
      </w:r>
      <w:r w:rsidRPr="0061301B">
        <w:rPr>
          <w:rFonts w:ascii="Times New Roman" w:hAnsi="Times New Roman" w:cs="Times New Roman"/>
        </w:rPr>
        <w:t xml:space="preserve">colored finishes or exterior applications where they were valued for their durability </w:t>
      </w:r>
      <w:r w:rsidR="009308A6" w:rsidRPr="0061301B">
        <w:rPr>
          <w:rFonts w:ascii="Times New Roman" w:hAnsi="Times New Roman" w:cs="Times New Roman"/>
        </w:rPr>
        <w:t xml:space="preserve">despite </w:t>
      </w:r>
      <w:r w:rsidRPr="0061301B">
        <w:rPr>
          <w:rFonts w:ascii="Times New Roman" w:hAnsi="Times New Roman" w:cs="Times New Roman"/>
        </w:rPr>
        <w:t xml:space="preserve">their tendency to darken. </w:t>
      </w:r>
      <w:r w:rsidR="008B623E" w:rsidRPr="0061301B">
        <w:rPr>
          <w:rFonts w:ascii="Times New Roman" w:hAnsi="Times New Roman" w:cs="Times New Roman"/>
        </w:rPr>
        <w:t xml:space="preserve">Much about the </w:t>
      </w:r>
      <w:r w:rsidR="00D51B88" w:rsidRPr="0061301B">
        <w:rPr>
          <w:rFonts w:ascii="Times New Roman" w:hAnsi="Times New Roman" w:cs="Times New Roman"/>
        </w:rPr>
        <w:t xml:space="preserve">development of these European finishes was researched by </w:t>
      </w:r>
      <w:r w:rsidR="00C01C06">
        <w:rPr>
          <w:rFonts w:ascii="Times New Roman" w:hAnsi="Times New Roman" w:cs="Times New Roman"/>
        </w:rPr>
        <w:t xml:space="preserve">the art historians </w:t>
      </w:r>
      <w:r w:rsidR="00D51B88" w:rsidRPr="0061301B">
        <w:rPr>
          <w:rFonts w:ascii="Times New Roman" w:hAnsi="Times New Roman" w:cs="Times New Roman"/>
        </w:rPr>
        <w:t>Walter Holzhausen and Hans Huth</w:t>
      </w:r>
      <w:r w:rsidR="00844050">
        <w:rPr>
          <w:rFonts w:ascii="Times New Roman" w:hAnsi="Times New Roman" w:cs="Times New Roman"/>
        </w:rPr>
        <w:t xml:space="preserve"> </w:t>
      </w:r>
      <w:r w:rsidR="00C01C06">
        <w:rPr>
          <w:rFonts w:ascii="Times New Roman" w:hAnsi="Times New Roman" w:cs="Times New Roman"/>
        </w:rPr>
        <w:t>who</w:t>
      </w:r>
      <w:r w:rsidR="00D51B88" w:rsidRPr="0061301B">
        <w:rPr>
          <w:rFonts w:ascii="Times New Roman" w:hAnsi="Times New Roman" w:cs="Times New Roman"/>
        </w:rPr>
        <w:t xml:space="preserve"> published seminal texts on the topic in 1959 and 1971, respectively, </w:t>
      </w:r>
      <w:r w:rsidR="00C01C06">
        <w:rPr>
          <w:rFonts w:ascii="Times New Roman" w:hAnsi="Times New Roman" w:cs="Times New Roman"/>
        </w:rPr>
        <w:t>that</w:t>
      </w:r>
      <w:r w:rsidR="00D51B88" w:rsidRPr="0061301B">
        <w:rPr>
          <w:rFonts w:ascii="Times New Roman" w:hAnsi="Times New Roman" w:cs="Times New Roman"/>
        </w:rPr>
        <w:t xml:space="preserve"> laid the foundation for a modern understanding of the</w:t>
      </w:r>
      <w:r w:rsidR="00A56C67" w:rsidRPr="0061301B">
        <w:rPr>
          <w:rFonts w:ascii="Times New Roman" w:hAnsi="Times New Roman" w:cs="Times New Roman"/>
        </w:rPr>
        <w:t xml:space="preserve"> history of </w:t>
      </w:r>
      <w:r w:rsidR="00EE0AA4" w:rsidRPr="0061301B">
        <w:rPr>
          <w:rFonts w:ascii="Times New Roman" w:hAnsi="Times New Roman" w:cs="Times New Roman"/>
        </w:rPr>
        <w:t>lacquer workshop</w:t>
      </w:r>
      <w:r w:rsidR="00991A01" w:rsidRPr="0061301B">
        <w:rPr>
          <w:rFonts w:ascii="Times New Roman" w:hAnsi="Times New Roman" w:cs="Times New Roman"/>
        </w:rPr>
        <w:t>s and the objects they produced</w:t>
      </w:r>
      <w:r w:rsidR="00D51B88" w:rsidRPr="0061301B">
        <w:rPr>
          <w:rFonts w:ascii="Times New Roman" w:hAnsi="Times New Roman" w:cs="Times New Roman"/>
        </w:rPr>
        <w:t>.</w:t>
      </w:r>
      <w:r w:rsidR="00F71931" w:rsidRPr="0061301B">
        <w:rPr>
          <w:rStyle w:val="EndnoteReference"/>
          <w:rFonts w:ascii="Times New Roman" w:hAnsi="Times New Roman" w:cs="Times New Roman"/>
        </w:rPr>
        <w:endnoteReference w:id="21"/>
      </w:r>
      <w:r w:rsidR="00D51B88" w:rsidRPr="0061301B">
        <w:rPr>
          <w:rFonts w:ascii="Times New Roman" w:hAnsi="Times New Roman" w:cs="Times New Roman"/>
        </w:rPr>
        <w:t xml:space="preserve"> </w:t>
      </w:r>
    </w:p>
    <w:p w14:paraId="016C5FB9" w14:textId="799DEAFD" w:rsidR="00A354B9" w:rsidRPr="0061301B" w:rsidRDefault="00A354B9" w:rsidP="00844050">
      <w:pPr>
        <w:spacing w:line="480" w:lineRule="auto"/>
        <w:ind w:firstLine="720"/>
        <w:rPr>
          <w:rFonts w:ascii="Times New Roman" w:hAnsi="Times New Roman" w:cs="Times New Roman"/>
        </w:rPr>
      </w:pPr>
      <w:r w:rsidRPr="0061301B">
        <w:rPr>
          <w:rFonts w:ascii="Times New Roman" w:hAnsi="Times New Roman" w:cs="Times New Roman"/>
        </w:rPr>
        <w:t>In</w:t>
      </w:r>
      <w:r w:rsidR="009308A6" w:rsidRPr="0061301B">
        <w:rPr>
          <w:rFonts w:ascii="Times New Roman" w:hAnsi="Times New Roman" w:cs="Times New Roman"/>
        </w:rPr>
        <w:t xml:space="preserve"> </w:t>
      </w:r>
      <w:r w:rsidR="00F71931">
        <w:rPr>
          <w:rFonts w:ascii="Times New Roman" w:hAnsi="Times New Roman" w:cs="Times New Roman"/>
        </w:rPr>
        <w:t>eighteenth</w:t>
      </w:r>
      <w:r w:rsidR="00D617B2">
        <w:rPr>
          <w:rFonts w:ascii="Times New Roman" w:hAnsi="Times New Roman" w:cs="Times New Roman"/>
        </w:rPr>
        <w:t>-</w:t>
      </w:r>
      <w:r w:rsidR="00F71931">
        <w:rPr>
          <w:rFonts w:ascii="Times New Roman" w:hAnsi="Times New Roman" w:cs="Times New Roman"/>
        </w:rPr>
        <w:t xml:space="preserve">century </w:t>
      </w:r>
      <w:r w:rsidR="009308A6" w:rsidRPr="0061301B">
        <w:rPr>
          <w:rFonts w:ascii="Times New Roman" w:hAnsi="Times New Roman" w:cs="Times New Roman"/>
        </w:rPr>
        <w:t xml:space="preserve">France, </w:t>
      </w:r>
      <w:r w:rsidR="007D1E36" w:rsidRPr="0061301B">
        <w:rPr>
          <w:rFonts w:ascii="Times New Roman" w:hAnsi="Times New Roman" w:cs="Times New Roman"/>
        </w:rPr>
        <w:t xml:space="preserve">the development of European imitation lacquer was </w:t>
      </w:r>
      <w:r w:rsidR="00913972" w:rsidRPr="0061301B">
        <w:rPr>
          <w:rFonts w:ascii="Times New Roman" w:hAnsi="Times New Roman" w:cs="Times New Roman"/>
        </w:rPr>
        <w:t>led</w:t>
      </w:r>
      <w:r w:rsidR="007D1E36" w:rsidRPr="0061301B">
        <w:rPr>
          <w:rFonts w:ascii="Times New Roman" w:hAnsi="Times New Roman" w:cs="Times New Roman"/>
        </w:rPr>
        <w:t xml:space="preserve"> by</w:t>
      </w:r>
      <w:r w:rsidR="00811CDE" w:rsidRPr="0061301B">
        <w:rPr>
          <w:rFonts w:ascii="Times New Roman" w:hAnsi="Times New Roman" w:cs="Times New Roman"/>
        </w:rPr>
        <w:t xml:space="preserve"> </w:t>
      </w:r>
      <w:r w:rsidR="009308A6" w:rsidRPr="0061301B">
        <w:rPr>
          <w:rFonts w:ascii="Times New Roman" w:hAnsi="Times New Roman" w:cs="Times New Roman"/>
        </w:rPr>
        <w:t>Jacques Dagly</w:t>
      </w:r>
      <w:r w:rsidR="00C01C06">
        <w:rPr>
          <w:rFonts w:ascii="Times New Roman" w:hAnsi="Times New Roman" w:cs="Times New Roman"/>
        </w:rPr>
        <w:t>,</w:t>
      </w:r>
      <w:r w:rsidR="009308A6" w:rsidRPr="0061301B">
        <w:rPr>
          <w:rFonts w:ascii="Times New Roman" w:hAnsi="Times New Roman" w:cs="Times New Roman"/>
        </w:rPr>
        <w:t xml:space="preserve"> </w:t>
      </w:r>
      <w:r w:rsidR="007D1E36" w:rsidRPr="0061301B">
        <w:rPr>
          <w:rFonts w:ascii="Times New Roman" w:hAnsi="Times New Roman" w:cs="Times New Roman"/>
        </w:rPr>
        <w:t>who opened a workshop in Paris in 1713</w:t>
      </w:r>
      <w:r w:rsidR="00CD7782" w:rsidRPr="0061301B">
        <w:rPr>
          <w:rFonts w:ascii="Times New Roman" w:hAnsi="Times New Roman" w:cs="Times New Roman"/>
        </w:rPr>
        <w:t>,</w:t>
      </w:r>
      <w:r w:rsidR="007D1E36" w:rsidRPr="0061301B">
        <w:rPr>
          <w:rFonts w:ascii="Times New Roman" w:hAnsi="Times New Roman" w:cs="Times New Roman"/>
        </w:rPr>
        <w:t xml:space="preserve"> bringing with him lacquer </w:t>
      </w:r>
      <w:r w:rsidR="00913972" w:rsidRPr="0061301B">
        <w:rPr>
          <w:rFonts w:ascii="Times New Roman" w:hAnsi="Times New Roman" w:cs="Times New Roman"/>
        </w:rPr>
        <w:t>knowledge from</w:t>
      </w:r>
      <w:r w:rsidR="007D1E36" w:rsidRPr="0061301B">
        <w:rPr>
          <w:rFonts w:ascii="Times New Roman" w:hAnsi="Times New Roman" w:cs="Times New Roman"/>
        </w:rPr>
        <w:t xml:space="preserve"> Spa and Berlin</w:t>
      </w:r>
      <w:r w:rsidR="00F96D55" w:rsidRPr="0061301B">
        <w:rPr>
          <w:rFonts w:ascii="Times New Roman" w:hAnsi="Times New Roman" w:cs="Times New Roman"/>
        </w:rPr>
        <w:t>.</w:t>
      </w:r>
      <w:r w:rsidR="00F96D55" w:rsidRPr="0061301B">
        <w:rPr>
          <w:rStyle w:val="EndnoteReference"/>
          <w:rFonts w:ascii="Times New Roman" w:hAnsi="Times New Roman" w:cs="Times New Roman"/>
        </w:rPr>
        <w:endnoteReference w:id="22"/>
      </w:r>
      <w:r w:rsidR="00CD7782" w:rsidRPr="0061301B">
        <w:rPr>
          <w:rFonts w:ascii="Times New Roman" w:hAnsi="Times New Roman" w:cs="Times New Roman"/>
        </w:rPr>
        <w:t xml:space="preserve"> </w:t>
      </w:r>
      <w:r w:rsidR="00F96D55" w:rsidRPr="0061301B">
        <w:rPr>
          <w:rFonts w:ascii="Times New Roman" w:hAnsi="Times New Roman" w:cs="Times New Roman"/>
        </w:rPr>
        <w:fldChar w:fldCharType="begin"/>
      </w:r>
      <w:r w:rsidR="002A7E16" w:rsidRPr="0061301B">
        <w:rPr>
          <w:rFonts w:ascii="Times New Roman" w:hAnsi="Times New Roman" w:cs="Times New Roman"/>
        </w:rPr>
        <w:instrText xml:space="preserve"> ADDIN ZOTERO_ITEM CSL_CITATION {"citationID":"1utVhcke","properties":{"formattedCitation":"(Kopplin 2010)","plainCitation":"","noteIndex":0},"citationItems":[{"id":446,"uris":["http://zotero.org/users/4304701/items/SIKRHGQQ"],"uri":["http://zotero.org/users/4304701/items/SIKRHGQQ"],"itemData":{"id":446,"type":"book","title":"European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lacquer","language":"English","author":[{"family":"Kopplin","given":"Monika"}],"issued":{"date-parts":[["2010"]]}}}],"schema":"https://github.com/citation-style-language/schema/raw/master/csl-citation.json"} </w:instrText>
      </w:r>
      <w:r w:rsidR="00F96D55" w:rsidRPr="0061301B">
        <w:rPr>
          <w:rFonts w:ascii="Times New Roman" w:hAnsi="Times New Roman" w:cs="Times New Roman"/>
        </w:rPr>
        <w:fldChar w:fldCharType="end"/>
      </w:r>
      <w:r w:rsidR="007D1E36" w:rsidRPr="0061301B">
        <w:rPr>
          <w:rFonts w:ascii="Times New Roman" w:hAnsi="Times New Roman" w:cs="Times New Roman"/>
        </w:rPr>
        <w:t>As the eighteenth century progressed</w:t>
      </w:r>
      <w:r w:rsidRPr="0061301B">
        <w:rPr>
          <w:rFonts w:ascii="Times New Roman" w:hAnsi="Times New Roman" w:cs="Times New Roman"/>
        </w:rPr>
        <w:t xml:space="preserve">, </w:t>
      </w:r>
      <w:r w:rsidR="003F4891" w:rsidRPr="0061301B">
        <w:rPr>
          <w:rFonts w:ascii="Times New Roman" w:hAnsi="Times New Roman" w:cs="Times New Roman"/>
        </w:rPr>
        <w:t xml:space="preserve">it was the </w:t>
      </w:r>
      <w:r w:rsidR="00F71931">
        <w:rPr>
          <w:rFonts w:ascii="Times New Roman" w:hAnsi="Times New Roman" w:cs="Times New Roman"/>
        </w:rPr>
        <w:t xml:space="preserve">prolific </w:t>
      </w:r>
      <w:r w:rsidR="003F4891" w:rsidRPr="0061301B">
        <w:rPr>
          <w:rFonts w:ascii="Times New Roman" w:hAnsi="Times New Roman" w:cs="Times New Roman"/>
        </w:rPr>
        <w:t xml:space="preserve">Martin brothers, </w:t>
      </w:r>
      <w:r w:rsidR="00C01C06">
        <w:rPr>
          <w:rFonts w:ascii="Times New Roman" w:hAnsi="Times New Roman" w:cs="Times New Roman"/>
        </w:rPr>
        <w:t>whose family had</w:t>
      </w:r>
      <w:r w:rsidRPr="0061301B">
        <w:rPr>
          <w:rFonts w:ascii="Times New Roman" w:hAnsi="Times New Roman" w:cs="Times New Roman"/>
        </w:rPr>
        <w:t xml:space="preserve"> worked as </w:t>
      </w:r>
      <w:r w:rsidRPr="0061301B">
        <w:rPr>
          <w:rFonts w:ascii="Times New Roman" w:hAnsi="Times New Roman" w:cs="Times New Roman"/>
          <w:i/>
        </w:rPr>
        <w:t xml:space="preserve">vernisseurs </w:t>
      </w:r>
      <w:r w:rsidRPr="0061301B">
        <w:rPr>
          <w:rFonts w:ascii="Times New Roman" w:hAnsi="Times New Roman" w:cs="Times New Roman"/>
        </w:rPr>
        <w:t>in Paris</w:t>
      </w:r>
      <w:r w:rsidR="00C01C06">
        <w:rPr>
          <w:rFonts w:ascii="Times New Roman" w:hAnsi="Times New Roman" w:cs="Times New Roman"/>
        </w:rPr>
        <w:t xml:space="preserve"> for two </w:t>
      </w:r>
      <w:r w:rsidR="00F64DCE">
        <w:rPr>
          <w:rFonts w:ascii="Times New Roman" w:hAnsi="Times New Roman" w:cs="Times New Roman"/>
        </w:rPr>
        <w:t>generations</w:t>
      </w:r>
      <w:r w:rsidRPr="0061301B">
        <w:rPr>
          <w:rFonts w:ascii="Times New Roman" w:hAnsi="Times New Roman" w:cs="Times New Roman"/>
        </w:rPr>
        <w:t xml:space="preserve">, </w:t>
      </w:r>
      <w:r w:rsidR="00C01C06">
        <w:rPr>
          <w:rFonts w:ascii="Times New Roman" w:hAnsi="Times New Roman" w:cs="Times New Roman"/>
        </w:rPr>
        <w:t>who</w:t>
      </w:r>
      <w:r w:rsidRPr="0061301B">
        <w:rPr>
          <w:rFonts w:ascii="Times New Roman" w:hAnsi="Times New Roman" w:cs="Times New Roman"/>
        </w:rPr>
        <w:t xml:space="preserve"> developed a closely</w:t>
      </w:r>
      <w:r w:rsidR="00C01C06">
        <w:rPr>
          <w:rFonts w:ascii="Times New Roman" w:hAnsi="Times New Roman" w:cs="Times New Roman"/>
        </w:rPr>
        <w:t xml:space="preserve"> </w:t>
      </w:r>
      <w:r w:rsidRPr="0061301B">
        <w:rPr>
          <w:rFonts w:ascii="Times New Roman" w:hAnsi="Times New Roman" w:cs="Times New Roman"/>
        </w:rPr>
        <w:t>guarded</w:t>
      </w:r>
      <w:r w:rsidR="00B72AB1" w:rsidRPr="0061301B">
        <w:rPr>
          <w:rFonts w:ascii="Times New Roman" w:hAnsi="Times New Roman" w:cs="Times New Roman"/>
        </w:rPr>
        <w:t xml:space="preserve"> </w:t>
      </w:r>
      <w:r w:rsidRPr="0061301B">
        <w:rPr>
          <w:rFonts w:ascii="Times New Roman" w:hAnsi="Times New Roman" w:cs="Times New Roman"/>
        </w:rPr>
        <w:t xml:space="preserve">recipe for a superior </w:t>
      </w:r>
      <w:bookmarkStart w:id="5" w:name="_Hlk37153709"/>
      <w:r w:rsidRPr="0061301B">
        <w:rPr>
          <w:rFonts w:ascii="Times New Roman" w:hAnsi="Times New Roman" w:cs="Times New Roman"/>
        </w:rPr>
        <w:t xml:space="preserve">oil-resin </w:t>
      </w:r>
      <w:r w:rsidR="00EF4926" w:rsidRPr="0061301B">
        <w:rPr>
          <w:rFonts w:ascii="Times New Roman" w:hAnsi="Times New Roman" w:cs="Times New Roman"/>
        </w:rPr>
        <w:t>varnish</w:t>
      </w:r>
      <w:r w:rsidRPr="0061301B">
        <w:rPr>
          <w:rFonts w:ascii="Times New Roman" w:hAnsi="Times New Roman" w:cs="Times New Roman"/>
        </w:rPr>
        <w:t xml:space="preserve"> </w:t>
      </w:r>
      <w:bookmarkEnd w:id="5"/>
      <w:r w:rsidRPr="0061301B">
        <w:rPr>
          <w:rFonts w:ascii="Times New Roman" w:hAnsi="Times New Roman" w:cs="Times New Roman"/>
        </w:rPr>
        <w:t xml:space="preserve">that became known as </w:t>
      </w:r>
      <w:bookmarkStart w:id="6" w:name="_Hlk37153679"/>
      <w:r w:rsidRPr="0061301B">
        <w:rPr>
          <w:rFonts w:ascii="Times New Roman" w:hAnsi="Times New Roman" w:cs="Times New Roman"/>
          <w:i/>
        </w:rPr>
        <w:t>vernis Martin</w:t>
      </w:r>
      <w:bookmarkEnd w:id="6"/>
      <w:r w:rsidRPr="0061301B">
        <w:rPr>
          <w:rFonts w:ascii="Times New Roman" w:hAnsi="Times New Roman" w:cs="Times New Roman"/>
          <w:i/>
        </w:rPr>
        <w:t>.</w:t>
      </w:r>
      <w:r w:rsidR="00F96D55" w:rsidRPr="0061301B">
        <w:rPr>
          <w:rStyle w:val="EndnoteReference"/>
          <w:rFonts w:ascii="Times New Roman" w:hAnsi="Times New Roman" w:cs="Times New Roman"/>
        </w:rPr>
        <w:endnoteReference w:id="23"/>
      </w:r>
      <w:r w:rsidR="00F96D55" w:rsidRPr="0061301B">
        <w:rPr>
          <w:rFonts w:ascii="Times New Roman" w:hAnsi="Times New Roman" w:cs="Times New Roman"/>
          <w:i/>
        </w:rPr>
        <w:t xml:space="preserve"> </w:t>
      </w:r>
      <w:r w:rsidRPr="0061301B">
        <w:rPr>
          <w:rFonts w:ascii="Times New Roman" w:hAnsi="Times New Roman" w:cs="Times New Roman"/>
        </w:rPr>
        <w:t>The Martins were so succes</w:t>
      </w:r>
      <w:r w:rsidRPr="0061301B">
        <w:rPr>
          <w:rFonts w:ascii="Times New Roman" w:hAnsi="Times New Roman" w:cs="Times New Roman"/>
        </w:rPr>
        <w:t>sful in the use of European lacquer that by the end of the eighteenth century the term was generally</w:t>
      </w:r>
      <w:r w:rsidR="003F4891" w:rsidRPr="0061301B">
        <w:rPr>
          <w:rFonts w:ascii="Times New Roman" w:hAnsi="Times New Roman" w:cs="Times New Roman"/>
        </w:rPr>
        <w:t xml:space="preserve"> used to</w:t>
      </w:r>
      <w:r w:rsidRPr="0061301B">
        <w:rPr>
          <w:rFonts w:ascii="Times New Roman" w:hAnsi="Times New Roman" w:cs="Times New Roman"/>
        </w:rPr>
        <w:t xml:space="preserve"> </w:t>
      </w:r>
      <w:r w:rsidR="00F71931">
        <w:rPr>
          <w:rFonts w:ascii="Times New Roman" w:hAnsi="Times New Roman" w:cs="Times New Roman"/>
        </w:rPr>
        <w:t>de</w:t>
      </w:r>
      <w:r w:rsidRPr="0061301B">
        <w:rPr>
          <w:rFonts w:ascii="Times New Roman" w:hAnsi="Times New Roman" w:cs="Times New Roman"/>
        </w:rPr>
        <w:t xml:space="preserve">note any high-quality lacquer finish, </w:t>
      </w:r>
      <w:r w:rsidR="00C01C06">
        <w:rPr>
          <w:rFonts w:ascii="Times New Roman" w:hAnsi="Times New Roman" w:cs="Times New Roman"/>
        </w:rPr>
        <w:t xml:space="preserve">whether </w:t>
      </w:r>
      <w:r w:rsidRPr="0061301B">
        <w:rPr>
          <w:rFonts w:ascii="Times New Roman" w:hAnsi="Times New Roman" w:cs="Times New Roman"/>
        </w:rPr>
        <w:t xml:space="preserve">executed by the Martins or </w:t>
      </w:r>
      <w:r w:rsidR="00C01C06">
        <w:rPr>
          <w:rFonts w:ascii="Times New Roman" w:hAnsi="Times New Roman" w:cs="Times New Roman"/>
        </w:rPr>
        <w:t>others</w:t>
      </w:r>
      <w:r w:rsidRPr="0061301B">
        <w:rPr>
          <w:rFonts w:ascii="Times New Roman" w:hAnsi="Times New Roman" w:cs="Times New Roman"/>
        </w:rPr>
        <w:t>.</w:t>
      </w:r>
      <w:r w:rsidR="00B016B5" w:rsidRPr="0061301B">
        <w:rPr>
          <w:rStyle w:val="EndnoteReference"/>
          <w:rFonts w:ascii="Times New Roman" w:hAnsi="Times New Roman" w:cs="Times New Roman"/>
        </w:rPr>
        <w:endnoteReference w:id="24"/>
      </w:r>
      <w:r w:rsidR="00B016B5" w:rsidRPr="0061301B">
        <w:rPr>
          <w:rFonts w:ascii="Times New Roman" w:hAnsi="Times New Roman" w:cs="Times New Roman"/>
        </w:rPr>
        <w:t xml:space="preserve"> </w:t>
      </w:r>
    </w:p>
    <w:p w14:paraId="4619A47E" w14:textId="1E859062" w:rsidR="00EF4926" w:rsidRPr="0061301B" w:rsidRDefault="00A354B9" w:rsidP="00C01C06">
      <w:pPr>
        <w:spacing w:line="480" w:lineRule="auto"/>
        <w:ind w:firstLine="720"/>
        <w:rPr>
          <w:rFonts w:ascii="Times New Roman" w:hAnsi="Times New Roman" w:cs="Times New Roman"/>
        </w:rPr>
      </w:pPr>
      <w:r w:rsidRPr="0061301B">
        <w:rPr>
          <w:rFonts w:ascii="Times New Roman" w:hAnsi="Times New Roman" w:cs="Times New Roman"/>
        </w:rPr>
        <w:t xml:space="preserve">To devise an ideal </w:t>
      </w:r>
      <w:r w:rsidR="00E4604B" w:rsidRPr="0061301B">
        <w:rPr>
          <w:rFonts w:ascii="Times New Roman" w:hAnsi="Times New Roman" w:cs="Times New Roman"/>
        </w:rPr>
        <w:t>European lacquer</w:t>
      </w:r>
      <w:r w:rsidR="00117A76" w:rsidRPr="0061301B">
        <w:rPr>
          <w:rFonts w:ascii="Times New Roman" w:hAnsi="Times New Roman" w:cs="Times New Roman"/>
        </w:rPr>
        <w:t>, craftsmen balanced the mechanical propertie</w:t>
      </w:r>
      <w:r w:rsidR="00117A76" w:rsidRPr="0061301B">
        <w:rPr>
          <w:rFonts w:ascii="Times New Roman" w:hAnsi="Times New Roman" w:cs="Times New Roman"/>
        </w:rPr>
        <w:t xml:space="preserve">s of the dried film and working properties of the liquid varnish with the cost and availability of raw materials. </w:t>
      </w:r>
      <w:r w:rsidR="003F4891" w:rsidRPr="0061301B">
        <w:rPr>
          <w:rFonts w:ascii="Times New Roman" w:hAnsi="Times New Roman" w:cs="Times New Roman"/>
        </w:rPr>
        <w:t>A</w:t>
      </w:r>
      <w:r w:rsidR="00CB7C06" w:rsidRPr="0061301B">
        <w:rPr>
          <w:rFonts w:ascii="Times New Roman" w:hAnsi="Times New Roman" w:cs="Times New Roman"/>
        </w:rPr>
        <w:t xml:space="preserve"> coating needed to be ha</w:t>
      </w:r>
      <w:r w:rsidR="00CB7C06" w:rsidRPr="0061301B">
        <w:rPr>
          <w:rFonts w:ascii="Times New Roman" w:hAnsi="Times New Roman" w:cs="Times New Roman"/>
        </w:rPr>
        <w:t xml:space="preserve">rd enough to be polished to a </w:t>
      </w:r>
      <w:r w:rsidR="00811CDE" w:rsidRPr="0061301B">
        <w:rPr>
          <w:rFonts w:ascii="Times New Roman" w:hAnsi="Times New Roman" w:cs="Times New Roman"/>
        </w:rPr>
        <w:t xml:space="preserve">high </w:t>
      </w:r>
      <w:r w:rsidR="00CB7C06" w:rsidRPr="0061301B">
        <w:rPr>
          <w:rFonts w:ascii="Times New Roman" w:hAnsi="Times New Roman" w:cs="Times New Roman"/>
        </w:rPr>
        <w:t xml:space="preserve">gloss </w:t>
      </w:r>
      <w:r w:rsidR="00A12CAB">
        <w:rPr>
          <w:rFonts w:ascii="Times New Roman" w:hAnsi="Times New Roman" w:cs="Times New Roman"/>
        </w:rPr>
        <w:t xml:space="preserve">but </w:t>
      </w:r>
      <w:r w:rsidR="00CB7C06" w:rsidRPr="0061301B">
        <w:rPr>
          <w:rFonts w:ascii="Times New Roman" w:hAnsi="Times New Roman" w:cs="Times New Roman"/>
        </w:rPr>
        <w:t xml:space="preserve">with enough flexibility to prevent cracking. Period treatises frequently recommend the use of harder resins such as sandarac </w:t>
      </w:r>
      <w:r w:rsidR="004C6EC4" w:rsidRPr="0061301B">
        <w:rPr>
          <w:rFonts w:ascii="Times New Roman" w:hAnsi="Times New Roman" w:cs="Times New Roman"/>
        </w:rPr>
        <w:t>from North Africa</w:t>
      </w:r>
      <w:r w:rsidR="003F4891" w:rsidRPr="0061301B">
        <w:rPr>
          <w:rFonts w:ascii="Times New Roman" w:hAnsi="Times New Roman" w:cs="Times New Roman"/>
        </w:rPr>
        <w:t>, copal from Latin America,</w:t>
      </w:r>
      <w:r w:rsidR="004C6EC4" w:rsidRPr="0061301B">
        <w:rPr>
          <w:rFonts w:ascii="Times New Roman" w:hAnsi="Times New Roman" w:cs="Times New Roman"/>
        </w:rPr>
        <w:t xml:space="preserve"> </w:t>
      </w:r>
      <w:r w:rsidR="00CB7C06" w:rsidRPr="0061301B">
        <w:rPr>
          <w:rFonts w:ascii="Times New Roman" w:hAnsi="Times New Roman" w:cs="Times New Roman"/>
        </w:rPr>
        <w:t>or shellac</w:t>
      </w:r>
      <w:r w:rsidR="004C6EC4" w:rsidRPr="0061301B">
        <w:rPr>
          <w:rFonts w:ascii="Times New Roman" w:hAnsi="Times New Roman" w:cs="Times New Roman"/>
        </w:rPr>
        <w:t xml:space="preserve"> from India</w:t>
      </w:r>
      <w:r w:rsidR="00403FF0" w:rsidRPr="0061301B">
        <w:rPr>
          <w:rFonts w:ascii="Times New Roman" w:hAnsi="Times New Roman" w:cs="Times New Roman"/>
        </w:rPr>
        <w:t xml:space="preserve"> combined</w:t>
      </w:r>
      <w:r w:rsidR="00CB7C06" w:rsidRPr="0061301B">
        <w:rPr>
          <w:rFonts w:ascii="Times New Roman" w:hAnsi="Times New Roman" w:cs="Times New Roman"/>
        </w:rPr>
        <w:t xml:space="preserve"> with softer resins such as larch turpentine or colophony. </w:t>
      </w:r>
      <w:r w:rsidR="00A12CAB">
        <w:rPr>
          <w:rFonts w:ascii="Times New Roman" w:hAnsi="Times New Roman" w:cs="Times New Roman"/>
        </w:rPr>
        <w:t>Other</w:t>
      </w:r>
      <w:r w:rsidR="00CB7C06" w:rsidRPr="0061301B">
        <w:rPr>
          <w:rFonts w:ascii="Times New Roman" w:hAnsi="Times New Roman" w:cs="Times New Roman"/>
        </w:rPr>
        <w:t xml:space="preserve"> materials, acting as plasticizers</w:t>
      </w:r>
      <w:r w:rsidR="008C2868" w:rsidRPr="0061301B">
        <w:rPr>
          <w:rFonts w:ascii="Times New Roman" w:hAnsi="Times New Roman" w:cs="Times New Roman"/>
        </w:rPr>
        <w:t xml:space="preserve"> and/</w:t>
      </w:r>
      <w:r w:rsidR="00757E19" w:rsidRPr="0061301B">
        <w:rPr>
          <w:rFonts w:ascii="Times New Roman" w:hAnsi="Times New Roman" w:cs="Times New Roman"/>
        </w:rPr>
        <w:t>or solvents</w:t>
      </w:r>
      <w:r w:rsidR="00CB7C06" w:rsidRPr="0061301B">
        <w:rPr>
          <w:rFonts w:ascii="Times New Roman" w:hAnsi="Times New Roman" w:cs="Times New Roman"/>
        </w:rPr>
        <w:t xml:space="preserve">, </w:t>
      </w:r>
      <w:r w:rsidR="00F71931">
        <w:rPr>
          <w:rFonts w:ascii="Times New Roman" w:hAnsi="Times New Roman" w:cs="Times New Roman"/>
        </w:rPr>
        <w:t>were</w:t>
      </w:r>
      <w:r w:rsidR="00CB7C06" w:rsidRPr="0061301B">
        <w:rPr>
          <w:rFonts w:ascii="Times New Roman" w:hAnsi="Times New Roman" w:cs="Times New Roman"/>
        </w:rPr>
        <w:t xml:space="preserve"> occasionally added</w:t>
      </w:r>
      <w:r w:rsidR="00F71931">
        <w:rPr>
          <w:rFonts w:ascii="Times New Roman" w:hAnsi="Times New Roman" w:cs="Times New Roman"/>
        </w:rPr>
        <w:t xml:space="preserve">, </w:t>
      </w:r>
      <w:r w:rsidR="00CB7C06" w:rsidRPr="0061301B">
        <w:rPr>
          <w:rFonts w:ascii="Times New Roman" w:hAnsi="Times New Roman" w:cs="Times New Roman"/>
        </w:rPr>
        <w:t>includ</w:t>
      </w:r>
      <w:r w:rsidR="00F71931">
        <w:rPr>
          <w:rFonts w:ascii="Times New Roman" w:hAnsi="Times New Roman" w:cs="Times New Roman"/>
        </w:rPr>
        <w:t>ing</w:t>
      </w:r>
      <w:r w:rsidR="00CB7C06" w:rsidRPr="0061301B">
        <w:rPr>
          <w:rFonts w:ascii="Times New Roman" w:hAnsi="Times New Roman" w:cs="Times New Roman"/>
        </w:rPr>
        <w:t xml:space="preserve"> camphor</w:t>
      </w:r>
      <w:r w:rsidR="00602C84" w:rsidRPr="0061301B">
        <w:rPr>
          <w:rFonts w:ascii="Times New Roman" w:hAnsi="Times New Roman" w:cs="Times New Roman"/>
        </w:rPr>
        <w:t>,</w:t>
      </w:r>
      <w:r w:rsidR="00CB7C06" w:rsidRPr="0061301B">
        <w:rPr>
          <w:rFonts w:ascii="Times New Roman" w:hAnsi="Times New Roman" w:cs="Times New Roman"/>
        </w:rPr>
        <w:t xml:space="preserve"> </w:t>
      </w:r>
      <w:r w:rsidR="00EB5F73" w:rsidRPr="0061301B">
        <w:rPr>
          <w:rFonts w:ascii="Times New Roman" w:hAnsi="Times New Roman" w:cs="Times New Roman"/>
        </w:rPr>
        <w:t>elemi, and essential oils</w:t>
      </w:r>
      <w:r w:rsidR="00CB7C06" w:rsidRPr="0061301B">
        <w:rPr>
          <w:rFonts w:ascii="Times New Roman" w:hAnsi="Times New Roman" w:cs="Times New Roman"/>
        </w:rPr>
        <w:t>,</w:t>
      </w:r>
      <w:r w:rsidR="00602C84" w:rsidRPr="0061301B">
        <w:rPr>
          <w:rFonts w:ascii="Times New Roman" w:hAnsi="Times New Roman" w:cs="Times New Roman"/>
        </w:rPr>
        <w:t xml:space="preserve"> </w:t>
      </w:r>
      <w:r w:rsidR="00CB7C06" w:rsidRPr="0061301B">
        <w:rPr>
          <w:rFonts w:ascii="Times New Roman" w:hAnsi="Times New Roman" w:cs="Times New Roman"/>
        </w:rPr>
        <w:t xml:space="preserve">although these </w:t>
      </w:r>
      <w:r w:rsidR="003F4891" w:rsidRPr="0061301B">
        <w:rPr>
          <w:rFonts w:ascii="Times New Roman" w:hAnsi="Times New Roman" w:cs="Times New Roman"/>
        </w:rPr>
        <w:t xml:space="preserve">were known to </w:t>
      </w:r>
      <w:r w:rsidR="00CB7C06" w:rsidRPr="0061301B">
        <w:rPr>
          <w:rFonts w:ascii="Times New Roman" w:hAnsi="Times New Roman" w:cs="Times New Roman"/>
        </w:rPr>
        <w:t>significantly slow the drying of the film</w:t>
      </w:r>
      <w:r w:rsidR="00EB5F73" w:rsidRPr="0061301B">
        <w:rPr>
          <w:rFonts w:ascii="Times New Roman" w:hAnsi="Times New Roman" w:cs="Times New Roman"/>
        </w:rPr>
        <w:fldChar w:fldCharType="begin"/>
      </w:r>
      <w:r w:rsidR="002A7E16" w:rsidRPr="0061301B">
        <w:rPr>
          <w:rFonts w:ascii="Times New Roman" w:hAnsi="Times New Roman" w:cs="Times New Roman"/>
        </w:rPr>
        <w:instrText xml:space="preserve"> ADDIN ZOTERO_ITEM CSL_CITATION {"citationID":"GDhazS2A","properties":{"formattedCitation":"(J. F. Watin, Le Ch\\uc0\\u233{}ron d\\uc0\\u8217{}Incarville, and Pr\\uc0\\u233{}vost de Saint-Lucien 1778, 177)","plainCitation":"","noteIndex":0},"citationItems":[{"id":519,"uris":["http://zotero.org/users/4304701/items/WGGA2J9E"],"uri":["http://zotero.org/users/4304701/items/WGGA2J9E"],"itemData":{"id":519,"type":"book","title":"L'art du peintre, doreur, vernisseur. Ouvrage utile aux artistes et aux amateurs qui veulent entreprendre de peindre, dorer et Vernir toutes sortes de sujets en bätimens, meubles, bijoux, equipages par Jean Felix Watin avec la collaboration de Roch-Henri Prévost de Saint Lucien.","publisher":"D. de Boubers","publisher-place":"Liege","source":"Open WorldCat","event-place":"Liege","note":"OCLC: 493383550","language":"French","author":[{"family":"Watin","given":"Jean Félix"},{"family":"Le Chéron d'Incarville","given":"Pierre Nicolas"},{"family":"Prévost de Saint-Lucien","given":"Roch-Henri"}],"issued":{"date-parts":[["1778"]]}},"locator":"177"}],"schema":"https://github.com/citation-style-language/schema/raw/master/csl-citation.json"} </w:instrText>
      </w:r>
      <w:r w:rsidR="00EB5F73" w:rsidRPr="0061301B">
        <w:rPr>
          <w:rFonts w:ascii="Times New Roman" w:hAnsi="Times New Roman" w:cs="Times New Roman"/>
        </w:rPr>
        <w:fldChar w:fldCharType="end"/>
      </w:r>
      <w:r w:rsidR="00CB7C06" w:rsidRPr="0061301B">
        <w:rPr>
          <w:rFonts w:ascii="Times New Roman" w:hAnsi="Times New Roman" w:cs="Times New Roman"/>
        </w:rPr>
        <w:t>.</w:t>
      </w:r>
      <w:r w:rsidR="008712F1" w:rsidRPr="0061301B">
        <w:rPr>
          <w:rStyle w:val="EndnoteReference"/>
          <w:rFonts w:ascii="Times New Roman" w:hAnsi="Times New Roman" w:cs="Times New Roman"/>
        </w:rPr>
        <w:endnoteReference w:id="25"/>
      </w:r>
      <w:r w:rsidR="00F96D55" w:rsidRPr="0061301B">
        <w:rPr>
          <w:rFonts w:ascii="Times New Roman" w:hAnsi="Times New Roman" w:cs="Times New Roman"/>
        </w:rPr>
        <w:t xml:space="preserve"> </w:t>
      </w:r>
      <w:r w:rsidR="004E04DF" w:rsidRPr="0061301B">
        <w:rPr>
          <w:rFonts w:ascii="Times New Roman" w:hAnsi="Times New Roman" w:cs="Times New Roman"/>
        </w:rPr>
        <w:t xml:space="preserve">The use of sandarac, likely with the addition of camphor as a plasticizer, is seen in the </w:t>
      </w:r>
      <w:r w:rsidR="004E04DF" w:rsidRPr="0061301B">
        <w:rPr>
          <w:rFonts w:ascii="Times New Roman" w:hAnsi="Times New Roman" w:cs="Times New Roman"/>
        </w:rPr>
        <w:t xml:space="preserve">red lacquer of the </w:t>
      </w:r>
      <w:r w:rsidR="00844050">
        <w:rPr>
          <w:rFonts w:ascii="Times New Roman" w:hAnsi="Times New Roman" w:cs="Times New Roman"/>
        </w:rPr>
        <w:t>Van Risenburgh</w:t>
      </w:r>
      <w:r w:rsidR="004E04DF" w:rsidRPr="0061301B">
        <w:rPr>
          <w:rFonts w:ascii="Times New Roman" w:hAnsi="Times New Roman" w:cs="Times New Roman"/>
        </w:rPr>
        <w:t xml:space="preserve"> </w:t>
      </w:r>
      <w:r w:rsidR="004E04DF" w:rsidRPr="0061301B">
        <w:rPr>
          <w:rFonts w:ascii="Times New Roman" w:hAnsi="Times New Roman" w:cs="Times New Roman"/>
        </w:rPr>
        <w:lastRenderedPageBreak/>
        <w:t>commo</w:t>
      </w:r>
      <w:r w:rsidR="004E04DF" w:rsidRPr="0061301B">
        <w:rPr>
          <w:rFonts w:ascii="Times New Roman" w:hAnsi="Times New Roman" w:cs="Times New Roman"/>
        </w:rPr>
        <w:t>de (</w:t>
      </w:r>
      <w:r w:rsidR="008F006F" w:rsidRPr="0061301B">
        <w:rPr>
          <w:rFonts w:ascii="Times New Roman" w:hAnsi="Times New Roman" w:cs="Times New Roman"/>
        </w:rPr>
        <w:t>72.DA.46</w:t>
      </w:r>
      <w:r w:rsidR="008943BD">
        <w:rPr>
          <w:rFonts w:ascii="Times New Roman" w:hAnsi="Times New Roman" w:cs="Times New Roman"/>
        </w:rPr>
        <w:t>;</w:t>
      </w:r>
      <w:hyperlink r:id="rId22" w:history="1">
        <w:r w:rsidR="008F006F" w:rsidRPr="000B3D1E">
          <w:rPr>
            <w:rStyle w:val="Hyperlink"/>
            <w:rFonts w:ascii="Times New Roman" w:hAnsi="Times New Roman" w:cs="Times New Roman"/>
          </w:rPr>
          <w:t xml:space="preserve"> c</w:t>
        </w:r>
        <w:r w:rsidR="004E04DF" w:rsidRPr="000B3D1E">
          <w:rPr>
            <w:rStyle w:val="Hyperlink"/>
            <w:rFonts w:ascii="Times New Roman" w:hAnsi="Times New Roman" w:cs="Times New Roman"/>
          </w:rPr>
          <w:t>at. no. 6</w:t>
        </w:r>
      </w:hyperlink>
      <w:r w:rsidR="004E04DF" w:rsidRPr="0061301B">
        <w:rPr>
          <w:rFonts w:ascii="Times New Roman" w:hAnsi="Times New Roman" w:cs="Times New Roman"/>
        </w:rPr>
        <w:t>). The Dubois corner cupboards (</w:t>
      </w:r>
      <w:r w:rsidR="008F006F" w:rsidRPr="0061301B">
        <w:rPr>
          <w:rFonts w:ascii="Times New Roman" w:hAnsi="Times New Roman" w:cs="Times New Roman"/>
        </w:rPr>
        <w:t>78.DA.119.1</w:t>
      </w:r>
      <w:r w:rsidR="007F4CFA">
        <w:rPr>
          <w:rFonts w:ascii="Times New Roman" w:hAnsi="Times New Roman" w:cs="Times New Roman"/>
        </w:rPr>
        <w:t>–.2</w:t>
      </w:r>
      <w:r w:rsidR="008943BD">
        <w:rPr>
          <w:rFonts w:ascii="Times New Roman" w:hAnsi="Times New Roman" w:cs="Times New Roman"/>
        </w:rPr>
        <w:t>;</w:t>
      </w:r>
      <w:r w:rsidR="008F006F" w:rsidRPr="0061301B">
        <w:rPr>
          <w:rFonts w:ascii="Times New Roman" w:hAnsi="Times New Roman" w:cs="Times New Roman"/>
        </w:rPr>
        <w:t xml:space="preserve"> </w:t>
      </w:r>
      <w:hyperlink r:id="rId23" w:history="1">
        <w:r w:rsidR="004E04DF" w:rsidRPr="000B3D1E">
          <w:rPr>
            <w:rStyle w:val="Hyperlink"/>
            <w:rFonts w:ascii="Times New Roman" w:hAnsi="Times New Roman" w:cs="Times New Roman"/>
          </w:rPr>
          <w:t>cat. no. 12</w:t>
        </w:r>
      </w:hyperlink>
      <w:r w:rsidR="004E04DF" w:rsidRPr="0061301B">
        <w:rPr>
          <w:rFonts w:ascii="Times New Roman" w:hAnsi="Times New Roman" w:cs="Times New Roman"/>
        </w:rPr>
        <w:t xml:space="preserve">) also have a period spirit-resin varnish consisting of the harder resins sandarac and shellac, with the addition of pine resin to soften and add flexibility to the coating. </w:t>
      </w:r>
      <w:r w:rsidR="00CB7C06" w:rsidRPr="0061301B">
        <w:rPr>
          <w:rFonts w:ascii="Times New Roman" w:hAnsi="Times New Roman" w:cs="Times New Roman"/>
        </w:rPr>
        <w:t xml:space="preserve">The use </w:t>
      </w:r>
      <w:r w:rsidR="003F4891" w:rsidRPr="0061301B">
        <w:rPr>
          <w:rFonts w:ascii="Times New Roman" w:hAnsi="Times New Roman" w:cs="Times New Roman"/>
        </w:rPr>
        <w:t xml:space="preserve">of </w:t>
      </w:r>
      <w:r w:rsidR="0005603E" w:rsidRPr="0061301B">
        <w:rPr>
          <w:rFonts w:ascii="Times New Roman" w:hAnsi="Times New Roman" w:cs="Times New Roman"/>
        </w:rPr>
        <w:t>amber h</w:t>
      </w:r>
      <w:r w:rsidR="00E4604B" w:rsidRPr="0061301B">
        <w:rPr>
          <w:rFonts w:ascii="Times New Roman" w:hAnsi="Times New Roman" w:cs="Times New Roman"/>
        </w:rPr>
        <w:t xml:space="preserve">as also been reported </w:t>
      </w:r>
      <w:r w:rsidR="00CB7C06" w:rsidRPr="0061301B">
        <w:rPr>
          <w:rFonts w:ascii="Times New Roman" w:hAnsi="Times New Roman" w:cs="Times New Roman"/>
        </w:rPr>
        <w:t>in</w:t>
      </w:r>
      <w:r w:rsidR="00E4604B" w:rsidRPr="0061301B">
        <w:rPr>
          <w:rFonts w:ascii="Times New Roman" w:hAnsi="Times New Roman" w:cs="Times New Roman"/>
        </w:rPr>
        <w:t xml:space="preserve"> varnishes of</w:t>
      </w:r>
      <w:r w:rsidR="00CB7C06" w:rsidRPr="0061301B">
        <w:rPr>
          <w:rFonts w:ascii="Times New Roman" w:hAnsi="Times New Roman" w:cs="Times New Roman"/>
        </w:rPr>
        <w:t xml:space="preserve"> this period</w:t>
      </w:r>
      <w:r w:rsidR="00A12CAB">
        <w:rPr>
          <w:rFonts w:ascii="Times New Roman" w:hAnsi="Times New Roman" w:cs="Times New Roman"/>
        </w:rPr>
        <w:t>,</w:t>
      </w:r>
      <w:r w:rsidR="00CB7C06" w:rsidRPr="0061301B">
        <w:rPr>
          <w:rFonts w:ascii="Times New Roman" w:hAnsi="Times New Roman" w:cs="Times New Roman"/>
        </w:rPr>
        <w:t xml:space="preserve"> </w:t>
      </w:r>
      <w:r w:rsidR="00E4604B" w:rsidRPr="0061301B">
        <w:rPr>
          <w:rFonts w:ascii="Times New Roman" w:hAnsi="Times New Roman" w:cs="Times New Roman"/>
        </w:rPr>
        <w:t>particularly</w:t>
      </w:r>
      <w:r w:rsidR="00CB7C06" w:rsidRPr="0061301B">
        <w:rPr>
          <w:rFonts w:ascii="Times New Roman" w:hAnsi="Times New Roman" w:cs="Times New Roman"/>
        </w:rPr>
        <w:t xml:space="preserve"> </w:t>
      </w:r>
      <w:r w:rsidR="003F4891" w:rsidRPr="0061301B">
        <w:rPr>
          <w:rFonts w:ascii="Times New Roman" w:hAnsi="Times New Roman" w:cs="Times New Roman"/>
        </w:rPr>
        <w:t>where a</w:t>
      </w:r>
      <w:r w:rsidR="00E4604B" w:rsidRPr="0061301B">
        <w:rPr>
          <w:rFonts w:ascii="Times New Roman" w:hAnsi="Times New Roman" w:cs="Times New Roman"/>
        </w:rPr>
        <w:t xml:space="preserve"> </w:t>
      </w:r>
      <w:r w:rsidR="00CB7C06" w:rsidRPr="0061301B">
        <w:rPr>
          <w:rFonts w:ascii="Times New Roman" w:hAnsi="Times New Roman" w:cs="Times New Roman"/>
        </w:rPr>
        <w:t>hard</w:t>
      </w:r>
      <w:r w:rsidR="00E4604B" w:rsidRPr="0061301B">
        <w:rPr>
          <w:rFonts w:ascii="Times New Roman" w:hAnsi="Times New Roman" w:cs="Times New Roman"/>
        </w:rPr>
        <w:t xml:space="preserve">, durable </w:t>
      </w:r>
      <w:r w:rsidR="00E4604B" w:rsidRPr="0061301B">
        <w:rPr>
          <w:rFonts w:ascii="Times New Roman" w:hAnsi="Times New Roman" w:cs="Times New Roman"/>
        </w:rPr>
        <w:t>surface</w:t>
      </w:r>
      <w:r w:rsidR="003F4891" w:rsidRPr="0061301B">
        <w:rPr>
          <w:rFonts w:ascii="Times New Roman" w:hAnsi="Times New Roman" w:cs="Times New Roman"/>
        </w:rPr>
        <w:t xml:space="preserve"> finish was desired</w:t>
      </w:r>
      <w:r w:rsidR="00E4604B" w:rsidRPr="0061301B">
        <w:rPr>
          <w:rFonts w:ascii="Times New Roman" w:hAnsi="Times New Roman" w:cs="Times New Roman"/>
        </w:rPr>
        <w:t>;</w:t>
      </w:r>
      <w:r w:rsidR="00CB7C06" w:rsidRPr="0061301B">
        <w:rPr>
          <w:rFonts w:ascii="Times New Roman" w:hAnsi="Times New Roman" w:cs="Times New Roman"/>
        </w:rPr>
        <w:t xml:space="preserve"> however, </w:t>
      </w:r>
      <w:r w:rsidR="003F4891" w:rsidRPr="0061301B">
        <w:rPr>
          <w:rFonts w:ascii="Times New Roman" w:hAnsi="Times New Roman" w:cs="Times New Roman"/>
        </w:rPr>
        <w:t>the</w:t>
      </w:r>
      <w:r w:rsidR="003F4891" w:rsidRPr="0061301B">
        <w:rPr>
          <w:rFonts w:ascii="Times New Roman" w:hAnsi="Times New Roman" w:cs="Times New Roman"/>
        </w:rPr>
        <w:t>se recipes</w:t>
      </w:r>
      <w:r w:rsidR="00CB7C06" w:rsidRPr="0061301B">
        <w:rPr>
          <w:rFonts w:ascii="Times New Roman" w:hAnsi="Times New Roman" w:cs="Times New Roman"/>
        </w:rPr>
        <w:t xml:space="preserve"> were difficult </w:t>
      </w:r>
      <w:r w:rsidR="00CD7782" w:rsidRPr="0061301B">
        <w:rPr>
          <w:rFonts w:ascii="Times New Roman" w:hAnsi="Times New Roman" w:cs="Times New Roman"/>
        </w:rPr>
        <w:t>and dangerous to prepare, requiring</w:t>
      </w:r>
      <w:r w:rsidR="00CB7C06" w:rsidRPr="0061301B">
        <w:rPr>
          <w:rFonts w:ascii="Times New Roman" w:hAnsi="Times New Roman" w:cs="Times New Roman"/>
        </w:rPr>
        <w:t xml:space="preserve"> </w:t>
      </w:r>
      <w:r w:rsidR="0005603E" w:rsidRPr="0061301B">
        <w:rPr>
          <w:rFonts w:ascii="Times New Roman" w:hAnsi="Times New Roman" w:cs="Times New Roman"/>
        </w:rPr>
        <w:t xml:space="preserve">long periods of </w:t>
      </w:r>
      <w:r w:rsidR="00CD7782" w:rsidRPr="0061301B">
        <w:rPr>
          <w:rFonts w:ascii="Times New Roman" w:hAnsi="Times New Roman" w:cs="Times New Roman"/>
        </w:rPr>
        <w:t xml:space="preserve">intense </w:t>
      </w:r>
      <w:r w:rsidR="00CB7C06" w:rsidRPr="0061301B">
        <w:rPr>
          <w:rFonts w:ascii="Times New Roman" w:hAnsi="Times New Roman" w:cs="Times New Roman"/>
        </w:rPr>
        <w:t>heat</w:t>
      </w:r>
      <w:r w:rsidR="0005603E" w:rsidRPr="0061301B">
        <w:rPr>
          <w:rFonts w:ascii="Times New Roman" w:hAnsi="Times New Roman" w:cs="Times New Roman"/>
        </w:rPr>
        <w:t xml:space="preserve">ing </w:t>
      </w:r>
      <w:r w:rsidR="00CB7C06" w:rsidRPr="0061301B">
        <w:rPr>
          <w:rFonts w:ascii="Times New Roman" w:hAnsi="Times New Roman" w:cs="Times New Roman"/>
        </w:rPr>
        <w:t xml:space="preserve">to </w:t>
      </w:r>
      <w:r w:rsidR="003F4891" w:rsidRPr="0061301B">
        <w:rPr>
          <w:rFonts w:ascii="Times New Roman" w:hAnsi="Times New Roman" w:cs="Times New Roman"/>
        </w:rPr>
        <w:t>fully dissolve</w:t>
      </w:r>
      <w:r w:rsidR="00CD7782" w:rsidRPr="0061301B">
        <w:rPr>
          <w:rFonts w:ascii="Times New Roman" w:hAnsi="Times New Roman" w:cs="Times New Roman"/>
        </w:rPr>
        <w:t xml:space="preserve"> the fossilized resin</w:t>
      </w:r>
      <w:r w:rsidR="00CB7C06" w:rsidRPr="0061301B">
        <w:rPr>
          <w:rFonts w:ascii="Times New Roman" w:hAnsi="Times New Roman" w:cs="Times New Roman"/>
        </w:rPr>
        <w:t>.</w:t>
      </w:r>
      <w:r w:rsidR="004E04DF" w:rsidRPr="0061301B">
        <w:rPr>
          <w:rFonts w:ascii="Times New Roman" w:hAnsi="Times New Roman" w:cs="Times New Roman"/>
        </w:rPr>
        <w:t xml:space="preserve"> While no amber varnishes could be definit</w:t>
      </w:r>
      <w:r w:rsidR="00077333" w:rsidRPr="0061301B">
        <w:rPr>
          <w:rFonts w:ascii="Times New Roman" w:hAnsi="Times New Roman" w:cs="Times New Roman"/>
        </w:rPr>
        <w:t>iv</w:t>
      </w:r>
      <w:r w:rsidR="004E04DF" w:rsidRPr="0061301B">
        <w:rPr>
          <w:rFonts w:ascii="Times New Roman" w:hAnsi="Times New Roman" w:cs="Times New Roman"/>
        </w:rPr>
        <w:t>ely identified in this set of objects, oil-resin varnishes were observed on several pieces, including on the black BVRB commode (</w:t>
      </w:r>
      <w:r w:rsidR="008F006F" w:rsidRPr="0061301B">
        <w:rPr>
          <w:rFonts w:ascii="Times New Roman" w:hAnsi="Times New Roman" w:cs="Times New Roman"/>
        </w:rPr>
        <w:t>72.DA.44.1</w:t>
      </w:r>
      <w:r w:rsidR="007F4CFA">
        <w:rPr>
          <w:rFonts w:ascii="Times New Roman" w:hAnsi="Times New Roman" w:cs="Times New Roman"/>
        </w:rPr>
        <w:t>–.2</w:t>
      </w:r>
      <w:r w:rsidR="008943BD">
        <w:rPr>
          <w:rFonts w:ascii="Times New Roman" w:hAnsi="Times New Roman" w:cs="Times New Roman"/>
        </w:rPr>
        <w:t>;</w:t>
      </w:r>
      <w:r w:rsidR="008F006F" w:rsidRPr="0061301B">
        <w:rPr>
          <w:rFonts w:ascii="Times New Roman" w:hAnsi="Times New Roman" w:cs="Times New Roman"/>
        </w:rPr>
        <w:t xml:space="preserve"> </w:t>
      </w:r>
      <w:hyperlink r:id="rId24" w:history="1">
        <w:r w:rsidR="004E04DF" w:rsidRPr="000B3D1E">
          <w:rPr>
            <w:rStyle w:val="Hyperlink"/>
            <w:rFonts w:ascii="Times New Roman" w:hAnsi="Times New Roman" w:cs="Times New Roman"/>
          </w:rPr>
          <w:t>cat. no. 4</w:t>
        </w:r>
      </w:hyperlink>
      <w:r w:rsidR="004E04DF" w:rsidRPr="0061301B">
        <w:rPr>
          <w:rFonts w:ascii="Times New Roman" w:hAnsi="Times New Roman" w:cs="Times New Roman"/>
        </w:rPr>
        <w:t xml:space="preserve">), where </w:t>
      </w:r>
      <w:r w:rsidR="00F71931">
        <w:rPr>
          <w:rFonts w:ascii="Times New Roman" w:hAnsi="Times New Roman" w:cs="Times New Roman"/>
        </w:rPr>
        <w:t>lacquer</w:t>
      </w:r>
      <w:r w:rsidR="004E04DF" w:rsidRPr="0061301B">
        <w:rPr>
          <w:rFonts w:ascii="Times New Roman" w:hAnsi="Times New Roman" w:cs="Times New Roman"/>
        </w:rPr>
        <w:t xml:space="preserve"> consists of drying oil mixed with pine resin and copal</w:t>
      </w:r>
      <w:r w:rsidR="009E260B" w:rsidRPr="0061301B">
        <w:rPr>
          <w:rFonts w:ascii="Times New Roman" w:hAnsi="Times New Roman" w:cs="Times New Roman"/>
        </w:rPr>
        <w:t>.</w:t>
      </w:r>
      <w:r w:rsidR="004E04DF" w:rsidRPr="0061301B">
        <w:rPr>
          <w:rFonts w:ascii="Times New Roman" w:hAnsi="Times New Roman" w:cs="Times New Roman"/>
        </w:rPr>
        <w:t xml:space="preserve"> </w:t>
      </w:r>
    </w:p>
    <w:p w14:paraId="77D155C2" w14:textId="205D95F5" w:rsidR="00DC615E" w:rsidRPr="0061301B" w:rsidRDefault="008712F1" w:rsidP="00A12CAB">
      <w:pPr>
        <w:spacing w:line="480" w:lineRule="auto"/>
        <w:ind w:firstLine="720"/>
        <w:rPr>
          <w:rFonts w:ascii="Times New Roman" w:hAnsi="Times New Roman" w:cs="Times New Roman"/>
        </w:rPr>
      </w:pPr>
      <w:r w:rsidRPr="0061301B">
        <w:rPr>
          <w:rFonts w:ascii="Times New Roman" w:hAnsi="Times New Roman" w:cs="Times New Roman"/>
        </w:rPr>
        <w:t xml:space="preserve">A wide range of recipes </w:t>
      </w:r>
      <w:r w:rsidR="00844050">
        <w:rPr>
          <w:rFonts w:ascii="Times New Roman" w:hAnsi="Times New Roman" w:cs="Times New Roman"/>
        </w:rPr>
        <w:t>was</w:t>
      </w:r>
      <w:r w:rsidRPr="0061301B">
        <w:rPr>
          <w:rFonts w:ascii="Times New Roman" w:hAnsi="Times New Roman" w:cs="Times New Roman"/>
        </w:rPr>
        <w:t xml:space="preserve"> circulated</w:t>
      </w:r>
      <w:r w:rsidR="00624AD4" w:rsidRPr="0061301B">
        <w:rPr>
          <w:rFonts w:ascii="Times New Roman" w:hAnsi="Times New Roman" w:cs="Times New Roman"/>
        </w:rPr>
        <w:t xml:space="preserve"> in France </w:t>
      </w:r>
      <w:r w:rsidRPr="0061301B">
        <w:rPr>
          <w:rFonts w:ascii="Times New Roman" w:hAnsi="Times New Roman" w:cs="Times New Roman"/>
        </w:rPr>
        <w:t xml:space="preserve">in </w:t>
      </w:r>
      <w:r w:rsidR="00624AD4" w:rsidRPr="0061301B">
        <w:rPr>
          <w:rFonts w:ascii="Times New Roman" w:hAnsi="Times New Roman" w:cs="Times New Roman"/>
        </w:rPr>
        <w:t xml:space="preserve">treatises by </w:t>
      </w:r>
      <w:r w:rsidR="004C6EC4" w:rsidRPr="0061301B">
        <w:rPr>
          <w:rFonts w:ascii="Times New Roman" w:hAnsi="Times New Roman" w:cs="Times New Roman"/>
        </w:rPr>
        <w:t>Pierre Pomet</w:t>
      </w:r>
      <w:r w:rsidR="00F96D55" w:rsidRPr="0061301B">
        <w:rPr>
          <w:rFonts w:ascii="Times New Roman" w:hAnsi="Times New Roman" w:cs="Times New Roman"/>
        </w:rPr>
        <w:t>,</w:t>
      </w:r>
      <w:r w:rsidR="004C6EC4" w:rsidRPr="0061301B">
        <w:rPr>
          <w:rFonts w:ascii="Times New Roman" w:hAnsi="Times New Roman" w:cs="Times New Roman"/>
        </w:rPr>
        <w:t xml:space="preserve"> </w:t>
      </w:r>
      <w:r w:rsidR="00624AD4" w:rsidRPr="0061301B">
        <w:rPr>
          <w:rFonts w:ascii="Times New Roman" w:hAnsi="Times New Roman" w:cs="Times New Roman"/>
        </w:rPr>
        <w:t xml:space="preserve">Filippo Bonanni, </w:t>
      </w:r>
      <w:r w:rsidR="00F91FD2" w:rsidRPr="0061301B">
        <w:rPr>
          <w:rFonts w:ascii="Times New Roman" w:hAnsi="Times New Roman" w:cs="Times New Roman"/>
        </w:rPr>
        <w:t>André-Jacob Roubo</w:t>
      </w:r>
      <w:r w:rsidR="00F96D55" w:rsidRPr="0061301B">
        <w:rPr>
          <w:rFonts w:ascii="Times New Roman" w:hAnsi="Times New Roman" w:cs="Times New Roman"/>
        </w:rPr>
        <w:t xml:space="preserve">, </w:t>
      </w:r>
      <w:r w:rsidR="00624AD4" w:rsidRPr="0061301B">
        <w:rPr>
          <w:rFonts w:ascii="Times New Roman" w:hAnsi="Times New Roman" w:cs="Times New Roman"/>
        </w:rPr>
        <w:t xml:space="preserve">Jean-Félix Watin, </w:t>
      </w:r>
      <w:r w:rsidR="004C6EC4" w:rsidRPr="0061301B">
        <w:rPr>
          <w:rFonts w:ascii="Times New Roman" w:hAnsi="Times New Roman" w:cs="Times New Roman"/>
        </w:rPr>
        <w:t xml:space="preserve">and </w:t>
      </w:r>
      <w:r w:rsidR="00624AD4" w:rsidRPr="0061301B">
        <w:rPr>
          <w:rFonts w:ascii="Times New Roman" w:hAnsi="Times New Roman" w:cs="Times New Roman"/>
        </w:rPr>
        <w:t>Le Pileur d’</w:t>
      </w:r>
      <w:r w:rsidR="00811CDE" w:rsidRPr="0061301B">
        <w:rPr>
          <w:rFonts w:ascii="Times New Roman" w:hAnsi="Times New Roman" w:cs="Times New Roman"/>
        </w:rPr>
        <w:t>Apligny</w:t>
      </w:r>
      <w:r w:rsidR="00F91FD2" w:rsidRPr="0061301B">
        <w:rPr>
          <w:rFonts w:ascii="Times New Roman" w:hAnsi="Times New Roman" w:cs="Times New Roman"/>
        </w:rPr>
        <w:fldChar w:fldCharType="begin"/>
      </w:r>
      <w:r w:rsidR="002A7E16" w:rsidRPr="0061301B">
        <w:rPr>
          <w:rFonts w:ascii="Times New Roman" w:hAnsi="Times New Roman" w:cs="Times New Roman"/>
        </w:rPr>
        <w:instrText xml:space="preserve"> ADDIN ZOTERO_ITEM CSL_CITATION {"citationID":"u7ORgCRl","properties":{"formattedCitation":"(Le Pileur d\\uc0\\u8217{}Apligny 1779)","plainCitation":"","noteIndex":0},"citationItems":[{"id":620,"uris":["http://zotero.org/users/4304701/items/RPF2UDRJ"],"uri":["http://zotero.org/users/4304701/items/RPF2UDRJ"],"itemData":{"id":620,"type":"book","title":"Traité des couleurs matérielles, et de la manière de colorer, relativement aux différens arts &amp; métiers","publisher-place":"Paris","source":"Open WorldCat","event-place":"Paris","note":"OCLC: 471674881","language":"French","author":[{"literal":"Le Pileur d'Apligny"}],"issued":{"date-parts":[["1779"]]}}}],"schema":"https://github.com/citation-style-language/schema/raw/master/csl-citation.json"} </w:instrText>
      </w:r>
      <w:r w:rsidR="00F91FD2" w:rsidRPr="0061301B">
        <w:rPr>
          <w:rFonts w:ascii="Times New Roman" w:hAnsi="Times New Roman" w:cs="Times New Roman"/>
        </w:rPr>
        <w:fldChar w:fldCharType="end"/>
      </w:r>
      <w:r w:rsidR="00624AD4" w:rsidRPr="0061301B">
        <w:rPr>
          <w:rFonts w:ascii="Times New Roman" w:hAnsi="Times New Roman" w:cs="Times New Roman"/>
        </w:rPr>
        <w:t xml:space="preserve">; however, </w:t>
      </w:r>
      <w:r w:rsidR="0005603E" w:rsidRPr="0061301B">
        <w:rPr>
          <w:rFonts w:ascii="Times New Roman" w:hAnsi="Times New Roman" w:cs="Times New Roman"/>
        </w:rPr>
        <w:t xml:space="preserve">changes in terminology </w:t>
      </w:r>
      <w:r w:rsidR="003F4891" w:rsidRPr="0061301B">
        <w:rPr>
          <w:rFonts w:ascii="Times New Roman" w:hAnsi="Times New Roman" w:cs="Times New Roman"/>
        </w:rPr>
        <w:t>over time make direc</w:t>
      </w:r>
      <w:r w:rsidR="003F4891" w:rsidRPr="0061301B">
        <w:rPr>
          <w:rFonts w:ascii="Times New Roman" w:hAnsi="Times New Roman" w:cs="Times New Roman"/>
        </w:rPr>
        <w:t>t interpretation of these recipes difficult</w:t>
      </w:r>
      <w:r w:rsidR="0005603E" w:rsidRPr="0061301B">
        <w:rPr>
          <w:rFonts w:ascii="Times New Roman" w:hAnsi="Times New Roman" w:cs="Times New Roman"/>
        </w:rPr>
        <w:t>.</w:t>
      </w:r>
      <w:r w:rsidR="00F96D55" w:rsidRPr="0061301B">
        <w:rPr>
          <w:rStyle w:val="EndnoteReference"/>
          <w:rFonts w:ascii="Times New Roman" w:hAnsi="Times New Roman" w:cs="Times New Roman"/>
        </w:rPr>
        <w:endnoteReference w:id="26"/>
      </w:r>
      <w:r w:rsidR="00F96D55" w:rsidRPr="0061301B">
        <w:rPr>
          <w:rFonts w:ascii="Times New Roman" w:hAnsi="Times New Roman" w:cs="Times New Roman"/>
        </w:rPr>
        <w:t xml:space="preserve"> </w:t>
      </w:r>
      <w:r w:rsidR="00CB7C06" w:rsidRPr="0061301B">
        <w:rPr>
          <w:rFonts w:ascii="Times New Roman" w:hAnsi="Times New Roman" w:cs="Times New Roman"/>
        </w:rPr>
        <w:t xml:space="preserve">Many materials available to craftsmen in the </w:t>
      </w:r>
      <w:r w:rsidR="000B3D1E">
        <w:rPr>
          <w:rFonts w:ascii="Times New Roman" w:hAnsi="Times New Roman" w:cs="Times New Roman"/>
        </w:rPr>
        <w:t>R</w:t>
      </w:r>
      <w:r w:rsidR="00CB7C06" w:rsidRPr="0061301B">
        <w:rPr>
          <w:rFonts w:ascii="Times New Roman" w:hAnsi="Times New Roman" w:cs="Times New Roman"/>
        </w:rPr>
        <w:t>ococo period derived their names from the port cities through which they were traded. Venice turpentine</w:t>
      </w:r>
      <w:r w:rsidR="003F4891" w:rsidRPr="0061301B">
        <w:rPr>
          <w:rFonts w:ascii="Times New Roman" w:hAnsi="Times New Roman" w:cs="Times New Roman"/>
        </w:rPr>
        <w:t>,</w:t>
      </w:r>
      <w:r w:rsidRPr="0061301B">
        <w:rPr>
          <w:rFonts w:ascii="Times New Roman" w:hAnsi="Times New Roman" w:cs="Times New Roman"/>
        </w:rPr>
        <w:t xml:space="preserve"> </w:t>
      </w:r>
      <w:r w:rsidR="00DC615E" w:rsidRPr="0061301B">
        <w:rPr>
          <w:rFonts w:ascii="Times New Roman" w:hAnsi="Times New Roman" w:cs="Times New Roman"/>
        </w:rPr>
        <w:t>in the seventeenth century</w:t>
      </w:r>
      <w:r w:rsidR="003F4891" w:rsidRPr="0061301B">
        <w:rPr>
          <w:rFonts w:ascii="Times New Roman" w:hAnsi="Times New Roman" w:cs="Times New Roman"/>
        </w:rPr>
        <w:t>,</w:t>
      </w:r>
      <w:r w:rsidR="00DC615E" w:rsidRPr="0061301B">
        <w:rPr>
          <w:rFonts w:ascii="Times New Roman" w:hAnsi="Times New Roman" w:cs="Times New Roman"/>
        </w:rPr>
        <w:t xml:space="preserve"> </w:t>
      </w:r>
      <w:r w:rsidR="00CB7C06" w:rsidRPr="0061301B">
        <w:rPr>
          <w:rFonts w:ascii="Times New Roman" w:hAnsi="Times New Roman" w:cs="Times New Roman"/>
        </w:rPr>
        <w:t xml:space="preserve">denoted </w:t>
      </w:r>
      <w:r w:rsidRPr="0061301B">
        <w:rPr>
          <w:rFonts w:ascii="Times New Roman" w:hAnsi="Times New Roman" w:cs="Times New Roman"/>
        </w:rPr>
        <w:t>resin</w:t>
      </w:r>
      <w:r w:rsidR="00CB7C06" w:rsidRPr="0061301B">
        <w:rPr>
          <w:rFonts w:ascii="Times New Roman" w:hAnsi="Times New Roman" w:cs="Times New Roman"/>
        </w:rPr>
        <w:t xml:space="preserve"> from </w:t>
      </w:r>
      <w:r w:rsidR="00CB7C06" w:rsidRPr="0061301B">
        <w:rPr>
          <w:rFonts w:ascii="Times New Roman" w:hAnsi="Times New Roman" w:cs="Times New Roman"/>
          <w:i/>
        </w:rPr>
        <w:t>Pistacia therebintus</w:t>
      </w:r>
      <w:r w:rsidR="00CB7C06" w:rsidRPr="0061301B">
        <w:rPr>
          <w:rFonts w:ascii="Times New Roman" w:hAnsi="Times New Roman" w:cs="Times New Roman"/>
        </w:rPr>
        <w:t>,</w:t>
      </w:r>
      <w:r w:rsidRPr="0061301B">
        <w:rPr>
          <w:rFonts w:ascii="Times New Roman" w:hAnsi="Times New Roman" w:cs="Times New Roman"/>
        </w:rPr>
        <w:t xml:space="preserve"> or the turpentine tree,</w:t>
      </w:r>
      <w:r w:rsidR="00CB7C06" w:rsidRPr="0061301B">
        <w:rPr>
          <w:rFonts w:ascii="Times New Roman" w:hAnsi="Times New Roman" w:cs="Times New Roman"/>
          <w:i/>
        </w:rPr>
        <w:t xml:space="preserve"> </w:t>
      </w:r>
      <w:r w:rsidR="00CB7C06" w:rsidRPr="0061301B">
        <w:rPr>
          <w:rFonts w:ascii="Times New Roman" w:hAnsi="Times New Roman" w:cs="Times New Roman"/>
        </w:rPr>
        <w:t>also known as Chios turpenti</w:t>
      </w:r>
      <w:r w:rsidR="0005603E" w:rsidRPr="0061301B">
        <w:rPr>
          <w:rFonts w:ascii="Times New Roman" w:hAnsi="Times New Roman" w:cs="Times New Roman"/>
        </w:rPr>
        <w:t>ne</w:t>
      </w:r>
      <w:r w:rsidR="00CB7C06" w:rsidRPr="0061301B">
        <w:rPr>
          <w:rFonts w:ascii="Times New Roman" w:hAnsi="Times New Roman" w:cs="Times New Roman"/>
        </w:rPr>
        <w:t xml:space="preserve"> or Pistachio turpentine, grown on the islands of Cyprus and Chios </w:t>
      </w:r>
      <w:r w:rsidR="00DC615E" w:rsidRPr="0061301B">
        <w:rPr>
          <w:rFonts w:ascii="Times New Roman" w:hAnsi="Times New Roman" w:cs="Times New Roman"/>
        </w:rPr>
        <w:t xml:space="preserve">and related to the tree </w:t>
      </w:r>
      <w:r w:rsidR="0005603E" w:rsidRPr="0061301B">
        <w:rPr>
          <w:rFonts w:ascii="Times New Roman" w:hAnsi="Times New Roman" w:cs="Times New Roman"/>
          <w:i/>
        </w:rPr>
        <w:t>P</w:t>
      </w:r>
      <w:r w:rsidR="00DC615E" w:rsidRPr="0061301B">
        <w:rPr>
          <w:rFonts w:ascii="Times New Roman" w:hAnsi="Times New Roman" w:cs="Times New Roman"/>
          <w:i/>
        </w:rPr>
        <w:t>istacia lentiscus</w:t>
      </w:r>
      <w:r w:rsidR="000B3D1E">
        <w:rPr>
          <w:rFonts w:ascii="Times New Roman" w:hAnsi="Times New Roman" w:cs="Times New Roman"/>
          <w:iCs/>
        </w:rPr>
        <w:t>,</w:t>
      </w:r>
      <w:r w:rsidR="00DC615E" w:rsidRPr="0061301B">
        <w:rPr>
          <w:rFonts w:ascii="Times New Roman" w:hAnsi="Times New Roman" w:cs="Times New Roman"/>
          <w:i/>
        </w:rPr>
        <w:t xml:space="preserve"> </w:t>
      </w:r>
      <w:r w:rsidR="00DC615E" w:rsidRPr="0061301B">
        <w:rPr>
          <w:rFonts w:ascii="Times New Roman" w:hAnsi="Times New Roman" w:cs="Times New Roman"/>
        </w:rPr>
        <w:t xml:space="preserve">which produces </w:t>
      </w:r>
      <w:r w:rsidR="00F71931">
        <w:rPr>
          <w:rFonts w:ascii="Times New Roman" w:hAnsi="Times New Roman" w:cs="Times New Roman"/>
        </w:rPr>
        <w:t>mastic</w:t>
      </w:r>
      <w:r w:rsidR="00F71931" w:rsidRPr="0061301B">
        <w:rPr>
          <w:rFonts w:ascii="Times New Roman" w:hAnsi="Times New Roman" w:cs="Times New Roman"/>
        </w:rPr>
        <w:t xml:space="preserve"> </w:t>
      </w:r>
      <w:r w:rsidR="00DC615E" w:rsidRPr="0061301B">
        <w:rPr>
          <w:rFonts w:ascii="Times New Roman" w:hAnsi="Times New Roman" w:cs="Times New Roman"/>
        </w:rPr>
        <w:t>resin.</w:t>
      </w:r>
      <w:r w:rsidR="00F96D55" w:rsidRPr="0061301B">
        <w:rPr>
          <w:rStyle w:val="EndnoteReference"/>
          <w:rFonts w:ascii="Times New Roman" w:hAnsi="Times New Roman" w:cs="Times New Roman"/>
        </w:rPr>
        <w:endnoteReference w:id="27"/>
      </w:r>
      <w:r w:rsidR="00F96D55" w:rsidRPr="0061301B">
        <w:rPr>
          <w:rFonts w:ascii="Times New Roman" w:hAnsi="Times New Roman" w:cs="Times New Roman"/>
        </w:rPr>
        <w:t xml:space="preserve"> </w:t>
      </w:r>
      <w:r w:rsidR="00DC615E" w:rsidRPr="0061301B">
        <w:rPr>
          <w:rFonts w:ascii="Times New Roman" w:hAnsi="Times New Roman" w:cs="Times New Roman"/>
        </w:rPr>
        <w:t xml:space="preserve">However, by the </w:t>
      </w:r>
      <w:r w:rsidR="000B3D1E">
        <w:rPr>
          <w:rFonts w:ascii="Times New Roman" w:hAnsi="Times New Roman" w:cs="Times New Roman"/>
        </w:rPr>
        <w:t>late eighteenth century when</w:t>
      </w:r>
      <w:r w:rsidR="00DC615E" w:rsidRPr="0061301B">
        <w:rPr>
          <w:rFonts w:ascii="Times New Roman" w:hAnsi="Times New Roman" w:cs="Times New Roman"/>
        </w:rPr>
        <w:t xml:space="preserve"> Watin was writing</w:t>
      </w:r>
      <w:r w:rsidRPr="0061301B">
        <w:rPr>
          <w:rFonts w:ascii="Times New Roman" w:hAnsi="Times New Roman" w:cs="Times New Roman"/>
        </w:rPr>
        <w:t xml:space="preserve"> about the Martin varnish recipe</w:t>
      </w:r>
      <w:r w:rsidR="00DC615E" w:rsidRPr="0061301B">
        <w:rPr>
          <w:rFonts w:ascii="Times New Roman" w:hAnsi="Times New Roman" w:cs="Times New Roman"/>
        </w:rPr>
        <w:t xml:space="preserve">, Venice </w:t>
      </w:r>
      <w:r w:rsidR="00DC615E" w:rsidRPr="0061301B">
        <w:rPr>
          <w:rFonts w:ascii="Times New Roman" w:hAnsi="Times New Roman" w:cs="Times New Roman"/>
        </w:rPr>
        <w:t xml:space="preserve">turpentine was synonymous with larch turpentine from </w:t>
      </w:r>
      <w:r w:rsidR="00DC615E" w:rsidRPr="0061301B">
        <w:rPr>
          <w:rFonts w:ascii="Times New Roman" w:hAnsi="Times New Roman" w:cs="Times New Roman"/>
          <w:i/>
        </w:rPr>
        <w:t>Picea decidua</w:t>
      </w:r>
      <w:r w:rsidR="00DC615E" w:rsidRPr="0061301B">
        <w:rPr>
          <w:rFonts w:ascii="Times New Roman" w:hAnsi="Times New Roman" w:cs="Times New Roman"/>
        </w:rPr>
        <w:t>. These issues w</w:t>
      </w:r>
      <w:r w:rsidR="00DC615E" w:rsidRPr="0061301B">
        <w:rPr>
          <w:rFonts w:ascii="Times New Roman" w:hAnsi="Times New Roman" w:cs="Times New Roman"/>
        </w:rPr>
        <w:t xml:space="preserve">ith naming </w:t>
      </w:r>
      <w:r w:rsidR="003F4891" w:rsidRPr="0061301B">
        <w:rPr>
          <w:rFonts w:ascii="Times New Roman" w:hAnsi="Times New Roman" w:cs="Times New Roman"/>
        </w:rPr>
        <w:t xml:space="preserve">also </w:t>
      </w:r>
      <w:r w:rsidR="00DC615E" w:rsidRPr="0061301B">
        <w:rPr>
          <w:rFonts w:ascii="Times New Roman" w:hAnsi="Times New Roman" w:cs="Times New Roman"/>
        </w:rPr>
        <w:t>extend to c</w:t>
      </w:r>
      <w:r w:rsidR="003F4891" w:rsidRPr="0061301B">
        <w:rPr>
          <w:rFonts w:ascii="Times New Roman" w:hAnsi="Times New Roman" w:cs="Times New Roman"/>
        </w:rPr>
        <w:t>ommon turpentine</w:t>
      </w:r>
      <w:r w:rsidR="001574F5" w:rsidRPr="0061301B">
        <w:rPr>
          <w:rFonts w:ascii="Times New Roman" w:hAnsi="Times New Roman" w:cs="Times New Roman"/>
        </w:rPr>
        <w:t>, colophony, and rosin</w:t>
      </w:r>
      <w:r w:rsidR="003F4891" w:rsidRPr="0061301B">
        <w:rPr>
          <w:rFonts w:ascii="Times New Roman" w:hAnsi="Times New Roman" w:cs="Times New Roman"/>
        </w:rPr>
        <w:t>, described</w:t>
      </w:r>
      <w:r w:rsidR="00DC615E" w:rsidRPr="0061301B">
        <w:rPr>
          <w:rFonts w:ascii="Times New Roman" w:hAnsi="Times New Roman" w:cs="Times New Roman"/>
        </w:rPr>
        <w:t xml:space="preserve"> </w:t>
      </w:r>
      <w:r w:rsidR="003F4891" w:rsidRPr="0061301B">
        <w:rPr>
          <w:rFonts w:ascii="Times New Roman" w:hAnsi="Times New Roman" w:cs="Times New Roman"/>
        </w:rPr>
        <w:t xml:space="preserve">here </w:t>
      </w:r>
      <w:r w:rsidR="001574F5" w:rsidRPr="0061301B">
        <w:rPr>
          <w:rFonts w:ascii="Times New Roman" w:hAnsi="Times New Roman" w:cs="Times New Roman"/>
        </w:rPr>
        <w:t xml:space="preserve">collectively </w:t>
      </w:r>
      <w:r w:rsidR="00DC615E" w:rsidRPr="0061301B">
        <w:rPr>
          <w:rFonts w:ascii="Times New Roman" w:hAnsi="Times New Roman" w:cs="Times New Roman"/>
        </w:rPr>
        <w:t>as</w:t>
      </w:r>
      <w:r w:rsidR="0005603E" w:rsidRPr="0061301B">
        <w:rPr>
          <w:rFonts w:ascii="Times New Roman" w:hAnsi="Times New Roman" w:cs="Times New Roman"/>
        </w:rPr>
        <w:t xml:space="preserve"> </w:t>
      </w:r>
      <w:r w:rsidR="00844050">
        <w:rPr>
          <w:rFonts w:ascii="Times New Roman" w:hAnsi="Times New Roman" w:cs="Times New Roman"/>
        </w:rPr>
        <w:t>“</w:t>
      </w:r>
      <w:r w:rsidR="00DC615E" w:rsidRPr="0061301B">
        <w:rPr>
          <w:rFonts w:ascii="Times New Roman" w:hAnsi="Times New Roman" w:cs="Times New Roman"/>
        </w:rPr>
        <w:t>pine resin</w:t>
      </w:r>
      <w:r w:rsidR="00844050">
        <w:rPr>
          <w:rFonts w:ascii="Times New Roman" w:hAnsi="Times New Roman" w:cs="Times New Roman"/>
        </w:rPr>
        <w:t>”</w:t>
      </w:r>
      <w:r w:rsidR="0005603E" w:rsidRPr="0061301B">
        <w:rPr>
          <w:rFonts w:ascii="Times New Roman" w:hAnsi="Times New Roman" w:cs="Times New Roman"/>
        </w:rPr>
        <w:t xml:space="preserve"> coming from several </w:t>
      </w:r>
      <w:r w:rsidR="00DC615E" w:rsidRPr="0061301B">
        <w:rPr>
          <w:rFonts w:ascii="Times New Roman" w:hAnsi="Times New Roman" w:cs="Times New Roman"/>
        </w:rPr>
        <w:t xml:space="preserve">different </w:t>
      </w:r>
      <w:r w:rsidR="0005603E" w:rsidRPr="0061301B">
        <w:rPr>
          <w:rFonts w:ascii="Times New Roman" w:hAnsi="Times New Roman" w:cs="Times New Roman"/>
        </w:rPr>
        <w:t xml:space="preserve">species in the </w:t>
      </w:r>
      <w:r w:rsidR="00CD7782" w:rsidRPr="0061301B">
        <w:rPr>
          <w:rFonts w:ascii="Times New Roman" w:hAnsi="Times New Roman" w:cs="Times New Roman"/>
        </w:rPr>
        <w:t>genus</w:t>
      </w:r>
      <w:r w:rsidR="0005603E" w:rsidRPr="0061301B">
        <w:rPr>
          <w:rFonts w:ascii="Times New Roman" w:hAnsi="Times New Roman" w:cs="Times New Roman"/>
        </w:rPr>
        <w:t xml:space="preserve"> </w:t>
      </w:r>
      <w:r w:rsidR="00CD7782" w:rsidRPr="0061301B">
        <w:rPr>
          <w:rFonts w:ascii="Times New Roman" w:hAnsi="Times New Roman" w:cs="Times New Roman"/>
          <w:i/>
        </w:rPr>
        <w:t>Pinus</w:t>
      </w:r>
      <w:r w:rsidR="00DC615E" w:rsidRPr="0061301B">
        <w:rPr>
          <w:rFonts w:ascii="Times New Roman" w:hAnsi="Times New Roman" w:cs="Times New Roman"/>
        </w:rPr>
        <w:t xml:space="preserve">. </w:t>
      </w:r>
      <w:r w:rsidR="008C5F66" w:rsidRPr="0061301B">
        <w:rPr>
          <w:rFonts w:ascii="Times New Roman" w:hAnsi="Times New Roman" w:cs="Times New Roman"/>
        </w:rPr>
        <w:t xml:space="preserve">The </w:t>
      </w:r>
      <w:r w:rsidR="0005603E" w:rsidRPr="0061301B">
        <w:rPr>
          <w:rFonts w:ascii="Times New Roman" w:hAnsi="Times New Roman" w:cs="Times New Roman"/>
        </w:rPr>
        <w:t xml:space="preserve">term </w:t>
      </w:r>
      <w:r w:rsidR="000B3D1E">
        <w:rPr>
          <w:rFonts w:ascii="Times New Roman" w:hAnsi="Times New Roman" w:cs="Times New Roman"/>
        </w:rPr>
        <w:t>“</w:t>
      </w:r>
      <w:r w:rsidR="008C5F66" w:rsidRPr="0061301B">
        <w:rPr>
          <w:rFonts w:ascii="Times New Roman" w:hAnsi="Times New Roman" w:cs="Times New Roman"/>
        </w:rPr>
        <w:t>copal</w:t>
      </w:r>
      <w:r w:rsidR="000B3D1E">
        <w:rPr>
          <w:rFonts w:ascii="Times New Roman" w:hAnsi="Times New Roman" w:cs="Times New Roman"/>
        </w:rPr>
        <w:t>”</w:t>
      </w:r>
      <w:r w:rsidR="008C5F66" w:rsidRPr="0061301B">
        <w:rPr>
          <w:rFonts w:ascii="Times New Roman" w:hAnsi="Times New Roman" w:cs="Times New Roman"/>
        </w:rPr>
        <w:t xml:space="preserve"> </w:t>
      </w:r>
      <w:r w:rsidRPr="0061301B">
        <w:rPr>
          <w:rFonts w:ascii="Times New Roman" w:hAnsi="Times New Roman" w:cs="Times New Roman"/>
        </w:rPr>
        <w:t xml:space="preserve">highlights further ambiguities in naming as it </w:t>
      </w:r>
      <w:r w:rsidR="00EF4926" w:rsidRPr="0061301B">
        <w:rPr>
          <w:rFonts w:ascii="Times New Roman" w:hAnsi="Times New Roman" w:cs="Times New Roman"/>
        </w:rPr>
        <w:t xml:space="preserve">can </w:t>
      </w:r>
      <w:r w:rsidRPr="0061301B">
        <w:rPr>
          <w:rFonts w:ascii="Times New Roman" w:hAnsi="Times New Roman" w:cs="Times New Roman"/>
        </w:rPr>
        <w:t xml:space="preserve">refer to </w:t>
      </w:r>
      <w:r w:rsidR="00EF4926" w:rsidRPr="0061301B">
        <w:rPr>
          <w:rFonts w:ascii="Times New Roman" w:hAnsi="Times New Roman" w:cs="Times New Roman"/>
        </w:rPr>
        <w:t xml:space="preserve">both </w:t>
      </w:r>
      <w:r w:rsidRPr="0061301B">
        <w:rPr>
          <w:rFonts w:ascii="Times New Roman" w:hAnsi="Times New Roman" w:cs="Times New Roman"/>
        </w:rPr>
        <w:t xml:space="preserve">fresh and </w:t>
      </w:r>
      <w:r w:rsidR="00C11A9A" w:rsidRPr="0061301B">
        <w:rPr>
          <w:rFonts w:ascii="Times New Roman" w:hAnsi="Times New Roman" w:cs="Times New Roman"/>
        </w:rPr>
        <w:t>partially</w:t>
      </w:r>
      <w:r w:rsidR="000B3D1E">
        <w:rPr>
          <w:rFonts w:ascii="Times New Roman" w:hAnsi="Times New Roman" w:cs="Times New Roman"/>
        </w:rPr>
        <w:t xml:space="preserve"> </w:t>
      </w:r>
      <w:r w:rsidRPr="0061301B">
        <w:rPr>
          <w:rFonts w:ascii="Times New Roman" w:hAnsi="Times New Roman" w:cs="Times New Roman"/>
        </w:rPr>
        <w:t xml:space="preserve">fossilized </w:t>
      </w:r>
      <w:r w:rsidR="00811CDE" w:rsidRPr="0061301B">
        <w:rPr>
          <w:rFonts w:ascii="Times New Roman" w:hAnsi="Times New Roman" w:cs="Times New Roman"/>
        </w:rPr>
        <w:t>resin</w:t>
      </w:r>
      <w:r w:rsidR="0005603E" w:rsidRPr="0061301B">
        <w:rPr>
          <w:rFonts w:ascii="Times New Roman" w:hAnsi="Times New Roman" w:cs="Times New Roman"/>
        </w:rPr>
        <w:t>s</w:t>
      </w:r>
      <w:r w:rsidR="00811CDE" w:rsidRPr="0061301B">
        <w:rPr>
          <w:rFonts w:ascii="Times New Roman" w:hAnsi="Times New Roman" w:cs="Times New Roman"/>
        </w:rPr>
        <w:t xml:space="preserve"> </w:t>
      </w:r>
      <w:r w:rsidR="008C5F66" w:rsidRPr="0061301B">
        <w:rPr>
          <w:rFonts w:ascii="Times New Roman" w:hAnsi="Times New Roman" w:cs="Times New Roman"/>
        </w:rPr>
        <w:t>collected from several different genera of plants</w:t>
      </w:r>
      <w:r w:rsidR="000B3D1E">
        <w:rPr>
          <w:rFonts w:ascii="Times New Roman" w:hAnsi="Times New Roman" w:cs="Times New Roman"/>
        </w:rPr>
        <w:t>,</w:t>
      </w:r>
      <w:r w:rsidR="008D498F" w:rsidRPr="0061301B">
        <w:rPr>
          <w:rFonts w:ascii="Times New Roman" w:hAnsi="Times New Roman" w:cs="Times New Roman"/>
        </w:rPr>
        <w:t xml:space="preserve"> including </w:t>
      </w:r>
      <w:r w:rsidR="008D498F" w:rsidRPr="0061301B">
        <w:rPr>
          <w:rFonts w:ascii="Times New Roman" w:hAnsi="Times New Roman" w:cs="Times New Roman"/>
          <w:i/>
        </w:rPr>
        <w:t>Daniellia</w:t>
      </w:r>
      <w:r w:rsidR="008D498F" w:rsidRPr="007F4CFA">
        <w:rPr>
          <w:rFonts w:ascii="Times New Roman" w:hAnsi="Times New Roman" w:cs="Times New Roman"/>
          <w:iCs/>
        </w:rPr>
        <w:t>,</w:t>
      </w:r>
      <w:r w:rsidR="008D498F" w:rsidRPr="0061301B">
        <w:rPr>
          <w:rFonts w:ascii="Times New Roman" w:hAnsi="Times New Roman" w:cs="Times New Roman"/>
          <w:i/>
        </w:rPr>
        <w:t xml:space="preserve"> Guibourtia</w:t>
      </w:r>
      <w:r w:rsidR="008D498F" w:rsidRPr="007F4CFA">
        <w:rPr>
          <w:rFonts w:ascii="Times New Roman" w:hAnsi="Times New Roman" w:cs="Times New Roman"/>
          <w:iCs/>
        </w:rPr>
        <w:t>,</w:t>
      </w:r>
      <w:r w:rsidR="008D498F" w:rsidRPr="0061301B">
        <w:rPr>
          <w:rFonts w:ascii="Times New Roman" w:hAnsi="Times New Roman" w:cs="Times New Roman"/>
          <w:i/>
        </w:rPr>
        <w:t xml:space="preserve"> Hymenaea</w:t>
      </w:r>
      <w:r w:rsidR="008D498F" w:rsidRPr="007F4CFA">
        <w:rPr>
          <w:rFonts w:ascii="Times New Roman" w:hAnsi="Times New Roman" w:cs="Times New Roman"/>
          <w:iCs/>
        </w:rPr>
        <w:t xml:space="preserve">, </w:t>
      </w:r>
      <w:r w:rsidR="008D498F" w:rsidRPr="0061301B">
        <w:rPr>
          <w:rFonts w:ascii="Times New Roman" w:hAnsi="Times New Roman" w:cs="Times New Roman"/>
        </w:rPr>
        <w:t xml:space="preserve">and </w:t>
      </w:r>
      <w:r w:rsidR="008D498F" w:rsidRPr="0061301B">
        <w:rPr>
          <w:rFonts w:ascii="Times New Roman" w:hAnsi="Times New Roman" w:cs="Times New Roman"/>
          <w:i/>
        </w:rPr>
        <w:t>Agathis</w:t>
      </w:r>
      <w:r w:rsidR="008D498F" w:rsidRPr="007F4CFA">
        <w:rPr>
          <w:rFonts w:ascii="Times New Roman" w:hAnsi="Times New Roman" w:cs="Times New Roman"/>
          <w:iCs/>
        </w:rPr>
        <w:t>,</w:t>
      </w:r>
      <w:r w:rsidR="008D498F" w:rsidRPr="0061301B">
        <w:rPr>
          <w:rFonts w:ascii="Times New Roman" w:hAnsi="Times New Roman" w:cs="Times New Roman"/>
          <w:i/>
        </w:rPr>
        <w:t xml:space="preserve"> </w:t>
      </w:r>
      <w:r w:rsidR="008D498F" w:rsidRPr="0061301B">
        <w:rPr>
          <w:rFonts w:ascii="Times New Roman" w:hAnsi="Times New Roman" w:cs="Times New Roman"/>
        </w:rPr>
        <w:t>known to grow throughout</w:t>
      </w:r>
      <w:r w:rsidR="008C5F66" w:rsidRPr="0061301B">
        <w:rPr>
          <w:rFonts w:ascii="Times New Roman" w:hAnsi="Times New Roman" w:cs="Times New Roman"/>
        </w:rPr>
        <w:t xml:space="preserve"> Asia, South and </w:t>
      </w:r>
      <w:r w:rsidR="008C5F66" w:rsidRPr="0061301B">
        <w:rPr>
          <w:rFonts w:ascii="Times New Roman" w:hAnsi="Times New Roman" w:cs="Times New Roman"/>
        </w:rPr>
        <w:lastRenderedPageBreak/>
        <w:t>Central America, Africa,</w:t>
      </w:r>
      <w:r w:rsidR="00CD7782" w:rsidRPr="0061301B">
        <w:rPr>
          <w:rFonts w:ascii="Times New Roman" w:hAnsi="Times New Roman" w:cs="Times New Roman"/>
        </w:rPr>
        <w:t xml:space="preserve"> and t</w:t>
      </w:r>
      <w:r w:rsidR="00CD7782" w:rsidRPr="0061301B">
        <w:rPr>
          <w:rFonts w:ascii="Times New Roman" w:hAnsi="Times New Roman" w:cs="Times New Roman"/>
        </w:rPr>
        <w:t xml:space="preserve">he Pacific Islands. These </w:t>
      </w:r>
      <w:r w:rsidRPr="0061301B">
        <w:rPr>
          <w:rFonts w:ascii="Times New Roman" w:hAnsi="Times New Roman" w:cs="Times New Roman"/>
        </w:rPr>
        <w:t xml:space="preserve">copals </w:t>
      </w:r>
      <w:r w:rsidR="008C5F66" w:rsidRPr="0061301B">
        <w:rPr>
          <w:rFonts w:ascii="Times New Roman" w:hAnsi="Times New Roman" w:cs="Times New Roman"/>
        </w:rPr>
        <w:t>are often grouped into types by their place</w:t>
      </w:r>
      <w:r w:rsidR="00CD7782" w:rsidRPr="0061301B">
        <w:rPr>
          <w:rFonts w:ascii="Times New Roman" w:hAnsi="Times New Roman" w:cs="Times New Roman"/>
        </w:rPr>
        <w:t>s</w:t>
      </w:r>
      <w:r w:rsidR="008C5F66" w:rsidRPr="0061301B">
        <w:rPr>
          <w:rFonts w:ascii="Times New Roman" w:hAnsi="Times New Roman" w:cs="Times New Roman"/>
        </w:rPr>
        <w:t xml:space="preserve"> of origin or trade</w:t>
      </w:r>
      <w:r w:rsidR="00F71931">
        <w:rPr>
          <w:rFonts w:ascii="Times New Roman" w:hAnsi="Times New Roman" w:cs="Times New Roman"/>
        </w:rPr>
        <w:t>,</w:t>
      </w:r>
      <w:r w:rsidR="008C5F66" w:rsidRPr="0061301B">
        <w:rPr>
          <w:rFonts w:ascii="Times New Roman" w:hAnsi="Times New Roman" w:cs="Times New Roman"/>
        </w:rPr>
        <w:t xml:space="preserve"> and possess a wide range of material properties generally linked to their degree of fossilization</w:t>
      </w:r>
      <w:r w:rsidR="0044284E" w:rsidRPr="0061301B">
        <w:rPr>
          <w:rFonts w:ascii="Times New Roman" w:hAnsi="Times New Roman" w:cs="Times New Roman"/>
        </w:rPr>
        <w:t xml:space="preserve"> and chemical structure</w:t>
      </w:r>
      <w:r w:rsidR="004C6EC4" w:rsidRPr="0061301B">
        <w:rPr>
          <w:rFonts w:ascii="Times New Roman" w:hAnsi="Times New Roman" w:cs="Times New Roman"/>
        </w:rPr>
        <w:t>.</w:t>
      </w:r>
      <w:r w:rsidR="00CD7782" w:rsidRPr="0061301B">
        <w:rPr>
          <w:rFonts w:ascii="Times New Roman" w:hAnsi="Times New Roman" w:cs="Times New Roman"/>
        </w:rPr>
        <w:t xml:space="preserve"> </w:t>
      </w:r>
      <w:r w:rsidR="00FD5E41" w:rsidRPr="0061301B">
        <w:rPr>
          <w:rFonts w:ascii="Times New Roman" w:hAnsi="Times New Roman" w:cs="Times New Roman"/>
        </w:rPr>
        <w:t xml:space="preserve">In general, </w:t>
      </w:r>
      <w:r w:rsidR="009F2D5C" w:rsidRPr="0061301B">
        <w:rPr>
          <w:rFonts w:ascii="Times New Roman" w:hAnsi="Times New Roman" w:cs="Times New Roman"/>
        </w:rPr>
        <w:t xml:space="preserve">it appears that </w:t>
      </w:r>
      <w:r w:rsidR="00FD5E41" w:rsidRPr="0061301B">
        <w:rPr>
          <w:rFonts w:ascii="Times New Roman" w:hAnsi="Times New Roman" w:cs="Times New Roman"/>
        </w:rPr>
        <w:t>the copal</w:t>
      </w:r>
      <w:r w:rsidR="00CD7782" w:rsidRPr="0061301B">
        <w:rPr>
          <w:rFonts w:ascii="Times New Roman" w:hAnsi="Times New Roman" w:cs="Times New Roman"/>
        </w:rPr>
        <w:t xml:space="preserve"> available to </w:t>
      </w:r>
      <w:r w:rsidR="00FD5E41" w:rsidRPr="0061301B">
        <w:rPr>
          <w:rFonts w:ascii="Times New Roman" w:hAnsi="Times New Roman" w:cs="Times New Roman"/>
        </w:rPr>
        <w:t>Parisian craftsmen of the mid-</w:t>
      </w:r>
      <w:r w:rsidR="000B3D1E">
        <w:rPr>
          <w:rFonts w:ascii="Times New Roman" w:hAnsi="Times New Roman" w:cs="Times New Roman"/>
        </w:rPr>
        <w:t>eighteenth</w:t>
      </w:r>
      <w:r w:rsidR="00FD5E41" w:rsidRPr="0061301B">
        <w:rPr>
          <w:rFonts w:ascii="Times New Roman" w:hAnsi="Times New Roman" w:cs="Times New Roman"/>
        </w:rPr>
        <w:t xml:space="preserve"> century would have been primarily fresh, or </w:t>
      </w:r>
      <w:r w:rsidR="000B3D1E">
        <w:rPr>
          <w:rFonts w:ascii="Times New Roman" w:hAnsi="Times New Roman" w:cs="Times New Roman"/>
        </w:rPr>
        <w:t>“</w:t>
      </w:r>
      <w:r w:rsidR="00FD5E41" w:rsidRPr="0061301B">
        <w:rPr>
          <w:rFonts w:ascii="Times New Roman" w:hAnsi="Times New Roman" w:cs="Times New Roman"/>
        </w:rPr>
        <w:t>soft</w:t>
      </w:r>
      <w:r w:rsidR="000B3D1E">
        <w:rPr>
          <w:rFonts w:ascii="Times New Roman" w:hAnsi="Times New Roman" w:cs="Times New Roman"/>
        </w:rPr>
        <w:t>,”</w:t>
      </w:r>
      <w:r w:rsidR="00FD5E41" w:rsidRPr="0061301B">
        <w:rPr>
          <w:rFonts w:ascii="Times New Roman" w:hAnsi="Times New Roman" w:cs="Times New Roman"/>
        </w:rPr>
        <w:t xml:space="preserve"> copal, originating in South and Central America, while </w:t>
      </w:r>
      <w:r w:rsidR="0044284E" w:rsidRPr="0061301B">
        <w:rPr>
          <w:rFonts w:ascii="Times New Roman" w:hAnsi="Times New Roman" w:cs="Times New Roman"/>
        </w:rPr>
        <w:t>partially</w:t>
      </w:r>
      <w:r w:rsidR="000B3D1E">
        <w:rPr>
          <w:rFonts w:ascii="Times New Roman" w:hAnsi="Times New Roman" w:cs="Times New Roman"/>
        </w:rPr>
        <w:t xml:space="preserve"> </w:t>
      </w:r>
      <w:r w:rsidR="00FD5E41" w:rsidRPr="0061301B">
        <w:rPr>
          <w:rFonts w:ascii="Times New Roman" w:hAnsi="Times New Roman" w:cs="Times New Roman"/>
        </w:rPr>
        <w:t xml:space="preserve">fossilized, or </w:t>
      </w:r>
      <w:r w:rsidR="000B3D1E">
        <w:rPr>
          <w:rFonts w:ascii="Times New Roman" w:hAnsi="Times New Roman" w:cs="Times New Roman"/>
        </w:rPr>
        <w:t>“</w:t>
      </w:r>
      <w:r w:rsidR="00FD5E41" w:rsidRPr="0061301B">
        <w:rPr>
          <w:rFonts w:ascii="Times New Roman" w:hAnsi="Times New Roman" w:cs="Times New Roman"/>
        </w:rPr>
        <w:t>hard</w:t>
      </w:r>
      <w:r w:rsidR="000B3D1E">
        <w:rPr>
          <w:rFonts w:ascii="Times New Roman" w:hAnsi="Times New Roman" w:cs="Times New Roman"/>
        </w:rPr>
        <w:t>,”</w:t>
      </w:r>
      <w:r w:rsidR="00FD5E41" w:rsidRPr="0061301B">
        <w:rPr>
          <w:rFonts w:ascii="Times New Roman" w:hAnsi="Times New Roman" w:cs="Times New Roman"/>
        </w:rPr>
        <w:t xml:space="preserve"> copals</w:t>
      </w:r>
      <w:r w:rsidR="0044284E" w:rsidRPr="0061301B">
        <w:rPr>
          <w:rFonts w:ascii="Times New Roman" w:hAnsi="Times New Roman" w:cs="Times New Roman"/>
        </w:rPr>
        <w:t xml:space="preserve"> </w:t>
      </w:r>
      <w:r w:rsidR="00FD5E41" w:rsidRPr="0061301B">
        <w:rPr>
          <w:rFonts w:ascii="Times New Roman" w:hAnsi="Times New Roman" w:cs="Times New Roman"/>
        </w:rPr>
        <w:t>from East Africa</w:t>
      </w:r>
      <w:r w:rsidR="00681F77" w:rsidRPr="0061301B">
        <w:rPr>
          <w:rFonts w:ascii="Times New Roman" w:hAnsi="Times New Roman" w:cs="Times New Roman"/>
        </w:rPr>
        <w:t xml:space="preserve"> were </w:t>
      </w:r>
      <w:r w:rsidR="009F2D5C" w:rsidRPr="0061301B">
        <w:rPr>
          <w:rFonts w:ascii="Times New Roman" w:hAnsi="Times New Roman" w:cs="Times New Roman"/>
        </w:rPr>
        <w:t xml:space="preserve">first </w:t>
      </w:r>
      <w:r w:rsidR="00681F77" w:rsidRPr="0061301B">
        <w:rPr>
          <w:rFonts w:ascii="Times New Roman" w:hAnsi="Times New Roman" w:cs="Times New Roman"/>
        </w:rPr>
        <w:t>imported in</w:t>
      </w:r>
      <w:r w:rsidR="00F71931">
        <w:rPr>
          <w:rFonts w:ascii="Times New Roman" w:hAnsi="Times New Roman" w:cs="Times New Roman"/>
        </w:rPr>
        <w:t>to Europe in</w:t>
      </w:r>
      <w:r w:rsidR="00681F77" w:rsidRPr="0061301B">
        <w:rPr>
          <w:rFonts w:ascii="Times New Roman" w:hAnsi="Times New Roman" w:cs="Times New Roman"/>
        </w:rPr>
        <w:t xml:space="preserve"> the late</w:t>
      </w:r>
      <w:r w:rsidR="000B3D1E">
        <w:rPr>
          <w:rFonts w:ascii="Times New Roman" w:hAnsi="Times New Roman" w:cs="Times New Roman"/>
        </w:rPr>
        <w:t xml:space="preserve"> </w:t>
      </w:r>
      <w:r w:rsidR="00681F77" w:rsidRPr="0061301B">
        <w:rPr>
          <w:rFonts w:ascii="Times New Roman" w:hAnsi="Times New Roman" w:cs="Times New Roman"/>
        </w:rPr>
        <w:t>eighteenth century</w:t>
      </w:r>
      <w:r w:rsidR="009F2D5C" w:rsidRPr="0061301B">
        <w:rPr>
          <w:rFonts w:ascii="Times New Roman" w:hAnsi="Times New Roman" w:cs="Times New Roman"/>
        </w:rPr>
        <w:t xml:space="preserve">. The East African hard copals, along with hard copals from </w:t>
      </w:r>
      <w:r w:rsidR="00681F77" w:rsidRPr="0061301B">
        <w:rPr>
          <w:rFonts w:ascii="Times New Roman" w:hAnsi="Times New Roman" w:cs="Times New Roman"/>
        </w:rPr>
        <w:t>New Zealand</w:t>
      </w:r>
      <w:r w:rsidR="000B3D1E">
        <w:rPr>
          <w:rFonts w:ascii="Times New Roman" w:hAnsi="Times New Roman" w:cs="Times New Roman"/>
        </w:rPr>
        <w:t>,</w:t>
      </w:r>
      <w:r w:rsidR="00681F77" w:rsidRPr="0061301B">
        <w:rPr>
          <w:rFonts w:ascii="Times New Roman" w:hAnsi="Times New Roman" w:cs="Times New Roman"/>
        </w:rPr>
        <w:t xml:space="preserve"> </w:t>
      </w:r>
      <w:r w:rsidR="009F2D5C" w:rsidRPr="0061301B">
        <w:rPr>
          <w:rFonts w:ascii="Times New Roman" w:hAnsi="Times New Roman" w:cs="Times New Roman"/>
        </w:rPr>
        <w:t>became widely available in Europe only</w:t>
      </w:r>
      <w:r w:rsidR="00681F77" w:rsidRPr="0061301B">
        <w:rPr>
          <w:rFonts w:ascii="Times New Roman" w:hAnsi="Times New Roman" w:cs="Times New Roman"/>
        </w:rPr>
        <w:t xml:space="preserve"> in the </w:t>
      </w:r>
      <w:r w:rsidR="000B3D1E">
        <w:rPr>
          <w:rFonts w:ascii="Times New Roman" w:hAnsi="Times New Roman" w:cs="Times New Roman"/>
        </w:rPr>
        <w:t>nineteenth</w:t>
      </w:r>
      <w:r w:rsidR="00681F77" w:rsidRPr="0061301B">
        <w:rPr>
          <w:rFonts w:ascii="Times New Roman" w:hAnsi="Times New Roman" w:cs="Times New Roman"/>
        </w:rPr>
        <w:t xml:space="preserve"> century</w:t>
      </w:r>
      <w:r w:rsidR="00FD5E41" w:rsidRPr="0061301B">
        <w:rPr>
          <w:rFonts w:ascii="Times New Roman" w:hAnsi="Times New Roman" w:cs="Times New Roman"/>
        </w:rPr>
        <w:t>.</w:t>
      </w:r>
      <w:r w:rsidR="0044284E" w:rsidRPr="0061301B">
        <w:rPr>
          <w:rStyle w:val="EndnoteReference"/>
          <w:rFonts w:ascii="Times New Roman" w:hAnsi="Times New Roman" w:cs="Times New Roman"/>
        </w:rPr>
        <w:endnoteReference w:id="28"/>
      </w:r>
    </w:p>
    <w:p w14:paraId="669779AA" w14:textId="07C1C118" w:rsidR="00EF4926" w:rsidRPr="0061301B" w:rsidRDefault="00DF6ACB" w:rsidP="000B3D1E">
      <w:pPr>
        <w:spacing w:line="480" w:lineRule="auto"/>
        <w:ind w:firstLine="720"/>
        <w:rPr>
          <w:rFonts w:ascii="Times New Roman" w:hAnsi="Times New Roman" w:cs="Times New Roman"/>
        </w:rPr>
      </w:pPr>
      <w:r w:rsidRPr="0061301B">
        <w:rPr>
          <w:rFonts w:ascii="Times New Roman" w:hAnsi="Times New Roman" w:cs="Times New Roman"/>
        </w:rPr>
        <w:t>Using the same technique and sam</w:t>
      </w:r>
      <w:r w:rsidRPr="0061301B">
        <w:rPr>
          <w:rFonts w:ascii="Times New Roman" w:hAnsi="Times New Roman" w:cs="Times New Roman"/>
        </w:rPr>
        <w:t xml:space="preserve">pling protocol described for Asian lacquer samples, the </w:t>
      </w:r>
      <w:r w:rsidR="008712F1" w:rsidRPr="0061301B">
        <w:rPr>
          <w:rFonts w:ascii="Times New Roman" w:hAnsi="Times New Roman" w:cs="Times New Roman"/>
        </w:rPr>
        <w:t>composition</w:t>
      </w:r>
      <w:r w:rsidRPr="0061301B">
        <w:rPr>
          <w:rFonts w:ascii="Times New Roman" w:hAnsi="Times New Roman" w:cs="Times New Roman"/>
        </w:rPr>
        <w:t xml:space="preserve"> of European lacquers can be clarified and connections can begin to be made to </w:t>
      </w:r>
      <w:r w:rsidR="00811CDE" w:rsidRPr="0061301B">
        <w:rPr>
          <w:rFonts w:ascii="Times New Roman" w:hAnsi="Times New Roman" w:cs="Times New Roman"/>
        </w:rPr>
        <w:t xml:space="preserve">the aforementioned </w:t>
      </w:r>
      <w:r w:rsidR="00A00B5C" w:rsidRPr="0061301B">
        <w:rPr>
          <w:rFonts w:ascii="Times New Roman" w:hAnsi="Times New Roman" w:cs="Times New Roman"/>
        </w:rPr>
        <w:t>historic</w:t>
      </w:r>
      <w:r w:rsidR="000B3D1E">
        <w:rPr>
          <w:rFonts w:ascii="Times New Roman" w:hAnsi="Times New Roman" w:cs="Times New Roman"/>
        </w:rPr>
        <w:t>al</w:t>
      </w:r>
      <w:r w:rsidR="00A00B5C" w:rsidRPr="0061301B">
        <w:rPr>
          <w:rFonts w:ascii="Times New Roman" w:hAnsi="Times New Roman" w:cs="Times New Roman"/>
        </w:rPr>
        <w:t xml:space="preserve"> recipes</w:t>
      </w:r>
      <w:r w:rsidR="00811CDE" w:rsidRPr="0061301B">
        <w:rPr>
          <w:rFonts w:ascii="Times New Roman" w:hAnsi="Times New Roman" w:cs="Times New Roman"/>
        </w:rPr>
        <w:t xml:space="preserve">. </w:t>
      </w:r>
      <w:r w:rsidR="00D15702" w:rsidRPr="0061301B">
        <w:rPr>
          <w:rFonts w:ascii="Times New Roman" w:hAnsi="Times New Roman" w:cs="Times New Roman"/>
        </w:rPr>
        <w:t>With a single sample, an oil-resin varnish can be easily distinguished from a spirit-resin lacquer</w:t>
      </w:r>
      <w:r w:rsidR="000B3D1E">
        <w:rPr>
          <w:rFonts w:ascii="Times New Roman" w:hAnsi="Times New Roman" w:cs="Times New Roman"/>
        </w:rPr>
        <w:t>,</w:t>
      </w:r>
      <w:r w:rsidR="00D15702" w:rsidRPr="0061301B">
        <w:rPr>
          <w:rFonts w:ascii="Times New Roman" w:hAnsi="Times New Roman" w:cs="Times New Roman"/>
        </w:rPr>
        <w:t xml:space="preserve"> and frequently specific ingredients</w:t>
      </w:r>
      <w:r w:rsidR="000B3D1E">
        <w:rPr>
          <w:rFonts w:ascii="Times New Roman" w:hAnsi="Times New Roman" w:cs="Times New Roman"/>
        </w:rPr>
        <w:t>,</w:t>
      </w:r>
      <w:r w:rsidR="00D15702" w:rsidRPr="0061301B">
        <w:rPr>
          <w:rFonts w:ascii="Times New Roman" w:hAnsi="Times New Roman" w:cs="Times New Roman"/>
        </w:rPr>
        <w:t xml:space="preserve"> </w:t>
      </w:r>
      <w:r w:rsidR="004B067D" w:rsidRPr="0061301B">
        <w:rPr>
          <w:rFonts w:ascii="Times New Roman" w:hAnsi="Times New Roman" w:cs="Times New Roman"/>
        </w:rPr>
        <w:t>including</w:t>
      </w:r>
      <w:r w:rsidR="00811CDE" w:rsidRPr="0061301B">
        <w:rPr>
          <w:rFonts w:ascii="Times New Roman" w:hAnsi="Times New Roman" w:cs="Times New Roman"/>
        </w:rPr>
        <w:t xml:space="preserve"> shellac,</w:t>
      </w:r>
      <w:r w:rsidR="00D15702" w:rsidRPr="0061301B">
        <w:rPr>
          <w:rFonts w:ascii="Times New Roman" w:hAnsi="Times New Roman" w:cs="Times New Roman"/>
        </w:rPr>
        <w:t xml:space="preserve"> larch turpentine</w:t>
      </w:r>
      <w:r w:rsidR="00811CDE" w:rsidRPr="0061301B">
        <w:rPr>
          <w:rFonts w:ascii="Times New Roman" w:hAnsi="Times New Roman" w:cs="Times New Roman"/>
        </w:rPr>
        <w:t>, pine resin, sandarac</w:t>
      </w:r>
      <w:r w:rsidR="00B60091" w:rsidRPr="0061301B">
        <w:rPr>
          <w:rFonts w:ascii="Times New Roman" w:hAnsi="Times New Roman" w:cs="Times New Roman"/>
        </w:rPr>
        <w:t xml:space="preserve">, </w:t>
      </w:r>
      <w:r w:rsidR="00403FF0" w:rsidRPr="0061301B">
        <w:rPr>
          <w:rFonts w:ascii="Times New Roman" w:hAnsi="Times New Roman" w:cs="Times New Roman"/>
        </w:rPr>
        <w:t xml:space="preserve">gum </w:t>
      </w:r>
      <w:r w:rsidR="00B60091" w:rsidRPr="0061301B">
        <w:rPr>
          <w:rFonts w:ascii="Times New Roman" w:hAnsi="Times New Roman" w:cs="Times New Roman"/>
        </w:rPr>
        <w:t xml:space="preserve">benzoin, </w:t>
      </w:r>
      <w:r w:rsidR="004C6EC4" w:rsidRPr="0061301B">
        <w:rPr>
          <w:rFonts w:ascii="Times New Roman" w:hAnsi="Times New Roman" w:cs="Times New Roman"/>
        </w:rPr>
        <w:t xml:space="preserve">elemi, </w:t>
      </w:r>
      <w:r w:rsidR="00B60091" w:rsidRPr="0061301B">
        <w:rPr>
          <w:rFonts w:ascii="Times New Roman" w:hAnsi="Times New Roman" w:cs="Times New Roman"/>
        </w:rPr>
        <w:t>and hard copal</w:t>
      </w:r>
      <w:r w:rsidR="000B3D1E">
        <w:rPr>
          <w:rFonts w:ascii="Times New Roman" w:hAnsi="Times New Roman" w:cs="Times New Roman"/>
        </w:rPr>
        <w:t>,</w:t>
      </w:r>
      <w:r w:rsidR="00811CDE" w:rsidRPr="0061301B">
        <w:rPr>
          <w:rFonts w:ascii="Times New Roman" w:hAnsi="Times New Roman" w:cs="Times New Roman"/>
        </w:rPr>
        <w:t xml:space="preserve"> </w:t>
      </w:r>
      <w:r w:rsidR="00D15702" w:rsidRPr="0061301B">
        <w:rPr>
          <w:rFonts w:ascii="Times New Roman" w:hAnsi="Times New Roman" w:cs="Times New Roman"/>
        </w:rPr>
        <w:t xml:space="preserve">can be </w:t>
      </w:r>
      <w:r w:rsidR="00D6436C" w:rsidRPr="0061301B">
        <w:rPr>
          <w:rFonts w:ascii="Times New Roman" w:hAnsi="Times New Roman" w:cs="Times New Roman"/>
        </w:rPr>
        <w:t>clearly i</w:t>
      </w:r>
      <w:r w:rsidR="00D15702" w:rsidRPr="0061301B">
        <w:rPr>
          <w:rFonts w:ascii="Times New Roman" w:hAnsi="Times New Roman" w:cs="Times New Roman"/>
        </w:rPr>
        <w:t xml:space="preserve">dentified. </w:t>
      </w:r>
      <w:r w:rsidR="009E260B" w:rsidRPr="0061301B">
        <w:rPr>
          <w:rFonts w:ascii="Times New Roman" w:hAnsi="Times New Roman" w:cs="Times New Roman"/>
        </w:rPr>
        <w:t xml:space="preserve">This was of particular importance in the analysis of the </w:t>
      </w:r>
      <w:r w:rsidR="00844050">
        <w:rPr>
          <w:rFonts w:ascii="Times New Roman" w:hAnsi="Times New Roman" w:cs="Times New Roman"/>
        </w:rPr>
        <w:t xml:space="preserve">Van Risenburgh </w:t>
      </w:r>
      <w:r w:rsidR="009E260B" w:rsidRPr="00844050">
        <w:rPr>
          <w:rFonts w:ascii="Times New Roman" w:hAnsi="Times New Roman" w:cs="Times New Roman"/>
          <w:i/>
          <w:iCs/>
        </w:rPr>
        <w:t>cartonnier</w:t>
      </w:r>
      <w:r w:rsidR="009E260B" w:rsidRPr="0061301B">
        <w:rPr>
          <w:rFonts w:ascii="Times New Roman" w:hAnsi="Times New Roman" w:cs="Times New Roman"/>
        </w:rPr>
        <w:t xml:space="preserve"> (</w:t>
      </w:r>
      <w:r w:rsidR="008F006F" w:rsidRPr="0061301B">
        <w:rPr>
          <w:rFonts w:ascii="Times New Roman" w:hAnsi="Times New Roman" w:cs="Times New Roman"/>
        </w:rPr>
        <w:t>83.DA.280</w:t>
      </w:r>
      <w:r w:rsidR="00E35DD0">
        <w:rPr>
          <w:rFonts w:ascii="Times New Roman" w:hAnsi="Times New Roman" w:cs="Times New Roman"/>
        </w:rPr>
        <w:t>;</w:t>
      </w:r>
      <w:r w:rsidR="008F006F" w:rsidRPr="0061301B">
        <w:rPr>
          <w:rFonts w:ascii="Times New Roman" w:hAnsi="Times New Roman" w:cs="Times New Roman"/>
        </w:rPr>
        <w:t xml:space="preserve"> </w:t>
      </w:r>
      <w:hyperlink r:id="rId25" w:history="1">
        <w:r w:rsidR="009E260B" w:rsidRPr="000B3D1E">
          <w:rPr>
            <w:rStyle w:val="Hyperlink"/>
            <w:rFonts w:ascii="Times New Roman" w:hAnsi="Times New Roman" w:cs="Times New Roman"/>
          </w:rPr>
          <w:t>cat. no. 3</w:t>
        </w:r>
      </w:hyperlink>
      <w:r w:rsidR="009E260B" w:rsidRPr="0061301B">
        <w:rPr>
          <w:rFonts w:ascii="Times New Roman" w:hAnsi="Times New Roman" w:cs="Times New Roman"/>
        </w:rPr>
        <w:t>)</w:t>
      </w:r>
      <w:r w:rsidR="008F006F" w:rsidRPr="0061301B">
        <w:rPr>
          <w:rFonts w:ascii="Times New Roman" w:hAnsi="Times New Roman" w:cs="Times New Roman"/>
        </w:rPr>
        <w:t>,</w:t>
      </w:r>
      <w:r w:rsidR="009E260B" w:rsidRPr="0061301B">
        <w:rPr>
          <w:rFonts w:ascii="Times New Roman" w:hAnsi="Times New Roman" w:cs="Times New Roman"/>
        </w:rPr>
        <w:t xml:space="preserve"> where oil-resin varnish</w:t>
      </w:r>
      <w:r w:rsidR="00077333" w:rsidRPr="0061301B">
        <w:rPr>
          <w:rFonts w:ascii="Times New Roman" w:hAnsi="Times New Roman" w:cs="Times New Roman"/>
        </w:rPr>
        <w:t>es</w:t>
      </w:r>
      <w:r w:rsidR="009E260B" w:rsidRPr="0061301B">
        <w:rPr>
          <w:rFonts w:ascii="Times New Roman" w:hAnsi="Times New Roman" w:cs="Times New Roman"/>
        </w:rPr>
        <w:t xml:space="preserve"> likely containing pine resin w</w:t>
      </w:r>
      <w:r w:rsidR="00077333" w:rsidRPr="0061301B">
        <w:rPr>
          <w:rFonts w:ascii="Times New Roman" w:hAnsi="Times New Roman" w:cs="Times New Roman"/>
        </w:rPr>
        <w:t>ere</w:t>
      </w:r>
      <w:r w:rsidR="009E260B" w:rsidRPr="0061301B">
        <w:rPr>
          <w:rFonts w:ascii="Times New Roman" w:hAnsi="Times New Roman" w:cs="Times New Roman"/>
        </w:rPr>
        <w:t xml:space="preserve"> detected on the </w:t>
      </w:r>
      <w:bookmarkStart w:id="7" w:name="_Hlk37153777"/>
      <w:r w:rsidR="009E260B" w:rsidRPr="0061301B">
        <w:rPr>
          <w:rFonts w:ascii="Times New Roman" w:hAnsi="Times New Roman" w:cs="Times New Roman"/>
          <w:i/>
        </w:rPr>
        <w:t>pagodes</w:t>
      </w:r>
      <w:r w:rsidR="009E260B" w:rsidRPr="0061301B">
        <w:rPr>
          <w:rFonts w:ascii="Times New Roman" w:hAnsi="Times New Roman" w:cs="Times New Roman"/>
        </w:rPr>
        <w:t>,</w:t>
      </w:r>
      <w:bookmarkEnd w:id="7"/>
      <w:r w:rsidR="009E260B" w:rsidRPr="0061301B">
        <w:rPr>
          <w:rFonts w:ascii="Times New Roman" w:hAnsi="Times New Roman" w:cs="Times New Roman"/>
        </w:rPr>
        <w:t xml:space="preserve"> </w:t>
      </w:r>
      <w:r w:rsidR="009E260B" w:rsidRPr="0061301B">
        <w:rPr>
          <w:rFonts w:ascii="Times New Roman" w:hAnsi="Times New Roman" w:cs="Times New Roman"/>
          <w:i/>
        </w:rPr>
        <w:t>bout de bureau</w:t>
      </w:r>
      <w:r w:rsidR="009E260B" w:rsidRPr="00844050">
        <w:rPr>
          <w:rFonts w:ascii="Times New Roman" w:hAnsi="Times New Roman" w:cs="Times New Roman"/>
          <w:iCs/>
        </w:rPr>
        <w:t>,</w:t>
      </w:r>
      <w:r w:rsidR="009E260B" w:rsidRPr="0061301B">
        <w:rPr>
          <w:rFonts w:ascii="Times New Roman" w:hAnsi="Times New Roman" w:cs="Times New Roman"/>
          <w:i/>
        </w:rPr>
        <w:t xml:space="preserve"> </w:t>
      </w:r>
      <w:r w:rsidR="009E260B" w:rsidRPr="0061301B">
        <w:rPr>
          <w:rFonts w:ascii="Times New Roman" w:hAnsi="Times New Roman" w:cs="Times New Roman"/>
        </w:rPr>
        <w:t xml:space="preserve">and </w:t>
      </w:r>
      <w:bookmarkStart w:id="8" w:name="_Hlk37153800"/>
      <w:r w:rsidR="009E260B" w:rsidRPr="0061301B">
        <w:rPr>
          <w:rFonts w:ascii="Times New Roman" w:hAnsi="Times New Roman" w:cs="Times New Roman"/>
          <w:i/>
        </w:rPr>
        <w:t>serre-papiers</w:t>
      </w:r>
      <w:bookmarkEnd w:id="8"/>
      <w:r w:rsidR="00077333" w:rsidRPr="0061301B">
        <w:rPr>
          <w:rFonts w:ascii="Times New Roman" w:hAnsi="Times New Roman" w:cs="Times New Roman"/>
        </w:rPr>
        <w:t>, which were</w:t>
      </w:r>
      <w:r w:rsidR="009E260B" w:rsidRPr="0061301B">
        <w:rPr>
          <w:rFonts w:ascii="Times New Roman" w:hAnsi="Times New Roman" w:cs="Times New Roman"/>
        </w:rPr>
        <w:t xml:space="preserve"> chemically distinct from the shellac-based </w:t>
      </w:r>
      <w:bookmarkStart w:id="9" w:name="_Hlk37153828"/>
      <w:r w:rsidR="009E260B" w:rsidRPr="0061301B">
        <w:rPr>
          <w:rFonts w:ascii="Times New Roman" w:hAnsi="Times New Roman" w:cs="Times New Roman"/>
        </w:rPr>
        <w:t>spirit-resin varnish</w:t>
      </w:r>
      <w:bookmarkEnd w:id="9"/>
      <w:r w:rsidR="009E260B" w:rsidRPr="0061301B">
        <w:rPr>
          <w:rFonts w:ascii="Times New Roman" w:hAnsi="Times New Roman" w:cs="Times New Roman"/>
        </w:rPr>
        <w:t xml:space="preserve"> used on the cloc</w:t>
      </w:r>
      <w:r w:rsidR="00077333" w:rsidRPr="0061301B">
        <w:rPr>
          <w:rFonts w:ascii="Times New Roman" w:hAnsi="Times New Roman" w:cs="Times New Roman"/>
        </w:rPr>
        <w:t>k</w:t>
      </w:r>
      <w:r w:rsidR="009E260B" w:rsidRPr="0061301B">
        <w:rPr>
          <w:rFonts w:ascii="Times New Roman" w:hAnsi="Times New Roman" w:cs="Times New Roman"/>
        </w:rPr>
        <w:t xml:space="preserve">. </w:t>
      </w:r>
    </w:p>
    <w:p w14:paraId="5097D961" w14:textId="7E38A592" w:rsidR="0033359E" w:rsidRPr="0061301B" w:rsidRDefault="009E260B" w:rsidP="000B3D1E">
      <w:pPr>
        <w:spacing w:line="480" w:lineRule="auto"/>
        <w:ind w:firstLine="720"/>
        <w:rPr>
          <w:rFonts w:ascii="Times New Roman" w:hAnsi="Times New Roman" w:cs="Times New Roman"/>
        </w:rPr>
      </w:pPr>
      <w:r w:rsidRPr="0061301B">
        <w:rPr>
          <w:rFonts w:ascii="Times New Roman" w:hAnsi="Times New Roman" w:cs="Times New Roman"/>
        </w:rPr>
        <w:t xml:space="preserve">Despite significant </w:t>
      </w:r>
      <w:r w:rsidR="00586E2D" w:rsidRPr="0061301B">
        <w:rPr>
          <w:rFonts w:ascii="Times New Roman" w:hAnsi="Times New Roman" w:cs="Times New Roman"/>
        </w:rPr>
        <w:t xml:space="preserve">recent </w:t>
      </w:r>
      <w:r w:rsidRPr="0061301B">
        <w:rPr>
          <w:rFonts w:ascii="Times New Roman" w:hAnsi="Times New Roman" w:cs="Times New Roman"/>
        </w:rPr>
        <w:t>analytical developments</w:t>
      </w:r>
      <w:r w:rsidR="00811CDE" w:rsidRPr="0061301B">
        <w:rPr>
          <w:rFonts w:ascii="Times New Roman" w:hAnsi="Times New Roman" w:cs="Times New Roman"/>
        </w:rPr>
        <w:t>, the complex mixtures, botanical similarities</w:t>
      </w:r>
      <w:r w:rsidR="0033359E" w:rsidRPr="0061301B">
        <w:rPr>
          <w:rFonts w:ascii="Times New Roman" w:hAnsi="Times New Roman" w:cs="Times New Roman"/>
        </w:rPr>
        <w:t>,</w:t>
      </w:r>
      <w:r w:rsidR="00811CDE" w:rsidRPr="0061301B">
        <w:rPr>
          <w:rFonts w:ascii="Times New Roman" w:hAnsi="Times New Roman" w:cs="Times New Roman"/>
        </w:rPr>
        <w:t xml:space="preserve"> and uncertainty surrounding historic</w:t>
      </w:r>
      <w:r w:rsidR="007F4CFA">
        <w:rPr>
          <w:rFonts w:ascii="Times New Roman" w:hAnsi="Times New Roman" w:cs="Times New Roman"/>
        </w:rPr>
        <w:t>al</w:t>
      </w:r>
      <w:r w:rsidR="00811CDE" w:rsidRPr="0061301B">
        <w:rPr>
          <w:rFonts w:ascii="Times New Roman" w:hAnsi="Times New Roman" w:cs="Times New Roman"/>
        </w:rPr>
        <w:t xml:space="preserve"> terminology</w:t>
      </w:r>
      <w:r w:rsidR="00A00B5C" w:rsidRPr="0061301B">
        <w:rPr>
          <w:rFonts w:ascii="Times New Roman" w:hAnsi="Times New Roman" w:cs="Times New Roman"/>
        </w:rPr>
        <w:t xml:space="preserve"> </w:t>
      </w:r>
      <w:r w:rsidR="00586E2D" w:rsidRPr="0061301B">
        <w:rPr>
          <w:rFonts w:ascii="Times New Roman" w:hAnsi="Times New Roman" w:cs="Times New Roman"/>
        </w:rPr>
        <w:t xml:space="preserve">means that </w:t>
      </w:r>
      <w:r w:rsidR="0033359E" w:rsidRPr="0061301B">
        <w:rPr>
          <w:rFonts w:ascii="Times New Roman" w:hAnsi="Times New Roman" w:cs="Times New Roman"/>
        </w:rPr>
        <w:t xml:space="preserve">the </w:t>
      </w:r>
      <w:r w:rsidR="00586E2D" w:rsidRPr="0061301B">
        <w:rPr>
          <w:rFonts w:ascii="Times New Roman" w:hAnsi="Times New Roman" w:cs="Times New Roman"/>
        </w:rPr>
        <w:t xml:space="preserve">Getty’s current analytical </w:t>
      </w:r>
      <w:r w:rsidR="0033359E" w:rsidRPr="0061301B">
        <w:rPr>
          <w:rFonts w:ascii="Times New Roman" w:hAnsi="Times New Roman" w:cs="Times New Roman"/>
        </w:rPr>
        <w:t xml:space="preserve">protocol </w:t>
      </w:r>
      <w:r w:rsidR="00062FA7">
        <w:rPr>
          <w:rFonts w:ascii="Times New Roman" w:hAnsi="Times New Roman" w:cs="Times New Roman"/>
        </w:rPr>
        <w:t>has</w:t>
      </w:r>
      <w:r w:rsidR="00586E2D" w:rsidRPr="0061301B">
        <w:rPr>
          <w:rFonts w:ascii="Times New Roman" w:hAnsi="Times New Roman" w:cs="Times New Roman"/>
        </w:rPr>
        <w:t xml:space="preserve"> </w:t>
      </w:r>
      <w:r w:rsidR="00A00B5C" w:rsidRPr="0061301B">
        <w:rPr>
          <w:rFonts w:ascii="Times New Roman" w:hAnsi="Times New Roman" w:cs="Times New Roman"/>
        </w:rPr>
        <w:t>some</w:t>
      </w:r>
      <w:r w:rsidR="00DE00DF" w:rsidRPr="0061301B">
        <w:rPr>
          <w:rFonts w:ascii="Times New Roman" w:hAnsi="Times New Roman" w:cs="Times New Roman"/>
        </w:rPr>
        <w:t xml:space="preserve"> </w:t>
      </w:r>
      <w:r w:rsidR="0033359E" w:rsidRPr="0061301B">
        <w:rPr>
          <w:rFonts w:ascii="Times New Roman" w:hAnsi="Times New Roman" w:cs="Times New Roman"/>
        </w:rPr>
        <w:t>limitations</w:t>
      </w:r>
      <w:r w:rsidR="00586E2D" w:rsidRPr="0061301B">
        <w:rPr>
          <w:rFonts w:ascii="Times New Roman" w:hAnsi="Times New Roman" w:cs="Times New Roman"/>
        </w:rPr>
        <w:t>,</w:t>
      </w:r>
      <w:r w:rsidRPr="0061301B">
        <w:rPr>
          <w:rFonts w:ascii="Times New Roman" w:hAnsi="Times New Roman" w:cs="Times New Roman"/>
        </w:rPr>
        <w:t xml:space="preserve"> particularly </w:t>
      </w:r>
      <w:r w:rsidR="00586E2D" w:rsidRPr="0061301B">
        <w:rPr>
          <w:rFonts w:ascii="Times New Roman" w:hAnsi="Times New Roman" w:cs="Times New Roman"/>
        </w:rPr>
        <w:t>with respect</w:t>
      </w:r>
      <w:r w:rsidRPr="0061301B">
        <w:rPr>
          <w:rFonts w:ascii="Times New Roman" w:hAnsi="Times New Roman" w:cs="Times New Roman"/>
        </w:rPr>
        <w:t xml:space="preserve"> to </w:t>
      </w:r>
      <w:r w:rsidR="00ED44C8" w:rsidRPr="0061301B">
        <w:rPr>
          <w:rFonts w:ascii="Times New Roman" w:hAnsi="Times New Roman" w:cs="Times New Roman"/>
        </w:rPr>
        <w:t>polycommunic acid-containing compounds such as sandarac, soft copal, and Baltic amber</w:t>
      </w:r>
      <w:r w:rsidR="0033359E" w:rsidRPr="0061301B">
        <w:rPr>
          <w:rFonts w:ascii="Times New Roman" w:hAnsi="Times New Roman" w:cs="Times New Roman"/>
        </w:rPr>
        <w:t>.</w:t>
      </w:r>
      <w:r w:rsidR="00F96D55" w:rsidRPr="0061301B">
        <w:rPr>
          <w:rStyle w:val="EndnoteReference"/>
          <w:rFonts w:ascii="Times New Roman" w:hAnsi="Times New Roman" w:cs="Times New Roman"/>
        </w:rPr>
        <w:endnoteReference w:id="29"/>
      </w:r>
      <w:r w:rsidR="00F96D55" w:rsidRPr="0061301B">
        <w:rPr>
          <w:rFonts w:ascii="Times New Roman" w:hAnsi="Times New Roman" w:cs="Times New Roman"/>
        </w:rPr>
        <w:t xml:space="preserve"> </w:t>
      </w:r>
      <w:r w:rsidR="00ED44C8" w:rsidRPr="0061301B">
        <w:rPr>
          <w:rFonts w:ascii="Times New Roman" w:hAnsi="Times New Roman" w:cs="Times New Roman"/>
        </w:rPr>
        <w:t xml:space="preserve">While many </w:t>
      </w:r>
      <w:r w:rsidR="00FC43A1" w:rsidRPr="0061301B">
        <w:rPr>
          <w:rFonts w:ascii="Times New Roman" w:hAnsi="Times New Roman" w:cs="Times New Roman"/>
        </w:rPr>
        <w:t xml:space="preserve">molecular </w:t>
      </w:r>
      <w:r w:rsidR="00ED44C8" w:rsidRPr="0061301B">
        <w:rPr>
          <w:rFonts w:ascii="Times New Roman" w:hAnsi="Times New Roman" w:cs="Times New Roman"/>
        </w:rPr>
        <w:t>markers</w:t>
      </w:r>
      <w:r w:rsidR="00FC43A1" w:rsidRPr="0061301B">
        <w:rPr>
          <w:rFonts w:ascii="Times New Roman" w:hAnsi="Times New Roman" w:cs="Times New Roman"/>
        </w:rPr>
        <w:t>, detec</w:t>
      </w:r>
      <w:r w:rsidR="00FC43A1" w:rsidRPr="0061301B">
        <w:rPr>
          <w:rFonts w:ascii="Times New Roman" w:hAnsi="Times New Roman" w:cs="Times New Roman"/>
        </w:rPr>
        <w:t xml:space="preserve">table by </w:t>
      </w:r>
      <w:r w:rsidR="000B3D1E" w:rsidRPr="0061301B">
        <w:rPr>
          <w:rFonts w:ascii="Times New Roman" w:hAnsi="Times New Roman" w:cs="Times New Roman"/>
        </w:rPr>
        <w:t>THM-</w:t>
      </w:r>
      <w:r w:rsidR="00EF755B">
        <w:rPr>
          <w:rFonts w:ascii="Times New Roman" w:hAnsi="Times New Roman" w:cs="Times New Roman"/>
        </w:rPr>
        <w:t>p</w:t>
      </w:r>
      <w:r w:rsidR="000B3D1E" w:rsidRPr="0061301B">
        <w:rPr>
          <w:rFonts w:ascii="Times New Roman" w:hAnsi="Times New Roman" w:cs="Times New Roman"/>
        </w:rPr>
        <w:t>y</w:t>
      </w:r>
      <w:r w:rsidR="00EF755B">
        <w:rPr>
          <w:rFonts w:ascii="Times New Roman" w:hAnsi="Times New Roman" w:cs="Times New Roman"/>
        </w:rPr>
        <w:t>/</w:t>
      </w:r>
      <w:r w:rsidR="000B3D1E" w:rsidRPr="0061301B">
        <w:rPr>
          <w:rFonts w:ascii="Times New Roman" w:hAnsi="Times New Roman" w:cs="Times New Roman"/>
        </w:rPr>
        <w:t>GC-MS</w:t>
      </w:r>
      <w:r w:rsidR="00FC43A1" w:rsidRPr="0061301B">
        <w:rPr>
          <w:rFonts w:ascii="Times New Roman" w:hAnsi="Times New Roman" w:cs="Times New Roman"/>
        </w:rPr>
        <w:t xml:space="preserve">, </w:t>
      </w:r>
      <w:r w:rsidR="00ED44C8" w:rsidRPr="0061301B">
        <w:rPr>
          <w:rFonts w:ascii="Times New Roman" w:hAnsi="Times New Roman" w:cs="Times New Roman"/>
        </w:rPr>
        <w:t xml:space="preserve">can </w:t>
      </w:r>
      <w:r w:rsidR="00FC43A1" w:rsidRPr="0061301B">
        <w:rPr>
          <w:rFonts w:ascii="Times New Roman" w:hAnsi="Times New Roman" w:cs="Times New Roman"/>
        </w:rPr>
        <w:t xml:space="preserve">often </w:t>
      </w:r>
      <w:r w:rsidR="00ED44C8" w:rsidRPr="0061301B">
        <w:rPr>
          <w:rFonts w:ascii="Times New Roman" w:hAnsi="Times New Roman" w:cs="Times New Roman"/>
        </w:rPr>
        <w:t>le</w:t>
      </w:r>
      <w:r w:rsidR="00FC43A1" w:rsidRPr="0061301B">
        <w:rPr>
          <w:rFonts w:ascii="Times New Roman" w:hAnsi="Times New Roman" w:cs="Times New Roman"/>
        </w:rPr>
        <w:t>a</w:t>
      </w:r>
      <w:r w:rsidR="00ED44C8" w:rsidRPr="0061301B">
        <w:rPr>
          <w:rFonts w:ascii="Times New Roman" w:hAnsi="Times New Roman" w:cs="Times New Roman"/>
        </w:rPr>
        <w:t xml:space="preserve">d to the precise identification of resins and oils, the results cannot yet be </w:t>
      </w:r>
      <w:r w:rsidR="00FC43A1" w:rsidRPr="0061301B">
        <w:rPr>
          <w:rFonts w:ascii="Times New Roman" w:hAnsi="Times New Roman" w:cs="Times New Roman"/>
        </w:rPr>
        <w:t xml:space="preserve">used to accurately estimate the relative </w:t>
      </w:r>
      <w:r w:rsidR="00FC43A1" w:rsidRPr="0061301B">
        <w:rPr>
          <w:rFonts w:ascii="Times New Roman" w:hAnsi="Times New Roman" w:cs="Times New Roman"/>
        </w:rPr>
        <w:t xml:space="preserve">proportions of these raw </w:t>
      </w:r>
      <w:r w:rsidR="00FC43A1" w:rsidRPr="0061301B">
        <w:rPr>
          <w:rFonts w:ascii="Times New Roman" w:hAnsi="Times New Roman" w:cs="Times New Roman"/>
        </w:rPr>
        <w:lastRenderedPageBreak/>
        <w:t>mater</w:t>
      </w:r>
      <w:r w:rsidR="006C6AF5" w:rsidRPr="0061301B">
        <w:rPr>
          <w:rFonts w:ascii="Times New Roman" w:hAnsi="Times New Roman" w:cs="Times New Roman"/>
        </w:rPr>
        <w:t xml:space="preserve">ials used to make the varnish. </w:t>
      </w:r>
      <w:r w:rsidR="0098143E" w:rsidRPr="0061301B">
        <w:rPr>
          <w:rFonts w:ascii="Times New Roman" w:hAnsi="Times New Roman" w:cs="Times New Roman"/>
        </w:rPr>
        <w:t>This makes direct comparison with recipes</w:t>
      </w:r>
      <w:r w:rsidR="00ED44C8" w:rsidRPr="0061301B">
        <w:rPr>
          <w:rFonts w:ascii="Times New Roman" w:hAnsi="Times New Roman" w:cs="Times New Roman"/>
        </w:rPr>
        <w:t xml:space="preserve"> listed in period </w:t>
      </w:r>
      <w:r w:rsidR="0098143E" w:rsidRPr="0061301B">
        <w:rPr>
          <w:rFonts w:ascii="Times New Roman" w:hAnsi="Times New Roman" w:cs="Times New Roman"/>
        </w:rPr>
        <w:t>sources difficult</w:t>
      </w:r>
      <w:r w:rsidR="00ED44C8" w:rsidRPr="0061301B">
        <w:rPr>
          <w:rFonts w:ascii="Times New Roman" w:hAnsi="Times New Roman" w:cs="Times New Roman"/>
        </w:rPr>
        <w:t>.</w:t>
      </w:r>
      <w:r w:rsidR="00ED44C8" w:rsidRPr="0061301B">
        <w:rPr>
          <w:rStyle w:val="EndnoteReference"/>
          <w:rFonts w:ascii="Times New Roman" w:hAnsi="Times New Roman" w:cs="Times New Roman"/>
        </w:rPr>
        <w:endnoteReference w:id="30"/>
      </w:r>
      <w:r w:rsidR="00ED44C8" w:rsidRPr="0061301B">
        <w:rPr>
          <w:rFonts w:ascii="Times New Roman" w:hAnsi="Times New Roman" w:cs="Times New Roman"/>
        </w:rPr>
        <w:t xml:space="preserve"> </w:t>
      </w:r>
    </w:p>
    <w:p w14:paraId="240612A4" w14:textId="20885126" w:rsidR="003D0039" w:rsidRPr="0061301B" w:rsidRDefault="008A0FD8" w:rsidP="000B3D1E">
      <w:pPr>
        <w:spacing w:line="480" w:lineRule="auto"/>
        <w:ind w:firstLine="720"/>
        <w:rPr>
          <w:rFonts w:ascii="Times New Roman" w:hAnsi="Times New Roman" w:cs="Times New Roman"/>
        </w:rPr>
      </w:pPr>
      <w:r w:rsidRPr="0061301B">
        <w:rPr>
          <w:rFonts w:ascii="Times New Roman" w:hAnsi="Times New Roman" w:cs="Times New Roman"/>
        </w:rPr>
        <w:t>As research into the materials</w:t>
      </w:r>
      <w:r w:rsidR="006B67D5" w:rsidRPr="0061301B">
        <w:rPr>
          <w:rFonts w:ascii="Times New Roman" w:hAnsi="Times New Roman" w:cs="Times New Roman"/>
        </w:rPr>
        <w:t xml:space="preserve"> of both Asian and European lacquer</w:t>
      </w:r>
      <w:r w:rsidR="00562739">
        <w:rPr>
          <w:rFonts w:ascii="Times New Roman" w:hAnsi="Times New Roman" w:cs="Times New Roman"/>
        </w:rPr>
        <w:t xml:space="preserve"> </w:t>
      </w:r>
      <w:r w:rsidR="006B67D5" w:rsidRPr="0061301B">
        <w:rPr>
          <w:rFonts w:ascii="Times New Roman" w:hAnsi="Times New Roman" w:cs="Times New Roman"/>
        </w:rPr>
        <w:t>making</w:t>
      </w:r>
      <w:r w:rsidRPr="0061301B">
        <w:rPr>
          <w:rFonts w:ascii="Times New Roman" w:hAnsi="Times New Roman" w:cs="Times New Roman"/>
        </w:rPr>
        <w:t xml:space="preserve"> continues,</w:t>
      </w:r>
      <w:r w:rsidR="00ED44C8" w:rsidRPr="0061301B">
        <w:rPr>
          <w:rStyle w:val="EndnoteReference"/>
          <w:rFonts w:ascii="Times New Roman" w:hAnsi="Times New Roman" w:cs="Times New Roman"/>
        </w:rPr>
        <w:endnoteReference w:id="31"/>
      </w:r>
      <w:r w:rsidRPr="0061301B">
        <w:rPr>
          <w:rFonts w:ascii="Times New Roman" w:hAnsi="Times New Roman" w:cs="Times New Roman"/>
        </w:rPr>
        <w:t xml:space="preserve"> it is hoped that </w:t>
      </w:r>
      <w:r w:rsidR="0098143E" w:rsidRPr="0061301B">
        <w:rPr>
          <w:rFonts w:ascii="Times New Roman" w:hAnsi="Times New Roman" w:cs="Times New Roman"/>
        </w:rPr>
        <w:t xml:space="preserve">increased knowledge of </w:t>
      </w:r>
      <w:r w:rsidRPr="0061301B">
        <w:rPr>
          <w:rFonts w:ascii="Times New Roman" w:hAnsi="Times New Roman" w:cs="Times New Roman"/>
        </w:rPr>
        <w:t>historic</w:t>
      </w:r>
      <w:r w:rsidR="000B3D1E">
        <w:rPr>
          <w:rFonts w:ascii="Times New Roman" w:hAnsi="Times New Roman" w:cs="Times New Roman"/>
        </w:rPr>
        <w:t>al</w:t>
      </w:r>
      <w:r w:rsidRPr="0061301B">
        <w:rPr>
          <w:rFonts w:ascii="Times New Roman" w:hAnsi="Times New Roman" w:cs="Times New Roman"/>
        </w:rPr>
        <w:t xml:space="preserve"> recipes, workshop practice, and connections between </w:t>
      </w:r>
      <w:r w:rsidR="006C6AF5" w:rsidRPr="0061301B">
        <w:rPr>
          <w:rFonts w:ascii="Times New Roman" w:hAnsi="Times New Roman" w:cs="Times New Roman"/>
          <w:i/>
        </w:rPr>
        <w:t>vernisseurs</w:t>
      </w:r>
      <w:r w:rsidR="006C6AF5" w:rsidRPr="00844050">
        <w:rPr>
          <w:rFonts w:ascii="Times New Roman" w:hAnsi="Times New Roman" w:cs="Times New Roman"/>
          <w:iCs/>
        </w:rPr>
        <w:t xml:space="preserve">, </w:t>
      </w:r>
      <w:r w:rsidR="006C6AF5" w:rsidRPr="0061301B">
        <w:rPr>
          <w:rFonts w:ascii="Times New Roman" w:hAnsi="Times New Roman" w:cs="Times New Roman"/>
          <w:i/>
        </w:rPr>
        <w:t>marchands</w:t>
      </w:r>
      <w:r w:rsidRPr="0061301B">
        <w:rPr>
          <w:rFonts w:ascii="Times New Roman" w:hAnsi="Times New Roman" w:cs="Times New Roman"/>
          <w:i/>
        </w:rPr>
        <w:t>-merciers</w:t>
      </w:r>
      <w:r w:rsidRPr="00844050">
        <w:rPr>
          <w:rFonts w:ascii="Times New Roman" w:hAnsi="Times New Roman" w:cs="Times New Roman"/>
          <w:iCs/>
        </w:rPr>
        <w:t>,</w:t>
      </w:r>
      <w:r w:rsidRPr="0061301B">
        <w:rPr>
          <w:rFonts w:ascii="Times New Roman" w:hAnsi="Times New Roman" w:cs="Times New Roman"/>
          <w:i/>
        </w:rPr>
        <w:t xml:space="preserve"> </w:t>
      </w:r>
      <w:r w:rsidRPr="0061301B">
        <w:rPr>
          <w:rFonts w:ascii="Times New Roman" w:hAnsi="Times New Roman" w:cs="Times New Roman"/>
        </w:rPr>
        <w:t>and</w:t>
      </w:r>
      <w:r w:rsidRPr="0061301B">
        <w:rPr>
          <w:rFonts w:ascii="Times New Roman" w:hAnsi="Times New Roman" w:cs="Times New Roman"/>
          <w:i/>
        </w:rPr>
        <w:t xml:space="preserve"> </w:t>
      </w:r>
      <w:r w:rsidR="00562739">
        <w:rPr>
          <w:rFonts w:ascii="Times New Roman" w:hAnsi="Times New Roman" w:cs="Times New Roman"/>
          <w:i/>
        </w:rPr>
        <w:t>é</w:t>
      </w:r>
      <w:r w:rsidRPr="0061301B">
        <w:rPr>
          <w:rFonts w:ascii="Times New Roman" w:hAnsi="Times New Roman" w:cs="Times New Roman"/>
          <w:i/>
        </w:rPr>
        <w:t>b</w:t>
      </w:r>
      <w:r w:rsidR="003441E6">
        <w:rPr>
          <w:rFonts w:ascii="Times New Roman" w:hAnsi="Times New Roman" w:cs="Times New Roman"/>
          <w:i/>
        </w:rPr>
        <w:t>é</w:t>
      </w:r>
      <w:r w:rsidRPr="0061301B">
        <w:rPr>
          <w:rFonts w:ascii="Times New Roman" w:hAnsi="Times New Roman" w:cs="Times New Roman"/>
          <w:i/>
        </w:rPr>
        <w:t xml:space="preserve">nistes </w:t>
      </w:r>
      <w:r w:rsidRPr="0061301B">
        <w:rPr>
          <w:rFonts w:ascii="Times New Roman" w:hAnsi="Times New Roman" w:cs="Times New Roman"/>
        </w:rPr>
        <w:t>as well as traders and lacqu</w:t>
      </w:r>
      <w:r w:rsidR="00826916" w:rsidRPr="0061301B">
        <w:rPr>
          <w:rFonts w:ascii="Times New Roman" w:hAnsi="Times New Roman" w:cs="Times New Roman"/>
        </w:rPr>
        <w:t xml:space="preserve">er makers in East Asia will lead to a </w:t>
      </w:r>
      <w:r w:rsidRPr="0061301B">
        <w:rPr>
          <w:rFonts w:ascii="Times New Roman" w:hAnsi="Times New Roman" w:cs="Times New Roman"/>
        </w:rPr>
        <w:t xml:space="preserve">more </w:t>
      </w:r>
      <w:r w:rsidR="00CB4D60" w:rsidRPr="0061301B">
        <w:rPr>
          <w:rFonts w:ascii="Times New Roman" w:hAnsi="Times New Roman" w:cs="Times New Roman"/>
        </w:rPr>
        <w:t>complete</w:t>
      </w:r>
      <w:r w:rsidRPr="0061301B">
        <w:rPr>
          <w:rFonts w:ascii="Times New Roman" w:hAnsi="Times New Roman" w:cs="Times New Roman"/>
        </w:rPr>
        <w:t xml:space="preserve"> understanding of furniture production</w:t>
      </w:r>
      <w:r w:rsidR="004C6EC4" w:rsidRPr="0061301B">
        <w:rPr>
          <w:rFonts w:ascii="Times New Roman" w:hAnsi="Times New Roman" w:cs="Times New Roman"/>
        </w:rPr>
        <w:t xml:space="preserve"> and cultural exchange</w:t>
      </w:r>
      <w:r w:rsidRPr="0061301B">
        <w:rPr>
          <w:rFonts w:ascii="Times New Roman" w:hAnsi="Times New Roman" w:cs="Times New Roman"/>
        </w:rPr>
        <w:t xml:space="preserve"> in </w:t>
      </w:r>
      <w:r w:rsidR="00CB4D60" w:rsidRPr="0061301B">
        <w:rPr>
          <w:rFonts w:ascii="Times New Roman" w:hAnsi="Times New Roman" w:cs="Times New Roman"/>
        </w:rPr>
        <w:t xml:space="preserve">the </w:t>
      </w:r>
      <w:r w:rsidR="000B3D1E">
        <w:rPr>
          <w:rFonts w:ascii="Times New Roman" w:hAnsi="Times New Roman" w:cs="Times New Roman"/>
        </w:rPr>
        <w:t>R</w:t>
      </w:r>
      <w:r w:rsidR="00CB4D60" w:rsidRPr="0061301B">
        <w:rPr>
          <w:rFonts w:ascii="Times New Roman" w:hAnsi="Times New Roman" w:cs="Times New Roman"/>
        </w:rPr>
        <w:t xml:space="preserve">ococo period. </w:t>
      </w:r>
    </w:p>
    <w:p w14:paraId="45AAB44B" w14:textId="434DA8F0" w:rsidR="004C6EC4" w:rsidRPr="00074989" w:rsidRDefault="004C6EC4" w:rsidP="00074989">
      <w:pPr>
        <w:spacing w:line="480" w:lineRule="auto"/>
        <w:ind w:left="90"/>
        <w:rPr>
          <w:rFonts w:cstheme="minorHAnsi"/>
          <w:sz w:val="22"/>
          <w:szCs w:val="22"/>
        </w:rPr>
      </w:pPr>
    </w:p>
    <w:p w14:paraId="09856A68" w14:textId="21624BEC" w:rsidR="00B936D2" w:rsidRDefault="00E35DD0" w:rsidP="0061301B">
      <w:pPr>
        <w:spacing w:line="480" w:lineRule="auto"/>
        <w:outlineLvl w:val="0"/>
        <w:rPr>
          <w:rFonts w:ascii="Times New Roman" w:hAnsi="Times New Roman" w:cs="Times New Roman"/>
          <w:b/>
          <w:bCs/>
        </w:rPr>
      </w:pPr>
      <w:r w:rsidRPr="008C2341">
        <w:rPr>
          <w:rStyle w:val="Heading2Char"/>
          <w:b/>
          <w:bCs/>
          <w:i/>
          <w:iCs/>
          <w:color w:val="auto"/>
        </w:rPr>
        <w:t>Bibliography</w:t>
      </w:r>
    </w:p>
    <w:p w14:paraId="62BF5BFD" w14:textId="238E2C17" w:rsidR="009E506E" w:rsidRPr="009E506E" w:rsidRDefault="00947CC5" w:rsidP="009E506E">
      <w:pPr>
        <w:spacing w:line="480" w:lineRule="auto"/>
        <w:rPr>
          <w:rStyle w:val="PageNumber"/>
          <w:rFonts w:ascii="Times New Roman" w:eastAsia="Arial Unicode MS" w:hAnsi="Times New Roman" w:cs="Times New Roman"/>
          <w:bCs/>
          <w:lang w:val="fr-FR"/>
        </w:rPr>
      </w:pPr>
      <w:r w:rsidRPr="00891B75">
        <w:rPr>
          <w:rFonts w:ascii="Times New Roman" w:hAnsi="Times New Roman" w:cs="Times New Roman"/>
        </w:rPr>
        <w:t xml:space="preserve">{{Augerson 2011}}; {{Bonanni 1720}; </w:t>
      </w:r>
      <w:r w:rsidR="00D86D5A">
        <w:rPr>
          <w:rFonts w:ascii="Times New Roman" w:hAnsi="Times New Roman" w:cs="Times New Roman"/>
        </w:rPr>
        <w:t>{{</w:t>
      </w:r>
      <w:r w:rsidRPr="00891B75">
        <w:rPr>
          <w:rFonts w:ascii="Times New Roman" w:hAnsi="Times New Roman" w:cs="Times New Roman"/>
        </w:rPr>
        <w:t xml:space="preserve">Bonanni 1723}}; </w:t>
      </w:r>
      <w:r w:rsidR="00D86D5A">
        <w:rPr>
          <w:rFonts w:ascii="Times New Roman" w:hAnsi="Times New Roman" w:cs="Times New Roman"/>
        </w:rPr>
        <w:t>{{</w:t>
      </w:r>
      <w:r w:rsidRPr="00891B75">
        <w:rPr>
          <w:rFonts w:ascii="Times New Roman" w:hAnsi="Times New Roman" w:cs="Times New Roman"/>
        </w:rPr>
        <w:t>Bonanni 1733}};</w:t>
      </w:r>
      <w:r w:rsidRPr="00891B75">
        <w:rPr>
          <w:rFonts w:ascii="Times New Roman" w:hAnsi="Times New Roman" w:cs="Times New Roman"/>
          <w:b/>
        </w:rPr>
        <w:t xml:space="preserve"> </w:t>
      </w:r>
      <w:r w:rsidR="00D86D5A" w:rsidRPr="00891B75">
        <w:rPr>
          <w:rFonts w:ascii="Times New Roman" w:hAnsi="Times New Roman" w:cs="Times New Roman"/>
        </w:rPr>
        <w:t xml:space="preserve">{{Bonanni 2009}}; </w:t>
      </w:r>
      <w:r w:rsidR="00CF6DDE">
        <w:rPr>
          <w:rFonts w:ascii="Times New Roman" w:hAnsi="Times New Roman" w:cs="Times New Roman"/>
        </w:rPr>
        <w:t xml:space="preserve">{{Burmester 1983}}; </w:t>
      </w:r>
      <w:r w:rsidRPr="009E3FCE">
        <w:rPr>
          <w:rFonts w:ascii="Times New Roman" w:hAnsi="Times New Roman" w:cs="Times New Roman"/>
          <w:bCs/>
        </w:rPr>
        <w:t>{{</w:t>
      </w:r>
      <w:r w:rsidRPr="00947CC5">
        <w:rPr>
          <w:rFonts w:ascii="Times New Roman" w:hAnsi="Times New Roman" w:cs="Times New Roman"/>
          <w:bCs/>
        </w:rPr>
        <w:t>Czarnocka, Lindgren, and Stein 1994</w:t>
      </w:r>
      <w:r>
        <w:rPr>
          <w:rFonts w:ascii="Times New Roman" w:hAnsi="Times New Roman" w:cs="Times New Roman"/>
          <w:bCs/>
        </w:rPr>
        <w:t>}}; {{Garner 1963}}; {{</w:t>
      </w:r>
      <w:r w:rsidRPr="00947CC5">
        <w:rPr>
          <w:rFonts w:ascii="Times New Roman" w:hAnsi="Times New Roman" w:cs="Times New Roman"/>
          <w:bCs/>
        </w:rPr>
        <w:t>Hagelskamp, Heginbotham, and van Duin 2016</w:t>
      </w:r>
      <w:r>
        <w:rPr>
          <w:rFonts w:ascii="Times New Roman" w:hAnsi="Times New Roman" w:cs="Times New Roman"/>
          <w:bCs/>
        </w:rPr>
        <w:t>}}; {{</w:t>
      </w:r>
      <w:r w:rsidRPr="00947CC5">
        <w:rPr>
          <w:rFonts w:ascii="Times New Roman" w:hAnsi="Times New Roman" w:cs="Times New Roman"/>
          <w:bCs/>
        </w:rPr>
        <w:t>Heckmann 2002</w:t>
      </w:r>
      <w:r w:rsidR="00C66A6A">
        <w:rPr>
          <w:rFonts w:ascii="Times New Roman" w:hAnsi="Times New Roman" w:cs="Times New Roman"/>
          <w:bCs/>
        </w:rPr>
        <w:t>}}; {{Heginbotham et al. 2008}};</w:t>
      </w:r>
      <w:r w:rsidR="00C66A6A" w:rsidRPr="00C66A6A">
        <w:rPr>
          <w:rFonts w:ascii="Times New Roman" w:hAnsi="Times New Roman" w:cs="Times New Roman"/>
          <w:bCs/>
        </w:rPr>
        <w:t xml:space="preserve"> </w:t>
      </w:r>
      <w:r w:rsidR="00D86D5A">
        <w:rPr>
          <w:rFonts w:ascii="Times New Roman" w:hAnsi="Times New Roman" w:cs="Times New Roman"/>
          <w:bCs/>
        </w:rPr>
        <w:t xml:space="preserve">{{Heginbotham et al. 2016}}; </w:t>
      </w:r>
      <w:r w:rsidR="00C66A6A" w:rsidRPr="00C66A6A">
        <w:rPr>
          <w:rFonts w:ascii="Times New Roman" w:hAnsi="Times New Roman" w:cs="Times New Roman"/>
          <w:bCs/>
        </w:rPr>
        <w:t>{{</w:t>
      </w:r>
      <w:r w:rsidR="00C66A6A" w:rsidRPr="00C66A6A">
        <w:rPr>
          <w:rFonts w:ascii="Times New Roman" w:hAnsi="Times New Roman" w:cs="Times New Roman"/>
        </w:rPr>
        <w:t>Heginbotham and Schilling 2011}}</w:t>
      </w:r>
      <w:r w:rsidR="00C66A6A">
        <w:rPr>
          <w:rFonts w:ascii="Times New Roman" w:hAnsi="Times New Roman" w:cs="Times New Roman"/>
        </w:rPr>
        <w:t>; {{Holzhausen 1959}}; {{Huth 1971}}; {{</w:t>
      </w:r>
      <w:r w:rsidR="00C66A6A" w:rsidRPr="00C66A6A">
        <w:rPr>
          <w:rFonts w:ascii="Times New Roman" w:hAnsi="Times New Roman" w:cs="Times New Roman"/>
          <w:bCs/>
        </w:rPr>
        <w:t>d’Incarville 1760}};</w:t>
      </w:r>
      <w:r w:rsidR="00891B75">
        <w:rPr>
          <w:rFonts w:ascii="Times New Roman" w:hAnsi="Times New Roman" w:cs="Times New Roman"/>
          <w:bCs/>
        </w:rPr>
        <w:t xml:space="preserve"> {{</w:t>
      </w:r>
      <w:r w:rsidR="00891B75" w:rsidRPr="00891B75">
        <w:rPr>
          <w:rFonts w:ascii="Times New Roman" w:hAnsi="Times New Roman" w:cs="Times New Roman"/>
          <w:bCs/>
        </w:rPr>
        <w:t>van Keulen 2014</w:t>
      </w:r>
      <w:r w:rsidR="006709AF">
        <w:rPr>
          <w:rFonts w:ascii="Times New Roman" w:hAnsi="Times New Roman" w:cs="Times New Roman"/>
          <w:bCs/>
        </w:rPr>
        <w:t xml:space="preserve">}};  {{Koller </w:t>
      </w:r>
      <w:r w:rsidR="006709AF">
        <w:rPr>
          <w:rFonts w:ascii="Times New Roman" w:hAnsi="Times New Roman" w:cs="Times New Roman"/>
          <w:bCs/>
        </w:rPr>
        <w:t>and Baumer 1997}}; {{Kopplin 2010}}; {{Kumano</w:t>
      </w:r>
      <w:r w:rsidR="006709AF">
        <w:rPr>
          <w:rFonts w:ascii="Times New Roman" w:hAnsi="Times New Roman" w:cs="Times New Roman"/>
          <w:bCs/>
        </w:rPr>
        <w:t xml:space="preserve">tani 1995}}; Langenheim 2003}}; </w:t>
      </w:r>
      <w:r w:rsidR="006709AF" w:rsidRPr="006709AF">
        <w:rPr>
          <w:rFonts w:ascii="Times New Roman" w:hAnsi="Times New Roman" w:cs="Times New Roman"/>
          <w:bCs/>
        </w:rPr>
        <w:t>{{Le Pileur d’Apligny 1779}}; {{</w:t>
      </w:r>
      <w:r w:rsidR="006709AF" w:rsidRPr="006709AF">
        <w:rPr>
          <w:rStyle w:val="BalloonTextChar"/>
          <w:rFonts w:eastAsia="Arial Unicode MS" w:cs="Times New Roman"/>
          <w:bCs/>
          <w:sz w:val="24"/>
          <w:szCs w:val="24"/>
          <w:lang w:val="fr-FR"/>
        </w:rPr>
        <w:t xml:space="preserve"> </w:t>
      </w:r>
      <w:r w:rsidR="006709AF" w:rsidRPr="006709AF">
        <w:rPr>
          <w:rStyle w:val="PageNumber"/>
          <w:rFonts w:ascii="Times New Roman" w:eastAsia="Arial Unicode MS" w:hAnsi="Times New Roman" w:cs="Times New Roman"/>
          <w:bCs/>
          <w:lang w:val="fr-FR"/>
        </w:rPr>
        <w:t xml:space="preserve">Lockyer 1711}} ; </w:t>
      </w:r>
      <w:r w:rsidR="006709AF">
        <w:rPr>
          <w:rStyle w:val="PageNumber"/>
          <w:rFonts w:ascii="Times New Roman" w:eastAsia="Arial Unicode MS" w:hAnsi="Times New Roman" w:cs="Times New Roman"/>
          <w:bCs/>
          <w:lang w:val="fr-FR"/>
        </w:rPr>
        <w:t xml:space="preserve">{{Lu and Miyakoshi 2015}}; </w:t>
      </w:r>
      <w:r w:rsidR="00D86D5A">
        <w:rPr>
          <w:rStyle w:val="PageNumber"/>
          <w:rFonts w:ascii="Times New Roman" w:eastAsia="Arial Unicode MS" w:hAnsi="Times New Roman" w:cs="Times New Roman"/>
          <w:bCs/>
          <w:lang w:val="fr-FR"/>
        </w:rPr>
        <w:t>{{</w:t>
      </w:r>
      <w:r w:rsidR="006709AF">
        <w:rPr>
          <w:rStyle w:val="PageNumber"/>
          <w:rFonts w:ascii="Times New Roman" w:eastAsia="Arial Unicode MS" w:hAnsi="Times New Roman" w:cs="Times New Roman"/>
          <w:bCs/>
          <w:lang w:val="fr-FR"/>
        </w:rPr>
        <w:t xml:space="preserve">Martini 1655}}; </w:t>
      </w:r>
      <w:r w:rsidR="006709AF" w:rsidRPr="009E506E">
        <w:rPr>
          <w:rStyle w:val="PageNumber"/>
          <w:rFonts w:ascii="Times New Roman" w:eastAsia="Arial Unicode MS" w:hAnsi="Times New Roman" w:cs="Times New Roman"/>
          <w:bCs/>
          <w:lang w:val="fr-FR"/>
        </w:rPr>
        <w:t>{{</w:t>
      </w:r>
      <w:r w:rsidR="006709AF" w:rsidRPr="009E506E">
        <w:rPr>
          <w:rFonts w:ascii="Times New Roman" w:hAnsi="Times New Roman" w:cs="Times New Roman"/>
        </w:rPr>
        <w:t xml:space="preserve"> Matsen, Petisca, and Auffret 2017}}; {{Miklin-Kniefacz et al. 2016}}; {{Moffatt et al. 2015}}; </w:t>
      </w:r>
      <w:r w:rsidR="00D86D5A">
        <w:rPr>
          <w:rFonts w:ascii="Times New Roman" w:hAnsi="Times New Roman" w:cs="Times New Roman"/>
        </w:rPr>
        <w:t>{{</w:t>
      </w:r>
      <w:r w:rsidR="006709AF" w:rsidRPr="009E506E">
        <w:rPr>
          <w:rFonts w:ascii="Times New Roman" w:hAnsi="Times New Roman" w:cs="Times New Roman"/>
        </w:rPr>
        <w:t xml:space="preserve">Niimura and Miyakoshi 1996}}; {{Niimura et al. 1996}}; {{Pastorova et al. 1997}}; </w:t>
      </w:r>
      <w:r w:rsidR="009E506E">
        <w:rPr>
          <w:rFonts w:ascii="Times New Roman" w:hAnsi="Times New Roman" w:cs="Times New Roman"/>
        </w:rPr>
        <w:t>{{</w:t>
      </w:r>
      <w:r w:rsidR="006709AF" w:rsidRPr="009E506E">
        <w:rPr>
          <w:rFonts w:ascii="Times New Roman" w:hAnsi="Times New Roman" w:cs="Times New Roman"/>
        </w:rPr>
        <w:t xml:space="preserve">Petisca et al. 2011}}; {{Pomet 1694}}; </w:t>
      </w:r>
      <w:r w:rsidR="009E506E">
        <w:rPr>
          <w:rFonts w:ascii="Times New Roman" w:hAnsi="Times New Roman" w:cs="Times New Roman"/>
        </w:rPr>
        <w:t>{{</w:t>
      </w:r>
      <w:r w:rsidR="006709AF" w:rsidRPr="009E506E">
        <w:rPr>
          <w:rFonts w:ascii="Times New Roman" w:hAnsi="Times New Roman" w:cs="Times New Roman"/>
        </w:rPr>
        <w:t xml:space="preserve">Roubo 1774}}; </w:t>
      </w:r>
      <w:r w:rsidR="009E506E">
        <w:rPr>
          <w:rFonts w:ascii="Times New Roman" w:hAnsi="Times New Roman" w:cs="Times New Roman"/>
        </w:rPr>
        <w:t>{{</w:t>
      </w:r>
      <w:r w:rsidR="006709AF" w:rsidRPr="009E506E">
        <w:rPr>
          <w:rFonts w:ascii="Times New Roman" w:hAnsi="Times New Roman" w:cs="Times New Roman"/>
        </w:rPr>
        <w:t xml:space="preserve">Roubo et al. 2013}}; </w:t>
      </w:r>
      <w:r w:rsidR="009E506E" w:rsidRPr="009E506E">
        <w:rPr>
          <w:rFonts w:ascii="Times New Roman" w:hAnsi="Times New Roman" w:cs="Times New Roman"/>
        </w:rPr>
        <w:t>{{Sargentson 1996}}; {{Scalarone, Lazzari, and Chiantore 2002}};</w:t>
      </w:r>
      <w:r w:rsidR="00CF6DDE">
        <w:rPr>
          <w:rFonts w:ascii="Times New Roman" w:hAnsi="Times New Roman" w:cs="Times New Roman"/>
        </w:rPr>
        <w:t xml:space="preserve"> </w:t>
      </w:r>
      <w:r w:rsidR="009E506E" w:rsidRPr="009E506E">
        <w:rPr>
          <w:rFonts w:ascii="Times New Roman" w:hAnsi="Times New Roman" w:cs="Times New Roman"/>
        </w:rPr>
        <w:t xml:space="preserve">{{Scalarone, Lazzari, and Chiantore 2003}}; {{Schilling et al. 2016}}; {{Walch 1997}}; </w:t>
      </w:r>
      <w:r w:rsidR="009E3FCE">
        <w:rPr>
          <w:rFonts w:ascii="Times New Roman" w:hAnsi="Times New Roman" w:cs="Times New Roman"/>
        </w:rPr>
        <w:t>{{</w:t>
      </w:r>
      <w:r w:rsidR="009E506E" w:rsidRPr="009E506E">
        <w:rPr>
          <w:rFonts w:ascii="Times New Roman" w:hAnsi="Times New Roman" w:cs="Times New Roman"/>
        </w:rPr>
        <w:t>Wan et al. 2007}}; {{Watin</w:t>
      </w:r>
      <w:r w:rsidR="00B733D5">
        <w:rPr>
          <w:rFonts w:ascii="Times New Roman" w:hAnsi="Times New Roman" w:cs="Times New Roman"/>
        </w:rPr>
        <w:t xml:space="preserve"> </w:t>
      </w:r>
      <w:r w:rsidR="009E506E" w:rsidRPr="009E506E">
        <w:rPr>
          <w:rFonts w:ascii="Times New Roman" w:hAnsi="Times New Roman" w:cs="Times New Roman"/>
        </w:rPr>
        <w:t xml:space="preserve">1778}}; </w:t>
      </w:r>
      <w:r w:rsidR="00B733D5">
        <w:rPr>
          <w:rFonts w:ascii="Times New Roman" w:hAnsi="Times New Roman" w:cs="Times New Roman"/>
        </w:rPr>
        <w:t>{{</w:t>
      </w:r>
      <w:r w:rsidR="009E506E" w:rsidRPr="009E506E">
        <w:rPr>
          <w:rFonts w:ascii="Times New Roman" w:hAnsi="Times New Roman" w:cs="Times New Roman"/>
        </w:rPr>
        <w:t xml:space="preserve">Watin </w:t>
      </w:r>
      <w:r w:rsidR="00CF6DDE">
        <w:rPr>
          <w:rFonts w:ascii="Times New Roman" w:hAnsi="Times New Roman" w:cs="Times New Roman"/>
        </w:rPr>
        <w:t xml:space="preserve">and </w:t>
      </w:r>
      <w:r w:rsidR="00B733D5" w:rsidRPr="00844050">
        <w:rPr>
          <w:rFonts w:ascii="Times New Roman" w:hAnsi="Times New Roman" w:cs="Times New Roman"/>
          <w:bCs/>
        </w:rPr>
        <w:t>Prévost de Saint-Lucien 1772</w:t>
      </w:r>
      <w:r w:rsidR="009E506E" w:rsidRPr="009E506E">
        <w:rPr>
          <w:rFonts w:ascii="Times New Roman" w:hAnsi="Times New Roman" w:cs="Times New Roman"/>
        </w:rPr>
        <w:t>}}; {{Webb 2000}}.</w:t>
      </w:r>
    </w:p>
    <w:p w14:paraId="2AA7563B" w14:textId="6238D8BE" w:rsidR="006709AF" w:rsidRPr="006709AF" w:rsidRDefault="009E506E" w:rsidP="006709AF">
      <w:pPr>
        <w:spacing w:line="480" w:lineRule="auto"/>
        <w:rPr>
          <w:rStyle w:val="PageNumber"/>
          <w:rFonts w:ascii="Times New Roman" w:eastAsia="Arial Unicode MS" w:hAnsi="Times New Roman" w:cs="Times New Roman"/>
          <w:bCs/>
          <w:lang w:val="fr-FR"/>
        </w:rPr>
      </w:pPr>
      <w:r>
        <w:rPr>
          <w:rFonts w:cstheme="minorHAnsi"/>
          <w:sz w:val="20"/>
        </w:rPr>
        <w:t xml:space="preserve"> </w:t>
      </w:r>
    </w:p>
    <w:p w14:paraId="16F22AF0" w14:textId="58AC3673" w:rsidR="00B016B5" w:rsidRPr="0098143E" w:rsidRDefault="00B016B5" w:rsidP="00986F8F">
      <w:pPr>
        <w:pStyle w:val="Bibliography"/>
        <w:rPr>
          <w:rFonts w:cstheme="minorHAnsi"/>
          <w:sz w:val="22"/>
          <w:szCs w:val="22"/>
        </w:rPr>
      </w:pPr>
    </w:p>
    <w:sectPr w:rsidR="00B016B5" w:rsidRPr="0098143E" w:rsidSect="00F656E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3E3A2" w14:textId="77777777" w:rsidR="004F670C" w:rsidRDefault="004F670C" w:rsidP="002678C6">
      <w:r>
        <w:separator/>
      </w:r>
    </w:p>
  </w:endnote>
  <w:endnote w:type="continuationSeparator" w:id="0">
    <w:p w14:paraId="78024D2E" w14:textId="77777777" w:rsidR="004F670C" w:rsidRDefault="004F670C" w:rsidP="002678C6">
      <w:r>
        <w:continuationSeparator/>
      </w:r>
    </w:p>
  </w:endnote>
  <w:endnote w:id="1">
    <w:p w14:paraId="13A4F442" w14:textId="2641BF4C"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{"citationID":"I9oBIQHB","properties":{"formattedCitation":"(Martini 1655)","plainCitation":"(Martini 1655)","noteIndex":1},"citationItems":[{"id":452,"uris":["http://zotero.org/users/4304701/items/WT9GC8CI"],"uri":["http://zotero.org/users/4304701/items/WT9GC8CI"],"itemData":{"id":452,"type":"book","title":"Novus Atlas Sinensis.","publisher-place":"Amsterdam","source":"Open WorldCat","event-place":"Amsterdam","note":"OCLC: 243455111","language":"Undetermined","author":[{"family":"Martini","given":"Martino"}],"issued":{"date-parts":[["1655"]]}}}],"schema":"https://github.com/citation-style-language/schema/raw/master/csl-citation.json"}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{{Martini 1655</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{"citationID":"3CByW9uR","properties":{"formattedCitation":"(Martini 1655)","plainCitation":"(Martini 1655)","dontUpdate":true,"noteIndex":1},"citationItems":[{"id":452,"uris":["http://zotero.org/users/4304701/items/WT9GC8CI"],"uri":["http://zotero.org/users/4304701/items/WT9GC8CI"],"itemData":{"id":452,"type":"book","title":"Novus Atlas Sinensis.","publisher-place":"Amsterdam","source":"Open WorldCat","event-place":"Amsterdam","note":"OCLC: 243455111","language":"Undetermined","author":[{"family":"Martini","given":"Martino"}],"issued":{"date-parts":[["1655"]]}}}],"schema":"https://github.com/citation-style-language/schema/raw/master/csl-citation.json"} </w:instrText>
      </w:r>
      <w:r w:rsidRPr="009E506E">
        <w:rPr>
          <w:rFonts w:ascii="Times New Roman" w:hAnsi="Times New Roman" w:cs="Times New Roman"/>
          <w:sz w:val="24"/>
          <w:szCs w:val="24"/>
        </w:rPr>
        <w:fldChar w:fldCharType="end"/>
      </w:r>
    </w:p>
  </w:endnote>
  <w:endnote w:id="2">
    <w:p w14:paraId="7FEB5CDE" w14:textId="2AD43D71"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The Royal Society in London carried out scientific analysis of lacquers in 1663, and in 1690 Grand Duke Cosimo III of Tuscany commissioned Giuseppe del Papa to investigate the material</w:t>
      </w:r>
      <w:r w:rsidR="009E506E" w:rsidRPr="009E506E">
        <w:rPr>
          <w:rFonts w:ascii="Times New Roman" w:hAnsi="Times New Roman" w:cs="Times New Roman"/>
          <w:sz w:val="24"/>
          <w:szCs w:val="24"/>
        </w:rPr>
        <w:t>;</w:t>
      </w:r>
      <w:r w:rsidRPr="009E506E">
        <w:rPr>
          <w:rFonts w:ascii="Times New Roman" w:hAnsi="Times New Roman" w:cs="Times New Roman"/>
          <w:sz w:val="24"/>
          <w:szCs w:val="24"/>
        </w:rPr>
        <w:t xml:space="preserve"> both </w:t>
      </w:r>
      <w:r w:rsidR="009E506E" w:rsidRPr="009E506E">
        <w:rPr>
          <w:rFonts w:ascii="Times New Roman" w:hAnsi="Times New Roman" w:cs="Times New Roman"/>
          <w:sz w:val="24"/>
          <w:szCs w:val="24"/>
        </w:rPr>
        <w:t>had</w:t>
      </w:r>
      <w:r w:rsidRPr="009E506E">
        <w:rPr>
          <w:rFonts w:ascii="Times New Roman" w:hAnsi="Times New Roman" w:cs="Times New Roman"/>
          <w:sz w:val="24"/>
          <w:szCs w:val="24"/>
        </w:rPr>
        <w:t xml:space="preserve"> limited success.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{"citationID":"whIxdZky","properties":{"formattedCitation":"(Kopplin 2010)","plainCitation":"(Kopplin 2010)","noteIndex":2},"citationItems":[{"id":446,"uris":["http://zotero.org/users/4304701/items/SIKRHGQQ"],"uri":["http://zotero.org/users/4304701/items/SIKRHGQQ"],"itemData":{"id":446,"type":"book","title":"European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{{Kopplin 2010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Pr="009E506E" w:rsidDel="002A7E16">
        <w:rPr>
          <w:rFonts w:ascii="Times New Roman" w:hAnsi="Times New Roman" w:cs="Times New Roman"/>
          <w:sz w:val="24"/>
          <w:szCs w:val="24"/>
        </w:rPr>
        <w:t xml:space="preserve"> </w:t>
      </w:r>
    </w:p>
  </w:endnote>
  <w:endnote w:id="3">
    <w:p w14:paraId="5237250B" w14:textId="2B45D831"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{"citationID":"eQDpsgeI","properties":{"formattedCitation":"(Bonanni 1720, 2009; Incarville 1760)","plainCitation":"(Bonanni 1720, 2009; Incarville 1760)","noteIndex":3},"citationItems":[{"id":491,"uris":["http://zotero.org/users/4304701/items/3HDJI28X"],"uri":["http://zotero.org/users/4304701/items/3HDJI28X"],"itemData":{"id":491,"type":"book","title":"Trattato sopra la vernice detta communemente cinese, in risposta data all' illmo sig. abbate Sebastiano Gualtieri, ... dal P. Filippo Bonanni, ...","publisher":"Per G. Placho","publisher-place":"In Roma","source":"Open WorldCat","event-place":"In Roma","note":"OCLC: 457188215","language":"Italian","author":[{"family":"Bonanni","given":"Filippo"}],"issued":{"date-parts":[["1720"]]}}},{"id":536,"uris":["http://zotero.org/users/4304701/items/HIAZTIQN"],"uri":["http://zotero.org/users/4304701/items/HIAZTIQN"],"itemData":{"id":536,"type":"book","title":"Techniques of Chinese lacquer: the classic eighteenth-century treatise on Asian varnish / Filippo Bonanni ; translation and introduction by Flavia Perugini.","publisher":"J. Paul Getty Museum","publisher-place":"Los Angeles","number-of-pages":"xii+72","source":"primo.getty.edu","event-place":"Los Angeles","ISBN":"978-0-89236-953-9","call-number":"TP939 .B813 2009","shortTitle":"Techniques of Chinese lacquer","language":"eng","author":[{"family":"Bonanni","given":"Filippo"}],"issued":{"date-parts":[["2009"]]}}},{"id":2029,"uris":["http://zotero.org/groups/710584/items/ZEWX446P"],"uri":["http://zotero.org/groups/710584/items/ZEWX446P"],"itemData":{"id":2029,"type":"chapter","title":"Mémoire sur le vernis de la Chine","container-title":"Mémoires de Mathématique et de Physique","publisher":"De l'Imprimerie Royale,","publisher-place":"Paris","page":"117-142","volume":"3","event-place":"Paris","call-number":"Parnassus: Microforms - 5th Floor MICRO- FICHE SET 16 LIB USE ONLY","shortTitle":"Mémoire sur le vernis de la Chine","author":[{"family":"Incarville","given":"Pierre","dropping-particle":"de"}],"issued":{"date-parts":[["1760"]]}}}],"schema":"https://github.com/citation-style-language/schema/raw/master/csl-citation.json"}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{{Bonanni 1720}}; {{Bonanni 2009}}; {{</w:t>
      </w:r>
      <w:r w:rsidR="009E506E" w:rsidRPr="009E506E">
        <w:rPr>
          <w:rFonts w:ascii="Times New Roman" w:hAnsi="Times New Roman" w:cs="Times New Roman"/>
          <w:noProof/>
          <w:sz w:val="24"/>
          <w:szCs w:val="24"/>
        </w:rPr>
        <w:t>d</w:t>
      </w:r>
      <w:r w:rsidR="00561085" w:rsidRPr="009E506E">
        <w:rPr>
          <w:rFonts w:ascii="Times New Roman" w:hAnsi="Times New Roman" w:cs="Times New Roman"/>
          <w:sz w:val="24"/>
          <w:szCs w:val="24"/>
        </w:rPr>
        <w:t>’</w:t>
      </w:r>
      <w:r w:rsidRPr="009E506E">
        <w:rPr>
          <w:rFonts w:ascii="Times New Roman" w:hAnsi="Times New Roman" w:cs="Times New Roman"/>
          <w:noProof/>
          <w:sz w:val="24"/>
          <w:szCs w:val="24"/>
        </w:rPr>
        <w:t>Incarville 1760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4">
    <w:p w14:paraId="7A392D6D" w14:textId="7405D2E8"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{"citationID":"8930PhPT","properties":{"formattedCitation":"(Heckmann 2002; Kumanotani 1995; Lu and Miyakoshi 2015)","plainCitation":"(Heckmann 2002; Kumanotani 1995; Lu and Miyakoshi 2015)","noteIndex":4},"citationItems":[{"id":520,"uris":["http://zotero.org/users/4304701/items/J954UPQ3"],"uri":["http://zotero.org/users/4304701/items/J954UPQ3"],"itemData":{"id":520,"type":"book","title":"Japanese lacquer technology = Urushi no waza","publisher":"Nihon Art Publishers","publisher-place":"Ellwangen","source":"Open WorldCat","event-place":"Ellwangen","ISBN":"978-3-9805755-2-2","note":"OCLC: 828626410","language":"Text in English, indexes in English, German and Japanese.","author":[{"family":"Heckmann","given":"Günther"}],"issued":{"date-parts":[["2002"]]}}},{"id":581,"uris":["http://zotero.org/users/4304701/items/6D85IP82"],"uri":["http://zotero.org/users/4304701/items/6D85IP82"],"itemData":{"id":581,"type":"article-journal","title":"Urushi (oriental lacquer) — a natural aesthetic durable and future-promising coating","container-title":"Progress in Organic Coatings","page":"163–195","volume":"26","issue":"2","source":"primo.getty.edu","abstract":"What is oriental lacquer? This article attempts an answer to this question from the viewpoint of materials chemistry and coatings technology of the lacquer in Japan and also describes a strategy for developing oriental lacquers in harmony with the natural environment.","DOI":"10.1016/0300-9440(95)00559-5","ISSN":"0300-9440","language":"eng","author":[{"family":"Kumanotani","given":"Ju"}],"issued":{"date-parts":[["1995"]]}}},{"id":540,"uris":["http://zotero.org/users/4304701/items/KHM9FHGR"],"uri":["http://zotero.org/users/4304701/items/KHM9FHGR"],"itemData":{"id":540,"type":"book","title":"Lacquer chemistry and applications","source":"Open WorldCat","abstract":"Lacquer Chemistry and Applications explores the topic of lacquer, the only natural product polymerized by an enzyme that has been used for a coating material in Asian countries for thousands of years. Although the human-lacquer-culture, including cultivation of the lacquer tree, harvesting, and the use of lacquer sap, has a long history of more than thousand years, there is very little information available on the modern scientific methods to study lacquer chemistry. This book, based on the results of the authors' 30 years of research on lacquer chemistry, offers lacquer researchers a unique reference on the science and applications of this extremely important material.","URL":"http://search.ebscohost.com/login.aspx?direct=true&amp;scope=site&amp;db=nlebk&amp;db=nlabk&amp;AN=1048871","ISBN":"978-0-12-803610-5","note":"OCLC: 916446481","language":"English","author":[{"family":"Lu","given":"Rong"},{"family":"Miyakoshi","given":"Tetsuo"}],"issued":{"date-parts":[["2015"]]}}}],"schema":"https://github.com/citation-style-language/schema/raw/master/csl-citation.json"}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{{Heckmann 2002}}; {{Kumanotani 1995}}; {{Lu and Miyakoshi 2015</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5">
    <w:p w14:paraId="44D4023E" w14:textId="071D5231"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00245420">
        <w:rPr>
          <w:rFonts w:ascii="Times New Roman" w:hAnsi="Times New Roman" w:cs="Times New Roman"/>
          <w:sz w:val="24"/>
          <w:szCs w:val="24"/>
        </w:rPr>
        <w:t>For European oils and resin publications, s</w:t>
      </w:r>
      <w:r w:rsidRPr="009E506E">
        <w:rPr>
          <w:rFonts w:ascii="Times New Roman" w:hAnsi="Times New Roman" w:cs="Times New Roman"/>
          <w:sz w:val="24"/>
          <w:szCs w:val="24"/>
        </w:rPr>
        <w:t xml:space="preserve">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{"citationID":"OvxvEHk1","properties":{"formattedCitation":"(Burmester 1983; Kumanotani 1995; Niimura et al. 1996; Niimura and Miyakoshi 2000)","plainCitation":"(Burmester 1983; Kumanotani 1995; Niimura et al. 1996; Niimura and Miyakoshi 2000)","noteIndex":5},"citationItems":[{"id":575,"uris":["http://zotero.org/users/4304701/items/STYNGNUB"],"uri":["http://zotero.org/users/4304701/items/STYNGNUB"],"itemData":{"id":575,"type":"article-journal","title":"Far eastern lacquers: classification by pyrolysis mass spectrometry","container-title":"Archaeometry","page":"45-58","volume":"25","issue":"1","source":"onlinelibrary.wiley.com","DOI":"10.1111/j.1475-4754.1983.tb00660.x","ISSN":"1475-4754","shortTitle":"FAR EASTERN LACQUERS","language":"en","author":[{"family":"Burmester","given":"A."}],"issued":{"date-parts":[["1983",2,1]]}}},{"id":581,"uris":["http://zotero.org/users/4304701/items/6D85IP82"],"uri":["http://zotero.org/users/4304701/items/6D85IP82"],"itemData":{"id":581,"type":"article-journal","title":"Urushi (oriental lacquer) — a natural aesthetic durable and future-promising coating","container-title":"Progress in Organic Coatings","page":"163–195","volume":"26","issue":"2","source":"primo.getty.edu","abstract":"What is oriental lacquer? This article attempts an answer to this question from the viewpoint of materials chemistry and coatings technology of the lacquer in Japan and also describes a strategy for developing oriental lacquers in harmony with the natural environment.","DOI":"10.1016/0300-9440(95)00559-5","ISSN":"0300-9440","language":"eng","author":[{"family":"Kumanotani","given":"Ju"}],"issued":{"date-parts":[["1995"]]}}},{"id":569,"uris":["http://zotero.org/users/4304701/items/DEUZHZVP"],"uri":["http://zotero.org/users/4304701/items/DEUZHZVP"],"itemData":{"id":569,"type":"article-journal","title":"Characterization of Rhus vernicifera and Rhus succedanea lacquer films and their pyrolysis mechanisms studied using two-stage pyrolysis-gas chromatography/mass spectrometry","container-title":"Journal of Analytical and Applied Pyrolysis","page":"199-209","volume":"37","issue":"2","source":"ScienceDirect","abstract":"Rhus vernicifera and Rhus succedanea lacquers, which are used as a surface coating for wood, porcelain and metalware in Japan, were investigated using two-stage pyrolysis gas chromatography/mass spectrometry (Py-GC/MS). Urushiol and laccol components were detected in each lacquer film by pyrolysis at 400 °C. These are the monomers, and are characteristic of Rhus vernicifera and Rhus succedanea lacquer films. In addition, alkenes, alkanes, alkenylphenols and alkylphenols were detected by pyrolysis at 500 °C after pyrolysis at 400 °C. Based on these results, the pyrolysis mechanisms of the respective lacquer films were considered. The pyrolysis products were from the urushiol and laccol polymers. These pyrolysis products clearly reflect the structure of each lacquer film.","DOI":"10.1016/0165-2370(96)00945-X","ISSN":"0165-2370","journalAbbreviation":"Journal of Analytical and Applied Pyrolysis","author":[{"family":"Niimura","given":"Noriyasu"},{"family":"Miyakoshi","given":"Tetsuo"},{"family":"Onodera","given":"Jun"},{"family":"Higuchi","given":"Tetsuo"}],"issued":{"date-parts":[["1996",9,1]]}}},{"id":525,"uris":["http://zotero.org/users/4304701/items/DQQEJCSG"],"uri":["http://zotero.org/users/4304701/items/DQQEJCSG"],"itemData":{"id":525,"type":"chapter","title":"Identification of oriental lacquer films using pyrolysis-gas chromatography/mass spectroscopy","container-title":"Japanische und europäische Lackarbeiten: Rezeption, Adaption, Restaurierung = Japanese and european lacquerware : adoption, adaptation, conservation","publisher":"Lipp","publisher-place":"München","page":"123-134","event-place":"München","author":[{"family":"Niimura","given":"Noriyasu"},{"family":"Miyakoshi","given":"Tetsuo"}],"issued":{"date-parts":[["2000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{{Burmester 1983}}; {{Kumanotani 1995}}; {{Niimura et al. 1996}}</w:t>
      </w:r>
      <w:r w:rsidR="00123030">
        <w:rPr>
          <w:rFonts w:ascii="Times New Roman" w:hAnsi="Times New Roman" w:cs="Times New Roman"/>
          <w:noProof/>
          <w:sz w:val="24"/>
          <w:szCs w:val="24"/>
        </w:rPr>
        <w:t>;</w:t>
      </w:r>
      <w:r w:rsidRPr="009E506E">
        <w:rPr>
          <w:rFonts w:ascii="Times New Roman" w:hAnsi="Times New Roman" w:cs="Times New Roman"/>
          <w:noProof/>
          <w:sz w:val="24"/>
          <w:szCs w:val="24"/>
        </w:rPr>
        <w:t xml:space="preserve"> {{Niimura and Miyakoshi 2000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00123030">
        <w:rPr>
          <w:rFonts w:ascii="Times New Roman" w:hAnsi="Times New Roman" w:cs="Times New Roman"/>
          <w:sz w:val="24"/>
          <w:szCs w:val="24"/>
        </w:rPr>
        <w:t>.</w:t>
      </w:r>
      <w:r w:rsidRPr="009E506E">
        <w:rPr>
          <w:rFonts w:ascii="Times New Roman" w:hAnsi="Times New Roman" w:cs="Times New Roman"/>
          <w:sz w:val="24"/>
          <w:szCs w:val="24"/>
        </w:rPr>
        <w:t xml:space="preserve"> </w:t>
      </w:r>
      <w:r w:rsidR="00123030">
        <w:rPr>
          <w:rFonts w:ascii="Times New Roman" w:hAnsi="Times New Roman" w:cs="Times New Roman"/>
          <w:sz w:val="24"/>
          <w:szCs w:val="24"/>
        </w:rPr>
        <w:t>F</w:t>
      </w:r>
      <w:r w:rsidRPr="009E506E">
        <w:rPr>
          <w:rFonts w:ascii="Times New Roman" w:hAnsi="Times New Roman" w:cs="Times New Roman"/>
          <w:sz w:val="24"/>
          <w:szCs w:val="24"/>
        </w:rPr>
        <w:t>or developments in Asian lacquer research</w:t>
      </w:r>
      <w:r w:rsidR="00123030">
        <w:rPr>
          <w:rFonts w:ascii="Times New Roman" w:hAnsi="Times New Roman" w:cs="Times New Roman"/>
          <w:sz w:val="24"/>
          <w:szCs w:val="24"/>
        </w:rPr>
        <w:t>, see</w:t>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{"citationID":"nSALmhPT","properties":{"formattedCitation":"(Koller and Baumer 1997; Pastorova et al. 1997; D. Scalarone, Lazzari, and Chiantore 2002; Dominique Scalarone, Lazzari, and Chiantore 2003)","plainCitation":"(Koller and Baumer 1997; Pastorova et al. 1997; D. Scalarone, Lazzari, and Chiantore 2002; Dominique Scalarone, Lazzari, and Chiantore 2003)","noteIndex":5},"citationItems":[{"id":523,"uris":["http://zotero.org/users/4304701/items/FFRFXDVZ"],"uri":["http://zotero.org/users/4304701/items/FFRFXDVZ"],"itemData":{"id":523,"type":"chapter","title":"Baroque and Rococo Transparent Gloss Lacquers: The Scientific Study of Lacquer Systems","container-title":"Lacke des Barock und Rokoko = Baroque and Rococo Lacquers","publisher":"Bayerisches Landesamt für Denkmalpflege","publisher-place":"Munich","page":"52-84","event-place":"Munich","author":[{"family":"Koller","given":"Johann"},{"family":"Baumer","given":"Ursula"}],"issued":{"date-parts":[["1997"]]}}},{"id":527,"uris":["http://zotero.org/users/4304701/items/UF3H86EC"],"uri":["http://zotero.org/users/4304701/items/UF3H86EC"],"itemData":{"id":527,"type":"article-journal","title":"Analysis of oxidised diterpenoid acids using thermally assisted methylation with TMAH","container-title":"Journal of Analytical and Applied Pyrolysis","page":"41–57","volume":"43","issue":"1","source":"primo.getty.edu","abstract":"An aged intermediate varnish sample from `The Girl with the Pearl Earring' by J. Vermeer was analysed by thermally assisted methylation with tetramethylammoniumhydroxide (TMAH) followed by gas chromatography in combination with mass spectrometry. Using library search of the available mass spectra, only three diterpenoid acids were identified. In addition to methyldehydroabietate, 7-oxo-dehydroabietic acid methyl ester and 7-oxo-15-hydroxy-dehydroabietic acid methyl ester were identified. There was reason to believe that the remaining unidentified compounds might be related to the oxidised derivatives of dehydroabietic acid and are formed upon methylation with TMAH. In order to investigate the behaviour of pure 7-oxo-dehydroabietic acid and 7-oxo-15-hydroxydehydroabietic acid under these specific derivatisation conditions, these compounds were synthesised and isolated. On derivatisation with TMAH, several methylation products, with varying degrees of methylation were formed from each of the pure compounds. Their structures were elucidated using specific fragment ions present in their mass spectra. Unusual products formed by methylation on a carbon atom under these conditions were observed. Based on these comparative studies, 7-oxo-dehydroabietic acid and 7-oxo-15-hydroxy-dehydroabietic acid were identified as the main components of the varnish.","DOI":"10.1016/S0165-2370(97)00058-2","ISSN":"0165-2370","language":"eng","author":[{"family":"Pastorova","given":"I."},{"family":"Der Berg","given":"K. J.","non-dropping-particle":"van"},{"family":"Boon","given":"J. J."},{"family":"Verhoeven","given":"J. W."}],"issued":{"date-parts":[["1997"]]}}},{"id":531,"uris":["http://zotero.org/users/4304701/items/JNM77BZM"],"uri":["http://zotero.org/users/4304701/items/JNM77BZM"],"itemData":{"id":531,"type":"article-journal","title":"Ageing behaviour and pyrolytic characterisation of diterpenic resins used as art materials: Colophony and Venice turpentine","container-title":"Journal of Analytical and Applied Pyrolysis","page":"345–361","volume":"64","issue":"2","source":"primo.getty.edu","abstract":"The ageing behaviour of two diterpenic resins traditionally used as artists' materials, colophony and Venice turpentine, was investigated with different spectroscopic and chromatographic techniques. In particular, three types of ageing (natural, artificial external conditions with a xenon lamp, artificial indoor conditions with fluorescent tubes) were applied to laboratory samples to study their effects on chemical structures. Thermally-assisted hydrolysis and methylation-gas chromatography-mass spectrometry (THM-GC/MS) was employed for careful characterisation and for identification of markers compounds on the vergin resins and in the course of ageing. The most significant changes were detected in the initial part of ageing, and the principal degradation products coming from oxidation, polymerisation and cleavage reactions identified. The high intensity of xenon lamp irradiation was found to cause, apart from oxidation and polymerisation reactions, further degradation of the chemical structure with molecular fragmentation. From the analytical point of view, the differentiation between colophony and Venice turpentine with THM-GC/MS appears to depend on differences in the lower molecular weight resin components. © 2002 Elsevier Science B.V. All rights reserved.","DOI":"10.1016/S0165-2370(02)00046-3","ISSN":"0165-2370","shortTitle":"Ageing behaviour and pyrolytic characterisation of diterpenic resins used as art materials","author":[{"family":"Scalarone","given":"D."},{"family":"Lazzari","given":"M."},{"family":"Chiantore","given":"O."}],"issued":{"date-parts":[["2002"]]}}},{"id":529,"uris":["http://zotero.org/users/4304701/items/CPWQF7BS"],"uri":["http://zotero.org/users/4304701/items/CPWQF7BS"],"itemData":{"id":529,"type":"article-journal","title":"Ageing behaviour and analytical pyrolysis characterisation of diterpenic resins used as art materials: Manila copal and sandarac","container-title":"Journal of Analytical and Applied Pyrolysis","page":"115–136","volume":"68","source":"primo.getty.edu","abstract":"Artificial indoor and outdoor exposure conditions have been applied in order to investigate the photo-ageing behaviour of two natural resins once used as art materials. Copals and sandarac consist of free labdane diterpenoids and of a highly cross-linked fraction of polycommunic acid. To determine the nature and the composition of the cross-linked fraction, pyrolysis is required. Thermally assisted hydrolysis and methylation, coupled with gas chromatography–mass spectrometry (THM-GC/MS), has been used to identify the acidic compounds. Many secondary pyrolysis products have been recognised and distinguished from the original resin components. Further details on the composition and ageing behaviour of Manila copal and sandarac have been obtained from Fourier transform infrared spectroscopy (FTIR), size exclusion chromatography (SEC) and direct temperature-resolved mass spectrometry (DTMS). During ageing, cross-linking and cleavage reactions were found to affect largely the chemical structure of the two resins, together with minor degradation processes such as isomerisation, defunctionalisation and oxidation.","DOI":"10.1016/S0165-2370(03)00005-6","ISSN":"0165-2370","shortTitle":"Ageing behaviour and analytical pyrolysis characterisation of diterpenic resins used as art materials","language":"eng","author":[{"family":"Scalarone","given":"Dominique"},{"family":"Lazzari","given":"Massimo"},{"family":"Chiantore","given":"Oscar"}],"issued":{"date-parts":[["2003"]]}}}],"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{{Koller and Baumer 1997}}; {{Pastorova et al. 1997}}; {{Scalarone, Lazzari, and Chiantore 2002}}; {{Scalarone, Lazzari, and Chiantore 2003</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00245420">
        <w:rPr>
          <w:rFonts w:ascii="Times New Roman" w:hAnsi="Times New Roman" w:cs="Times New Roman"/>
          <w:sz w:val="24"/>
          <w:szCs w:val="24"/>
        </w:rPr>
        <w:t>.</w:t>
      </w:r>
      <w:r w:rsidRPr="009E506E">
        <w:rPr>
          <w:rFonts w:ascii="Times New Roman" w:hAnsi="Times New Roman" w:cs="Times New Roman"/>
          <w:sz w:val="24"/>
          <w:szCs w:val="24"/>
        </w:rPr>
        <w:t xml:space="preserve"> </w:t>
      </w:r>
    </w:p>
  </w:endnote>
  <w:endnote w:id="6">
    <w:p w14:paraId="38EC0732" w14:textId="5BAE615E"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{"citationID":"OQBvcgdm","properties":{"formattedCitation":"(Heginbotham et al. 2008)","plainCitation":"(Heginbotham et al. 2008)","noteIndex":6},"citationItems":[{"id":515,"uris":["http://zotero.org/users/4304701/items/FID7R9FK"],"uri":["http://zotero.org/users/4304701/items/FID7R9FK"],"itemData":{"id":515,"type":"paper-conference","title":"A procedure for the efficient and simultaneous analysis of Asian and European lacquers in furniture of mixed origin","container-title":"ICOM-CC 15th Triennial Conference New Delhi, India Preprints","publisher":"Allied Publishers Pvt Ltd.","page":"608-616","volume":"2","event":"15th Triennial Conference, ICOM Committee for Conservation","shortTitle":"A procedure for the efficient and simultaneous analysis of Asian and European lacquers in furniture of mixed origin","editor":[{"family":"Bridgeland","given":"Janet"}],"author":[{"family":"Heginbotham","given":"Arlen"},{"family":"Khanjian","given":"Herant"},{"family":"Rivenc","given":"Rachel"},{"family":"Schilling","given":"Michael"}],"issued":{"date-parts":[["2008"]]}}}],"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{{Heginbotham et al. 2008</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7">
    <w:p w14:paraId="1010C61A" w14:textId="4BDA4484"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{"citationID":"2km4cgxN","properties":{"formattedCitation":"(Schilling et al. 2016)","plainCitation":"(Schilling et al. 2016)","noteIndex":7},"citationItems":[{"id":5,"uris":["http://zotero.org/users/4304701/items/WSFI59FZ"],"uri":["http://zotero.org/users/4304701/items/WSFI59FZ"],"itemData":{"id":5,"type":"article-journal","title":"Beyond the basics: A systematic approach for comprehensive analysis of organic materials in Asian lacquers","container-title":"Studies in Conservation","page":"3-27","volume":"61","issue":"sup3","abstract":"Identification of organic materials in Asian lacquers presents many challenges due to their complex\nformulations and the limited solubility of the main component, which is catechol-rich sap from three\nspecies of Anacardiaceae trees that crosslinks to form a hard film. Pyrolysis-gas chromatography–mass\nspectrometry with thermally assisted hydrolysis and methylation using tetramethylammonium hydroxide\n(THM-Py-GC–MS) has been shown to produce a wide range of marker compounds useful for identifying\nthe catechol components and lacquer additives such as drying oils, natural resins, proteins, starch, and\ncolorants. However, interpreting the test results is quite challenging because of the sheer number of\ncompounds produced by pyrolysis and the wide range of materials that have been used in traditional\nAsian lacquer formulations. An expert system developed by scientists at the Getty Conservation Institute\nand conservators at the J. Paul Getty Museum for a workshop entitled ‘Recent Advances In Characterizing\nAsian Lacquers’ (RAdICAL) utilizes software tools to overcome challenges in data analysis and marker\ncompound interpretation, making it possible for even relative newcomers to Py-GC–MS to identify\nmaterials in lacquered objects systematically. Automated Mass spectral Deconvolution and Identification\nSystem (AMDIS), a freeware program developed by the National Institute of Standards and Technology\n(NIST), systematizes GC–MS data analysis by rapidly deconvoluting chromatograms, identifying individual\npeaks, and then searching the results against a user library of marker compounds, producing a simple\nreport that lists the names, retention indices, and peak areas for all the compounds identified in the\nsample. The authors have produced a custom RAdICAL compound library, compiled from in-house\nstudies of reference samples made from mixtures of raw or processed lacquer mixed with additives, and\nsupplemented by published work from other researchers. The lists include numerous oxidation products\nof the alkyl- and alkenyl-substituted catechols, and alkyl- and alkenyl-substituted benzenes in the tree\nsaps identified in studies of aged lacquer replicas, many of which have diagnostic purposes. A\nspecialized Excel workbook developed for RAdICAL can import the AMDIS report, organize the marker\ncompound results by class of artists’ materials, and perform automatic calculations to display sorted\ninformation for each material in specialized diagnostic graphs. Expert knowledge relating raw materials to\ntheir associated marker compounds, obtained from in-house research, publications and personal\ncommunications has been embedded into the individual Excel worksheets. This aids users of the\nworkbook in verifying the presence or absence of materials in their lacquer samples, based on the marker\ncompound distributions. All of the final results are presented in a pre-formatted comprehensive analytical\nreport. Extensive lists of analytical data for marker compounds from the major classes of organic additives\nused in Asian lacquer formulations provide researchers the information needed to identify these markers\nin unknown lacquer samples. As other researchers contribute marker compound information for further\nlacquer materials and the knowledge for interpreting them, the capabilities of the RAdICAL expert system\nwill continue to expand.","DOI":"10.1080/00393630.2016.1230978","author":[{"family":"Schilling","given":"Michael R."},{"family":"Heginbotham","given":"Arlen"},{"family":"Keulen","given":"Henk","non-dropping-particle":"van"},{"family":"Szelewski","given":"Mike"}],"issued":{"date-parts":[["2016"]]}}}],"schema":"https://github.com/citation-style-language/schema/raw/master/csl-citation.json"}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{{Schilling et al. 2016</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8">
    <w:p w14:paraId="4BA030C1" w14:textId="4DBE5CF2"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Asian lacquer objects were also produced in Southeast and Southwest Asia, but for the purpose of this publication the term “Asian lacquer” is used to refer specifically to those objects and materials coming from China and Japan. Lacquer objects from the Islamic world were the first to influence the development of European lacquer, with these objects streaming into Venice and Genoa in the early sixteenth century through the established Eastern trading routes. See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{"citationID":"a0UmWUh5","properties":{"formattedCitation":"{\\rtf (Kopplin and Museum f\\uc0\\u252{}r Lackkunst. 2010)}","plainCitation":"(Kopplin and Museum für Lackkunst. 2010)","dontUpdate":true,"noteIndex":8},"citationItems":[{"id":446,"uris":["http://zotero.org/users/4304701/items/SIKRHGQQ"],"uri":["http://zotero.org/users/4304701/items/SIKRHGQQ"],"itemData":{"id":446,"type":"book","title":"European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eastAsia="Times New Roman" w:hAnsi="Times New Roman" w:cs="Times New Roman"/>
          <w:sz w:val="24"/>
          <w:szCs w:val="24"/>
        </w:rPr>
        <w:t>{{Kopplin 2010}}, 230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9">
    <w:p w14:paraId="3FBEE210" w14:textId="3BFCB6F6"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{"citationID":"HEVADEGq","properties":{"formattedCitation":"(Garner 1963)","plainCitation":"(Garner 1963)","noteIndex":9},"citationItems":[{"id":486,"uris":["http://zotero.org/users/4304701/items/P8U2P8T7"],"uri":["http://zotero.org/users/4304701/items/P8U2P8T7"],"itemData":{"id":486,"type":"article-journal","title":"Technical Studies of Oriental Lacquer","container-title":"Studies in Conservation","page":"84-98","volume":"8","issue":"3","source":"Open WorldCat","abstract":"&lt;p&gt;La laque véritable, telle qu'on la fabrique en Chine, au Japon et en Corée, est faite du latex provenant de l'arbre à vernis du Japon, le Rhus vernicifera. Elle se solidifie par un procédé de polymérisation, qui en fait un matériau dur et extrêmement solide, propre à la fabrication de récipients et autres objets. En Chine, son utilisation remonte à des temps très reculés. L'article signale qu'un examen des propriétés techniques de la laque elle-même et des différents matériaux utilisés dans la fabrication et la décoration d'objets laqués, tels que bois, tissu, nacre, etc., pourrait procurer des données sur l'âge et le pays d'origine des objets. L'ex posé continue par l'analyse de la méthode de fabrication des objets laqués, dans laquelle on applique les couches superposées et le pigment colorant utilisé pour teinter la laque; il se réfère en particulier à la laque rouge sculptée, de la dynastie Ming (1368-1643). Les analyses chimiques des couches de laque rouge, noire et jaune (couleurs principales de la laque primitive Ming) y figurent. La laque rouge est colorée au vermillon pur, la noire au carbone et la jaune à l'orpiment. On y trouve également des microphotographies des couches de laque, dont une centaine ou plus sont utilisées dans la laque sculptée. Ces microphotographies démontrent que les matières colorantes de chaque couche tendent à être concentrées au milieu de la couche, laissant les bords relativement incolores. Cette caractéristique, qui se produit également dans certaines peintures, est la cause de la séparation nette des couches, souvent visible à l'œil nu spécialement sur une surface inclinée. Enfin certaines analyses des matières textiles entrant dans la composition des laques Ming révèlent l'utilisation de la fibre de ramie. Ceci est assez surprenant, attendu que la matière toujours mentionnée dans les écrits chinois et japonais est le chanvre. Le seul objet coréen analysé révéla la présence de coton. Les résultats obtenus jusqu'à ce jour ne sont que préliminaires et l'on espère que d'autres analyses techniques seront effectuées, d'objets exposés dans des musées ou des collections particulières. Les renseignements ainsi obtenus pourraient un jour être d'une grande utilité pour la détermination de l'âge et de l'endroit d'origine d'objets en laque.&lt;/p&gt;","ISSN":"0039-3630","note":"OCLC: 5547939034","language":"English","author":[{"family":"Garner","given":"Harry"}],"issued":{"date-parts":[["1963"]]}}}],"schema":"https://github.com/citation-style-language/schema/raw/master/csl-citation.json"}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{{Garner 1963</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0">
    <w:p w14:paraId="5B7B277D" w14:textId="7D97CF75" w:rsidR="00EF4D5E" w:rsidRPr="009E506E" w:rsidRDefault="00EF4D5E" w:rsidP="009E506E">
      <w:pPr>
        <w:spacing w:after="120" w:line="480" w:lineRule="auto"/>
        <w:rPr>
          <w:rFonts w:ascii="Times New Roman" w:eastAsia="Times New Roman" w:hAnsi="Times New Roman" w:cs="Times New Roman"/>
        </w:rPr>
      </w:pPr>
      <w:r w:rsidRPr="009E506E">
        <w:rPr>
          <w:rStyle w:val="EndnoteReference"/>
          <w:rFonts w:ascii="Times New Roman" w:hAnsi="Times New Roman" w:cs="Times New Roman"/>
        </w:rPr>
        <w:endnoteRef/>
      </w:r>
      <w:r w:rsidRPr="009E506E">
        <w:rPr>
          <w:rFonts w:ascii="Times New Roman" w:hAnsi="Times New Roman" w:cs="Times New Roman"/>
        </w:rPr>
        <w:t xml:space="preserve"> The three species can be distinguished in part by their primarily polymeric unit, a substituted catechol, from which they also draw their commonly used names: </w:t>
      </w:r>
      <w:r w:rsidRPr="009E506E">
        <w:rPr>
          <w:rFonts w:ascii="Times New Roman" w:eastAsia="Times New Roman" w:hAnsi="Times New Roman" w:cs="Times New Roman"/>
          <w:i/>
        </w:rPr>
        <w:t xml:space="preserve">Toxicodendron </w:t>
      </w:r>
      <w:r w:rsidRPr="009E506E">
        <w:rPr>
          <w:rFonts w:ascii="Times New Roman" w:eastAsia="Times New Roman" w:hAnsi="Times New Roman" w:cs="Times New Roman"/>
          <w:i/>
        </w:rPr>
        <w:t>vernicifluum</w:t>
      </w:r>
      <w:r w:rsidRPr="009E506E">
        <w:rPr>
          <w:rFonts w:ascii="Times New Roman" w:eastAsia="Times New Roman" w:hAnsi="Times New Roman" w:cs="Times New Roman"/>
        </w:rPr>
        <w:t xml:space="preserve"> contains</w:t>
      </w:r>
      <w:r w:rsidRPr="009E506E">
        <w:rPr>
          <w:rFonts w:ascii="Times New Roman" w:eastAsia="Times New Roman" w:hAnsi="Times New Roman" w:cs="Times New Roman"/>
        </w:rPr>
        <w:t xml:space="preserve"> urushiol (known as </w:t>
      </w:r>
      <w:r w:rsidRPr="00794751">
        <w:rPr>
          <w:rFonts w:ascii="Times New Roman" w:eastAsia="Times New Roman" w:hAnsi="Times New Roman" w:cs="Times New Roman"/>
          <w:i/>
          <w:iCs/>
        </w:rPr>
        <w:t>urushi</w:t>
      </w:r>
      <w:r w:rsidRPr="009E506E">
        <w:rPr>
          <w:rFonts w:ascii="Times New Roman" w:eastAsia="Times New Roman" w:hAnsi="Times New Roman" w:cs="Times New Roman"/>
        </w:rPr>
        <w:t xml:space="preserve">), </w:t>
      </w:r>
      <w:r w:rsidRPr="009E506E">
        <w:rPr>
          <w:rFonts w:ascii="Times New Roman" w:eastAsia="Times New Roman" w:hAnsi="Times New Roman" w:cs="Times New Roman"/>
          <w:i/>
        </w:rPr>
        <w:t>Toxicodendron succedaneum</w:t>
      </w:r>
      <w:r w:rsidRPr="009E506E">
        <w:rPr>
          <w:rFonts w:ascii="Times New Roman" w:eastAsia="Times New Roman" w:hAnsi="Times New Roman" w:cs="Times New Roman"/>
        </w:rPr>
        <w:t xml:space="preserve"> contains laccol, and </w:t>
      </w:r>
      <w:r w:rsidRPr="009E506E">
        <w:rPr>
          <w:rFonts w:ascii="Times New Roman" w:eastAsia="Times New Roman" w:hAnsi="Times New Roman" w:cs="Times New Roman"/>
          <w:i/>
        </w:rPr>
        <w:t xml:space="preserve">Gluta usitata </w:t>
      </w:r>
      <w:r w:rsidRPr="009E506E">
        <w:rPr>
          <w:rFonts w:ascii="Times New Roman" w:eastAsia="Times New Roman" w:hAnsi="Times New Roman" w:cs="Times New Roman"/>
        </w:rPr>
        <w:t xml:space="preserve">and </w:t>
      </w:r>
      <w:r w:rsidRPr="009E506E">
        <w:rPr>
          <w:rFonts w:ascii="Times New Roman" w:eastAsia="Times New Roman" w:hAnsi="Times New Roman" w:cs="Times New Roman"/>
          <w:i/>
        </w:rPr>
        <w:t>Gluta laccifera</w:t>
      </w:r>
      <w:r w:rsidRPr="009E506E">
        <w:rPr>
          <w:rFonts w:ascii="Times New Roman" w:eastAsia="Times New Roman" w:hAnsi="Times New Roman" w:cs="Times New Roman"/>
        </w:rPr>
        <w:t xml:space="preserve"> contain thitsiol. See </w:t>
      </w:r>
      <w:r w:rsidRPr="009E506E">
        <w:rPr>
          <w:rFonts w:ascii="Times New Roman" w:hAnsi="Times New Roman" w:cs="Times New Roman"/>
        </w:rPr>
        <w:fldChar w:fldCharType="begin"/>
      </w:r>
      <w:r w:rsidRPr="009E506E">
        <w:rPr>
          <w:rFonts w:ascii="Times New Roman" w:hAnsi="Times New Roman" w:cs="Times New Roman"/>
        </w:rPr>
        <w:instrText xml:space="preserve"> ADDIN ZOTERO_ITEM CSL_CITATION {"citationID":"9DsKBM1u","properties":{"formattedCitation":"(Petisca et al. 2011; Heginbotham et al. 2016; Heginbotham and Schilling 2011)","plainCitation":"(Petisca et al. 2011; Heginbotham et al. 2016; Heginbotham and Schilling 2011)","noteIndex":10},"citationItems":[{"id":543,"uris":["http://zotero.org/users/4304701/items/774N4EAV"],"uri":["http://zotero.org/users/4304701/items/774N4EAV"],"itemData":{"id":543,"type":"chapter","title":"Chinese export lacquerware: characterization of a group of Canton lacquer pieces from the 18th and 19th centuries","container-title":"ICOM-CC 16th triennial conference Lisbon 19-23 September 2011: preprints","publisher":"Critério--Produção Grafica, Lda.","publisher-place":"Lisbon, Portugal","page":"10","event-place":"Lisbon, Portugal","abstract":"This work aims at characterizing a group of lacquerware objects attributed to the region of Canton, in south China, some of which form part of the Portuguese royal collections dating from the 18th and 19th centuries. Laboratory analyses have allowed the identification of materials and manufacturing techniques of these objects. Analytical results have shown close correspondence with the accounts of merchants and travelers dating from that period.","note":"editor: Bridgland, Janet","author":[{"family":"Petisca","given":"Maria João"},{"family":"Frade","given":"José"},{"family":"Cavaco","given":"Margarida"},{"family":"Ribeiro","given":"Isabel"},{"family":"Candeias","given":"Antónió José"},{"family":"Graça","given":"José"},{"family":"Rodrigues","given":"José Carlos"}],"issued":{"date-parts":[["2011"]]}}},{"id":8,"uris":["http://zotero.org/users/4304701/items/ANZ4CFDN"],"uri":["http://zotero.org/users/4304701/items/ANZ4CFDN"],"itemData":{"id":8,"type":"article-journal","title":"Some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R."}],"issued":{"date-parts":[["2016"]]}}},{"id":7,"uris":["http://zotero.org/users/4304701/items/6TU27NC2"],"uri":["http://zotero.org/users/4304701/items/6TU27NC2"],"itemData":{"id":7,"type":"chapter","title":"New evidence for the use of Southeast Asian raw materials in seventeenth-century Japanese export lacquer","container-title":"East Asian Lacquer: Material Culture, Science, and Conservation","publisher":"Archetype","publisher-place":"London","event-place":"London","author":[{"family":"Heginbotham","given":"Arlen"},{"family":"Schilling","given":"Michael"}],"editor":[{"family":"Rivers","given":"Shayne"},{"family":"Faulkner","given":"Rupert"},{"family":"Pretzel","given":"Boris"}],"issued":{"date-parts":[["2011"]]}}}],"schema":"https://github.com/citation-style-language/schema/raw/master/csl-citation.json"} </w:instrText>
      </w:r>
      <w:r w:rsidRPr="009E506E">
        <w:rPr>
          <w:rFonts w:ascii="Times New Roman" w:hAnsi="Times New Roman" w:cs="Times New Roman"/>
        </w:rPr>
        <w:fldChar w:fldCharType="separate"/>
      </w:r>
      <w:r w:rsidRPr="009E506E">
        <w:rPr>
          <w:rFonts w:ascii="Times New Roman" w:hAnsi="Times New Roman" w:cs="Times New Roman"/>
        </w:rPr>
        <w:t>{{Petisca et al. 2011}}; {{Heginbotham et al. 2016}}; {{Heginbotham and Schilling 2011</w:t>
      </w:r>
      <w:r w:rsidRPr="009E506E">
        <w:rPr>
          <w:rFonts w:ascii="Times New Roman" w:hAnsi="Times New Roman" w:cs="Times New Roman"/>
        </w:rPr>
        <w:fldChar w:fldCharType="end"/>
      </w:r>
      <w:r w:rsidRPr="009E506E">
        <w:rPr>
          <w:rFonts w:ascii="Times New Roman" w:hAnsi="Times New Roman" w:cs="Times New Roman"/>
        </w:rPr>
        <w:t>}}.</w:t>
      </w:r>
    </w:p>
  </w:endnote>
  <w:endnote w:id="11">
    <w:p w14:paraId="72AB61C9" w14:textId="787747A7"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{"citationID":"xFv4ycoo","properties":{"formattedCitation":"(Heginbotham and Schilling 2011)","plainCitation":"(Heginbotham and Schilling 2011)","noteIndex":11},"citationItems":[{"id":7,"uris":["http://zotero.org/users/4304701/items/6TU27NC2"],"uri":["http://zotero.org/users/4304701/items/6TU27NC2"],"itemData":{"id":7,"type":"chapter","title":"New evidence for the use of Southeast Asian raw materials in seventeenth-century Japanese export lacquer","container-title":"East Asian Lacquer: Material Culture, Science, and Conservation","publisher":"Archetype","publisher-place":"London","event-place":"London","author":[{"family":"Heginbotham","given":"Arlen"},{"family":"Schilling","given":"Michael"}],"editor":[{"family":"Rivers","given":"Shayne"},{"family":"Faulkner","given":"Rupert"},{"family":"Pretzel","given":"Boris"}],"issued":{"date-parts":[["2011"]]}}}],"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{{Heginbotham and Schilling 2011</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2">
    <w:p w14:paraId="13B06A1A" w14:textId="0C40ED0E"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{"citationID":"qIJN01Yi","properties":{"formattedCitation":"(Heginbotham and Schilling 2011)","plainCitation":"(Heginbotham and Schilling 2011)","noteIndex":12},"citationItems":[{"id":7,"uris":["http://zotero.org/users/4304701/items/6TU27NC2"],"uri":["http://zotero.org/users/4304701/items/6TU27NC2"],"itemData":{"id":7,"type":"chapter","title":"New evidence for the use of Southeast Asian raw materials in seventeenth-century Japanese export lacquer","container-title":"East Asian Lacquer: Material Culture, Science, and Conservation","publisher":"Archetype","publisher-place":"London","event-place":"London","author":[{"family":"Heginbotham","given":"Arlen"},{"family":"Schilling","given":"Michael"}],"editor":[{"family":"Rivers","given":"Shayne"},{"family":"Faulkner","given":"Rupert"},{"family":"Pretzel","given":"Boris"}],"issued":{"date-parts":[["2011"]]}}}],"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{{Heginbotham and Schilling 2011</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3">
    <w:p w14:paraId="4367CE26" w14:textId="31D2E197"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{"citationID":"e2stCJoO","properties":{"formattedCitation":"(Matsen, Petisca, and Auffret 2017)","plainCitation":"(Matsen, Petisca, and Auffret 2017)","noteIndex":13},"citationItems":[{"id":611,"uris":["http://zotero.org/users/4304701/items/A8THDM64"],"uri":["http://zotero.org/users/4304701/items/A8THDM64"],"itemData":{"id":611,"type":"paper-conference","title":"When science reveals craft practices: Recent findings in the py-GC/MS analysis of Chinese export lacquer","container-title":"ICOMCC 18th Triennial Conference Preprints: \"Linking Past and Future,\" Copenhagen, 4-8 September 2017","publisher":"ICOM-CC","publisher-place":"Copenhagen","event":"ICOMCC 18th Triennial Conference","event-place":"Copenhagen","abstract":"Matsen, Catherine, Maria João Petisca, and Stephanie Auffret. 2017. When science reveals craft\npractices: Recent findings in the py-GC/MS analysis of Chinese export lacquer. In ICOMCC\n18th Triennial Conference Preprints: \"Linking Past and Future,\" Copenhagen, 4-8\nSeptember 2017, ed. Janet Bridgland, art. 2102. Paris: ICOM-CC. http://icom-ccpublications-online.org/PublicationDetail.aspx?cid=c8114b75-2c09-4782-aa27-\na4b32b539abf","author":[{"family":"Matsen","given":"Catherine"},{"family":"Petisca","given":"Maria João"},{"family":"Auffret","given":"Stephanie"}],"issued":{"date-parts":[["2017",9,4]]}}}],"schema":"https://github.com/citation-style-language/schema/raw/master/csl-citation.json"}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{{Matsen, Petisca, and Auffret 2017</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4">
    <w:p w14:paraId="152BA974" w14:textId="02253DD8"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{"citationID":"7ByhCXVu","properties":{"formattedCitation":"(Wan et al. 2007)","plainCitation":"(Wan et al. 2007)","noteIndex":14},"citationItems":[{"id":603,"uris":["http://zotero.org/users/4304701/items/HGU38IPF"],"uri":["http://zotero.org/users/4304701/items/HGU38IPF"],"itemData":{"id":603,"type":"article-journal","title":"Does Donglan lacquer tree belong to Rhus vernicifera species?","container-title":"BIOMAC International Journal of Biological Macromolecules","page":"497-503","volume":"41","issue":"5","source":"Open WorldCat","abstract":"The lacquer trees in Donglan of Guangxi Province, China, were identified totally as the species &lt;ce:italic&gt;Rhus succedanea&lt;/ce:italic&gt; found in Vietnam and Taiwan region, based on the results of pyrolysis-gas chromatography/mass spectrometry (Py-GC/MS), an easy and effective method to identify species of trees among those with similar properties. Analyses by IR and NMR, the drying properties, and conventional morphology also confirmed that the Donglan lacquer trees do not belong to &lt;ce:italic&gt;Rhus vernicifera&lt;/ce:italic&gt;, like most trees of the China mainland. Some differences, however, such as the enzymatic activity and the components of the lacquer, were found between the Donglan lacquer and the Vietnam lacquer. The Donglan lacquer has a shorter drying time than the latter.","ISSN":"0141-8130","note":"OCLC: 4928625500","language":"English","author":[{"family":"Wan","given":"Yun-Yang"},{"family":"Lu","given":"Rong"},{"family":"Du","given":"Yu-Min"},{"family":"Honda","given":"Takayuki"},{"family":"Miyakoshi","given":"Tetsuo"}],"issued":{"date-parts":[["2007"]]}}}],"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{{Wan et al. 2007</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5">
    <w:p w14:paraId="431360B1" w14:textId="0D423A46"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{"citationID":"U8bvDC9s","properties":{"formattedCitation":"(Heginbotham et al. 2016; Miklin-Kniefacz et al. 2016)","plainCitation":"(Heginbotham et al. 2016; Miklin-Kniefacz et al. 2016)","noteIndex":15},"citationItems":[{"id":8,"uris":["http://zotero.org/users/4304701/items/ANZ4CFDN"],"uri":["http://zotero.org/users/4304701/items/ANZ4CFDN"],"itemData":{"id":8,"type":"article-journal","title":"Some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R."}],"issued":{"date-parts":[["2016"]]}}},{"id":599,"uris":["http://zotero.org/users/4304701/items/4JWKFHHD"],"uri":["http://zotero.org/users/4304701/items/4JWKFHHD"],"itemData":{"id":599,"type":"article-journal","title":"Searching for blood in Chinese lacquerware: zhū xiě huī </w:instrText>
      </w:r>
      <w:r w:rsidRPr="009E506E">
        <w:rPr>
          <w:rFonts w:ascii="Times New Roman" w:eastAsia="MS Gothic" w:hAnsi="Times New Roman" w:cs="Times New Roman"/>
          <w:sz w:val="24"/>
          <w:szCs w:val="24"/>
        </w:rPr>
        <w:instrText>豬</w:instrText>
      </w:r>
      <w:r w:rsidRPr="009E506E">
        <w:rPr>
          <w:rFonts w:ascii="Times New Roman" w:hAnsi="Times New Roman" w:cs="Times New Roman"/>
          <w:sz w:val="24"/>
          <w:szCs w:val="24"/>
        </w:rPr>
        <w:instrText xml:space="preserve"> </w:instrText>
      </w:r>
      <w:r w:rsidRPr="009E506E">
        <w:rPr>
          <w:rFonts w:ascii="Times New Roman" w:eastAsia="MS Gothic" w:hAnsi="Times New Roman" w:cs="Times New Roman"/>
          <w:sz w:val="24"/>
          <w:szCs w:val="24"/>
        </w:rPr>
        <w:instrText>血</w:instrText>
      </w:r>
      <w:r w:rsidRPr="009E506E">
        <w:rPr>
          <w:rFonts w:ascii="Times New Roman" w:hAnsi="Times New Roman" w:cs="Times New Roman"/>
          <w:sz w:val="24"/>
          <w:szCs w:val="24"/>
        </w:rPr>
        <w:instrText xml:space="preserve"> </w:instrText>
      </w:r>
      <w:r w:rsidRPr="009E506E">
        <w:rPr>
          <w:rFonts w:ascii="Times New Roman" w:eastAsia="MS Gothic" w:hAnsi="Times New Roman" w:cs="Times New Roman"/>
          <w:sz w:val="24"/>
          <w:szCs w:val="24"/>
        </w:rPr>
        <w:instrText>灰</w:instrText>
      </w:r>
      <w:r w:rsidRPr="009E506E">
        <w:rPr>
          <w:rFonts w:ascii="Times New Roman" w:hAnsi="Times New Roman" w:cs="Times New Roman"/>
          <w:sz w:val="24"/>
          <w:szCs w:val="24"/>
        </w:rPr>
        <w:instrText xml:space="preserve">","container-title":"Studies in Conservation = Etudes De Conservation","page":"45-51","volume":"61","issue":"sup3","source":"PubMed Central","abstract":"The study gives an overview of the tests and analyses undertaken in the past 20 years to establish the presence of blood in the foundation layers of Chinese lacquer artefacts and also shows the development of analytical methods over that period. When undertaking the conservation of lacquer objects it is crucial to know the type of binding medium as this influences the selection of any consolidants that may be required in the treatment. Microchemical tests to identify blood using benzidine and luminol, various chromatographic and mass spectrometric techniques and DNA analyses were assessed on selected Chinese lacquer objects, and the results gained are summarized.","DOI":"10.1080/00393630.2016.1227039","ISSN":"0039-3630","note":"PMID: 28690344\nPMCID: PMC5479337","shortTitle":"Searching for blood in Chinese lacquerware","journalAbbreviation":"Stud Conserv","author":[{"family":"Miklin-Kniefacz","given":"Silvia"},{"family":"Pitthard","given":"Václav"},{"family":"Parson","given":"Walther"},{"family":"Berger","given":"Cordula"},{"family":"Stanek","given":"Sabine"},{"family":"Griesser","given":"Martina"},{"family":"Kučková","given":"Štěpánka Hrdličková"}],"issued":{"date-parts":[["2016",8,1]]}}}],"schema":"https://github.com/citation-style-language/schema/raw/master/csl-citation.json"}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{{Heginbotham et al. 2016}}; {{Miklin-Kniefacz et al. 2016</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6">
    <w:p w14:paraId="26A13CBC" w14:textId="69C22EBB"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{"citationID":"5wymsdI1","properties":{"formattedCitation":"(Heginbotham et al. 2016)","plainCitation":"(Heginbotham et al. 2016)","noteIndex":16},"citationItems":[{"id":8,"uris":["http://zotero.org/users/4304701/items/ANZ4CFDN"],"uri":["http://zotero.org/users/4304701/items/ANZ4CFDN"],"itemData":{"id":8,"type":"article-journal","title":"Some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{{Heginbotham et al. 2016</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{"citationID":"1XjgqNTK","properties":{"formattedCitation":"(Heginbotham et al. 2016)","plainCitation":"(Heginbotham et al. 2016)","dontUpdate":true,"noteIndex":16},"citationItems":[{"id":8,"uris":["http://zotero.org/users/4304701/items/ANZ4CFDN"],"uri":["http://zotero.org/users/4304701/items/ANZ4CFDN"],"itemData":{"id":8,"type":"article-journal","title":"Some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R."}],"issued":{"date-parts":[["2016"]]}}}],"schema":"https://github.com/citation-style-language/schema/raw/master/csl-citation.json"} </w:instrText>
      </w:r>
      <w:r w:rsidRPr="009E506E">
        <w:rPr>
          <w:rFonts w:ascii="Times New Roman" w:hAnsi="Times New Roman" w:cs="Times New Roman"/>
          <w:sz w:val="24"/>
          <w:szCs w:val="24"/>
        </w:rPr>
        <w:fldChar w:fldCharType="end"/>
      </w:r>
    </w:p>
  </w:endnote>
  <w:endnote w:id="17">
    <w:p w14:paraId="544AE8DE" w14:textId="59879CAB"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{"citationID":"DdDbfXLt","properties":{"formattedCitation":"(Sargentson 1996)","plainCitation":"(Sargentson 1996)","noteIndex":17},"citationItems":[{"id":"9jB4UMZL/uQMXB3k4","uris":["http://zotero.org/users/2455557/items/5TQHGYB2"],"uri":["http://zotero.org/users/2455557/items/5TQHGYB2"],"itemData":{"id":"9jB4UMZL/uQMXB3k4","type":"book","title":"Merchants and luxury markets: the marchands merciers of eighteenth-century Paris","publisher":"Victoria and Albert Museum","number-of-pages":"264","source":"Google Books","abstract":"\"Makers of nothing, sellers of everything\" is how official records define the marchands merciers of eighteenth-century Paris. These merchants were centered around the rue St. Honore, identified then, as now, with the luxury trades for which Paris was already internationally famous. They established trading rights in items like fans, wigs, mirrors, and even ink, all of which were supplied to markets that were fashion-driven and likely to expand rapidly. Through an examination of inventories and other records, Sargentson offers a new perspective on the history of consumption, painting a fascinating picture of the marketplace for luxury goods during the fifty years that preceded the Revolution. Her text raises important questions about the life cycle of objects and the way they were valued; the trading options of merchants who operated within narrow margins of credit and cash flow; and the relations between the different groups jostling for position and advantage.","ISBN":"978-0-89236-295-0","note":"Google-Books-ID: KGKGAAAAIAAJ","shortTitle":"Merchants and luxury markets","language":"en","author":[{"family":"Sargentson","given":"Carolyn"}],"issued":{"date-parts":[["1996"]]}}}],"schema":"https://github.com/citation-style-language/schema/raw/master/csl-citation.json"}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{{Sargentson 1996</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Pr="009E506E" w:rsidDel="00B75A37">
        <w:rPr>
          <w:rFonts w:ascii="Times New Roman" w:hAnsi="Times New Roman" w:cs="Times New Roman"/>
          <w:sz w:val="24"/>
          <w:szCs w:val="24"/>
        </w:rPr>
        <w:t xml:space="preserve"> </w:t>
      </w:r>
    </w:p>
  </w:endnote>
  <w:endnote w:id="18">
    <w:p w14:paraId="7860FF1A" w14:textId="429229B5"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{"citationID":"s3l0ys0F","properties":{"formattedCitation":"(Roubo 1769; Roubo et al. 2013; Hagelskamp, Heginbotham, and van Duin 2014)","plainCitation":"(Roubo 1769; Roubo et al. 2013; Hagelskamp, Heginbotham, and van Duin 2014)","noteIndex":18},"citationItems":[{"id":493,"uris":["http://zotero.org/users/4304701/items/A836A72B"],"uri":["http://zotero.org/users/4304701/items/A836A72B"],"itemData":{"id":493,"type":"book","title":"L'art du Menuisier.","publisher-place":"Paris","source":"Open WorldCat","event-place":"Paris","note":"OCLC: 562990791","language":"English","author":[{"family":"Roubo","given":"André Jacob"}],"issued":{"date-parts":[["1769"]]}}},{"id":492,"uris":["http://zotero.org/users/4304701/items/QEHAADKE"],"uri":["http://zotero.org/users/4304701/items/QEHAADKE"],"itemData":{"id":492,"type":"book","title":"To make as perfectly as possible: Roubo on marquetry","publisher":"Lost Art Press","publisher-place":"Fort Mitchell, Ky","source":"Open WorldCat","event-place":"Fort Mitchell, Ky","ISBN":"978-0-9850777-6-1","note":"OCLC: 864759420","shortTitle":"To make as perfectly as possible","language":"English","author":[{"literal":"Roubo"},{"family":"Williams","given":"Don"},{"family":"Pietryka-Pagán","given":"Michele"},{"family":"Lafargue","given":"Philippe"},{"literal":"Roubo"}],"issued":{"date-parts":[["2013"]]}}},{"id":9,"uris":["http://zotero.org/users/4304701/items/CHFU384C"],"uri":["http://zotero.org/users/4304701/items/CHFU384C"],"itemData":{"id":9,"type":"article-journal","title":"Bending Asian lacquer in eighteenth-century Paris: New discoveries","container-title":"Studies in Conservation","page":"S221-S222","volume":"59","abstract":"Article discusses a poster that features three examples of compound curves with Chinese lacquer. The Getty Museum examples are lacquer originally applied to leather, then later used in the French furniture","author":[{"family":"Hagelskamp","given":"Christina"},{"family":"Heginbotham","given":"Arlen"},{"family":"Duin","given":"Paul","non-dropping-particle":"van"}],"issued":{"date-parts":[["2014"]]}}}],"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{{Roubo 1769}}; {{Roubo et al. 2013}}; {{Hagelskamp, Heginbotham, and van Duin 2014</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19">
    <w:p w14:paraId="2F17CF83" w14:textId="18085D4B"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Loc</w:t>
      </w:r>
      <w:r w:rsidRPr="009E506E">
        <w:rPr>
          <w:rFonts w:ascii="Times New Roman" w:hAnsi="Times New Roman" w:cs="Times New Roman"/>
          <w:sz w:val="24"/>
          <w:szCs w:val="24"/>
        </w:rPr>
        <w:t xml:space="preserve">kyer writes in 1711 in </w:t>
      </w:r>
      <w:r w:rsidRPr="009E506E">
        <w:rPr>
          <w:rFonts w:ascii="Times New Roman" w:hAnsi="Times New Roman" w:cs="Times New Roman"/>
          <w:i/>
          <w:sz w:val="24"/>
          <w:szCs w:val="24"/>
        </w:rPr>
        <w:t xml:space="preserve">Account of the Trade in India </w:t>
      </w:r>
      <w:r w:rsidRPr="009E506E">
        <w:rPr>
          <w:rFonts w:ascii="Times New Roman" w:hAnsi="Times New Roman" w:cs="Times New Roman"/>
          <w:sz w:val="24"/>
          <w:szCs w:val="24"/>
        </w:rPr>
        <w:t xml:space="preserve">that “the finest comes from Jappan.” See {{Lockyer 1711}}. “Right japan” and especially “old japan” were considered superior products, having an air of exclusivity.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{"citationID":"hGzm4utU","properties":{"formattedCitation":"\\uldash{(Lockyer 1711; Kopplin 2010)}","plainCitation":"(Lockyer 1711; Kopplin 2010)","dontUpdate":true,"noteIndex":20},"citationItems":[{"id":454,"uris":["http://zotero.org/users/4304701/items/SWNFFXMI"],"uri":["http://zotero.org/users/4304701/items/SWNFFXMI"],"itemData":{"id":454,"type":"book","title":"An account of the trade in India: containing rules for good government in trade, price courants, and tables : with descriptions of Fort St. George, Acheen, Malacca, Condore, Canton, Anjengo, Muskat, Gombroon, Surat, Goa, Carwar, Telichery, Panola, Calicut, the Cape of Good-Hope, and St. Helena ... : to which is added, an account of the management of the Dutch in their affairs in India","publisher":"Printed for the author, and sold by Samuel Crouch ...","publisher-place":"London","source":"Open WorldCat","event-place":"London","note":"OCLC: 1026273500","shortTitle":"An account of the trade in India","language":"English","author":[{"family":"Lockyer","given":"Charles"}],"issued":{"date-parts":[["1711"]]}}},{"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Quotation from {{Kopplin 2010}}, 66</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20">
    <w:p w14:paraId="4AF2FC2D" w14:textId="2AE5A78F"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In addition to plant resins, shellac, an exudate from the insect </w:t>
      </w:r>
      <w:r w:rsidRPr="009E506E">
        <w:rPr>
          <w:rFonts w:ascii="Times New Roman" w:hAnsi="Times New Roman" w:cs="Times New Roman"/>
          <w:i/>
          <w:sz w:val="24"/>
          <w:szCs w:val="24"/>
        </w:rPr>
        <w:t xml:space="preserve">Laccifer lacca, </w:t>
      </w:r>
      <w:r w:rsidRPr="009E506E">
        <w:rPr>
          <w:rFonts w:ascii="Times New Roman" w:hAnsi="Times New Roman" w:cs="Times New Roman"/>
          <w:sz w:val="24"/>
          <w:szCs w:val="24"/>
        </w:rPr>
        <w:t xml:space="preserve">was also used as a component of eighteenth-century lacquers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{"citationID":"x3oBlI95","properties":{"formattedCitation":"(Webb 2000, 103)","plainCitation":"(Webb 2000, 103)","noteIndex":21},"citationItems":[{"id":405,"uris":["http://zotero.org/users/4304701/items/QB6K5QCX"],"uri":["http://zotero.org/users/4304701/items/QB6K5QCX"],"itemData":{"id":405,"type":"book","title":"Lacquer : technology and conservation : a comprehensive guide to the technology and conservation of Asian and European lacquer","publisher":"Butterworth-Heinemann","publisher-place":"Oxford","event-place":"Oxford","author":[{"family":"Webb","given":"Marianne"}],"issued":{"date-parts":[["2000"]]}},"locator":"103"}],"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{{Webb 2000}}, 103</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 xml:space="preserve">. </w:t>
      </w:r>
    </w:p>
  </w:endnote>
  <w:endnote w:id="21">
    <w:p w14:paraId="3A20ADA9" w14:textId="77777777" w:rsidR="00F71931" w:rsidRPr="009E506E" w:rsidRDefault="00F71931" w:rsidP="00F71931">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{"citationID":"55MAcN9f","properties":{"formattedCitation":"(Huth 1971; Holzhausen 1959)","plainCitation":"(Huth 1971; Holzhausen 1959)","noteIndex":22},"citationItems":[{"id":489,"uris":["http://zotero.org/users/4304701/items/TPPJFEF3"],"uri":["http://zotero.org/users/4304701/items/TPPJFEF3"],"itemData":{"id":489,"type":"book","title":"Lacquer of the West: the history of a craft and an industry, 1550-1950","publisher":"Univ. of Chicago Press","publisher-place":"Chicago","source":"Open WorldCat","event-place":"Chicago","ISBN":"978-0-226-36315-8","note":"OCLC: 924905041","shortTitle":"Lacquer of the West","language":"English","author":[{"family":"Huth","given":"Hans"}],"issued":{"date-parts":[["1971"]]}}},{"id":490,"uris":["http://zotero.org/users/4304701/items/2J57SMX6"],"uri":["http://zotero.org/users/4304701/items/2J57SMX6"],"itemData":{"id":490,"type":"book","title":"Lackkunst in Europa: ein Handbuch fur Sammler und Liebhaber","publisher":"Klinkhardt &amp; Biermann","publisher-place":"Braunschweig","source":"Open WorldCat","event-place":"Braunschweig","note":"OCLC: 779075976","shortTitle":"Lackkunst in Europa","language":"English","author":[{"family":"Holzhausen","given":"Walter"}],"issued":{"date-parts":[["1959"]]}}}],"schema":"https://github.com/citation-style-language/schema/raw/master/csl-citation.json"}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{{Huth 1971}}; {{Holzhausen 1959</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22">
    <w:p w14:paraId="64DD995E" w14:textId="5C1836DA"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{"citationID":"gE2FR0ZK","properties":{"formattedCitation":"(Kopplin 2010, 90)","plainCitation":"(Kopplin 2010, 90)","noteIndex":23},"citationItems":[{"id":446,"uris":["http://zotero.org/users/4304701/items/SIKRHGQQ"],"uri":["http://zotero.org/users/4304701/items/SIKRHGQQ"],"itemData":{"id":446,"type":"book","title":"European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lacquer","language":"English","author":[{"family":"Kopplin","given":"Monika"}],"issued":{"date-parts":[["2010"]]}},"locator":"90"}],"schema":"https://github.com/citation-style-language/schema/raw/master/csl-citation.json"}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{{Kopplin 2010}}, 90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23">
    <w:p w14:paraId="28A43AC1" w14:textId="13EFCA5C"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00BC40BF">
        <w:rPr>
          <w:rFonts w:ascii="Times New Roman" w:hAnsi="Times New Roman" w:cs="Times New Roman"/>
          <w:sz w:val="24"/>
          <w:szCs w:val="24"/>
        </w:rPr>
        <w:t>For a fuller discussion of the Martin family, s</w:t>
      </w:r>
      <w:r w:rsidRPr="009E506E">
        <w:rPr>
          <w:rFonts w:ascii="Times New Roman" w:hAnsi="Times New Roman" w:cs="Times New Roman"/>
          <w:sz w:val="24"/>
          <w:szCs w:val="24"/>
        </w:rPr>
        <w:t xml:space="preserve">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{"citationID":"heN9XnGZ","properties":{"formattedCitation":"(Czarnocka, Lindgren, and Stein 1994)","plainCitation":"(Czarnocka, Lindgren, and Stein 1994)","noteIndex":24},"citationItems":[{"id":471,"uris":["http://zotero.org/users/4304701/items/4UBUK57B"],"uri":["http://zotero.org/users/4304701/items/4UBUK57B"],"itemData":{"id":471,"type":"article-journal","title":"Vernis Martin: The Lacquerwork of the Martin Family in Eighteenth-Century France","container-title":"Studies in the Decorative Arts Studies in the Decorative Arts","page":"56-74","volume":"2","issue":"1","source":"Open WorldCat","ISSN":"1069-8825","note":"OCLC: 5966564315","shortTitle":"Vernis Martin","language":"English","author":[{"family":"Czarnocka","given":"Anna"},{"family":"Lindgren","given":"Laura"},{"family":"Stein","given":"Renata"}],"issued":{"date-parts":[["1994"]]}}}],"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{{Czarnocka, Lindgren, and Stein 1994}}</w:t>
      </w:r>
      <w:r w:rsidRPr="009E506E">
        <w:rPr>
          <w:rFonts w:ascii="Times New Roman" w:hAnsi="Times New Roman" w:cs="Times New Roman"/>
          <w:sz w:val="24"/>
          <w:szCs w:val="24"/>
        </w:rPr>
        <w:fldChar w:fldCharType="end"/>
      </w:r>
      <w:r w:rsidR="00BC40BF">
        <w:rPr>
          <w:rFonts w:ascii="Times New Roman" w:hAnsi="Times New Roman" w:cs="Times New Roman"/>
          <w:sz w:val="24"/>
          <w:szCs w:val="24"/>
        </w:rPr>
        <w:t>.</w:t>
      </w:r>
      <w:r w:rsidRPr="009E506E">
        <w:rPr>
          <w:rFonts w:ascii="Times New Roman" w:hAnsi="Times New Roman" w:cs="Times New Roman"/>
          <w:sz w:val="24"/>
          <w:szCs w:val="24"/>
        </w:rPr>
        <w:t xml:space="preserve"> </w:t>
      </w:r>
    </w:p>
  </w:endnote>
  <w:endnote w:id="24">
    <w:p w14:paraId="35A0FDFF" w14:textId="5D383C48"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It is believed that the term </w:t>
      </w:r>
      <w:r w:rsidRPr="009E506E">
        <w:rPr>
          <w:rFonts w:ascii="Times New Roman" w:hAnsi="Times New Roman" w:cs="Times New Roman"/>
          <w:i/>
          <w:sz w:val="24"/>
          <w:szCs w:val="24"/>
        </w:rPr>
        <w:t xml:space="preserve">vernis de Martin </w:t>
      </w:r>
      <w:r w:rsidRPr="009E506E">
        <w:rPr>
          <w:rFonts w:ascii="Times New Roman" w:hAnsi="Times New Roman" w:cs="Times New Roman"/>
          <w:sz w:val="24"/>
          <w:szCs w:val="24"/>
        </w:rPr>
        <w:t xml:space="preserve">(as opposed to </w:t>
      </w:r>
      <w:r w:rsidRPr="009E506E">
        <w:rPr>
          <w:rFonts w:ascii="Times New Roman" w:hAnsi="Times New Roman" w:cs="Times New Roman"/>
          <w:i/>
          <w:sz w:val="24"/>
          <w:szCs w:val="24"/>
        </w:rPr>
        <w:t>vernis Martin</w:t>
      </w:r>
      <w:r w:rsidRPr="009E506E">
        <w:rPr>
          <w:rFonts w:ascii="Times New Roman" w:hAnsi="Times New Roman" w:cs="Times New Roman"/>
          <w:sz w:val="24"/>
          <w:szCs w:val="24"/>
        </w:rPr>
        <w:t xml:space="preserve">) was used in the eighteenth century to distinguish genuine lacquer produced by the Martin brothers from other imitations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{"citationID":"Nvtp871a","properties":{"formattedCitation":"(Kopplin 2010)","plainCitation":"(Kopplin 2010)","noteIndex":25},"citationItems":[{"id":446,"uris":["http://zotero.org/users/4304701/items/SIKRHGQQ"],"uri":["http://zotero.org/users/4304701/items/SIKRHGQQ"],"itemData":{"id":446,"type":"book","title":"European lacquer: selected works from the Museum für Lackkunst Münster","publisher":"Hirmer","publisher-place":"Munich","source":"Open WorldCat","event-place":"Munich","ISBN":"978-3-7774-8930-8","note":"OCLC: 699645514","shortTitle":"European lacquer","language":"English","author":[{"family":"Kopplin","given":"Monika"}],"issued":{"date-parts":[["2010"]]}}}],"schema":"https://github.com/citation-style-language/schema/raw/master/csl-citation.json"}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{{Kopplin 2010}}</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 xml:space="preserve">. </w:t>
      </w:r>
    </w:p>
  </w:endnote>
  <w:endnote w:id="25">
    <w:p w14:paraId="67911765" w14:textId="65AFEF00"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Essent</w:t>
      </w:r>
      <w:r w:rsidRPr="009E506E">
        <w:rPr>
          <w:rFonts w:ascii="Times New Roman" w:hAnsi="Times New Roman" w:cs="Times New Roman"/>
          <w:sz w:val="24"/>
          <w:szCs w:val="24"/>
        </w:rPr>
        <w:t xml:space="preserve">ials oils are the volatile aromatic compounds of plant resins based on mono- and sesquiterpenoids and should not be confused with triglyceride oils and fats. Oil of spike from lavender and oil of turpentine were the most common essential oils used in the period; see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{"citationID":"hWyrdrpz","properties":{"formattedCitation":"(Moffatt et al. 2015; Langenheim 2003; Walch 1997)","plainCitation":"(Moffatt et al. 2015; Langenheim 2003; Walch 1997)","noteIndex":26},"citationItems":[{"id":469,"uris":["http://zotero.org/users/4304701/items/4455X967"],"uri":["http://zotero.org/users/4304701/items/4455X967"],"itemData":{"id":469,"type":"article-journal","title":"Characterization of Varnishes on Nineteenth-Century Canadian Furniture","container-title":"Journal of the Canadian Association for Conservation","page":"3-18","volume":"40","abstract":"A project was undertaken at the Canadian Conservation Institute to identify the original varnishes on a selection of wooden furniture\nmade in Canada in order to test assumptions about which varnishes were commonly applied to such objects and to gain a better\nunderstanding of the varnishing practices of Canadian cabinetmakers. The project focused on pieces fabricated in Ontario and New Brunswick, primarily during the nineteenth century. Varnish samples taken from twenty-one pieces of furniture were analyzed in order to determine their compositions. Objects were chosen based on evidence of the presence of an original varnish and for their strong provenance. Analysis of the varnishes was undertaken by Fourier transform infrared spectroscopy and pyrolysis–gas chromatography–mass spectrometry. Analytical results suggest that the use of fixed oil varnishes incorporating Pinaceae resin and often imported copal resins was more common than the use of shellac, and that it persisted in Canada to at least the end of the nineteenth century.","journalAbbreviation":"J.CAC","author":[{"family":"Moffatt","given":"Elizabeth"},{"family":"Salmon","given":"Amanda"},{"family":"Poulin","given":"Jennifer"},{"family":"Fox","given":"Alastair"},{"family":"Hay","given":"Jay"}],"issued":{"date-parts":[["2015"]]}}},{"id":455,"uris":["http://zotero.org/users/4304701/items/B77Z3BQE"],"uri":["http://zotero.org/users/4304701/items/B77Z3BQE"],"itemData":{"id":455,"type":"book","title":"Plant resins: chemistry, evolution, ecology, and ethnobotany","publisher":"Timber Press","publisher-place":"Portland, Cambridge","source":"Open WorldCat","event-place":"Portland, Cambridge","ISBN":"978-0-88192-574-6","note":"OCLC: 1025552238","shortTitle":"Plant resins","language":"English","author":[{"family":"Langenheim","given":"Jean H"}],"issued":{"date-parts":[["2003"]]}}},{"id":552,"uris":["http://zotero.org/users/4304701/items/Q2GTU7V8"],"uri":["http://zotero.org/users/4304701/items/Q2GTU7V8"],"itemData":{"id":552,"type":"chapter","title":"Baroque and Rococo Transparent Gloss Lacquers: I. The Replication of \"White Lacquers\" on the Basis of Historic Sources and Scientific Investigation","container-title":"Lacke des Barock und Rokoko = Baroque and Rococo Lacquers","publisher":"Bayerisches Landesamt für Denkmalpflege","publisher-place":"Munich","page":"21-51","event-place":"Munich","language":"German and English","author":[{"family":"Walch","given":"Katharina"}],"issued":{"date-parts":[["1997"]]}}}],"schema":"https://github.com/citation-style-language/schema/raw/master/csl-citation.json"}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{{Moffatt et al. 2015}}; {{Langenheim 2003}}; {{Walch 1997}}</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 Watin notes that camphor is considered a solid essential oil, and he writes that Monsieur Eller told Watin that copal is more easily dissolved in spirit of wine if the spirit is “camphorated</w:t>
      </w:r>
      <w:r w:rsidR="00794751">
        <w:rPr>
          <w:rFonts w:ascii="Times New Roman" w:hAnsi="Times New Roman" w:cs="Times New Roman"/>
          <w:sz w:val="24"/>
          <w:szCs w:val="24"/>
        </w:rPr>
        <w:t>”</w:t>
      </w:r>
      <w:r w:rsidRPr="009E506E">
        <w:rPr>
          <w:rFonts w:ascii="Times New Roman" w:hAnsi="Times New Roman" w:cs="Times New Roman"/>
          <w:sz w:val="24"/>
          <w:szCs w:val="24"/>
        </w:rPr>
        <w:t xml:space="preserve">; see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{"citationID":"IojJCUHR","properties":{"formattedCitation":"(J. F. Watin, Le Ch\\uc0\\u233{}ron d\\uc0\\u8217{}Incarville, and Pr\\uc0\\u233{}vost de Saint-Lucien 1778, 258)","plainCitation":"(J. F. Watin, Le Chéron d’Incarville, and Prévost de Saint-Lucien 1778, 258)","noteIndex":26},"citationItems":[{"id":519,"uris":["http://zotero.org/users/4304701/items/WGGA2J9E"],"uri":["http://zotero.org/users/4304701/items/WGGA2J9E"],"itemData":{"id":519,"type":"book","title":"L'art du peintre, doreur, vernisseur. Ouvrage utile aux artistes et aux amateurs qui veulent entreprendre de peindre, dorer et Vernir toutes sortes de sujets en bätimens, meubles, bijoux, equipages par Jean Felix Watin avec la collaboration de Roch-Henri Prévost de Saint Lucien.","publisher":"D. de Boubers","publisher-place":"Liege","source":"Open WorldCat","event-place":"Liege","note":"OCLC: 493383550","language":"French","author":[{"family":"Watin","given":"Jean Félix"},{"family":"Le Chéron d'Incarville","given":"Pierre Nicolas"},{"family":"Prévost de Saint-Lucien","given":"Roch-Henri"}],"issued":{"date-parts":[["1778"]]}},"locator":"258"}],"schema":"https://github.com/citation-style-language/schema/raw/master/csl-citation.json"}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{{Watin 1778}}, 258</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 xml:space="preserve">. </w:t>
      </w:r>
    </w:p>
  </w:endnote>
  <w:endnote w:id="26">
    <w:p w14:paraId="458CE88C" w14:textId="70B8A9C4" w:rsidR="00EF4D5E" w:rsidRPr="009E506E" w:rsidRDefault="00EF4D5E" w:rsidP="009E506E">
      <w:pPr>
        <w:pStyle w:val="EndnoteText"/>
        <w:spacing w:after="120" w:line="480" w:lineRule="auto"/>
        <w:rPr>
          <w:rFonts w:ascii="Times New Roman" w:hAnsi="Times New Roman" w:cs="Times New Roman"/>
          <w:b/>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See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{"citationID":"nFSlCLrF","properties":{"formattedCitation":"(Pomet 1694; Buonanni 1723, 1733; Roubo 1769; J.-F. Watin 1773; Le Pileur d\\uc0\\u8217{}Apligny 1779)","plainCitation":"(Pomet 1694; Buonanni 1723, 1733; Roubo 1769; J.-F. Watin 1773; Le Pileur d’Apligny 1779)","noteIndex":27},"citationItems":[{"id":621,"uris":["http://zotero.org/users/4304701/items/CMRMFAEF"],"uri":["http://zotero.org/users/4304701/items/CMRMFAEF"],"itemData":{"id":621,"type":"book","title":"Histoire generale des drogues: traitant des plantes, des animaux, &amp; des mineraux, ouvrage enrichy de plus de quartre cent figures en taillédouce tirées d'après nature; avec un discourt qui explique leurs differens noms, les pays d'où elles viennent, la maniere de connoître les veritables d'avec les falsifiées, &amp; leurs proprietez, où l'on découvre l'erreur des anciens &amp; des modernes ...","publisher":"J.-B. Loyson;","publisher-place":"Paris","source":"Open WorldCat","event-place":"Paris","note":"OCLC: 702345916","shortTitle":"Histoire generale des drogues","language":"French","author":[{"family":"Pomet","given":"Pierre"}],"issued":{"date-parts":[["1694"]]}}},{"id":617,"uris":["http://zotero.org/users/4304701/items/CWJQV7D2"],"uri":["http://zotero.org/users/4304701/items/CWJQV7D2"],"itemData":{"id":617,"type":"book","title":"Traite des vernis: ou l'on donne la maniere d'en composer un qui ressemble parfaitement a celui de la Chine, &amp; plusierus autres qui concernent la peinture, la dorure, la gravure a l'eau forte, &amp;c.","publisher":"Chez Laurent d'Houry ...","publisher-place":"A Paris","source":"Open WorldCat","event-place":"A Paris","note":"OCLC: 905258071","shortTitle":"Traite des vernis","language":"French","author":[{"family":"Buonanni","given":"Filippo"}],"issued":{"date-parts":[["1723"]]}}},{"id":619,"uris":["http://zotero.org/users/4304701/items/HDKVU6HN"],"uri":["http://zotero.org/users/4304701/items/HDKVU6HN"],"itemData":{"id":619,"type":"book","title":"Traité des vernis, où, L'on donne la maniere d'en composer un qui ressemble parfaitement à celui de la Chine, &amp; plusierus autres qui concernent la peinture, la dorure, la gravure à l'eau forte, &amp;c.","publisher":"Chez Laurent d'Houry ...","publisher-place":"A Paris","source":"Open WorldCat","event-place":"A Paris","note":"OCLC: 37598231","language":"French","author":[{"family":"Buonanni","given":"Filippo"}],"issued":{"date-parts":[["1733"]]}}},{"id":493,"uris":["http://zotero.org/users/4304701/items/A836A72B"],"uri":["http://zotero.org/users/4304701/items/A836A72B"],"itemData":{"id":493,"type":"book","title":"L'art du Menuisier.","publisher-place":"Paris","source":"Open WorldCat","event-place":"Paris","note":"OCLC: 562990791","language":"English","author":[{"family":"Roubo","given":"André Jacob"}],"issued":{"date-parts":[["1769"]]}}},{"id":518,"uris":["http://zotero.org/users/4304701/items/NBUF67CF"],"uri":["http://zotero.org/users/4304701/items/NBUF67CF"],"itemData":{"id":518,"type":"book","title":"L'art du peintre, doreur, vernisseur.","publisher-place":"Paris","source":"Open WorldCat","event-place":"Paris","note":"OCLC: 882827989","language":"French","author":[{"family":"Watin","given":"Jean-Félix"}],"issued":{"date-parts":[["1773"]]}}},{"id":620,"uris":["http://zotero.org/users/4304701/items/RPF2UDRJ"],"uri":["http://zotero.org/users/4304701/items/RPF2UDRJ"],"itemData":{"id":620,"type":"book","title":"Traité des couleurs matérielles, et de la manière de colorer, relativement aux différens arts &amp; métiers","publisher-place":"Paris","source":"Open WorldCat","event-place":"Paris","note":"OCLC: 471674881","language":"French","author":[{"literal":"Le Pileur d'Apligny"}],"issued":{"date-parts":[["1779"]]}}}],"schema":"https://github.com/citation-style-language/schema/raw/master/csl-citation.json"}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{{Pomet 1694}}; {{Bonanni 1723}}; {{Bonanni 1733}}; {{Roubo 17</w:t>
      </w:r>
      <w:r w:rsidR="00CF6DDE">
        <w:rPr>
          <w:rFonts w:ascii="Times New Roman" w:hAnsi="Times New Roman" w:cs="Times New Roman"/>
          <w:sz w:val="24"/>
          <w:szCs w:val="24"/>
        </w:rPr>
        <w:t>74</w:t>
      </w:r>
      <w:r w:rsidRPr="009E506E">
        <w:rPr>
          <w:rFonts w:ascii="Times New Roman" w:hAnsi="Times New Roman" w:cs="Times New Roman"/>
          <w:sz w:val="24"/>
          <w:szCs w:val="24"/>
        </w:rPr>
        <w:t>}}; {{Watin 1773}}; {{Le Pileur d’Apligny 1779}}</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 xml:space="preserve">. Bonanni was translated into French in 1723 by A. A. J. Dezallier d’Argenville and again in 1733 by Laurent d’Houry and is therefore included in the French treatise. </w:t>
      </w:r>
    </w:p>
  </w:endnote>
  <w:endnote w:id="27">
    <w:p w14:paraId="2F47B62A" w14:textId="3A8D5C0D"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{"citationID":"LkO2cI85","properties":{"formattedCitation":"(Koller and Baumer 1997)","plainCitation":"(Koller and Baumer 1997)","noteIndex":28},"citationItems":[{"id":523,"uris":["http://zotero.org/users/4304701/items/FFRFXDVZ"],"uri":["http://zotero.org/users/4304701/items/FFRFXDVZ"],"itemData":{"id":523,"type":"chapter","title":"Baroque and Rococo Transparent Gloss Lacquers: The Scientific Study of Lacquer Systems","container-title":"Lacke des Barock und Rokoko = Baroque and Rococo Lacquers","publisher":"Bayerisches Landesamt für Denkmalpflege","publisher-place":"Munich","page":"52-84","event-place":"Munich","author":[{"family":"Koller","given":"Johann"},{"family":"Baumer","given":"Ursula"}],"issued":{"date-parts":[["1997"]]}}}],"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{{Koller and Baumer 1997</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r w:rsidRPr="009E506E" w:rsidDel="00A11F1B">
        <w:rPr>
          <w:rFonts w:ascii="Times New Roman" w:hAnsi="Times New Roman" w:cs="Times New Roman"/>
          <w:sz w:val="24"/>
          <w:szCs w:val="24"/>
        </w:rPr>
        <w:t xml:space="preserve"> </w:t>
      </w:r>
    </w:p>
  </w:endnote>
  <w:endnote w:id="28">
    <w:p w14:paraId="5BB85D89" w14:textId="5C113C28"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{"citationID":"9v4HSS4v","properties":{"formattedCitation":"(Augerson 2011; Langenheim 2003, 304\\uc0\\u8211{}5)","plainCitation":"(Augerson 2011; Langenheim 2003, 304–5)","noteIndex":30},"citationItems":[{"id":465,"uris":["http://zotero.org/users/4304701/items/FBKWI65P"],"uri":["http://zotero.org/users/4304701/items/FBKWI65P"],"itemData":{"id":465,"type":"article-journal","title":"Copal varnishes used on 18th- and 19th-century carriages","container-title":"Journal of the American Institute for Conservation","page":"14-34","volume":"50","issue":"1","source":"Open WorldCat","ISSN":"0197-1360","note":"OCLC: 837324072","language":"English","author":[{"family":"Augerson","given":"Christopher"}],"issued":{"date-parts":[["2011"]]}}},{"id":455,"uris":["http://zotero.org/users/4304701/items/B77Z3BQE"],"uri":["http://zotero.org/users/4304701/items/B77Z3BQE"],"itemData":{"id":455,"type":"book","title":"Plant resins: chemistry, evolution, ecology, and ethnobotany","publisher":"Timber Press","publisher-place":"Portland, Cambridge","source":"Open WorldCat","event-place":"Portland, Cambridge","ISBN":"978-0-88192-574-6","note":"OCLC: 1025552238","shortTitle":"Plant resins","language":"English","author":[{"family":"Langenheim","given":"Jean H"}],"issued":{"date-parts":[["2003"]]}},"locator":"304-305"}],"schema":"https://github.com/citation-style-language/schema/raw/master/csl-citation.json"}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sz w:val="24"/>
          <w:szCs w:val="24"/>
        </w:rPr>
        <w:t>{{Augerson 2011}}; {{Langenheim 2003}}, 304–5</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29">
    <w:p w14:paraId="5F4D2F0B" w14:textId="1C3DB7C7"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w:t>
      </w:r>
      <w:r w:rsidRPr="009E506E">
        <w:rPr>
          <w:rFonts w:ascii="Times New Roman" w:hAnsi="Times New Roman" w:cs="Times New Roman"/>
          <w:sz w:val="24"/>
          <w:szCs w:val="24"/>
        </w:rPr>
        <w:fldChar w:fldCharType="begin"/>
      </w:r>
      <w:r w:rsidRPr="009E506E">
        <w:rPr>
          <w:rFonts w:ascii="Times New Roman" w:hAnsi="Times New Roman" w:cs="Times New Roman"/>
          <w:sz w:val="24"/>
          <w:szCs w:val="24"/>
        </w:rPr>
        <w:instrText xml:space="preserve"> ADDIN ZOTERO_ITEM CSL_CITATION {"citationID":"q50cdgXf","properties":{"formattedCitation":"(Keulen 2014)","plainCitation":"(Keulen 2014)","noteIndex":31},"citationItems":[{"id":594,"uris":["http://zotero.org/users/4304701/items/M23RC3JN"],"uri":["http://zotero.org/users/4304701/items/M23RC3JN"],"itemData":{"id":594,"type":"paper-conference","title":"The analysis and identification of transparent finishes using thermally assisted hydrolysis and methylation Pyrolysis Gas Chromatography Mass Spectrometry","container-title":"Ebenist: Furniture Finishes","publisher-place":"Amsterdam","source":"ResearchGate","event-place":"Amsterdam","abstract":"Natural resins, drying oils and waxes are used in the recipes for historical transparent finishes. Commonly the finishes are applied on surfaces which are pre-treated with animal glue or linseed oil. Finishes are usually build-up as a multi resin layer or as a multiple layer system. It is not unusual that finishes contain at least three types of resin, and multiple layers often consists of shellac or resin in oil, covered with beeswax. From a chemical point of view, transparent finishes comprise a complex mixture of triglycerides, alcohols, fatty acids, hydrocarbons, resinous materials, natural polymers, wax-esters, proteins. How to deal with them analytically in an efficient and effective way as samples offered for identification are often just big enough for one type of analysis. Using pyrolysis, in combination with tetra methyl ammonium hydroxide (TMAH) for thermally assisted hydrolysis and methylation (thm), coupled to Gas Chromatography Mass Spectrometry (thm-Py-GC/MS), all of the above mentioned materials can effectively be analysed in a single run.","author":[{"family":"Keulen","given":"Henk"}],"issued":{"date-parts":[["2014",10,25]]}}}],"schema":"https://github.com/citation-style-language/schema/raw/master/csl-citation.json"} </w:instrText>
      </w:r>
      <w:r w:rsidRPr="009E506E">
        <w:rPr>
          <w:rFonts w:ascii="Times New Roman" w:hAnsi="Times New Roman" w:cs="Times New Roman"/>
          <w:sz w:val="24"/>
          <w:szCs w:val="24"/>
        </w:rPr>
        <w:fldChar w:fldCharType="separate"/>
      </w:r>
      <w:r w:rsidRPr="009E506E">
        <w:rPr>
          <w:rFonts w:ascii="Times New Roman" w:hAnsi="Times New Roman" w:cs="Times New Roman"/>
          <w:noProof/>
          <w:sz w:val="24"/>
          <w:szCs w:val="24"/>
        </w:rPr>
        <w:t>{{Keulen 2014</w:t>
      </w:r>
      <w:r w:rsidRPr="009E506E">
        <w:rPr>
          <w:rFonts w:ascii="Times New Roman" w:hAnsi="Times New Roman" w:cs="Times New Roman"/>
          <w:sz w:val="24"/>
          <w:szCs w:val="24"/>
        </w:rPr>
        <w:fldChar w:fldCharType="end"/>
      </w:r>
      <w:r w:rsidRPr="009E506E">
        <w:rPr>
          <w:rFonts w:ascii="Times New Roman" w:hAnsi="Times New Roman" w:cs="Times New Roman"/>
          <w:sz w:val="24"/>
          <w:szCs w:val="24"/>
        </w:rPr>
        <w:t>}}.</w:t>
      </w:r>
    </w:p>
  </w:endnote>
  <w:endnote w:id="30">
    <w:p w14:paraId="3E880A44" w14:textId="6EBC86BB"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For example, commonly used pine resin also shares some chemical compounds with Baltic amber, sandarac, copal, and even shellac, making the precise linking of some individual compounds to specific ingredients impossible.</w:t>
      </w:r>
    </w:p>
  </w:endnote>
  <w:endnote w:id="31">
    <w:p w14:paraId="6CBB0904" w14:textId="23989F62" w:rsidR="00EF4D5E" w:rsidRPr="009E506E" w:rsidRDefault="00EF4D5E" w:rsidP="009E506E">
      <w:pPr>
        <w:pStyle w:val="EndnoteText"/>
        <w:spacing w:after="120" w:line="480" w:lineRule="auto"/>
        <w:rPr>
          <w:rFonts w:ascii="Times New Roman" w:hAnsi="Times New Roman" w:cs="Times New Roman"/>
          <w:sz w:val="24"/>
          <w:szCs w:val="24"/>
        </w:rPr>
      </w:pPr>
      <w:r w:rsidRPr="009E506E">
        <w:rPr>
          <w:rStyle w:val="EndnoteReference"/>
          <w:rFonts w:ascii="Times New Roman" w:hAnsi="Times New Roman" w:cs="Times New Roman"/>
          <w:sz w:val="24"/>
          <w:szCs w:val="24"/>
        </w:rPr>
        <w:endnoteRef/>
      </w:r>
      <w:r w:rsidRPr="009E506E">
        <w:rPr>
          <w:rFonts w:ascii="Times New Roman" w:hAnsi="Times New Roman" w:cs="Times New Roman"/>
          <w:sz w:val="24"/>
          <w:szCs w:val="24"/>
        </w:rPr>
        <w:t xml:space="preserve"> The systematic approach to the analysis of Asian and European lacquer developed at the J. </w:t>
      </w:r>
      <w:r w:rsidRPr="009E506E">
        <w:rPr>
          <w:rFonts w:ascii="Times New Roman" w:hAnsi="Times New Roman" w:cs="Times New Roman"/>
          <w:sz w:val="24"/>
          <w:szCs w:val="24"/>
        </w:rPr>
        <w:t>Paul Getty Museum and</w:t>
      </w:r>
      <w:r w:rsidRPr="009E506E">
        <w:rPr>
          <w:rFonts w:ascii="Times New Roman" w:hAnsi="Times New Roman" w:cs="Times New Roman"/>
          <w:sz w:val="24"/>
          <w:szCs w:val="24"/>
        </w:rPr>
        <w:t xml:space="preserve"> the Getty Conservation Institute (GCI) allows researchers to collect reproducible data that can be used for comparison of objects and collaboration across institutions. The analytical technique has been taught to over sixty scientists and conservators through the GCI’s </w:t>
      </w:r>
      <w:r w:rsidRPr="00794751">
        <w:rPr>
          <w:rFonts w:ascii="Times New Roman" w:hAnsi="Times New Roman" w:cs="Times New Roman"/>
          <w:iCs/>
          <w:sz w:val="24"/>
          <w:szCs w:val="24"/>
        </w:rPr>
        <w:t>Recent Advances in Characterizing Asian Lacquer</w:t>
      </w:r>
      <w:r w:rsidRPr="009E506E">
        <w:rPr>
          <w:rFonts w:ascii="Times New Roman" w:hAnsi="Times New Roman" w:cs="Times New Roman"/>
          <w:iCs/>
          <w:sz w:val="24"/>
          <w:szCs w:val="24"/>
        </w:rPr>
        <w:t xml:space="preserve"> </w:t>
      </w:r>
      <w:r w:rsidRPr="009E506E">
        <w:rPr>
          <w:rFonts w:ascii="Times New Roman" w:hAnsi="Times New Roman" w:cs="Times New Roman"/>
          <w:sz w:val="24"/>
          <w:szCs w:val="24"/>
        </w:rPr>
        <w:t>(RAdICAL) workshop series, and the participants in turn contribute valuable data back to the system. The increased understanding of these materials helps build a network of colleagues and a set of well-studied objects to inform future research into lacquer manufacture.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74D2A" w14:textId="77777777" w:rsidR="004F670C" w:rsidRDefault="004F670C" w:rsidP="002678C6">
      <w:r>
        <w:separator/>
      </w:r>
    </w:p>
  </w:footnote>
  <w:footnote w:type="continuationSeparator" w:id="0">
    <w:p w14:paraId="469296B7" w14:textId="77777777" w:rsidR="004F670C" w:rsidRDefault="004F670C" w:rsidP="00267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2CA0"/>
    <w:multiLevelType w:val="hybridMultilevel"/>
    <w:tmpl w:val="FAF416DA"/>
    <w:lvl w:ilvl="0" w:tplc="1052771C">
      <w:start w:val="12"/>
      <w:numFmt w:val="bullet"/>
      <w:lvlText w:val="-"/>
      <w:lvlJc w:val="left"/>
      <w:pPr>
        <w:ind w:left="450" w:hanging="360"/>
      </w:pPr>
      <w:rPr>
        <w:rFonts w:ascii="Times" w:eastAsiaTheme="minorHAnsi" w:hAnsi="Time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2985115"/>
    <w:multiLevelType w:val="hybridMultilevel"/>
    <w:tmpl w:val="B608E49A"/>
    <w:lvl w:ilvl="0" w:tplc="04090001">
      <w:start w:val="1"/>
      <w:numFmt w:val="bullet"/>
      <w:lvlText w:val=""/>
      <w:lvlJc w:val="left"/>
      <w:pPr>
        <w:ind w:left="6126" w:hanging="360"/>
      </w:pPr>
      <w:rPr>
        <w:rFonts w:ascii="Symbol" w:hAnsi="Symbol" w:hint="default"/>
      </w:rPr>
    </w:lvl>
    <w:lvl w:ilvl="1" w:tplc="04090003" w:tentative="1">
      <w:start w:val="1"/>
      <w:numFmt w:val="bullet"/>
      <w:lvlText w:val="o"/>
      <w:lvlJc w:val="left"/>
      <w:pPr>
        <w:ind w:left="6846" w:hanging="360"/>
      </w:pPr>
      <w:rPr>
        <w:rFonts w:ascii="Courier New" w:hAnsi="Courier New" w:cs="Courier New" w:hint="default"/>
      </w:rPr>
    </w:lvl>
    <w:lvl w:ilvl="2" w:tplc="04090005" w:tentative="1">
      <w:start w:val="1"/>
      <w:numFmt w:val="bullet"/>
      <w:lvlText w:val=""/>
      <w:lvlJc w:val="left"/>
      <w:pPr>
        <w:ind w:left="7566" w:hanging="360"/>
      </w:pPr>
      <w:rPr>
        <w:rFonts w:ascii="Wingdings" w:hAnsi="Wingdings" w:hint="default"/>
      </w:rPr>
    </w:lvl>
    <w:lvl w:ilvl="3" w:tplc="04090001" w:tentative="1">
      <w:start w:val="1"/>
      <w:numFmt w:val="bullet"/>
      <w:lvlText w:val=""/>
      <w:lvlJc w:val="left"/>
      <w:pPr>
        <w:ind w:left="8286" w:hanging="360"/>
      </w:pPr>
      <w:rPr>
        <w:rFonts w:ascii="Symbol" w:hAnsi="Symbol" w:hint="default"/>
      </w:rPr>
    </w:lvl>
    <w:lvl w:ilvl="4" w:tplc="04090003" w:tentative="1">
      <w:start w:val="1"/>
      <w:numFmt w:val="bullet"/>
      <w:lvlText w:val="o"/>
      <w:lvlJc w:val="left"/>
      <w:pPr>
        <w:ind w:left="9006" w:hanging="360"/>
      </w:pPr>
      <w:rPr>
        <w:rFonts w:ascii="Courier New" w:hAnsi="Courier New" w:cs="Courier New" w:hint="default"/>
      </w:rPr>
    </w:lvl>
    <w:lvl w:ilvl="5" w:tplc="04090005" w:tentative="1">
      <w:start w:val="1"/>
      <w:numFmt w:val="bullet"/>
      <w:lvlText w:val=""/>
      <w:lvlJc w:val="left"/>
      <w:pPr>
        <w:ind w:left="9726" w:hanging="360"/>
      </w:pPr>
      <w:rPr>
        <w:rFonts w:ascii="Wingdings" w:hAnsi="Wingdings" w:hint="default"/>
      </w:rPr>
    </w:lvl>
    <w:lvl w:ilvl="6" w:tplc="04090001" w:tentative="1">
      <w:start w:val="1"/>
      <w:numFmt w:val="bullet"/>
      <w:lvlText w:val=""/>
      <w:lvlJc w:val="left"/>
      <w:pPr>
        <w:ind w:left="10446" w:hanging="360"/>
      </w:pPr>
      <w:rPr>
        <w:rFonts w:ascii="Symbol" w:hAnsi="Symbol" w:hint="default"/>
      </w:rPr>
    </w:lvl>
    <w:lvl w:ilvl="7" w:tplc="04090003" w:tentative="1">
      <w:start w:val="1"/>
      <w:numFmt w:val="bullet"/>
      <w:lvlText w:val="o"/>
      <w:lvlJc w:val="left"/>
      <w:pPr>
        <w:ind w:left="11166" w:hanging="360"/>
      </w:pPr>
      <w:rPr>
        <w:rFonts w:ascii="Courier New" w:hAnsi="Courier New" w:cs="Courier New" w:hint="default"/>
      </w:rPr>
    </w:lvl>
    <w:lvl w:ilvl="8" w:tplc="04090005" w:tentative="1">
      <w:start w:val="1"/>
      <w:numFmt w:val="bullet"/>
      <w:lvlText w:val=""/>
      <w:lvlJc w:val="left"/>
      <w:pPr>
        <w:ind w:left="11886" w:hanging="360"/>
      </w:pPr>
      <w:rPr>
        <w:rFonts w:ascii="Wingdings" w:hAnsi="Wingdings" w:hint="default"/>
      </w:rPr>
    </w:lvl>
  </w:abstractNum>
  <w:abstractNum w:abstractNumId="2" w15:restartNumberingAfterBreak="0">
    <w:nsid w:val="3D5100FF"/>
    <w:multiLevelType w:val="hybridMultilevel"/>
    <w:tmpl w:val="B5AE75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95C"/>
    <w:rsid w:val="0001767F"/>
    <w:rsid w:val="00020473"/>
    <w:rsid w:val="00021B55"/>
    <w:rsid w:val="0002425C"/>
    <w:rsid w:val="00036017"/>
    <w:rsid w:val="0005603E"/>
    <w:rsid w:val="000628FB"/>
    <w:rsid w:val="00062FA7"/>
    <w:rsid w:val="00063BFD"/>
    <w:rsid w:val="000656D2"/>
    <w:rsid w:val="00074989"/>
    <w:rsid w:val="00077333"/>
    <w:rsid w:val="00083A66"/>
    <w:rsid w:val="000A2C7A"/>
    <w:rsid w:val="000A3B74"/>
    <w:rsid w:val="000B3D1E"/>
    <w:rsid w:val="000B4749"/>
    <w:rsid w:val="000C14F9"/>
    <w:rsid w:val="000C1C8A"/>
    <w:rsid w:val="000C3CE2"/>
    <w:rsid w:val="000D2237"/>
    <w:rsid w:val="000D3C1A"/>
    <w:rsid w:val="000D51C7"/>
    <w:rsid w:val="000D6F85"/>
    <w:rsid w:val="000E6EC7"/>
    <w:rsid w:val="000F18F1"/>
    <w:rsid w:val="000F285B"/>
    <w:rsid w:val="000F4EAE"/>
    <w:rsid w:val="00104352"/>
    <w:rsid w:val="00116D2B"/>
    <w:rsid w:val="00117A76"/>
    <w:rsid w:val="00123030"/>
    <w:rsid w:val="00131431"/>
    <w:rsid w:val="00135D89"/>
    <w:rsid w:val="00143097"/>
    <w:rsid w:val="001471A3"/>
    <w:rsid w:val="001514AE"/>
    <w:rsid w:val="00156EDD"/>
    <w:rsid w:val="001574F5"/>
    <w:rsid w:val="0016758E"/>
    <w:rsid w:val="00181647"/>
    <w:rsid w:val="00183E74"/>
    <w:rsid w:val="0018536B"/>
    <w:rsid w:val="00185AB8"/>
    <w:rsid w:val="001916BB"/>
    <w:rsid w:val="001938C6"/>
    <w:rsid w:val="001A07C7"/>
    <w:rsid w:val="001A5111"/>
    <w:rsid w:val="001A6DB7"/>
    <w:rsid w:val="001B0067"/>
    <w:rsid w:val="001B4797"/>
    <w:rsid w:val="001C03AA"/>
    <w:rsid w:val="001C2509"/>
    <w:rsid w:val="001C4C51"/>
    <w:rsid w:val="001C786D"/>
    <w:rsid w:val="002009B1"/>
    <w:rsid w:val="00207F05"/>
    <w:rsid w:val="0021780E"/>
    <w:rsid w:val="0022284A"/>
    <w:rsid w:val="0022492E"/>
    <w:rsid w:val="00233D99"/>
    <w:rsid w:val="00245420"/>
    <w:rsid w:val="002566BD"/>
    <w:rsid w:val="00257C1E"/>
    <w:rsid w:val="00265374"/>
    <w:rsid w:val="002675F6"/>
    <w:rsid w:val="002678C6"/>
    <w:rsid w:val="0027017D"/>
    <w:rsid w:val="00271C3B"/>
    <w:rsid w:val="002763D6"/>
    <w:rsid w:val="0028037B"/>
    <w:rsid w:val="002854F5"/>
    <w:rsid w:val="00286550"/>
    <w:rsid w:val="002869DF"/>
    <w:rsid w:val="00294FFD"/>
    <w:rsid w:val="002A7330"/>
    <w:rsid w:val="002A7E16"/>
    <w:rsid w:val="002B0A43"/>
    <w:rsid w:val="002B24FA"/>
    <w:rsid w:val="002C0599"/>
    <w:rsid w:val="002C1D02"/>
    <w:rsid w:val="002C52B9"/>
    <w:rsid w:val="002D2418"/>
    <w:rsid w:val="002E3C3C"/>
    <w:rsid w:val="002F00F4"/>
    <w:rsid w:val="002F5963"/>
    <w:rsid w:val="002F77E7"/>
    <w:rsid w:val="003031CC"/>
    <w:rsid w:val="003054E1"/>
    <w:rsid w:val="00315DCA"/>
    <w:rsid w:val="003170C9"/>
    <w:rsid w:val="0033359E"/>
    <w:rsid w:val="003441E6"/>
    <w:rsid w:val="00352C47"/>
    <w:rsid w:val="00357ADC"/>
    <w:rsid w:val="003603C6"/>
    <w:rsid w:val="00363307"/>
    <w:rsid w:val="0036587F"/>
    <w:rsid w:val="0037345C"/>
    <w:rsid w:val="003775FD"/>
    <w:rsid w:val="00381D6F"/>
    <w:rsid w:val="003967E7"/>
    <w:rsid w:val="003A4211"/>
    <w:rsid w:val="003A6123"/>
    <w:rsid w:val="003B1848"/>
    <w:rsid w:val="003C20B2"/>
    <w:rsid w:val="003C701B"/>
    <w:rsid w:val="003D0039"/>
    <w:rsid w:val="003D3130"/>
    <w:rsid w:val="003D340F"/>
    <w:rsid w:val="003D39C3"/>
    <w:rsid w:val="003F22B3"/>
    <w:rsid w:val="003F4891"/>
    <w:rsid w:val="00403FF0"/>
    <w:rsid w:val="00413341"/>
    <w:rsid w:val="00421638"/>
    <w:rsid w:val="00432261"/>
    <w:rsid w:val="00435F45"/>
    <w:rsid w:val="0043640D"/>
    <w:rsid w:val="00441B7F"/>
    <w:rsid w:val="0044284E"/>
    <w:rsid w:val="004627F1"/>
    <w:rsid w:val="00467121"/>
    <w:rsid w:val="004777B3"/>
    <w:rsid w:val="004A0C6E"/>
    <w:rsid w:val="004B067D"/>
    <w:rsid w:val="004B1AE3"/>
    <w:rsid w:val="004B2ED5"/>
    <w:rsid w:val="004B3F3A"/>
    <w:rsid w:val="004B7AD3"/>
    <w:rsid w:val="004C24B3"/>
    <w:rsid w:val="004C4C25"/>
    <w:rsid w:val="004C6EC4"/>
    <w:rsid w:val="004D1009"/>
    <w:rsid w:val="004E04DF"/>
    <w:rsid w:val="004E4E73"/>
    <w:rsid w:val="004E79C0"/>
    <w:rsid w:val="004F670C"/>
    <w:rsid w:val="0050063B"/>
    <w:rsid w:val="00500724"/>
    <w:rsid w:val="0050663D"/>
    <w:rsid w:val="00510B23"/>
    <w:rsid w:val="00510CC6"/>
    <w:rsid w:val="0051278E"/>
    <w:rsid w:val="005141D2"/>
    <w:rsid w:val="00516A74"/>
    <w:rsid w:val="0053285A"/>
    <w:rsid w:val="00532902"/>
    <w:rsid w:val="00543B31"/>
    <w:rsid w:val="00544E7C"/>
    <w:rsid w:val="00546F80"/>
    <w:rsid w:val="005535FD"/>
    <w:rsid w:val="00561085"/>
    <w:rsid w:val="00562739"/>
    <w:rsid w:val="005671E3"/>
    <w:rsid w:val="00571F05"/>
    <w:rsid w:val="00572A2E"/>
    <w:rsid w:val="00575B3A"/>
    <w:rsid w:val="00576F9A"/>
    <w:rsid w:val="005817A2"/>
    <w:rsid w:val="00586E2D"/>
    <w:rsid w:val="00590D57"/>
    <w:rsid w:val="005B135D"/>
    <w:rsid w:val="005C1AF3"/>
    <w:rsid w:val="005C421A"/>
    <w:rsid w:val="005D0E05"/>
    <w:rsid w:val="005F4C12"/>
    <w:rsid w:val="00600CFF"/>
    <w:rsid w:val="00602A7A"/>
    <w:rsid w:val="00602C84"/>
    <w:rsid w:val="0061301B"/>
    <w:rsid w:val="00613243"/>
    <w:rsid w:val="00617FB8"/>
    <w:rsid w:val="00623F84"/>
    <w:rsid w:val="00624AD4"/>
    <w:rsid w:val="00640648"/>
    <w:rsid w:val="006457EA"/>
    <w:rsid w:val="00647E12"/>
    <w:rsid w:val="00647EF1"/>
    <w:rsid w:val="006505BD"/>
    <w:rsid w:val="00650C85"/>
    <w:rsid w:val="0065395C"/>
    <w:rsid w:val="0066010E"/>
    <w:rsid w:val="00660C24"/>
    <w:rsid w:val="00661289"/>
    <w:rsid w:val="00663893"/>
    <w:rsid w:val="006709AF"/>
    <w:rsid w:val="00674D51"/>
    <w:rsid w:val="00676278"/>
    <w:rsid w:val="00681F77"/>
    <w:rsid w:val="00686442"/>
    <w:rsid w:val="006B3D8A"/>
    <w:rsid w:val="006B4F28"/>
    <w:rsid w:val="006B67D5"/>
    <w:rsid w:val="006C06DC"/>
    <w:rsid w:val="006C0D45"/>
    <w:rsid w:val="006C5E41"/>
    <w:rsid w:val="006C66C3"/>
    <w:rsid w:val="006C6AF5"/>
    <w:rsid w:val="006E09CF"/>
    <w:rsid w:val="006E5551"/>
    <w:rsid w:val="006F4CAF"/>
    <w:rsid w:val="006F626D"/>
    <w:rsid w:val="0070227C"/>
    <w:rsid w:val="007067D4"/>
    <w:rsid w:val="00707E37"/>
    <w:rsid w:val="007105AB"/>
    <w:rsid w:val="00712E3F"/>
    <w:rsid w:val="007155C6"/>
    <w:rsid w:val="00720CCB"/>
    <w:rsid w:val="00731098"/>
    <w:rsid w:val="007510BA"/>
    <w:rsid w:val="00751C0D"/>
    <w:rsid w:val="007531D3"/>
    <w:rsid w:val="00757E19"/>
    <w:rsid w:val="0077162A"/>
    <w:rsid w:val="00781C96"/>
    <w:rsid w:val="00782809"/>
    <w:rsid w:val="00782AAC"/>
    <w:rsid w:val="00791C72"/>
    <w:rsid w:val="00792B8C"/>
    <w:rsid w:val="00793E55"/>
    <w:rsid w:val="00794751"/>
    <w:rsid w:val="00797EC8"/>
    <w:rsid w:val="007A1855"/>
    <w:rsid w:val="007A528E"/>
    <w:rsid w:val="007B718C"/>
    <w:rsid w:val="007C4E90"/>
    <w:rsid w:val="007D1E36"/>
    <w:rsid w:val="007D3FED"/>
    <w:rsid w:val="007D4F6B"/>
    <w:rsid w:val="007E0177"/>
    <w:rsid w:val="007E2768"/>
    <w:rsid w:val="007F1CDC"/>
    <w:rsid w:val="007F3E1E"/>
    <w:rsid w:val="007F4CFA"/>
    <w:rsid w:val="008045A1"/>
    <w:rsid w:val="00806883"/>
    <w:rsid w:val="00811CDE"/>
    <w:rsid w:val="008124CC"/>
    <w:rsid w:val="0082536E"/>
    <w:rsid w:val="00826916"/>
    <w:rsid w:val="00841BCD"/>
    <w:rsid w:val="00844050"/>
    <w:rsid w:val="008475F1"/>
    <w:rsid w:val="00853FBF"/>
    <w:rsid w:val="0086197B"/>
    <w:rsid w:val="00863E36"/>
    <w:rsid w:val="008712F1"/>
    <w:rsid w:val="00872293"/>
    <w:rsid w:val="00875BF1"/>
    <w:rsid w:val="00882B5C"/>
    <w:rsid w:val="008848C8"/>
    <w:rsid w:val="00891B75"/>
    <w:rsid w:val="008943BD"/>
    <w:rsid w:val="008A07F4"/>
    <w:rsid w:val="008A0E9D"/>
    <w:rsid w:val="008A0FD8"/>
    <w:rsid w:val="008A2244"/>
    <w:rsid w:val="008A57F6"/>
    <w:rsid w:val="008A6413"/>
    <w:rsid w:val="008A65BE"/>
    <w:rsid w:val="008A6BE6"/>
    <w:rsid w:val="008B425F"/>
    <w:rsid w:val="008B623E"/>
    <w:rsid w:val="008C07A5"/>
    <w:rsid w:val="008C0E32"/>
    <w:rsid w:val="008C2341"/>
    <w:rsid w:val="008C2868"/>
    <w:rsid w:val="008C5F66"/>
    <w:rsid w:val="008C7082"/>
    <w:rsid w:val="008C7887"/>
    <w:rsid w:val="008C7BB6"/>
    <w:rsid w:val="008D498F"/>
    <w:rsid w:val="008D4A85"/>
    <w:rsid w:val="008D584F"/>
    <w:rsid w:val="008E70AE"/>
    <w:rsid w:val="008F006F"/>
    <w:rsid w:val="008F033C"/>
    <w:rsid w:val="00904EA6"/>
    <w:rsid w:val="00912AFC"/>
    <w:rsid w:val="00913972"/>
    <w:rsid w:val="009179DE"/>
    <w:rsid w:val="00923AD2"/>
    <w:rsid w:val="009308A6"/>
    <w:rsid w:val="0093275D"/>
    <w:rsid w:val="009420A7"/>
    <w:rsid w:val="00943D16"/>
    <w:rsid w:val="00947CC5"/>
    <w:rsid w:val="0095668B"/>
    <w:rsid w:val="00957711"/>
    <w:rsid w:val="00961B42"/>
    <w:rsid w:val="00962F54"/>
    <w:rsid w:val="009749D9"/>
    <w:rsid w:val="009774AA"/>
    <w:rsid w:val="0098143E"/>
    <w:rsid w:val="0098257C"/>
    <w:rsid w:val="00986660"/>
    <w:rsid w:val="00986F8F"/>
    <w:rsid w:val="00991A01"/>
    <w:rsid w:val="009979CE"/>
    <w:rsid w:val="009A09CA"/>
    <w:rsid w:val="009B47BE"/>
    <w:rsid w:val="009B7E3E"/>
    <w:rsid w:val="009C7812"/>
    <w:rsid w:val="009D70F1"/>
    <w:rsid w:val="009E260B"/>
    <w:rsid w:val="009E3FCE"/>
    <w:rsid w:val="009E506E"/>
    <w:rsid w:val="009F1ED4"/>
    <w:rsid w:val="009F2D5C"/>
    <w:rsid w:val="009F51CF"/>
    <w:rsid w:val="009F794B"/>
    <w:rsid w:val="00A00B5C"/>
    <w:rsid w:val="00A02964"/>
    <w:rsid w:val="00A0681D"/>
    <w:rsid w:val="00A11934"/>
    <w:rsid w:val="00A11F1B"/>
    <w:rsid w:val="00A12CAB"/>
    <w:rsid w:val="00A13D36"/>
    <w:rsid w:val="00A15D50"/>
    <w:rsid w:val="00A16911"/>
    <w:rsid w:val="00A354B9"/>
    <w:rsid w:val="00A413DD"/>
    <w:rsid w:val="00A4647F"/>
    <w:rsid w:val="00A50365"/>
    <w:rsid w:val="00A56C67"/>
    <w:rsid w:val="00A61764"/>
    <w:rsid w:val="00A63369"/>
    <w:rsid w:val="00A641BA"/>
    <w:rsid w:val="00A823B3"/>
    <w:rsid w:val="00A87CB4"/>
    <w:rsid w:val="00A95A78"/>
    <w:rsid w:val="00AA0AC7"/>
    <w:rsid w:val="00AA6F35"/>
    <w:rsid w:val="00AC29EF"/>
    <w:rsid w:val="00AE2FFD"/>
    <w:rsid w:val="00AE505D"/>
    <w:rsid w:val="00AF16FD"/>
    <w:rsid w:val="00AF59B7"/>
    <w:rsid w:val="00AF7ED9"/>
    <w:rsid w:val="00B016B5"/>
    <w:rsid w:val="00B13BE3"/>
    <w:rsid w:val="00B22224"/>
    <w:rsid w:val="00B26B03"/>
    <w:rsid w:val="00B30BF7"/>
    <w:rsid w:val="00B35D03"/>
    <w:rsid w:val="00B41EE3"/>
    <w:rsid w:val="00B47696"/>
    <w:rsid w:val="00B507AD"/>
    <w:rsid w:val="00B60091"/>
    <w:rsid w:val="00B720F1"/>
    <w:rsid w:val="00B721A1"/>
    <w:rsid w:val="00B72AB1"/>
    <w:rsid w:val="00B733D5"/>
    <w:rsid w:val="00B75A37"/>
    <w:rsid w:val="00B81276"/>
    <w:rsid w:val="00B87D9B"/>
    <w:rsid w:val="00B9238B"/>
    <w:rsid w:val="00B936D2"/>
    <w:rsid w:val="00BA1749"/>
    <w:rsid w:val="00BB28C9"/>
    <w:rsid w:val="00BC40BF"/>
    <w:rsid w:val="00BD213A"/>
    <w:rsid w:val="00BD5CE8"/>
    <w:rsid w:val="00BE1203"/>
    <w:rsid w:val="00BE6537"/>
    <w:rsid w:val="00BF00AA"/>
    <w:rsid w:val="00BF1B21"/>
    <w:rsid w:val="00BF552B"/>
    <w:rsid w:val="00BF612B"/>
    <w:rsid w:val="00BF6965"/>
    <w:rsid w:val="00BF7EC0"/>
    <w:rsid w:val="00C01C06"/>
    <w:rsid w:val="00C04116"/>
    <w:rsid w:val="00C11A9A"/>
    <w:rsid w:val="00C27710"/>
    <w:rsid w:val="00C40D3B"/>
    <w:rsid w:val="00C468F2"/>
    <w:rsid w:val="00C50A82"/>
    <w:rsid w:val="00C52D22"/>
    <w:rsid w:val="00C54A6C"/>
    <w:rsid w:val="00C66A6A"/>
    <w:rsid w:val="00C67B60"/>
    <w:rsid w:val="00C72D4E"/>
    <w:rsid w:val="00C86A6D"/>
    <w:rsid w:val="00C952E9"/>
    <w:rsid w:val="00CB4D60"/>
    <w:rsid w:val="00CB7C06"/>
    <w:rsid w:val="00CC722C"/>
    <w:rsid w:val="00CD0371"/>
    <w:rsid w:val="00CD32A5"/>
    <w:rsid w:val="00CD7782"/>
    <w:rsid w:val="00CF6DDE"/>
    <w:rsid w:val="00D01202"/>
    <w:rsid w:val="00D15702"/>
    <w:rsid w:val="00D16E37"/>
    <w:rsid w:val="00D3372C"/>
    <w:rsid w:val="00D41963"/>
    <w:rsid w:val="00D44147"/>
    <w:rsid w:val="00D457E8"/>
    <w:rsid w:val="00D51B88"/>
    <w:rsid w:val="00D51F28"/>
    <w:rsid w:val="00D531BB"/>
    <w:rsid w:val="00D617B2"/>
    <w:rsid w:val="00D61CFB"/>
    <w:rsid w:val="00D62B92"/>
    <w:rsid w:val="00D6436C"/>
    <w:rsid w:val="00D74ADE"/>
    <w:rsid w:val="00D86D5A"/>
    <w:rsid w:val="00DA54B6"/>
    <w:rsid w:val="00DB3D22"/>
    <w:rsid w:val="00DB4A90"/>
    <w:rsid w:val="00DC615E"/>
    <w:rsid w:val="00DC6A0A"/>
    <w:rsid w:val="00DD51C6"/>
    <w:rsid w:val="00DE00DF"/>
    <w:rsid w:val="00DE61D8"/>
    <w:rsid w:val="00DE7923"/>
    <w:rsid w:val="00DF13BE"/>
    <w:rsid w:val="00DF6ACB"/>
    <w:rsid w:val="00E102C2"/>
    <w:rsid w:val="00E167F5"/>
    <w:rsid w:val="00E2770C"/>
    <w:rsid w:val="00E30D2D"/>
    <w:rsid w:val="00E31DF8"/>
    <w:rsid w:val="00E32607"/>
    <w:rsid w:val="00E35DD0"/>
    <w:rsid w:val="00E414BF"/>
    <w:rsid w:val="00E4604B"/>
    <w:rsid w:val="00E54C37"/>
    <w:rsid w:val="00E56619"/>
    <w:rsid w:val="00E62C58"/>
    <w:rsid w:val="00E84088"/>
    <w:rsid w:val="00E84C35"/>
    <w:rsid w:val="00E94DF2"/>
    <w:rsid w:val="00EB5F73"/>
    <w:rsid w:val="00ED44C8"/>
    <w:rsid w:val="00EE0AA4"/>
    <w:rsid w:val="00EE1BFF"/>
    <w:rsid w:val="00EE691D"/>
    <w:rsid w:val="00EF28FC"/>
    <w:rsid w:val="00EF4926"/>
    <w:rsid w:val="00EF4D5E"/>
    <w:rsid w:val="00EF755B"/>
    <w:rsid w:val="00F1008B"/>
    <w:rsid w:val="00F40B89"/>
    <w:rsid w:val="00F44863"/>
    <w:rsid w:val="00F45C63"/>
    <w:rsid w:val="00F46177"/>
    <w:rsid w:val="00F476B6"/>
    <w:rsid w:val="00F51D33"/>
    <w:rsid w:val="00F629FB"/>
    <w:rsid w:val="00F64DCE"/>
    <w:rsid w:val="00F656E5"/>
    <w:rsid w:val="00F71931"/>
    <w:rsid w:val="00F72C13"/>
    <w:rsid w:val="00F74FDD"/>
    <w:rsid w:val="00F91FD2"/>
    <w:rsid w:val="00F92D24"/>
    <w:rsid w:val="00F96D55"/>
    <w:rsid w:val="00FA229C"/>
    <w:rsid w:val="00FA3BC7"/>
    <w:rsid w:val="00FB2FFF"/>
    <w:rsid w:val="00FB40FF"/>
    <w:rsid w:val="00FC1950"/>
    <w:rsid w:val="00FC43A1"/>
    <w:rsid w:val="00FD0B0F"/>
    <w:rsid w:val="00FD5A41"/>
    <w:rsid w:val="00FD5E41"/>
    <w:rsid w:val="00FE43A6"/>
    <w:rsid w:val="00FE76C9"/>
    <w:rsid w:val="00FF1D9F"/>
    <w:rsid w:val="00FF5404"/>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66A18"/>
  <w14:defaultImageDpi w14:val="32767"/>
  <w15:chartTrackingRefBased/>
  <w15:docId w15:val="{C67D2997-081B-EF43-B7EE-CBE4E917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2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78C6"/>
  </w:style>
  <w:style w:type="character" w:customStyle="1" w:styleId="FootnoteTextChar">
    <w:name w:val="Footnote Text Char"/>
    <w:basedOn w:val="DefaultParagraphFont"/>
    <w:link w:val="FootnoteText"/>
    <w:uiPriority w:val="99"/>
    <w:rsid w:val="002678C6"/>
  </w:style>
  <w:style w:type="character" w:styleId="FootnoteReference">
    <w:name w:val="footnote reference"/>
    <w:basedOn w:val="DefaultParagraphFont"/>
    <w:uiPriority w:val="99"/>
    <w:unhideWhenUsed/>
    <w:rsid w:val="002678C6"/>
    <w:rPr>
      <w:vertAlign w:val="superscript"/>
    </w:rPr>
  </w:style>
  <w:style w:type="character" w:styleId="CommentReference">
    <w:name w:val="annotation reference"/>
    <w:basedOn w:val="DefaultParagraphFont"/>
    <w:uiPriority w:val="99"/>
    <w:semiHidden/>
    <w:unhideWhenUsed/>
    <w:rsid w:val="0053285A"/>
    <w:rPr>
      <w:sz w:val="16"/>
      <w:szCs w:val="16"/>
    </w:rPr>
  </w:style>
  <w:style w:type="paragraph" w:styleId="CommentText">
    <w:name w:val="annotation text"/>
    <w:basedOn w:val="Normal"/>
    <w:link w:val="CommentTextChar"/>
    <w:uiPriority w:val="99"/>
    <w:semiHidden/>
    <w:unhideWhenUsed/>
    <w:rsid w:val="0053285A"/>
    <w:rPr>
      <w:sz w:val="20"/>
      <w:szCs w:val="20"/>
    </w:rPr>
  </w:style>
  <w:style w:type="character" w:customStyle="1" w:styleId="CommentTextChar">
    <w:name w:val="Comment Text Char"/>
    <w:basedOn w:val="DefaultParagraphFont"/>
    <w:link w:val="CommentText"/>
    <w:uiPriority w:val="99"/>
    <w:semiHidden/>
    <w:rsid w:val="0053285A"/>
    <w:rPr>
      <w:sz w:val="20"/>
      <w:szCs w:val="20"/>
    </w:rPr>
  </w:style>
  <w:style w:type="paragraph" w:styleId="CommentSubject">
    <w:name w:val="annotation subject"/>
    <w:basedOn w:val="CommentText"/>
    <w:next w:val="CommentText"/>
    <w:link w:val="CommentSubjectChar"/>
    <w:uiPriority w:val="99"/>
    <w:semiHidden/>
    <w:unhideWhenUsed/>
    <w:rsid w:val="0053285A"/>
    <w:rPr>
      <w:b/>
      <w:bCs/>
    </w:rPr>
  </w:style>
  <w:style w:type="character" w:customStyle="1" w:styleId="CommentSubjectChar">
    <w:name w:val="Comment Subject Char"/>
    <w:basedOn w:val="CommentTextChar"/>
    <w:link w:val="CommentSubject"/>
    <w:uiPriority w:val="99"/>
    <w:semiHidden/>
    <w:rsid w:val="0053285A"/>
    <w:rPr>
      <w:b/>
      <w:bCs/>
      <w:sz w:val="20"/>
      <w:szCs w:val="20"/>
    </w:rPr>
  </w:style>
  <w:style w:type="paragraph" w:styleId="BalloonText">
    <w:name w:val="Balloon Text"/>
    <w:basedOn w:val="Normal"/>
    <w:link w:val="BalloonTextChar"/>
    <w:uiPriority w:val="99"/>
    <w:semiHidden/>
    <w:unhideWhenUsed/>
    <w:rsid w:val="0053285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3285A"/>
    <w:rPr>
      <w:rFonts w:ascii="Times New Roman" w:hAnsi="Times New Roman"/>
      <w:sz w:val="18"/>
      <w:szCs w:val="18"/>
    </w:rPr>
  </w:style>
  <w:style w:type="paragraph" w:styleId="Bibliography">
    <w:name w:val="Bibliography"/>
    <w:basedOn w:val="Normal"/>
    <w:next w:val="Normal"/>
    <w:uiPriority w:val="37"/>
    <w:unhideWhenUsed/>
    <w:rsid w:val="004B067D"/>
    <w:pPr>
      <w:ind w:left="720" w:hanging="720"/>
    </w:pPr>
  </w:style>
  <w:style w:type="character" w:styleId="Hyperlink">
    <w:name w:val="Hyperlink"/>
    <w:basedOn w:val="DefaultParagraphFont"/>
    <w:uiPriority w:val="99"/>
    <w:unhideWhenUsed/>
    <w:rsid w:val="009420A7"/>
    <w:rPr>
      <w:color w:val="0563C1" w:themeColor="hyperlink"/>
      <w:u w:val="single"/>
    </w:rPr>
  </w:style>
  <w:style w:type="character" w:customStyle="1" w:styleId="UnresolvedMention1">
    <w:name w:val="Unresolved Mention1"/>
    <w:basedOn w:val="DefaultParagraphFont"/>
    <w:uiPriority w:val="99"/>
    <w:rsid w:val="009420A7"/>
    <w:rPr>
      <w:color w:val="808080"/>
      <w:shd w:val="clear" w:color="auto" w:fill="E6E6E6"/>
    </w:rPr>
  </w:style>
  <w:style w:type="paragraph" w:styleId="Header">
    <w:name w:val="header"/>
    <w:basedOn w:val="Normal"/>
    <w:link w:val="HeaderChar"/>
    <w:uiPriority w:val="99"/>
    <w:unhideWhenUsed/>
    <w:rsid w:val="006F626D"/>
    <w:pPr>
      <w:tabs>
        <w:tab w:val="center" w:pos="4680"/>
        <w:tab w:val="right" w:pos="9360"/>
      </w:tabs>
    </w:pPr>
  </w:style>
  <w:style w:type="character" w:customStyle="1" w:styleId="HeaderChar">
    <w:name w:val="Header Char"/>
    <w:basedOn w:val="DefaultParagraphFont"/>
    <w:link w:val="Header"/>
    <w:uiPriority w:val="99"/>
    <w:rsid w:val="006F626D"/>
  </w:style>
  <w:style w:type="paragraph" w:styleId="Footer">
    <w:name w:val="footer"/>
    <w:basedOn w:val="Normal"/>
    <w:link w:val="FooterChar"/>
    <w:uiPriority w:val="99"/>
    <w:unhideWhenUsed/>
    <w:rsid w:val="006F626D"/>
    <w:pPr>
      <w:tabs>
        <w:tab w:val="center" w:pos="4680"/>
        <w:tab w:val="right" w:pos="9360"/>
      </w:tabs>
    </w:pPr>
  </w:style>
  <w:style w:type="character" w:customStyle="1" w:styleId="FooterChar">
    <w:name w:val="Footer Char"/>
    <w:basedOn w:val="DefaultParagraphFont"/>
    <w:link w:val="Footer"/>
    <w:uiPriority w:val="99"/>
    <w:rsid w:val="006F626D"/>
  </w:style>
  <w:style w:type="character" w:styleId="EndnoteReference">
    <w:name w:val="endnote reference"/>
    <w:basedOn w:val="DefaultParagraphFont"/>
    <w:uiPriority w:val="99"/>
    <w:semiHidden/>
    <w:unhideWhenUsed/>
    <w:rsid w:val="0001767F"/>
    <w:rPr>
      <w:vertAlign w:val="superscript"/>
    </w:rPr>
  </w:style>
  <w:style w:type="paragraph" w:styleId="EndnoteText">
    <w:name w:val="endnote text"/>
    <w:basedOn w:val="Normal"/>
    <w:link w:val="EndnoteTextChar"/>
    <w:uiPriority w:val="99"/>
    <w:semiHidden/>
    <w:unhideWhenUsed/>
    <w:rsid w:val="00602C84"/>
    <w:rPr>
      <w:sz w:val="20"/>
      <w:szCs w:val="20"/>
    </w:rPr>
  </w:style>
  <w:style w:type="character" w:customStyle="1" w:styleId="EndnoteTextChar">
    <w:name w:val="Endnote Text Char"/>
    <w:basedOn w:val="DefaultParagraphFont"/>
    <w:link w:val="EndnoteText"/>
    <w:uiPriority w:val="99"/>
    <w:semiHidden/>
    <w:rsid w:val="00602C84"/>
    <w:rPr>
      <w:sz w:val="20"/>
      <w:szCs w:val="20"/>
    </w:rPr>
  </w:style>
  <w:style w:type="paragraph" w:styleId="ListParagraph">
    <w:name w:val="List Paragraph"/>
    <w:basedOn w:val="Normal"/>
    <w:uiPriority w:val="34"/>
    <w:qFormat/>
    <w:rsid w:val="00AA6F35"/>
    <w:pPr>
      <w:ind w:left="720"/>
      <w:contextualSpacing/>
    </w:pPr>
  </w:style>
  <w:style w:type="paragraph" w:styleId="Revision">
    <w:name w:val="Revision"/>
    <w:hidden/>
    <w:uiPriority w:val="99"/>
    <w:semiHidden/>
    <w:rsid w:val="0028037B"/>
  </w:style>
  <w:style w:type="character" w:styleId="UnresolvedMention">
    <w:name w:val="Unresolved Mention"/>
    <w:basedOn w:val="DefaultParagraphFont"/>
    <w:uiPriority w:val="99"/>
    <w:semiHidden/>
    <w:unhideWhenUsed/>
    <w:rsid w:val="00A61764"/>
    <w:rPr>
      <w:color w:val="605E5C"/>
      <w:shd w:val="clear" w:color="auto" w:fill="E1DFDD"/>
    </w:rPr>
  </w:style>
  <w:style w:type="character" w:styleId="PageNumber">
    <w:name w:val="page number"/>
    <w:rsid w:val="006709AF"/>
    <w:rPr>
      <w:lang w:val="en-US"/>
    </w:rPr>
  </w:style>
  <w:style w:type="character" w:customStyle="1" w:styleId="Heading2Char">
    <w:name w:val="Heading 2 Char"/>
    <w:basedOn w:val="DefaultParagraphFont"/>
    <w:link w:val="Heading2"/>
    <w:uiPriority w:val="9"/>
    <w:rsid w:val="008C23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175485">
      <w:bodyDiv w:val="1"/>
      <w:marLeft w:val="0"/>
      <w:marRight w:val="0"/>
      <w:marTop w:val="0"/>
      <w:marBottom w:val="0"/>
      <w:divBdr>
        <w:top w:val="none" w:sz="0" w:space="0" w:color="auto"/>
        <w:left w:val="none" w:sz="0" w:space="0" w:color="auto"/>
        <w:bottom w:val="none" w:sz="0" w:space="0" w:color="auto"/>
        <w:right w:val="none" w:sz="0" w:space="0" w:color="auto"/>
      </w:divBdr>
    </w:div>
    <w:div w:id="945969613">
      <w:bodyDiv w:val="1"/>
      <w:marLeft w:val="0"/>
      <w:marRight w:val="0"/>
      <w:marTop w:val="0"/>
      <w:marBottom w:val="0"/>
      <w:divBdr>
        <w:top w:val="none" w:sz="0" w:space="0" w:color="auto"/>
        <w:left w:val="none" w:sz="0" w:space="0" w:color="auto"/>
        <w:bottom w:val="none" w:sz="0" w:space="0" w:color="auto"/>
        <w:right w:val="none" w:sz="0" w:space="0" w:color="auto"/>
      </w:divBdr>
      <w:divsChild>
        <w:div w:id="527262535">
          <w:marLeft w:val="480"/>
          <w:marRight w:val="0"/>
          <w:marTop w:val="0"/>
          <w:marBottom w:val="0"/>
          <w:divBdr>
            <w:top w:val="none" w:sz="0" w:space="0" w:color="auto"/>
            <w:left w:val="none" w:sz="0" w:space="0" w:color="auto"/>
            <w:bottom w:val="none" w:sz="0" w:space="0" w:color="auto"/>
            <w:right w:val="none" w:sz="0" w:space="0" w:color="auto"/>
          </w:divBdr>
          <w:divsChild>
            <w:div w:id="748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123">
      <w:bodyDiv w:val="1"/>
      <w:marLeft w:val="0"/>
      <w:marRight w:val="0"/>
      <w:marTop w:val="0"/>
      <w:marBottom w:val="0"/>
      <w:divBdr>
        <w:top w:val="none" w:sz="0" w:space="0" w:color="auto"/>
        <w:left w:val="none" w:sz="0" w:space="0" w:color="auto"/>
        <w:bottom w:val="none" w:sz="0" w:space="0" w:color="auto"/>
        <w:right w:val="none" w:sz="0" w:space="0" w:color="auto"/>
      </w:divBdr>
    </w:div>
    <w:div w:id="1013066440">
      <w:bodyDiv w:val="1"/>
      <w:marLeft w:val="0"/>
      <w:marRight w:val="0"/>
      <w:marTop w:val="0"/>
      <w:marBottom w:val="0"/>
      <w:divBdr>
        <w:top w:val="none" w:sz="0" w:space="0" w:color="auto"/>
        <w:left w:val="none" w:sz="0" w:space="0" w:color="auto"/>
        <w:bottom w:val="none" w:sz="0" w:space="0" w:color="auto"/>
        <w:right w:val="none" w:sz="0" w:space="0" w:color="auto"/>
      </w:divBdr>
    </w:div>
    <w:div w:id="1035228180">
      <w:bodyDiv w:val="1"/>
      <w:marLeft w:val="0"/>
      <w:marRight w:val="0"/>
      <w:marTop w:val="0"/>
      <w:marBottom w:val="0"/>
      <w:divBdr>
        <w:top w:val="none" w:sz="0" w:space="0" w:color="auto"/>
        <w:left w:val="none" w:sz="0" w:space="0" w:color="auto"/>
        <w:bottom w:val="none" w:sz="0" w:space="0" w:color="auto"/>
        <w:right w:val="none" w:sz="0" w:space="0" w:color="auto"/>
      </w:divBdr>
    </w:div>
    <w:div w:id="1194613343">
      <w:bodyDiv w:val="1"/>
      <w:marLeft w:val="0"/>
      <w:marRight w:val="0"/>
      <w:marTop w:val="0"/>
      <w:marBottom w:val="0"/>
      <w:divBdr>
        <w:top w:val="none" w:sz="0" w:space="0" w:color="auto"/>
        <w:left w:val="none" w:sz="0" w:space="0" w:color="auto"/>
        <w:bottom w:val="none" w:sz="0" w:space="0" w:color="auto"/>
        <w:right w:val="none" w:sz="0" w:space="0" w:color="auto"/>
      </w:divBdr>
    </w:div>
    <w:div w:id="1591549599">
      <w:bodyDiv w:val="1"/>
      <w:marLeft w:val="0"/>
      <w:marRight w:val="0"/>
      <w:marTop w:val="0"/>
      <w:marBottom w:val="0"/>
      <w:divBdr>
        <w:top w:val="none" w:sz="0" w:space="0" w:color="auto"/>
        <w:left w:val="none" w:sz="0" w:space="0" w:color="auto"/>
        <w:bottom w:val="none" w:sz="0" w:space="0" w:color="auto"/>
        <w:right w:val="none" w:sz="0" w:space="0" w:color="auto"/>
      </w:divBdr>
    </w:div>
    <w:div w:id="1667126178">
      <w:bodyDiv w:val="1"/>
      <w:marLeft w:val="0"/>
      <w:marRight w:val="0"/>
      <w:marTop w:val="0"/>
      <w:marBottom w:val="0"/>
      <w:divBdr>
        <w:top w:val="none" w:sz="0" w:space="0" w:color="auto"/>
        <w:left w:val="none" w:sz="0" w:space="0" w:color="auto"/>
        <w:bottom w:val="none" w:sz="0" w:space="0" w:color="auto"/>
        <w:right w:val="none" w:sz="0" w:space="0" w:color="auto"/>
      </w:divBdr>
    </w:div>
    <w:div w:id="1935477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4" TargetMode="External"/><Relationship Id="rId13" Type="http://schemas.openxmlformats.org/officeDocument/2006/relationships/hyperlink" Target="13" TargetMode="External"/><Relationship Id="rId18" Type="http://schemas.openxmlformats.org/officeDocument/2006/relationships/hyperlink" Target="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3" TargetMode="External"/><Relationship Id="rId7" Type="http://schemas.openxmlformats.org/officeDocument/2006/relationships/endnotes" Target="endnotes.xml"/><Relationship Id="rId12" Type="http://schemas.openxmlformats.org/officeDocument/2006/relationships/hyperlink" Target="4" TargetMode="External"/><Relationship Id="rId17" Type="http://schemas.openxmlformats.org/officeDocument/2006/relationships/hyperlink" Target="5" TargetMode="External"/><Relationship Id="rId25" Type="http://schemas.openxmlformats.org/officeDocument/2006/relationships/hyperlink" Target="3" TargetMode="External"/><Relationship Id="rId2" Type="http://schemas.openxmlformats.org/officeDocument/2006/relationships/numbering" Target="numbering.xml"/><Relationship Id="rId16" Type="http://schemas.openxmlformats.org/officeDocument/2006/relationships/hyperlink" Target="6" TargetMode="External"/><Relationship Id="rId20" Type="http://schemas.openxmlformats.org/officeDocument/2006/relationships/hyperlink" Targe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4" TargetMode="External"/><Relationship Id="rId24" Type="http://schemas.openxmlformats.org/officeDocument/2006/relationships/hyperlink" Target="4" TargetMode="External"/><Relationship Id="rId5" Type="http://schemas.openxmlformats.org/officeDocument/2006/relationships/webSettings" Target="webSettings.xml"/><Relationship Id="rId15" Type="http://schemas.openxmlformats.org/officeDocument/2006/relationships/hyperlink" Target="6" TargetMode="External"/><Relationship Id="rId23" Type="http://schemas.openxmlformats.org/officeDocument/2006/relationships/hyperlink" Target="12" TargetMode="External"/><Relationship Id="rId10" Type="http://schemas.openxmlformats.org/officeDocument/2006/relationships/hyperlink" Target="14" TargetMode="External"/><Relationship Id="rId19" Type="http://schemas.openxmlformats.org/officeDocument/2006/relationships/hyperlink" Target="6" TargetMode="External"/><Relationship Id="rId4" Type="http://schemas.openxmlformats.org/officeDocument/2006/relationships/settings" Target="settings.xml"/><Relationship Id="rId9" Type="http://schemas.openxmlformats.org/officeDocument/2006/relationships/hyperlink" Target="5" TargetMode="External"/><Relationship Id="rId14" Type="http://schemas.openxmlformats.org/officeDocument/2006/relationships/hyperlink" Target="12" TargetMode="External"/><Relationship Id="rId22" Type="http://schemas.openxmlformats.org/officeDocument/2006/relationships/hyperlink" Target="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AC9A-DDF6-4D12-A642-90B6A2804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Burkhart, Jessica A</dc:creator>
  <cp:keywords/>
  <dc:description/>
  <cp:lastModifiedBy>sheila berg</cp:lastModifiedBy>
  <cp:revision>63</cp:revision>
  <cp:lastPrinted>2018-12-12T22:26:00Z</cp:lastPrinted>
  <dcterms:created xsi:type="dcterms:W3CDTF">2018-11-13T22:59:00Z</dcterms:created>
  <dcterms:modified xsi:type="dcterms:W3CDTF">2020-06-03T18:01:00Z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id="9jB4UMZL"/&gt;&lt;style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name="delayCitationUpdates" value="true"/&gt;&lt;pref name="dontAskDelayCitationUpdates" value="true"/&gt;&lt;/prefs&gt;&lt;/data&gt;</vt:lpwstr>
  </property>
</Properties>
</file>