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color w:val="000000"/>
        </w:rPr>
      </w:pPr>
      <w:r>
        <w:rPr>
          <w:color w:val="000000"/>
        </w:rPr>
        <w:t>Alone in a Role Playing Game</w:t>
      </w:r>
    </w:p>
    <w:p>
      <w:pPr>
        <w:pStyle w:val="FirstParagraph"/>
        <w:rPr>
          <w:color w:val="000000"/>
        </w:rPr>
      </w:pPr>
      <w:r>
        <w:rPr>
          <w:color w:val="000000"/>
        </w:rPr>
        <w:t>Based on Alone Among the Stars, by Takuma Okada</w:t>
      </w:r>
    </w:p>
    <w:p>
      <w:pPr>
        <w:pStyle w:val="TextBody"/>
        <w:rPr>
          <w:color w:val="000000"/>
        </w:rPr>
      </w:pPr>
      <w:r>
        <w:rPr>
          <w:color w:val="00000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58000" cy="2856865"/>
            <wp:effectExtent l="0" t="0" r="0" b="0"/>
            <wp:wrapSquare wrapText="largest"/>
            <wp:docPr id="1" name="Banner 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 Image" descr=""/>
                    <pic:cNvPicPr>
                      <a:picLocks noChangeAspect="1" noChangeArrowheads="1"/>
                    </pic:cNvPicPr>
                  </pic:nvPicPr>
                  <pic:blipFill>
                    <a:blip r:embed="rId2"/>
                    <a:stretch>
                      <a:fillRect/>
                    </a:stretch>
                  </pic:blipFill>
                  <pic:spPr bwMode="auto">
                    <a:xfrm>
                      <a:off x="0" y="0"/>
                      <a:ext cx="6858000" cy="2856865"/>
                    </a:xfrm>
                    <a:prstGeom prst="rect">
                      <a:avLst/>
                    </a:prstGeom>
                  </pic:spPr>
                </pic:pic>
              </a:graphicData>
            </a:graphic>
          </wp:anchor>
        </w:drawing>
      </w:r>
    </w:p>
    <w:p>
      <w:pPr>
        <w:pStyle w:val="TextBody"/>
        <w:rPr>
          <w:color w:val="000000"/>
        </w:rPr>
      </w:pPr>
      <w:r>
        <w:rPr>
          <w:color w:val="000000"/>
        </w:rPr>
        <w:t>When you are playing a role playing game alone, or with friends, you may need some help establishing a scene or a backdrop for the characters.</w:t>
      </w:r>
    </w:p>
    <w:p>
      <w:pPr>
        <w:pStyle w:val="Heading2"/>
        <w:rPr>
          <w:color w:val="000000"/>
        </w:rPr>
      </w:pPr>
      <w:r>
        <w:rPr>
          <w:color w:val="000000"/>
        </w:rPr>
        <w:t>Procedure</w:t>
      </w:r>
    </w:p>
    <w:p>
      <w:pPr>
        <w:pStyle w:val="FirstParagraph"/>
        <w:rPr>
          <w:color w:val="000000"/>
        </w:rPr>
      </w:pPr>
      <w:r>
        <w:rPr>
          <w:color w:val="000000"/>
        </w:rPr>
        <w:t>In order to create a new scene, follow these steps:</w:t>
      </w:r>
    </w:p>
    <w:p>
      <w:pPr>
        <w:pStyle w:val="Compact"/>
        <w:numPr>
          <w:ilvl w:val="0"/>
          <w:numId w:val="1"/>
        </w:numPr>
        <w:rPr>
          <w:color w:val="000000"/>
        </w:rPr>
      </w:pPr>
      <w:r>
        <w:rPr>
          <w:color w:val="000000"/>
        </w:rPr>
        <w:t>Roll 1d6;</w:t>
      </w:r>
    </w:p>
    <w:p>
      <w:pPr>
        <w:pStyle w:val="Compact"/>
        <w:numPr>
          <w:ilvl w:val="0"/>
          <w:numId w:val="1"/>
        </w:numPr>
        <w:rPr>
          <w:color w:val="000000"/>
        </w:rPr>
      </w:pPr>
      <w:r>
        <w:rPr>
          <w:color w:val="000000"/>
        </w:rPr>
        <w:t>Draw that many cards, spreading them side by side, and face down;</w:t>
      </w:r>
    </w:p>
    <w:p>
      <w:pPr>
        <w:pStyle w:val="Compact"/>
        <w:numPr>
          <w:ilvl w:val="0"/>
          <w:numId w:val="1"/>
        </w:numPr>
        <w:rPr>
          <w:color w:val="000000"/>
        </w:rPr>
      </w:pPr>
      <w:r>
        <w:rPr>
          <w:color w:val="000000"/>
        </w:rPr>
        <w:t>Flip a card and roll 1d6 on the Major or Minor arcana table;</w:t>
      </w:r>
    </w:p>
    <w:p>
      <w:pPr>
        <w:pStyle w:val="Compact"/>
        <w:numPr>
          <w:ilvl w:val="0"/>
          <w:numId w:val="1"/>
        </w:numPr>
        <w:rPr>
          <w:color w:val="000000"/>
        </w:rPr>
      </w:pPr>
      <w:r>
        <w:rPr>
          <w:color w:val="000000"/>
        </w:rPr>
        <w:t>Look at the keyword tables;</w:t>
      </w:r>
    </w:p>
    <w:p>
      <w:pPr>
        <w:pStyle w:val="Compact"/>
        <w:numPr>
          <w:ilvl w:val="0"/>
          <w:numId w:val="1"/>
        </w:numPr>
        <w:rPr>
          <w:color w:val="000000"/>
        </w:rPr>
      </w:pPr>
      <w:r>
        <w:rPr>
          <w:color w:val="000000"/>
        </w:rPr>
        <w:t>Interpret the result and add it to the scene;</w:t>
      </w:r>
    </w:p>
    <w:p>
      <w:pPr>
        <w:pStyle w:val="Compact"/>
        <w:numPr>
          <w:ilvl w:val="0"/>
          <w:numId w:val="1"/>
        </w:numPr>
        <w:rPr>
          <w:color w:val="000000"/>
        </w:rPr>
      </w:pPr>
      <w:r>
        <w:rPr>
          <w:color w:val="000000"/>
        </w:rPr>
        <w:t>When you want to, or when you are stuck, add the next card to the scene;</w:t>
      </w:r>
    </w:p>
    <w:p>
      <w:pPr>
        <w:pStyle w:val="Compact"/>
        <w:numPr>
          <w:ilvl w:val="0"/>
          <w:numId w:val="1"/>
        </w:numPr>
        <w:rPr>
          <w:color w:val="000000"/>
        </w:rPr>
      </w:pPr>
      <w:r>
        <w:rPr>
          <w:color w:val="000000"/>
        </w:rPr>
        <w:t>After the last card on the scene, when you feel you've completed it, start a new scene.</w:t>
      </w:r>
    </w:p>
    <w:p>
      <w:pPr>
        <w:pStyle w:val="FirstParagraph"/>
        <w:rPr>
          <w:color w:val="000000"/>
        </w:rPr>
      </w:pPr>
      <w:r>
        <w:rPr>
          <w:color w:val="000000"/>
        </w:rPr>
        <w:t>Minor Arcana</w:t>
      </w:r>
    </w:p>
    <w:p>
      <w:pPr>
        <w:pStyle w:val="Compact"/>
        <w:numPr>
          <w:ilvl w:val="0"/>
          <w:numId w:val="9"/>
        </w:numPr>
        <w:rPr>
          <w:color w:val="000000"/>
        </w:rPr>
      </w:pPr>
      <w:r>
        <w:rPr>
          <w:color w:val="000000"/>
        </w:rPr>
        <w:t>1 – 2: an individual or a group</w:t>
      </w:r>
    </w:p>
    <w:p>
      <w:pPr>
        <w:pStyle w:val="Compact"/>
        <w:numPr>
          <w:ilvl w:val="0"/>
          <w:numId w:val="10"/>
        </w:numPr>
        <w:rPr>
          <w:color w:val="000000"/>
        </w:rPr>
      </w:pPr>
      <w:r>
        <w:rPr>
          <w:color w:val="000000"/>
        </w:rPr>
        <w:t>3 – 4: this place and its features</w:t>
      </w:r>
    </w:p>
    <w:p>
      <w:pPr>
        <w:pStyle w:val="Compact"/>
        <w:numPr>
          <w:ilvl w:val="0"/>
          <w:numId w:val="11"/>
        </w:numPr>
        <w:rPr>
          <w:color w:val="000000"/>
        </w:rPr>
      </w:pPr>
      <w:r>
        <w:rPr>
          <w:color w:val="000000"/>
        </w:rPr>
        <w:t>5 – 6: something happens or happened</w:t>
      </w:r>
    </w:p>
    <w:p>
      <w:pPr>
        <w:pStyle w:val="FirstParagraph"/>
        <w:rPr>
          <w:color w:val="000000"/>
        </w:rPr>
      </w:pPr>
      <w:r>
        <w:rPr>
          <w:color w:val="000000"/>
        </w:rPr>
        <w:t>Major Arcana</w:t>
      </w:r>
    </w:p>
    <w:p>
      <w:pPr>
        <w:pStyle w:val="Compact"/>
        <w:numPr>
          <w:ilvl w:val="0"/>
          <w:numId w:val="12"/>
        </w:numPr>
        <w:rPr>
          <w:color w:val="000000"/>
        </w:rPr>
      </w:pPr>
      <w:r>
        <w:rPr>
          <w:color w:val="000000"/>
        </w:rPr>
        <w:t>1 – 2: a wild, mystical, or humane entity</w:t>
      </w:r>
    </w:p>
    <w:p>
      <w:pPr>
        <w:pStyle w:val="Compact"/>
        <w:numPr>
          <w:ilvl w:val="0"/>
          <w:numId w:val="13"/>
        </w:numPr>
        <w:rPr>
          <w:color w:val="000000"/>
        </w:rPr>
      </w:pPr>
      <w:r>
        <w:rPr>
          <w:color w:val="000000"/>
        </w:rPr>
        <w:t>3 – 4: an offer or opportunity</w:t>
      </w:r>
    </w:p>
    <w:p>
      <w:pPr>
        <w:pStyle w:val="Compact"/>
        <w:numPr>
          <w:ilvl w:val="0"/>
          <w:numId w:val="14"/>
        </w:numPr>
        <w:rPr>
          <w:color w:val="000000"/>
        </w:rPr>
      </w:pPr>
      <w:r>
        <w:rPr>
          <w:color w:val="000000"/>
        </w:rPr>
        <w:t>5 – 6: an incident or sudden change</w:t>
      </w:r>
      <w:r>
        <w:br w:type="page"/>
      </w:r>
    </w:p>
    <w:p>
      <w:pPr>
        <w:pStyle w:val="Heading1"/>
        <w:rPr>
          <w:color w:val="000000"/>
        </w:rPr>
      </w:pPr>
      <w:r>
        <w:rPr>
          <w:color w:val="000000"/>
        </w:rPr>
        <w:t>Interpreting Cards</w:t>
      </w:r>
    </w:p>
    <w:p>
      <w:pPr>
        <w:pStyle w:val="TextBody"/>
        <w:rPr>
          <w:color w:val="000000"/>
        </w:rPr>
      </w:pPr>
      <w:r>
        <w:rPr>
          <w:color w:val="000000"/>
        </w:rPr>
      </w:r>
    </w:p>
    <w:p>
      <w:pPr>
        <w:pStyle w:val="Heading2"/>
        <w:rPr>
          <w:color w:val="000000"/>
        </w:rPr>
      </w:pPr>
      <w:r>
        <w:rPr>
          <w:color w:val="000000"/>
        </w:rPr>
        <w:t>Minor Arcana</w:t>
      </w:r>
    </w:p>
    <w:tbl>
      <w:tblPr>
        <w:tblStyle w:val="Table"/>
        <w:tblW w:w="7650" w:type="dxa"/>
        <w:jc w:val="left"/>
        <w:tblInd w:w="-53" w:type="dxa"/>
        <w:tblLayout w:type="fixed"/>
        <w:tblCellMar>
          <w:top w:w="55" w:type="dxa"/>
          <w:left w:w="55" w:type="dxa"/>
          <w:bottom w:w="55" w:type="dxa"/>
          <w:right w:w="55" w:type="dxa"/>
        </w:tblCellMar>
        <w:tblLook w:firstRow="1" w:noVBand="0" w:lastRow="0" w:firstColumn="0" w:lastColumn="0" w:noHBand="0" w:val="0020"/>
      </w:tblPr>
      <w:tblGrid>
        <w:gridCol w:w="1754"/>
        <w:gridCol w:w="3346"/>
        <w:gridCol w:w="2550"/>
      </w:tblGrid>
      <w:tr>
        <w:trPr/>
        <w:tc>
          <w:tcPr>
            <w:tcW w:w="1754" w:type="dxa"/>
            <w:tcBorders/>
            <w:shd w:fill="B2B2B2" w:val="clear"/>
            <w:vAlign w:val="center"/>
          </w:tcPr>
          <w:p>
            <w:pPr>
              <w:pStyle w:val="Compact"/>
              <w:widowControl w:val="false"/>
              <w:suppressAutoHyphens w:val="true"/>
              <w:spacing w:before="36" w:after="36"/>
              <w:jc w:val="left"/>
              <w:rPr>
                <w:rFonts w:ascii="Atkinson Hyperlegible" w:hAnsi="Atkinson Hyperlegible" w:eastAsia="Cambria" w:cs=""/>
                <w:b/>
                <w:b/>
                <w:b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Suit</w:t>
            </w:r>
          </w:p>
        </w:tc>
        <w:tc>
          <w:tcPr>
            <w:tcW w:w="3346" w:type="dxa"/>
            <w:tcBorders/>
            <w:shd w:fill="B2B2B2" w:val="clear"/>
            <w:vAlign w:val="center"/>
          </w:tcPr>
          <w:p>
            <w:pPr>
              <w:pStyle w:val="Compact"/>
              <w:widowControl w:val="false"/>
              <w:suppressAutoHyphens w:val="true"/>
              <w:spacing w:before="36" w:after="36"/>
              <w:jc w:val="left"/>
              <w:rPr>
                <w:rFonts w:ascii="Atkinson Hyperlegible" w:hAnsi="Atkinson Hyperlegible" w:eastAsia="Cambria" w:cs=""/>
                <w:b/>
                <w:b/>
                <w:b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Keywords</w:t>
            </w:r>
          </w:p>
        </w:tc>
        <w:tc>
          <w:tcPr>
            <w:tcW w:w="2550" w:type="dxa"/>
            <w:tcBorders/>
            <w:shd w:fill="B2B2B2" w:val="clear"/>
            <w:vAlign w:val="center"/>
          </w:tcPr>
          <w:p>
            <w:pPr>
              <w:pStyle w:val="Compact"/>
              <w:widowControl w:val="false"/>
              <w:suppressAutoHyphens w:val="true"/>
              <w:spacing w:before="36" w:after="36"/>
              <w:jc w:val="left"/>
              <w:rPr>
                <w:rFonts w:ascii="Atkinson Hyperlegible" w:hAnsi="Atkinson Hyperlegible" w:eastAsia="Cambria" w:cs=""/>
                <w:b/>
                <w:b/>
                <w:b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Drives</w:t>
            </w:r>
          </w:p>
        </w:tc>
      </w:tr>
      <w:tr>
        <w:trPr/>
        <w:tc>
          <w:tcPr>
            <w:tcW w:w="1754"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Wands</w:t>
            </w:r>
          </w:p>
        </w:tc>
        <w:tc>
          <w:tcPr>
            <w:tcW w:w="3346"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Fire, movement, action, invention, energy</w:t>
            </w:r>
          </w:p>
        </w:tc>
        <w:tc>
          <w:tcPr>
            <w:tcW w:w="2550"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Will turned into action</w:t>
            </w:r>
          </w:p>
        </w:tc>
      </w:tr>
      <w:tr>
        <w:trPr/>
        <w:tc>
          <w:tcPr>
            <w:tcW w:w="1754"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Cups</w:t>
            </w:r>
          </w:p>
        </w:tc>
        <w:tc>
          <w:tcPr>
            <w:tcW w:w="3346"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Water, feelings, emotions, intuition, and relationships</w:t>
            </w:r>
          </w:p>
        </w:tc>
        <w:tc>
          <w:tcPr>
            <w:tcW w:w="2550"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Understanding and processing</w:t>
            </w:r>
          </w:p>
        </w:tc>
      </w:tr>
      <w:tr>
        <w:trPr/>
        <w:tc>
          <w:tcPr>
            <w:tcW w:w="1754"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Swords</w:t>
            </w:r>
          </w:p>
        </w:tc>
        <w:tc>
          <w:tcPr>
            <w:tcW w:w="3346"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Air, challenges, rationality, logic, mindfulness</w:t>
            </w:r>
          </w:p>
        </w:tc>
        <w:tc>
          <w:tcPr>
            <w:tcW w:w="2550"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Harnessing strength</w:t>
            </w:r>
          </w:p>
        </w:tc>
      </w:tr>
      <w:tr>
        <w:trPr/>
        <w:tc>
          <w:tcPr>
            <w:tcW w:w="1754"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Pentacles</w:t>
            </w:r>
          </w:p>
        </w:tc>
        <w:tc>
          <w:tcPr>
            <w:tcW w:w="3346"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Earth, Mundane, Bodily, Tangible, Physical, resources</w:t>
            </w:r>
          </w:p>
        </w:tc>
        <w:tc>
          <w:tcPr>
            <w:tcW w:w="2550"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Planning and Preparing</w:t>
            </w:r>
          </w:p>
        </w:tc>
      </w:tr>
    </w:tbl>
    <w:p>
      <w:pPr>
        <w:pStyle w:val="Normal"/>
        <w:rPr>
          <w:color w:val="000000"/>
        </w:rPr>
      </w:pPr>
      <w:r>
        <w:rPr>
          <w:color w:val="000000"/>
        </w:rPr>
      </w:r>
    </w:p>
    <w:tbl>
      <w:tblPr>
        <w:tblStyle w:val="Table"/>
        <w:tblW w:w="7650" w:type="dxa"/>
        <w:jc w:val="left"/>
        <w:tblInd w:w="-53" w:type="dxa"/>
        <w:tblLayout w:type="fixed"/>
        <w:tblCellMar>
          <w:top w:w="55" w:type="dxa"/>
          <w:left w:w="55" w:type="dxa"/>
          <w:bottom w:w="55" w:type="dxa"/>
          <w:right w:w="55" w:type="dxa"/>
        </w:tblCellMar>
        <w:tblLook w:firstRow="1" w:noVBand="0" w:lastRow="0" w:firstColumn="0" w:lastColumn="0" w:noHBand="0" w:val="0020"/>
      </w:tblPr>
      <w:tblGrid>
        <w:gridCol w:w="2040"/>
        <w:gridCol w:w="5609"/>
      </w:tblGrid>
      <w:tr>
        <w:trPr/>
        <w:tc>
          <w:tcPr>
            <w:tcW w:w="2040" w:type="dxa"/>
            <w:tcBorders/>
            <w:shd w:fill="B2B2B2" w:val="clear"/>
            <w:vAlign w:val="center"/>
          </w:tcPr>
          <w:p>
            <w:pPr>
              <w:pStyle w:val="Compact"/>
              <w:widowControl w:val="false"/>
              <w:suppressAutoHyphens w:val="true"/>
              <w:spacing w:before="36" w:after="36"/>
              <w:jc w:val="left"/>
              <w:rPr>
                <w:rFonts w:ascii="Atkinson Hyperlegible" w:hAnsi="Atkinson Hyperlegible" w:eastAsia="Cambria" w:cs=""/>
                <w:b/>
                <w:b/>
                <w:b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Rank</w:t>
            </w:r>
          </w:p>
        </w:tc>
        <w:tc>
          <w:tcPr>
            <w:tcW w:w="5609" w:type="dxa"/>
            <w:tcBorders/>
            <w:shd w:fill="B2B2B2" w:val="clear"/>
            <w:vAlign w:val="center"/>
          </w:tcPr>
          <w:p>
            <w:pPr>
              <w:pStyle w:val="Compact"/>
              <w:widowControl w:val="false"/>
              <w:suppressAutoHyphens w:val="true"/>
              <w:spacing w:before="36" w:after="36"/>
              <w:jc w:val="left"/>
              <w:rPr>
                <w:rFonts w:ascii="Atkinson Hyperlegible" w:hAnsi="Atkinson Hyperlegible" w:eastAsia="Cambria" w:cs=""/>
                <w:b/>
                <w:b/>
                <w:b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Keywords</w:t>
            </w:r>
          </w:p>
        </w:tc>
      </w:tr>
      <w:tr>
        <w:trPr/>
        <w:tc>
          <w:tcPr>
            <w:tcW w:w="2040"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Ace</w:t>
            </w:r>
          </w:p>
        </w:tc>
        <w:tc>
          <w:tcPr>
            <w:tcW w:w="560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Beginnings, initiative</w:t>
            </w:r>
          </w:p>
        </w:tc>
      </w:tr>
      <w:tr>
        <w:trPr/>
        <w:tc>
          <w:tcPr>
            <w:tcW w:w="2040"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2</w:t>
            </w:r>
          </w:p>
        </w:tc>
        <w:tc>
          <w:tcPr>
            <w:tcW w:w="560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Balance, dichotomy</w:t>
            </w:r>
          </w:p>
        </w:tc>
      </w:tr>
      <w:tr>
        <w:trPr/>
        <w:tc>
          <w:tcPr>
            <w:tcW w:w="2040"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3</w:t>
            </w:r>
          </w:p>
        </w:tc>
        <w:tc>
          <w:tcPr>
            <w:tcW w:w="560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Communication, interactions</w:t>
            </w:r>
          </w:p>
        </w:tc>
      </w:tr>
      <w:tr>
        <w:trPr/>
        <w:tc>
          <w:tcPr>
            <w:tcW w:w="2040"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4</w:t>
            </w:r>
          </w:p>
        </w:tc>
        <w:tc>
          <w:tcPr>
            <w:tcW w:w="560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A break or rest period</w:t>
            </w:r>
          </w:p>
        </w:tc>
      </w:tr>
      <w:tr>
        <w:trPr/>
        <w:tc>
          <w:tcPr>
            <w:tcW w:w="2040"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5</w:t>
            </w:r>
          </w:p>
        </w:tc>
        <w:tc>
          <w:tcPr>
            <w:tcW w:w="560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Adversity, conflict, loss</w:t>
            </w:r>
          </w:p>
        </w:tc>
      </w:tr>
      <w:tr>
        <w:trPr/>
        <w:tc>
          <w:tcPr>
            <w:tcW w:w="2040"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6</w:t>
            </w:r>
          </w:p>
        </w:tc>
        <w:tc>
          <w:tcPr>
            <w:tcW w:w="560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Growth, overcoming, moving on</w:t>
            </w:r>
          </w:p>
        </w:tc>
      </w:tr>
      <w:tr>
        <w:trPr/>
        <w:tc>
          <w:tcPr>
            <w:tcW w:w="2040"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7</w:t>
            </w:r>
          </w:p>
        </w:tc>
        <w:tc>
          <w:tcPr>
            <w:tcW w:w="560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Confidence, trust, self-esteem</w:t>
            </w:r>
          </w:p>
        </w:tc>
      </w:tr>
      <w:tr>
        <w:trPr/>
        <w:tc>
          <w:tcPr>
            <w:tcW w:w="2040"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8</w:t>
            </w:r>
          </w:p>
        </w:tc>
        <w:tc>
          <w:tcPr>
            <w:tcW w:w="560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Labour, change</w:t>
            </w:r>
          </w:p>
        </w:tc>
      </w:tr>
      <w:tr>
        <w:trPr/>
        <w:tc>
          <w:tcPr>
            <w:tcW w:w="2040"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9</w:t>
            </w:r>
          </w:p>
        </w:tc>
        <w:tc>
          <w:tcPr>
            <w:tcW w:w="560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Fruition, assessment</w:t>
            </w:r>
          </w:p>
        </w:tc>
      </w:tr>
      <w:tr>
        <w:trPr/>
        <w:tc>
          <w:tcPr>
            <w:tcW w:w="2040"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10</w:t>
            </w:r>
          </w:p>
        </w:tc>
        <w:tc>
          <w:tcPr>
            <w:tcW w:w="560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Closure, results</w:t>
            </w:r>
          </w:p>
        </w:tc>
      </w:tr>
      <w:tr>
        <w:trPr/>
        <w:tc>
          <w:tcPr>
            <w:tcW w:w="2040"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Page</w:t>
            </w:r>
          </w:p>
        </w:tc>
        <w:tc>
          <w:tcPr>
            <w:tcW w:w="560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Messages, gathering information</w:t>
            </w:r>
          </w:p>
        </w:tc>
      </w:tr>
      <w:tr>
        <w:trPr/>
        <w:tc>
          <w:tcPr>
            <w:tcW w:w="2040"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Knight</w:t>
            </w:r>
          </w:p>
        </w:tc>
        <w:tc>
          <w:tcPr>
            <w:tcW w:w="560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Movement, initiative</w:t>
            </w:r>
          </w:p>
        </w:tc>
      </w:tr>
      <w:tr>
        <w:trPr/>
        <w:tc>
          <w:tcPr>
            <w:tcW w:w="2040"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Queen</w:t>
            </w:r>
          </w:p>
        </w:tc>
        <w:tc>
          <w:tcPr>
            <w:tcW w:w="560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Potential, wisdom</w:t>
            </w:r>
          </w:p>
        </w:tc>
      </w:tr>
      <w:tr>
        <w:trPr/>
        <w:tc>
          <w:tcPr>
            <w:tcW w:w="2040" w:type="dxa"/>
            <w:tcBorders/>
            <w:shd w:fill="EEEEEE" w:val="clear"/>
            <w:vAlign w:val="center"/>
          </w:tcPr>
          <w:p>
            <w:pPr>
              <w:pStyle w:val="Compact"/>
              <w:widowControl w:val="false"/>
              <w:suppressAutoHyphens w:val="true"/>
              <w:spacing w:before="36" w:after="36"/>
              <w:jc w:val="left"/>
              <w:rPr>
                <w:rFonts w:ascii="Liberation Sans" w:hAnsi="Liberation Sans" w:eastAsia="Cambria" w:cs=""/>
                <w:b w:val="false"/>
                <w:b w:val="false"/>
                <w:bCs w:val="false"/>
                <w:i w:val="false"/>
                <w:i w:val="false"/>
                <w:iCs w:val="false"/>
                <w:strike w:val="false"/>
                <w:dstrike w:val="false"/>
                <w:outline w:val="false"/>
                <w:shadow w:val="false"/>
                <w:color w:val="000000"/>
                <w:kern w:val="0"/>
                <w:sz w:val="24"/>
                <w:szCs w:val="24"/>
                <w:u w:val="none"/>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King</w:t>
            </w:r>
          </w:p>
        </w:tc>
        <w:tc>
          <w:tcPr>
            <w:tcW w:w="5609" w:type="dxa"/>
            <w:tcBorders/>
            <w:shd w:fill="EEEEEE" w:val="clear"/>
            <w:vAlign w:val="center"/>
          </w:tcPr>
          <w:p>
            <w:pPr>
              <w:pStyle w:val="Compact"/>
              <w:widowControl w:val="false"/>
              <w:suppressAutoHyphens w:val="true"/>
              <w:spacing w:before="36" w:after="36"/>
              <w:jc w:val="left"/>
              <w:rPr>
                <w:rFonts w:ascii="Liberation Sans" w:hAnsi="Liberation Sans" w:eastAsia="Cambria" w:cs=""/>
                <w:b w:val="false"/>
                <w:b w:val="false"/>
                <w:bCs w:val="false"/>
                <w:i w:val="false"/>
                <w:i w:val="false"/>
                <w:iCs w:val="false"/>
                <w:strike w:val="false"/>
                <w:dstrike w:val="false"/>
                <w:outline w:val="false"/>
                <w:shadow w:val="false"/>
                <w:color w:val="000000"/>
                <w:kern w:val="0"/>
                <w:sz w:val="24"/>
                <w:szCs w:val="24"/>
                <w:u w:val="none"/>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Authority, power</w:t>
            </w:r>
            <w:bookmarkStart w:id="0" w:name="minor-arcana"/>
            <w:bookmarkEnd w:id="0"/>
          </w:p>
        </w:tc>
      </w:tr>
    </w:tbl>
    <w:p>
      <w:pPr>
        <w:pStyle w:val="Heading2"/>
        <w:rPr>
          <w:color w:val="000000"/>
        </w:rPr>
      </w:pPr>
      <w:r>
        <w:rPr>
          <w:color w:val="000000"/>
        </w:rPr>
      </w:r>
      <w:r>
        <w:br w:type="page"/>
      </w:r>
    </w:p>
    <w:p>
      <w:pPr>
        <w:pStyle w:val="Heading2"/>
        <w:rPr>
          <w:color w:val="000000"/>
        </w:rPr>
      </w:pPr>
      <w:r>
        <w:rPr>
          <w:color w:val="000000"/>
        </w:rPr>
        <w:t>Major Arcana</w:t>
      </w:r>
    </w:p>
    <w:tbl>
      <w:tblPr>
        <w:tblStyle w:val="Table"/>
        <w:tblW w:w="10900" w:type="dxa"/>
        <w:jc w:val="left"/>
        <w:tblInd w:w="-53" w:type="dxa"/>
        <w:tblLayout w:type="fixed"/>
        <w:tblCellMar>
          <w:top w:w="55" w:type="dxa"/>
          <w:left w:w="55" w:type="dxa"/>
          <w:bottom w:w="55" w:type="dxa"/>
          <w:right w:w="55" w:type="dxa"/>
        </w:tblCellMar>
        <w:tblLook w:firstRow="1" w:noVBand="0" w:lastRow="0" w:firstColumn="0" w:lastColumn="0" w:noHBand="0" w:val="0020"/>
      </w:tblPr>
      <w:tblGrid>
        <w:gridCol w:w="2159"/>
        <w:gridCol w:w="4308"/>
        <w:gridCol w:w="4433"/>
      </w:tblGrid>
      <w:tr>
        <w:trPr/>
        <w:tc>
          <w:tcPr>
            <w:tcW w:w="2159" w:type="dxa"/>
            <w:tcBorders/>
            <w:shd w:fill="B2B2B2" w:val="clear"/>
            <w:vAlign w:val="center"/>
          </w:tcPr>
          <w:p>
            <w:pPr>
              <w:pStyle w:val="Compact"/>
              <w:widowControl w:val="false"/>
              <w:suppressAutoHyphens w:val="true"/>
              <w:spacing w:before="36" w:after="36"/>
              <w:jc w:val="left"/>
              <w:rPr>
                <w:rFonts w:ascii="Atkinson Hyperlegible" w:hAnsi="Atkinson Hyperlegible" w:eastAsia="Cambria" w:cs=""/>
                <w:b/>
                <w:b/>
                <w:b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Card</w:t>
            </w:r>
          </w:p>
        </w:tc>
        <w:tc>
          <w:tcPr>
            <w:tcW w:w="4308" w:type="dxa"/>
            <w:tcBorders/>
            <w:shd w:fill="B2B2B2" w:val="clear"/>
            <w:vAlign w:val="center"/>
          </w:tcPr>
          <w:p>
            <w:pPr>
              <w:pStyle w:val="Compact"/>
              <w:widowControl w:val="false"/>
              <w:suppressAutoHyphens w:val="true"/>
              <w:spacing w:before="36" w:after="36"/>
              <w:jc w:val="left"/>
              <w:rPr>
                <w:rFonts w:ascii="Atkinson Hyperlegible" w:hAnsi="Atkinson Hyperlegible" w:eastAsia="Cambria" w:cs=""/>
                <w:b/>
                <w:b/>
                <w:b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Upright</w:t>
            </w:r>
          </w:p>
        </w:tc>
        <w:tc>
          <w:tcPr>
            <w:tcW w:w="4433" w:type="dxa"/>
            <w:tcBorders/>
            <w:shd w:fill="B2B2B2" w:val="clear"/>
            <w:vAlign w:val="center"/>
          </w:tcPr>
          <w:p>
            <w:pPr>
              <w:pStyle w:val="Compact"/>
              <w:widowControl w:val="false"/>
              <w:suppressAutoHyphens w:val="true"/>
              <w:spacing w:before="36" w:after="36"/>
              <w:jc w:val="left"/>
              <w:rPr>
                <w:rFonts w:ascii="Atkinson Hyperlegible" w:hAnsi="Atkinson Hyperlegible" w:eastAsia="Cambria" w:cs=""/>
                <w:b/>
                <w:b/>
                <w:b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Reversed</w:t>
            </w:r>
          </w:p>
        </w:tc>
      </w:tr>
      <w:tr>
        <w:trPr/>
        <w:tc>
          <w:tcPr>
            <w:tcW w:w="215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Fool</w:t>
            </w:r>
          </w:p>
        </w:tc>
        <w:tc>
          <w:tcPr>
            <w:tcW w:w="4308"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innocence, free spirit, fresh start</w:t>
            </w:r>
          </w:p>
        </w:tc>
        <w:tc>
          <w:tcPr>
            <w:tcW w:w="4433"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recklessness, holding back, missing opportunities</w:t>
            </w:r>
          </w:p>
        </w:tc>
      </w:tr>
      <w:tr>
        <w:trPr/>
        <w:tc>
          <w:tcPr>
            <w:tcW w:w="215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Magician</w:t>
            </w:r>
          </w:p>
        </w:tc>
        <w:tc>
          <w:tcPr>
            <w:tcW w:w="4308"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intelligence, resourcefulness, inspiration, overt power</w:t>
            </w:r>
          </w:p>
        </w:tc>
        <w:tc>
          <w:tcPr>
            <w:tcW w:w="4433"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wasted talents, lost resources, pride, condescension</w:t>
            </w:r>
          </w:p>
        </w:tc>
      </w:tr>
      <w:tr>
        <w:trPr/>
        <w:tc>
          <w:tcPr>
            <w:tcW w:w="215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High Priestess</w:t>
            </w:r>
          </w:p>
        </w:tc>
        <w:tc>
          <w:tcPr>
            <w:tcW w:w="4308"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intuition, dreams, patience, subtle power</w:t>
            </w:r>
          </w:p>
        </w:tc>
        <w:tc>
          <w:tcPr>
            <w:tcW w:w="4433"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secrecy, omission, manipulation</w:t>
            </w:r>
          </w:p>
        </w:tc>
      </w:tr>
      <w:tr>
        <w:trPr/>
        <w:tc>
          <w:tcPr>
            <w:tcW w:w="215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Empress</w:t>
            </w:r>
          </w:p>
        </w:tc>
        <w:tc>
          <w:tcPr>
            <w:tcW w:w="4308"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nurturing, abundance, beauty, nature</w:t>
            </w:r>
          </w:p>
        </w:tc>
        <w:tc>
          <w:tcPr>
            <w:tcW w:w="4433"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timid, dependent, neglect</w:t>
            </w:r>
          </w:p>
        </w:tc>
      </w:tr>
      <w:tr>
        <w:trPr/>
        <w:tc>
          <w:tcPr>
            <w:tcW w:w="215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Emperor</w:t>
            </w:r>
          </w:p>
        </w:tc>
        <w:tc>
          <w:tcPr>
            <w:tcW w:w="4308"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guidance, leadership, structure</w:t>
            </w:r>
          </w:p>
        </w:tc>
        <w:tc>
          <w:tcPr>
            <w:tcW w:w="4433"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authority, control, stubbornness</w:t>
            </w:r>
          </w:p>
        </w:tc>
      </w:tr>
      <w:tr>
        <w:trPr/>
        <w:tc>
          <w:tcPr>
            <w:tcW w:w="215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Hierophant</w:t>
            </w:r>
          </w:p>
        </w:tc>
        <w:tc>
          <w:tcPr>
            <w:tcW w:w="4308"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tradition, study, freedom, departure</w:t>
            </w:r>
          </w:p>
        </w:tc>
        <w:tc>
          <w:tcPr>
            <w:tcW w:w="4433"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conformity, conservativism, inflexibility</w:t>
            </w:r>
          </w:p>
        </w:tc>
      </w:tr>
      <w:tr>
        <w:trPr/>
        <w:tc>
          <w:tcPr>
            <w:tcW w:w="215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Lovers</w:t>
            </w:r>
          </w:p>
        </w:tc>
        <w:tc>
          <w:tcPr>
            <w:tcW w:w="4308"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bonds, balance, aligned values</w:t>
            </w:r>
          </w:p>
        </w:tc>
        <w:tc>
          <w:tcPr>
            <w:tcW w:w="4433"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narcissism, disharmony, imbalance</w:t>
            </w:r>
          </w:p>
        </w:tc>
      </w:tr>
      <w:tr>
        <w:trPr/>
        <w:tc>
          <w:tcPr>
            <w:tcW w:w="215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Chariot</w:t>
            </w:r>
          </w:p>
        </w:tc>
        <w:tc>
          <w:tcPr>
            <w:tcW w:w="4308"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determination, strong will, fulfilment</w:t>
            </w:r>
          </w:p>
        </w:tc>
        <w:tc>
          <w:tcPr>
            <w:tcW w:w="4433"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helplessness, lack of support, opposition</w:t>
            </w:r>
          </w:p>
        </w:tc>
      </w:tr>
      <w:tr>
        <w:trPr/>
        <w:tc>
          <w:tcPr>
            <w:tcW w:w="215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Justice</w:t>
            </w:r>
          </w:p>
        </w:tc>
        <w:tc>
          <w:tcPr>
            <w:tcW w:w="4308"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compassion, courage, empowerment</w:t>
            </w:r>
          </w:p>
        </w:tc>
        <w:tc>
          <w:tcPr>
            <w:tcW w:w="4433"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doubt, hesitation</w:t>
            </w:r>
          </w:p>
        </w:tc>
      </w:tr>
      <w:tr>
        <w:trPr/>
        <w:tc>
          <w:tcPr>
            <w:tcW w:w="215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Hermit</w:t>
            </w:r>
          </w:p>
        </w:tc>
        <w:tc>
          <w:tcPr>
            <w:tcW w:w="4308"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introspection, inner wisdom, self-esteem</w:t>
            </w:r>
          </w:p>
        </w:tc>
        <w:tc>
          <w:tcPr>
            <w:tcW w:w="4433"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loneliness, isolation, fear</w:t>
            </w:r>
          </w:p>
        </w:tc>
      </w:tr>
      <w:tr>
        <w:trPr/>
        <w:tc>
          <w:tcPr>
            <w:tcW w:w="215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Wheel of Fortune</w:t>
            </w:r>
          </w:p>
        </w:tc>
        <w:tc>
          <w:tcPr>
            <w:tcW w:w="4308"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cycles, turning point, destiny, fortune</w:t>
            </w:r>
          </w:p>
        </w:tc>
        <w:tc>
          <w:tcPr>
            <w:tcW w:w="4433"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struggle, resistance, fighting change</w:t>
            </w:r>
          </w:p>
        </w:tc>
      </w:tr>
      <w:tr>
        <w:trPr/>
        <w:tc>
          <w:tcPr>
            <w:tcW w:w="215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Strength</w:t>
            </w:r>
          </w:p>
        </w:tc>
        <w:tc>
          <w:tcPr>
            <w:tcW w:w="4308"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strength, courage, persuasion, compassion</w:t>
            </w:r>
          </w:p>
        </w:tc>
        <w:tc>
          <w:tcPr>
            <w:tcW w:w="4433"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force, self-doubt, low energy, raw emotion</w:t>
            </w:r>
          </w:p>
        </w:tc>
      </w:tr>
      <w:tr>
        <w:trPr/>
        <w:tc>
          <w:tcPr>
            <w:tcW w:w="215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Hanged Man</w:t>
            </w:r>
          </w:p>
        </w:tc>
        <w:tc>
          <w:tcPr>
            <w:tcW w:w="4308"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surrender, re-examination, release, a pause</w:t>
            </w:r>
          </w:p>
        </w:tc>
        <w:tc>
          <w:tcPr>
            <w:tcW w:w="4433"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indecisiveness, delay, stalling</w:t>
            </w:r>
          </w:p>
        </w:tc>
      </w:tr>
      <w:tr>
        <w:trPr/>
        <w:tc>
          <w:tcPr>
            <w:tcW w:w="215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Death</w:t>
            </w:r>
          </w:p>
        </w:tc>
        <w:tc>
          <w:tcPr>
            <w:tcW w:w="4308"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transformation, endings, transition, rites of passage, upheaval</w:t>
            </w:r>
          </w:p>
        </w:tc>
        <w:tc>
          <w:tcPr>
            <w:tcW w:w="4433"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being stuck, repeating negative patterns, resisting change, dependency</w:t>
            </w:r>
          </w:p>
        </w:tc>
      </w:tr>
      <w:tr>
        <w:trPr/>
        <w:tc>
          <w:tcPr>
            <w:tcW w:w="215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Temperance</w:t>
            </w:r>
          </w:p>
        </w:tc>
        <w:tc>
          <w:tcPr>
            <w:tcW w:w="4308"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moderation, balance, patience, kindness</w:t>
            </w:r>
          </w:p>
        </w:tc>
        <w:tc>
          <w:tcPr>
            <w:tcW w:w="4433"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excess, imbalances, realignment, wounds</w:t>
            </w:r>
          </w:p>
        </w:tc>
      </w:tr>
      <w:tr>
        <w:trPr/>
        <w:tc>
          <w:tcPr>
            <w:tcW w:w="215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Devil</w:t>
            </w:r>
          </w:p>
        </w:tc>
        <w:tc>
          <w:tcPr>
            <w:tcW w:w="4308"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exploring shadows, detachment, breaking away</w:t>
            </w:r>
          </w:p>
        </w:tc>
        <w:tc>
          <w:tcPr>
            <w:tcW w:w="4433"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cunning, excess, restriction, flaw</w:t>
            </w:r>
          </w:p>
        </w:tc>
      </w:tr>
      <w:tr>
        <w:trPr/>
        <w:tc>
          <w:tcPr>
            <w:tcW w:w="215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Tower</w:t>
            </w:r>
          </w:p>
        </w:tc>
        <w:tc>
          <w:tcPr>
            <w:tcW w:w="4308"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chaos, change, revelation, upheaval, avoid disaster</w:t>
            </w:r>
          </w:p>
        </w:tc>
        <w:tc>
          <w:tcPr>
            <w:tcW w:w="4433"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tragedy, turmoil, fear, unexpected turn of events</w:t>
            </w:r>
          </w:p>
        </w:tc>
      </w:tr>
      <w:tr>
        <w:trPr/>
        <w:tc>
          <w:tcPr>
            <w:tcW w:w="215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Star</w:t>
            </w:r>
          </w:p>
        </w:tc>
        <w:tc>
          <w:tcPr>
            <w:tcW w:w="4308"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guidance, hope, patterns</w:t>
            </w:r>
          </w:p>
        </w:tc>
        <w:tc>
          <w:tcPr>
            <w:tcW w:w="4433"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being lost, hopelessness, void</w:t>
            </w:r>
          </w:p>
        </w:tc>
      </w:tr>
      <w:tr>
        <w:trPr/>
        <w:tc>
          <w:tcPr>
            <w:tcW w:w="215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Moon</w:t>
            </w:r>
          </w:p>
        </w:tc>
        <w:tc>
          <w:tcPr>
            <w:tcW w:w="4308"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intuition, subconscious, embracing fear</w:t>
            </w:r>
          </w:p>
        </w:tc>
        <w:tc>
          <w:tcPr>
            <w:tcW w:w="4433"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repression, inner turmoil, hesitation</w:t>
            </w:r>
          </w:p>
        </w:tc>
      </w:tr>
      <w:tr>
        <w:trPr/>
        <w:tc>
          <w:tcPr>
            <w:tcW w:w="215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Sun</w:t>
            </w:r>
          </w:p>
        </w:tc>
        <w:tc>
          <w:tcPr>
            <w:tcW w:w="4308"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vitality, energy, warmth</w:t>
            </w:r>
          </w:p>
        </w:tc>
        <w:tc>
          <w:tcPr>
            <w:tcW w:w="4433"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gloom, trauma, suspension</w:t>
            </w:r>
          </w:p>
        </w:tc>
      </w:tr>
      <w:tr>
        <w:trPr/>
        <w:tc>
          <w:tcPr>
            <w:tcW w:w="2159"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Judgement</w:t>
            </w:r>
          </w:p>
        </w:tc>
        <w:tc>
          <w:tcPr>
            <w:tcW w:w="4308"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judgement call, absolution, resolution</w:t>
            </w:r>
          </w:p>
        </w:tc>
        <w:tc>
          <w:tcPr>
            <w:tcW w:w="4433" w:type="dxa"/>
            <w:tcBorders/>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judgemental, mistrust, doubt</w:t>
            </w:r>
          </w:p>
        </w:tc>
      </w:tr>
      <w:tr>
        <w:trPr/>
        <w:tc>
          <w:tcPr>
            <w:tcW w:w="2159"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The World</w:t>
            </w:r>
          </w:p>
        </w:tc>
        <w:tc>
          <w:tcPr>
            <w:tcW w:w="4308"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completion, travel, closure</w:t>
            </w:r>
          </w:p>
        </w:tc>
        <w:tc>
          <w:tcPr>
            <w:tcW w:w="4433" w:type="dxa"/>
            <w:tcBorders/>
            <w:shd w:fill="EEEEEE" w:val="clear"/>
            <w:vAlign w:val="center"/>
          </w:tcPr>
          <w:p>
            <w:pPr>
              <w:pStyle w:val="Compact"/>
              <w:widowControl w:val="false"/>
              <w:suppressAutoHyphens w:val="true"/>
              <w:spacing w:before="36" w:after="36"/>
              <w:jc w:val="left"/>
              <w:rPr>
                <w:rFonts w:ascii="Atkinson Hyperlegible" w:hAnsi="Atkinson Hyperlegible" w:eastAsia="Cambria" w:cs=""/>
                <w:color w:val="000000"/>
                <w:kern w:val="0"/>
                <w:sz w:val="24"/>
                <w:szCs w:val="24"/>
                <w:lang w:val="en-US" w:eastAsia="en-US" w:bidi="ar-SA"/>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lang w:val="en-US" w:eastAsia="en-US" w:bidi="ar-SA"/>
              </w:rPr>
              <w:t>delays, shortcuts, open ended</w:t>
            </w:r>
            <w:bookmarkStart w:id="1" w:name="interpreting-cards"/>
            <w:bookmarkEnd w:id="1"/>
          </w:p>
        </w:tc>
      </w:tr>
    </w:tbl>
    <w:p>
      <w:pPr>
        <w:pStyle w:val="Heading1"/>
        <w:rPr>
          <w:color w:val="000000"/>
        </w:rPr>
      </w:pPr>
      <w:r>
        <w:rPr>
          <w:color w:val="000000"/>
        </w:rPr>
        <w:t>Optional Procedures</w:t>
      </w:r>
    </w:p>
    <w:p>
      <w:pPr>
        <w:pStyle w:val="FirstParagraph"/>
        <w:rPr>
          <w:color w:val="000000"/>
        </w:rPr>
      </w:pPr>
      <w:r>
        <w:rPr>
          <w:color w:val="000000"/>
        </w:rPr>
        <w:t>You may use these extra procedures in your runs if you like.</w:t>
      </w:r>
    </w:p>
    <w:p>
      <w:pPr>
        <w:pStyle w:val="Heading2"/>
        <w:rPr>
          <w:color w:val="000000"/>
        </w:rPr>
      </w:pPr>
      <w:r>
        <w:rPr>
          <w:color w:val="000000"/>
        </w:rPr>
        <w:t>Complexity</w:t>
      </w:r>
    </w:p>
    <w:p>
      <w:pPr>
        <w:pStyle w:val="FirstParagraph"/>
        <w:rPr>
          <w:color w:val="000000"/>
        </w:rPr>
      </w:pPr>
      <w:r>
        <w:rPr>
          <w:color w:val="000000"/>
        </w:rPr>
        <w:t>When rolling a die to draw cards, roll the die twice and keep the higher result for a more complex scene, or the lowest result for a simpler scene.</w:t>
      </w:r>
      <w:bookmarkStart w:id="2" w:name="complexity"/>
      <w:bookmarkEnd w:id="2"/>
    </w:p>
    <w:p>
      <w:pPr>
        <w:pStyle w:val="Heading2"/>
        <w:rPr>
          <w:color w:val="000000"/>
        </w:rPr>
      </w:pPr>
      <w:r>
        <w:rPr>
          <w:color w:val="000000"/>
        </w:rPr>
        <w:t>Unique Spreads</w:t>
      </w:r>
    </w:p>
    <w:p>
      <w:pPr>
        <w:pStyle w:val="FirstParagraph"/>
        <w:rPr>
          <w:color w:val="000000"/>
        </w:rPr>
      </w:pPr>
      <w:r>
        <w:rPr>
          <w:color w:val="000000"/>
        </w:rPr>
        <w:t>After each scene you may set the cards you drew aside, not reshuffling them after each scene. Once the draw pile is empty or nearly empty, shuffle all the cards together.</w:t>
      </w:r>
      <w:bookmarkStart w:id="3" w:name="unique-spreads"/>
      <w:bookmarkEnd w:id="3"/>
    </w:p>
    <w:p>
      <w:pPr>
        <w:pStyle w:val="Heading1"/>
        <w:rPr>
          <w:color w:val="000000"/>
        </w:rPr>
      </w:pPr>
      <w:r>
        <w:rPr>
          <w:color w:val="000000"/>
        </w:rPr>
        <w:t>Credits</w:t>
      </w:r>
    </w:p>
    <w:p>
      <w:pPr>
        <w:pStyle w:val="FirstParagraph"/>
        <w:rPr/>
      </w:pPr>
      <w:hyperlink r:id="rId3">
        <w:r>
          <w:rPr>
            <w:rStyle w:val="InternetLink"/>
            <w:color w:val="000000"/>
          </w:rPr>
          <w:t>Takuma Okada's Alone Among the Stars</w:t>
        </w:r>
      </w:hyperlink>
    </w:p>
    <w:p>
      <w:pPr>
        <w:pStyle w:val="Heading1"/>
        <w:rPr>
          <w:color w:val="000000"/>
        </w:rPr>
      </w:pPr>
      <w:r>
        <w:rPr>
          <w:color w:val="000000"/>
        </w:rPr>
        <w:t>License</w:t>
      </w:r>
    </w:p>
    <w:p>
      <w:pPr>
        <w:pStyle w:val="FirstParagraph"/>
        <w:rPr/>
      </w:pPr>
      <w:r>
        <w:rPr>
          <w:color w:val="000000"/>
        </w:rPr>
        <w:t xml:space="preserve">Alone in a Role Playing Game is made available under the </w:t>
      </w:r>
      <w:hyperlink r:id="rId4">
        <w:r>
          <w:rPr>
            <w:rStyle w:val="InternetLink"/>
            <w:color w:val="000000"/>
          </w:rPr>
          <w:t>Anti-Capitalist Co-op License</w:t>
        </w:r>
      </w:hyperlink>
    </w:p>
    <w:p>
      <w:pPr>
        <w:pStyle w:val="TextBody"/>
        <w:spacing w:before="180" w:after="180"/>
        <w:rPr>
          <w:color w:val="000000"/>
        </w:rPr>
      </w:pPr>
      <w:r>
        <w:rPr>
          <w:color w:val="000000"/>
        </w:rPr>
        <w:t>If you create something based on this work, make sure to credit "Gabriel Caetano", including with a link to my itch page, and make sure to use the same license.</w:t>
      </w:r>
      <w:bookmarkStart w:id="4" w:name="license"/>
      <w:bookmarkEnd w:id="4"/>
    </w:p>
    <w:sectPr>
      <w:type w:val="nextPage"/>
      <w:pgSz w:w="12240" w:h="15840"/>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1"/>
    <w:family w:val="auto"/>
    <w:pitch w:val="default"/>
  </w:font>
  <w:font w:name="Cinzel">
    <w:charset w:val="01"/>
    <w:family w:val="auto"/>
    <w:pitch w:val="default"/>
  </w:font>
  <w:font w:name="Cinzel Medium">
    <w:charset w:val="01"/>
    <w:family w:val="auto"/>
    <w:pitch w:val="default"/>
  </w:font>
  <w:font w:name="Calibri">
    <w:charset w:val="01"/>
    <w:family w:val="auto"/>
    <w:pitch w:val="default"/>
  </w:font>
  <w:font w:name="Consolas">
    <w:charset w:val="01"/>
    <w:family w:val="auto"/>
    <w:pitch w:val="default"/>
  </w:font>
  <w:font w:name="Liberation Sans">
    <w:altName w:val="Arial"/>
    <w:charset w:val="01"/>
    <w:family w:val="auto"/>
    <w:pitch w:val="default"/>
  </w:font>
  <w:font w:name="Atkinson Hyperlegible">
    <w:charset w:val="01"/>
    <w:family w:val="auto"/>
    <w:pitch w:val="default"/>
  </w:font>
  <w:font w:name="Cinzel SemiBold">
    <w:charset w:val="01"/>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inzel" w:hAnsi="Cinzel" w:eastAsia="" w:cs="" w:cstheme="majorBidi" w:eastAsiaTheme="majorEastAsia"/>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inzel Medium" w:hAnsi="Cinzel Medium" w:eastAsia="" w:cs="" w:cstheme="majorBidi" w:eastAsiaTheme="majorEastAsia"/>
      <w:b w:val="false"/>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qFormat/>
    <w:pPr>
      <w:spacing w:before="180" w:after="180"/>
    </w:pPr>
    <w:rPr>
      <w:rFonts w:ascii="Atkinson Hyperlegible" w:hAnsi="Atkinson Hyperlegible"/>
    </w:rPr>
  </w:style>
  <w:style w:type="paragraph" w:styleId="List">
    <w:name w:val="List"/>
    <w:basedOn w:val="TextBody"/>
    <w:pPr/>
    <w:rPr>
      <w:rFonts w:ascii="Atkinson Hyperlegible" w:hAnsi="Atkinson Hyperlegible"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tkinson Hyperlegible" w:hAnsi="Atkinson Hyperlegible" w:cs="Lucida 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inzel SemiBold" w:hAnsi="Cinzel SemiBold" w:eastAsia="" w:cs="" w:cstheme="majorBidi" w:eastAsiaTheme="majorEastAsia"/>
      <w:b w:val="false"/>
      <w:bCs/>
      <w:color w:val="345A8A" w:themeColor="accent1" w:themeShade="b5"/>
      <w:sz w:val="4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noroadhome.itch.io/alone-among-the-stars" TargetMode="External"/><Relationship Id="rId4" Type="http://schemas.openxmlformats.org/officeDocument/2006/relationships/hyperlink" Target="https://noroadhome.itch.io/acaclicens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LibreOffice/7.2.2.2$Windows_X86_64 LibreOffice_project/02b2acce88a210515b4a5bb2e46cbfb63fe97d56</Application>
  <AppVersion>15.0000</AppVersion>
  <Pages>4</Pages>
  <Words>641</Words>
  <Characters>3728</Characters>
  <CharactersWithSpaces>4214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2022-07-21T02:39:47Z</dcterms:created>
  <dc:creator/>
  <dc:description/>
  <dc:language>en-GB</dc:language>
  <cp:lastModifiedBy/>
  <dcterms:modified xsi:type="dcterms:W3CDTF">2022-07-21T00:22:06Z</dcterms:modified>
  <cp:revision>4</cp:revision>
  <dc:subject/>
  <dc:title>Alone-in-a-Role-Playing-Game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Gabriel Caetano</vt:lpwstr>
  </property>
  <property fmtid="{D5CDD505-2E9C-101B-9397-08002B2CF9AE}" pid="3" name="Title">
    <vt:lpwstr>Alone in a Roleplaying game</vt:lpwstr>
  </property>
</Properties>
</file>