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a0f1649np0n" w:id="0"/>
      <w:bookmarkEnd w:id="0"/>
      <w:r w:rsidDel="00000000" w:rsidR="00000000" w:rsidRPr="00000000">
        <w:rPr>
          <w:rFonts w:ascii="Playfair Display ExtraBold" w:cs="Playfair Display ExtraBold" w:eastAsia="Playfair Display ExtraBold" w:hAnsi="Playfair Display ExtraBold"/>
          <w:b w:val="0"/>
          <w:bCs w:val="0"/>
          <w:i w:val="0"/>
          <w:iCs w:val="0"/>
          <w:smallCaps w:val="0"/>
          <w:strike w:val="0"/>
          <w:color w:val="000000"/>
          <w:sz w:val="38"/>
          <w:szCs w:val="38"/>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yhsycdsryej1" w:id="1"/>
      <w:bookmarkEnd w:id="1"/>
      <w:r w:rsidDel="00000000" w:rsidR="00000000" w:rsidRPr="00000000">
        <w:rPr>
          <w:rtl w:val="0"/>
        </w:rPr>
        <w:t xml:space="preserve">Socioeconomic Barriers to Educational Access in Lagos</w:t>
      </w:r>
    </w:p>
    <w:p w:rsidR="00000000" w:rsidDel="00000000" w:rsidP="00000000" w:rsidRDefault="00000000" w:rsidRPr="00000000" w14:paraId="00000003">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pStyle w:val="Heading2"/>
        <w:rPr/>
      </w:pPr>
      <w:bookmarkStart w:colFirst="0" w:colLast="0" w:name="_mcngvk2lvsmb" w:id="2"/>
      <w:bookmarkEnd w:id="2"/>
      <w:r w:rsidDel="00000000" w:rsidR="00000000" w:rsidRPr="00000000">
        <w:rPr>
          <w:rtl w:val="0"/>
        </w:rPr>
        <w:t xml:space="preserve">Problem</w:t>
      </w:r>
    </w:p>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 in Lagos need access to quality education in order to have equal opportunities to attain an excellent quality of life and standard of living.</w:t>
      </w:r>
    </w:p>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0000ee"/>
            <w:sz w:val="20"/>
            <w:szCs w:val="20"/>
            <w:u w:val="single"/>
            <w:rtl w:val="0"/>
          </w:rPr>
          <w:t xml:space="preserve">Iceberg Model</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pStyle w:val="Heading2"/>
        <w:rPr/>
      </w:pPr>
      <w:bookmarkStart w:colFirst="0" w:colLast="0" w:name="_xvbpzsxt7jaz" w:id="3"/>
      <w:bookmarkEnd w:id="3"/>
      <w:r w:rsidDel="00000000" w:rsidR="00000000" w:rsidRPr="00000000">
        <w:rPr>
          <w:rtl w:val="0"/>
        </w:rPr>
        <w:t xml:space="preserve">Introduction</w:t>
      </w:r>
    </w:p>
    <w:p w:rsidR="00000000" w:rsidDel="00000000" w:rsidP="00000000" w:rsidRDefault="00000000" w:rsidRPr="00000000" w14:paraId="0000000A">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 2013, one in every five of the world’s out-of-school children was in Nigeria. That number has nearly doubled to date, with twenty million children aged 5-14 years out of school. This, compounded with the low literacy rates (only 49% of children in school achieve basic literacy proficiency, and 55% achieve basic numeracy proficiency)  ("UNICEF Statistics On Education"), chronic poverty (on average 4 out of 10 individuals in Nigeria has real per capita expenditures below 137,430 Naira - $85, per year) (National Bureau of Statistics), insecurity, and corruption in the country, effectively ensure that these children remain out of school until employment age. An analysis of these causes is found below:</w:t>
      </w:r>
    </w:p>
    <w:p w:rsidR="00000000" w:rsidDel="00000000" w:rsidP="00000000" w:rsidRDefault="00000000" w:rsidRPr="00000000" w14:paraId="0000000B">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C">
      <w:pPr>
        <w:pStyle w:val="Heading3"/>
        <w:rPr/>
      </w:pPr>
      <w:bookmarkStart w:colFirst="0" w:colLast="0" w:name="_ar6tisqb93hs" w:id="4"/>
      <w:bookmarkEnd w:id="4"/>
      <w:r w:rsidDel="00000000" w:rsidR="00000000" w:rsidRPr="00000000">
        <w:rPr>
          <w:rtl w:val="0"/>
        </w:rPr>
        <w:t xml:space="preserve">Root Cause Analysis</w:t>
      </w:r>
    </w:p>
    <w:p w:rsidR="00000000" w:rsidDel="00000000" w:rsidP="00000000" w:rsidRDefault="00000000" w:rsidRPr="00000000" w14:paraId="0000000D">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Poverty and the Need for Income</w:t>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According to Nigeria’s National Bureau of Statistics, 40.1 percent of the total population was classified as poor in 2019. In other words, 4 out of 10 individuals in Nigeria had real per capita expenditures below 137,430 Naira (85 USD) per year. (National Bureau of Statistics) Many Nigerians cannot afford basic necessities like food, shelter and clothing. This means that these families are most likely not occupied with sending their children to school, and instead send them to learn a trade, or sell wares in traffic.</w:t>
      </w:r>
    </w:p>
    <w:p w:rsidR="00000000" w:rsidDel="00000000" w:rsidP="00000000" w:rsidRDefault="00000000" w:rsidRPr="00000000" w14:paraId="00000010">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 Statistical Information and Monitoring Programme on Child Labour Survey (SIMPOC) found approximately 15 million (15,027,612) working children in Nigeria: comprising six million (41%) who were not attending school, and another two million who were exposed to as long as 15 or more hours of work daily. Interestingly, the children in labour who were not attending school comprised 3,110,033 (51%) girls and 2,992,373 (49%) boys; indicating that this problem may be influenced by the sociocultural gender-based biases prevalent in the country.</w:t>
      </w:r>
    </w:p>
    <w:p w:rsidR="00000000" w:rsidDel="00000000" w:rsidP="00000000" w:rsidRDefault="00000000" w:rsidRPr="00000000" w14:paraId="00000011">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Because the rate of poverty is so high, even the ‘free’ basic education is inaccessible to many individuals, as they must send their children to work to make ends meet. </w:t>
      </w:r>
      <w:commentRangeStart w:id="0"/>
      <w:r w:rsidDel="00000000" w:rsidR="00000000" w:rsidRPr="00000000">
        <w:rPr>
          <w:rFonts w:ascii="Times New Roman" w:cs="Times New Roman" w:eastAsia="Times New Roman" w:hAnsi="Times New Roman"/>
          <w:i w:val="1"/>
          <w:iCs w:val="1"/>
          <w:sz w:val="20"/>
          <w:szCs w:val="20"/>
          <w:rtl w:val="0"/>
        </w:rPr>
        <w:t xml:space="preserve">The implementation of the compulsory education act in Nigeria is lacking, leaving millions of children out of school and trading.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Corruption and Severe Underfunding of the Educational Sector</w:t>
      </w:r>
    </w:p>
    <w:p w:rsidR="00000000" w:rsidDel="00000000" w:rsidP="00000000" w:rsidRDefault="00000000" w:rsidRPr="00000000" w14:paraId="00000014">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According to the 2023 Corruption Perceptions Index (CPI) by Transparency International, Nigeria is the 35th most corrupt country in the world, with government officials often pillaging the country’s resources instead of using them for policy implementation. (Transparency International) This largely contributes to the high poverty rate in the country, but also leads to a severe underfunding of the educational sector.</w:t>
      </w:r>
    </w:p>
    <w:p w:rsidR="00000000" w:rsidDel="00000000" w:rsidP="00000000" w:rsidRDefault="00000000" w:rsidRPr="00000000" w14:paraId="00000015">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Many schools lack basic facilities, such as classrooms, furniture, and sanitation, making them less appealing or accessible. It is not uncommon for public school teachers to go months without being paid, leading to a shortage of qualified teachers, particularly in rural areas.</w:t>
      </w:r>
    </w:p>
    <w:p w:rsidR="00000000" w:rsidDel="00000000" w:rsidP="00000000" w:rsidRDefault="00000000" w:rsidRPr="00000000" w14:paraId="00000016">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Nigeria consistently allocates less than </w:t>
      </w:r>
      <w:commentRangeStart w:id="1"/>
      <w:r w:rsidDel="00000000" w:rsidR="00000000" w:rsidRPr="00000000">
        <w:rPr>
          <w:rFonts w:ascii="Times New Roman" w:cs="Times New Roman" w:eastAsia="Times New Roman" w:hAnsi="Times New Roman"/>
          <w:i w:val="1"/>
          <w:iCs w:val="1"/>
          <w:sz w:val="20"/>
          <w:szCs w:val="20"/>
          <w:rtl w:val="0"/>
        </w:rPr>
        <w:t xml:space="preserve">10% of its national budget to education</w:t>
      </w:r>
      <w:commentRangeEnd w:id="1"/>
      <w:r w:rsidDel="00000000" w:rsidR="00000000" w:rsidRPr="00000000">
        <w:commentReference w:id="1"/>
      </w:r>
      <w:r w:rsidDel="00000000" w:rsidR="00000000" w:rsidRPr="00000000">
        <w:rPr>
          <w:rFonts w:ascii="Times New Roman" w:cs="Times New Roman" w:eastAsia="Times New Roman" w:hAnsi="Times New Roman"/>
          <w:i w:val="1"/>
          <w:iCs w:val="1"/>
          <w:sz w:val="20"/>
          <w:szCs w:val="20"/>
          <w:rtl w:val="0"/>
        </w:rPr>
        <w:t xml:space="preserve">, far below the UNESCO-recommended 15–20%. For example, in 2023, only 7.2% of the national budget was allocated to education, reflecting chronic underfunding. Even the limited funds allocated to education are often mismanaged or diverted due to corruption. Bribes, embezzlement, and favoritism in fund allocation contribute to the perpetuation of poorly funded schools, particularly in marginalized communities.</w:t>
      </w:r>
    </w:p>
    <w:p w:rsidR="00000000" w:rsidDel="00000000" w:rsidP="00000000" w:rsidRDefault="00000000" w:rsidRPr="00000000" w14:paraId="00000017">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Economic Inequality in the Provision of Education</w:t>
      </w:r>
    </w:p>
    <w:p w:rsidR="00000000" w:rsidDel="00000000" w:rsidP="00000000" w:rsidRDefault="00000000" w:rsidRPr="00000000" w14:paraId="00000019">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For years, the economic inequality in Nigeria has grown alarmingly stark. This is especially symptomatic in the educational sector, where the quality of education available to children is based on the amount of money their parents are able to pay. Expensive private schools - whose annual school fees for one pupil equate to two years’ worth of school fees for two pupils in a public school - disseminate higher quality education: proven in their better, more modernised resources; including textbooks, gadgets (computers), and classroom equipment. These, as well as the greater access to educational opportunities (such as debate competitions, music opportunities, and exploration of different art forms), provide a sharp contrast to the economic insufficiency that is the case in many Nigerian public schools. Unfortunately, these are the only schools available to students from less economically privileged backgrounds.</w:t>
      </w:r>
    </w:p>
    <w:p w:rsidR="00000000" w:rsidDel="00000000" w:rsidP="00000000" w:rsidRDefault="00000000" w:rsidRPr="00000000" w14:paraId="0000001A">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and Cultural Barriers</w:t>
      </w:r>
    </w:p>
    <w:p w:rsidR="00000000" w:rsidDel="00000000" w:rsidP="00000000" w:rsidRDefault="00000000" w:rsidRPr="00000000" w14:paraId="0000001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Some parents see education as unnecessary, believing children should contribute to the family income instead. This view persists in regions with</w:t>
      </w:r>
      <w:commentRangeStart w:id="2"/>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sz w:val="20"/>
          <w:szCs w:val="20"/>
        </w:rPr>
      </w:pPr>
      <w:commentRangeEnd w:id="2"/>
      <w:r w:rsidDel="00000000" w:rsidR="00000000" w:rsidRPr="00000000">
        <w:commentReference w:id="2"/>
      </w:r>
      <w:r w:rsidDel="00000000" w:rsidR="00000000" w:rsidRPr="00000000">
        <w:rPr>
          <w:rFonts w:ascii="Times New Roman" w:cs="Times New Roman" w:eastAsia="Times New Roman" w:hAnsi="Times New Roman"/>
          <w:i w:val="1"/>
          <w:iCs w:val="1"/>
          <w:sz w:val="20"/>
          <w:szCs w:val="20"/>
          <w:rtl w:val="0"/>
        </w:rPr>
        <w:t xml:space="preserve">strong cultural biases toward child labor and early marriage. Additionally, cultural norms often limit girls’ access to education, as many families </w:t>
      </w:r>
      <w:commentRangeStart w:id="3"/>
      <w:r w:rsidDel="00000000" w:rsidR="00000000" w:rsidRPr="00000000">
        <w:rPr>
          <w:rFonts w:ascii="Times New Roman" w:cs="Times New Roman" w:eastAsia="Times New Roman" w:hAnsi="Times New Roman"/>
          <w:i w:val="1"/>
          <w:iCs w:val="1"/>
          <w:sz w:val="20"/>
          <w:szCs w:val="20"/>
          <w:rtl w:val="0"/>
        </w:rPr>
        <w:t xml:space="preserve">prioritize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educating boys. Girls are often expected to marry early and have children, severely limiting their educational continuity. In some cultures, religious leaders and communities view Western-style education with suspicion, associating it with the erosion of cultural and religious values.</w:t>
      </w:r>
    </w:p>
    <w:p w:rsidR="00000000" w:rsidDel="00000000" w:rsidP="00000000" w:rsidRDefault="00000000" w:rsidRPr="00000000" w14:paraId="0000001F">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0">
      <w:pPr>
        <w:pStyle w:val="Heading2"/>
        <w:rPr/>
      </w:pPr>
      <w:bookmarkStart w:colFirst="0" w:colLast="0" w:name="_r6d984at1lja" w:id="5"/>
      <w:bookmarkEnd w:id="5"/>
      <w:r w:rsidDel="00000000" w:rsidR="00000000" w:rsidRPr="00000000">
        <w:rPr>
          <w:rtl w:val="0"/>
        </w:rPr>
        <w:t xml:space="preserve">Existing Solutions</w:t>
      </w:r>
    </w:p>
    <w:p w:rsidR="00000000" w:rsidDel="00000000" w:rsidP="00000000" w:rsidRDefault="00000000" w:rsidRPr="00000000" w14:paraId="00000021">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There remains a number of organizations working to increase educational access in and around Nigeria. The most notable players cover a wide berth of problems, including educational access, access to quality healthcare, economic empowerment, female empowerment, and child labour. In total, they cover five different SDG goals:</w:t>
      </w:r>
    </w:p>
    <w:p w:rsidR="00000000" w:rsidDel="00000000" w:rsidP="00000000" w:rsidRDefault="00000000" w:rsidRPr="00000000" w14:paraId="00000022">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Feedback:</w:t>
      </w:r>
    </w:p>
    <w:p w:rsidR="00000000" w:rsidDel="00000000" w:rsidP="00000000" w:rsidRDefault="00000000" w:rsidRPr="00000000" w14:paraId="00000024">
      <w:pPr>
        <w:numPr>
          <w:ilvl w:val="0"/>
          <w:numId w:val="7"/>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Existing legislations</w:t>
      </w:r>
    </w:p>
    <w:p w:rsidR="00000000" w:rsidDel="00000000" w:rsidP="00000000" w:rsidRDefault="00000000" w:rsidRPr="00000000" w14:paraId="00000025">
      <w:pPr>
        <w:numPr>
          <w:ilvl w:val="1"/>
          <w:numId w:val="7"/>
        </w:numPr>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If it’s going on now, what’s stopping them</w:t>
      </w:r>
    </w:p>
    <w:p w:rsidR="00000000" w:rsidDel="00000000" w:rsidP="00000000" w:rsidRDefault="00000000" w:rsidRPr="00000000" w14:paraId="00000026">
      <w:pPr>
        <w:numPr>
          <w:ilvl w:val="1"/>
          <w:numId w:val="7"/>
        </w:numPr>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Seeing why the problem still exists </w:t>
      </w:r>
    </w:p>
    <w:p w:rsidR="00000000" w:rsidDel="00000000" w:rsidP="00000000" w:rsidRDefault="00000000" w:rsidRPr="00000000" w14:paraId="00000027">
      <w:pPr>
        <w:numPr>
          <w:ilvl w:val="1"/>
          <w:numId w:val="7"/>
        </w:numPr>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Pull apart the existing </w:t>
      </w:r>
    </w:p>
    <w:p w:rsidR="00000000" w:rsidDel="00000000" w:rsidP="00000000" w:rsidRDefault="00000000" w:rsidRPr="00000000" w14:paraId="00000028">
      <w:pPr>
        <w:numPr>
          <w:ilvl w:val="0"/>
          <w:numId w:val="7"/>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NGOs</w:t>
      </w:r>
    </w:p>
    <w:p w:rsidR="00000000" w:rsidDel="00000000" w:rsidP="00000000" w:rsidRDefault="00000000" w:rsidRPr="00000000" w14:paraId="00000029">
      <w:pPr>
        <w:numPr>
          <w:ilvl w:val="0"/>
          <w:numId w:val="7"/>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Different Stakeholders - any problem </w:t>
      </w:r>
    </w:p>
    <w:p w:rsidR="00000000" w:rsidDel="00000000" w:rsidP="00000000" w:rsidRDefault="00000000" w:rsidRPr="00000000" w14:paraId="0000002A">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Gaps and Levers of Change </w:t>
      </w:r>
    </w:p>
    <w:p w:rsidR="00000000" w:rsidDel="00000000" w:rsidP="00000000" w:rsidRDefault="00000000" w:rsidRPr="00000000" w14:paraId="0000002C">
      <w:pPr>
        <w:numPr>
          <w:ilvl w:val="0"/>
          <w:numId w:val="8"/>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Structure it by stakeholders</w:t>
      </w:r>
    </w:p>
    <w:p w:rsidR="00000000" w:rsidDel="00000000" w:rsidP="00000000" w:rsidRDefault="00000000" w:rsidRPr="00000000" w14:paraId="0000002D">
      <w:pPr>
        <w:numPr>
          <w:ilvl w:val="0"/>
          <w:numId w:val="8"/>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Gaps</w:t>
      </w:r>
    </w:p>
    <w:p w:rsidR="00000000" w:rsidDel="00000000" w:rsidP="00000000" w:rsidRDefault="00000000" w:rsidRPr="00000000" w14:paraId="0000002E">
      <w:pPr>
        <w:numPr>
          <w:ilvl w:val="0"/>
          <w:numId w:val="8"/>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Solution for the problem</w:t>
      </w:r>
    </w:p>
    <w:p w:rsidR="00000000" w:rsidDel="00000000" w:rsidP="00000000" w:rsidRDefault="00000000" w:rsidRPr="00000000" w14:paraId="0000002F">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Next Week we’re doing a mock presentation</w:t>
      </w:r>
    </w:p>
    <w:p w:rsidR="00000000" w:rsidDel="00000000" w:rsidP="00000000" w:rsidRDefault="00000000" w:rsidRPr="00000000" w14:paraId="00000031">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Student Forum leaders LOVE  a story - we can start with a story</w:t>
      </w:r>
    </w:p>
    <w:p w:rsidR="00000000" w:rsidDel="00000000" w:rsidP="00000000" w:rsidRDefault="00000000" w:rsidRPr="00000000" w14:paraId="00000033">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Beginning should be a story of why we should listen to your presentation</w:t>
      </w:r>
    </w:p>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40"/>
          <w:szCs w:val="40"/>
        </w:rPr>
        <w:drawing>
          <wp:inline distB="114300" distT="114300" distL="114300" distR="114300">
            <wp:extent cx="4148138" cy="2704912"/>
            <wp:effectExtent b="0" l="0" r="0" t="0"/>
            <wp:docPr id="1" name="image1.png"/>
            <a:graphic>
              <a:graphicData uri="http://schemas.openxmlformats.org/drawingml/2006/picture">
                <pic:pic>
                  <pic:nvPicPr>
                    <pic:cNvPr id="0" name="image1.png"/>
                    <pic:cNvPicPr preferRelativeResize="0"/>
                  </pic:nvPicPr>
                  <pic:blipFill>
                    <a:blip r:embed="rId8"/>
                    <a:srcRect b="1193" l="0" r="0" t="1431"/>
                    <a:stretch>
                      <a:fillRect/>
                    </a:stretch>
                  </pic:blipFill>
                  <pic:spPr>
                    <a:xfrm>
                      <a:off x="0" y="0"/>
                      <a:ext cx="4148138" cy="270491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3"/>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UDO FOUNDATION</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UDO foundation (UDOF)  has been a player in the educational access space for little less than a decade. Their primary goal is to empower underprivileged children through free quality education, with a mission of  getting every child off the streets and in school. This is a great example of an organization solving the problem from the aspect of child hawking and its consequences, as discussed earlier. Their key activities include:</w:t>
      </w:r>
    </w:p>
    <w:p w:rsidR="00000000" w:rsidDel="00000000" w:rsidP="00000000" w:rsidRDefault="00000000" w:rsidRPr="00000000" w14:paraId="00000038">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9">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‘Children off the Streets' Initiative:</w:t>
      </w:r>
      <w:r w:rsidDel="00000000" w:rsidR="00000000" w:rsidRPr="00000000">
        <w:rPr>
          <w:rFonts w:ascii="Times New Roman" w:cs="Times New Roman" w:eastAsia="Times New Roman" w:hAnsi="Times New Roman"/>
          <w:i w:val="1"/>
          <w:iCs w:val="1"/>
          <w:sz w:val="20"/>
          <w:szCs w:val="20"/>
          <w:rtl w:val="0"/>
        </w:rPr>
        <w:t xml:space="preserve"> This program aims to enroll one hundred street children into schools by 2023, providing them with education and support to realize their potential.</w:t>
      </w:r>
    </w:p>
    <w:p w:rsidR="00000000" w:rsidDel="00000000" w:rsidP="00000000" w:rsidRDefault="00000000" w:rsidRPr="00000000" w14:paraId="0000003A">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Health and Nutrition:</w:t>
      </w:r>
      <w:r w:rsidDel="00000000" w:rsidR="00000000" w:rsidRPr="00000000">
        <w:rPr>
          <w:rFonts w:ascii="Times New Roman" w:cs="Times New Roman" w:eastAsia="Times New Roman" w:hAnsi="Times New Roman"/>
          <w:i w:val="1"/>
          <w:iCs w:val="1"/>
          <w:sz w:val="20"/>
          <w:szCs w:val="20"/>
          <w:rtl w:val="0"/>
        </w:rPr>
        <w:t xml:space="preserve"> The foundation prioritizes children's well-being by offering healthcare services, nutritional support, and promoting healthy lifestyles to ensure proper development.</w:t>
      </w:r>
    </w:p>
    <w:p w:rsidR="00000000" w:rsidDel="00000000" w:rsidP="00000000" w:rsidRDefault="00000000" w:rsidRPr="00000000" w14:paraId="0000003B">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Creative Education and Counseling: </w:t>
      </w:r>
      <w:r w:rsidDel="00000000" w:rsidR="00000000" w:rsidRPr="00000000">
        <w:rPr>
          <w:rFonts w:ascii="Times New Roman" w:cs="Times New Roman" w:eastAsia="Times New Roman" w:hAnsi="Times New Roman"/>
          <w:i w:val="1"/>
          <w:iCs w:val="1"/>
          <w:sz w:val="20"/>
          <w:szCs w:val="20"/>
          <w:rtl w:val="0"/>
        </w:rPr>
        <w:t xml:space="preserve">UDOF collaborates with employers to offer children practical opportunities to apply classroom-acquired skills, fostering personal growth and self-esteem.</w:t>
      </w:r>
    </w:p>
    <w:p w:rsidR="00000000" w:rsidDel="00000000" w:rsidP="00000000" w:rsidRDefault="00000000" w:rsidRPr="00000000" w14:paraId="0000003C">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Shelter and Protection:</w:t>
      </w:r>
      <w:r w:rsidDel="00000000" w:rsidR="00000000" w:rsidRPr="00000000">
        <w:rPr>
          <w:rFonts w:ascii="Times New Roman" w:cs="Times New Roman" w:eastAsia="Times New Roman" w:hAnsi="Times New Roman"/>
          <w:i w:val="1"/>
          <w:iCs w:val="1"/>
          <w:sz w:val="20"/>
          <w:szCs w:val="20"/>
          <w:rtl w:val="0"/>
        </w:rPr>
        <w:t xml:space="preserve"> UDOF provides safe environments for vulnerable children, partnering with local organizations to offer shelter and support to those affected by homelessness, abuse, or neglect.</w:t>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sz w:val="20"/>
          <w:szCs w:val="20"/>
          <w:rtl w:val="0"/>
        </w:rPr>
        <w:t xml:space="preserve">Advocacy and Awareness: </w:t>
      </w:r>
      <w:r w:rsidDel="00000000" w:rsidR="00000000" w:rsidRPr="00000000">
        <w:rPr>
          <w:rFonts w:ascii="Times New Roman" w:cs="Times New Roman" w:eastAsia="Times New Roman" w:hAnsi="Times New Roman"/>
          <w:i w:val="1"/>
          <w:iCs w:val="1"/>
          <w:sz w:val="20"/>
          <w:szCs w:val="20"/>
          <w:rtl w:val="0"/>
        </w:rPr>
        <w:t xml:space="preserve">The foundation advocates for children's rights and raises awareness about their challenges, working with policymakers and community leaders to create lasting change.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3"/>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GIVE GIRLS A CHANCE (GGAC)</w:t>
      </w:r>
      <w:r w:rsidDel="00000000" w:rsidR="00000000" w:rsidRPr="00000000">
        <w:rPr>
          <w:rtl w:val="0"/>
        </w:rPr>
      </w:r>
    </w:p>
    <w:p w:rsidR="00000000" w:rsidDel="00000000" w:rsidP="00000000" w:rsidRDefault="00000000" w:rsidRPr="00000000" w14:paraId="00000040">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Give Girls a Chance is committed to increasing young girls’ access to quality education in Nigeria, recognizing that educating girls is a pivotal investment in the nation's future. GGAC directly supports girls in four secondary schools in the Abuja area, addressing issues related to access, awareness, and infrastructure. Their comprehensive approach ensures that more girls can pursue and complete their education. Some of their key activities include:</w:t>
      </w:r>
    </w:p>
    <w:p w:rsidR="00000000" w:rsidDel="00000000" w:rsidP="00000000" w:rsidRDefault="00000000" w:rsidRPr="00000000" w14:paraId="00000041">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Scholarships and Mentorships:</w:t>
      </w:r>
      <w:r w:rsidDel="00000000" w:rsidR="00000000" w:rsidRPr="00000000">
        <w:rPr>
          <w:rFonts w:ascii="Times New Roman" w:cs="Times New Roman" w:eastAsia="Times New Roman" w:hAnsi="Times New Roman"/>
          <w:i w:val="1"/>
          <w:iCs w:val="1"/>
          <w:sz w:val="20"/>
          <w:szCs w:val="20"/>
          <w:rtl w:val="0"/>
        </w:rPr>
        <w:t xml:space="preserve"> They provide financial assistance and guidance to girls in secondary schools, ensuring they have the resources and support needed to succeed.</w:t>
      </w:r>
    </w:p>
    <w:p w:rsidR="00000000" w:rsidDel="00000000" w:rsidP="00000000" w:rsidRDefault="00000000" w:rsidRPr="00000000" w14:paraId="00000042">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Training and Workshops:</w:t>
      </w:r>
      <w:r w:rsidDel="00000000" w:rsidR="00000000" w:rsidRPr="00000000">
        <w:rPr>
          <w:rFonts w:ascii="Times New Roman" w:cs="Times New Roman" w:eastAsia="Times New Roman" w:hAnsi="Times New Roman"/>
          <w:i w:val="1"/>
          <w:iCs w:val="1"/>
          <w:sz w:val="20"/>
          <w:szCs w:val="20"/>
          <w:rtl w:val="0"/>
        </w:rPr>
        <w:t xml:space="preserve"> Give Girls a Chance organizes sessions for primary school teachers in public schools to enhance teaching quality and effectiveness.</w:t>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i w:val="1"/>
          <w:iCs w:val="1"/>
          <w:sz w:val="20"/>
          <w:szCs w:val="20"/>
          <w:rtl w:val="0"/>
        </w:rPr>
        <w:t xml:space="preserve">Reading Clubs</w:t>
      </w:r>
      <w:r w:rsidDel="00000000" w:rsidR="00000000" w:rsidRPr="00000000">
        <w:rPr>
          <w:rFonts w:ascii="Times New Roman" w:cs="Times New Roman" w:eastAsia="Times New Roman" w:hAnsi="Times New Roman"/>
          <w:i w:val="1"/>
          <w:iCs w:val="1"/>
          <w:sz w:val="20"/>
          <w:szCs w:val="20"/>
          <w:rtl w:val="0"/>
        </w:rPr>
        <w:t xml:space="preserve">: They also encourage literacy and a love for reading among young children through weekly clubs, increasing early childhood educational access.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3"/>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ACE FAMILY FOUNDATION</w:t>
      </w:r>
      <w:r w:rsidDel="00000000" w:rsidR="00000000" w:rsidRPr="00000000">
        <w:rPr>
          <w:rtl w:val="0"/>
        </w:rPr>
      </w:r>
    </w:p>
    <w:p w:rsidR="00000000" w:rsidDel="00000000" w:rsidP="00000000" w:rsidRDefault="00000000" w:rsidRPr="00000000" w14:paraId="00000046">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ACE Family Foundation is a notable player in the field, with their key areas of focus intersecting at the helm of educational access, economic empowerment, and quality healthcare access, and female empowerment. The foundation has secured lifelong scholarships for over 200 children from indigent homes, providing them with opportunities for a brighter future. Collaborations with organizations like Chess.com and Lufthansa Airlines have expanded educational initiatives, broadening the foundation's reach and effectiveness.Their key activities are:</w:t>
      </w:r>
    </w:p>
    <w:p w:rsidR="00000000" w:rsidDel="00000000" w:rsidP="00000000" w:rsidRDefault="00000000" w:rsidRPr="00000000" w14:paraId="00000047">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Learning Empowerment Program (ACE Radio School):</w:t>
      </w:r>
      <w:r w:rsidDel="00000000" w:rsidR="00000000" w:rsidRPr="00000000">
        <w:rPr>
          <w:rFonts w:ascii="Times New Roman" w:cs="Times New Roman" w:eastAsia="Times New Roman" w:hAnsi="Times New Roman"/>
          <w:i w:val="1"/>
          <w:iCs w:val="1"/>
          <w:sz w:val="20"/>
          <w:szCs w:val="20"/>
          <w:rtl w:val="0"/>
        </w:rPr>
        <w:t xml:space="preserve"> In response to limited online learning access, this program broadcasts educational content to children, particularly in STEM subjects.</w:t>
      </w:r>
    </w:p>
    <w:p w:rsidR="00000000" w:rsidDel="00000000" w:rsidP="00000000" w:rsidRDefault="00000000" w:rsidRPr="00000000" w14:paraId="00000048">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Empowerment Program for Women:</w:t>
      </w:r>
      <w:r w:rsidDel="00000000" w:rsidR="00000000" w:rsidRPr="00000000">
        <w:rPr>
          <w:rFonts w:ascii="Times New Roman" w:cs="Times New Roman" w:eastAsia="Times New Roman" w:hAnsi="Times New Roman"/>
          <w:i w:val="1"/>
          <w:iCs w:val="1"/>
          <w:sz w:val="20"/>
          <w:szCs w:val="20"/>
          <w:rtl w:val="0"/>
        </w:rPr>
        <w:t xml:space="preserve"> This annual program equips women with essential sewing and business skills to start their own enterprises.</w:t>
      </w:r>
    </w:p>
    <w:p w:rsidR="00000000" w:rsidDel="00000000" w:rsidP="00000000" w:rsidRDefault="00000000" w:rsidRPr="00000000" w14:paraId="00000049">
      <w:pPr>
        <w:spacing w:after="200" w:lineRule="auto"/>
        <w:rPr/>
      </w:pPr>
      <w:r w:rsidDel="00000000" w:rsidR="00000000" w:rsidRPr="00000000">
        <w:rPr>
          <w:rFonts w:ascii="Times New Roman" w:cs="Times New Roman" w:eastAsia="Times New Roman" w:hAnsi="Times New Roman"/>
          <w:b w:val="1"/>
          <w:bCs w:val="1"/>
          <w:sz w:val="20"/>
          <w:szCs w:val="20"/>
          <w:rtl w:val="0"/>
        </w:rPr>
        <w:t xml:space="preserve">Mobile Clinics:</w:t>
      </w:r>
      <w:r w:rsidDel="00000000" w:rsidR="00000000" w:rsidRPr="00000000">
        <w:rPr>
          <w:rFonts w:ascii="Times New Roman" w:cs="Times New Roman" w:eastAsia="Times New Roman" w:hAnsi="Times New Roman"/>
          <w:i w:val="1"/>
          <w:iCs w:val="1"/>
          <w:sz w:val="20"/>
          <w:szCs w:val="20"/>
          <w:rtl w:val="0"/>
        </w:rPr>
        <w:t xml:space="preserve"> To address healthcare disparities, the foundation operates mobile clinics that deliver free medical services to rural communities, enhancing overall health outcomes.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3"/>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HELPERS SOCIAL DEVELOPMENT FOUNDATION (HDSF)</w:t>
      </w:r>
      <w:r w:rsidDel="00000000" w:rsidR="00000000" w:rsidRPr="00000000">
        <w:rPr>
          <w:rtl w:val="0"/>
        </w:rPr>
      </w:r>
    </w:p>
    <w:p w:rsidR="00000000" w:rsidDel="00000000" w:rsidP="00000000" w:rsidRDefault="00000000" w:rsidRPr="00000000" w14:paraId="0000004C">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HSDF aims to provide free education to underprivileged children in Nigeria, with an ambitious goal to educate one million children by 2030. To date, they have distributed school supplies to over 1,800 pupils across various public schools in Enugu State, Nigeria. They have constructed sanitary facilities at Community Secondary School Ogbunka and Uwani River Primary School, improving hygiene and sanitation for students. In October 2021, they established a nursery and primary school in the Oji-River Local Government area, providing free education to children from low-income families. Additionally, HSDF has implemented community clean water projects, significantly improving health and sanitation in local communities. These are their key initiatives:</w:t>
      </w:r>
    </w:p>
    <w:p w:rsidR="00000000" w:rsidDel="00000000" w:rsidP="00000000" w:rsidRDefault="00000000" w:rsidRPr="00000000" w14:paraId="0000004D">
      <w:pPr>
        <w:spacing w:after="2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Nursery and Primary School: Operating a school in the Oji-River area of Enugu State, offering free education to children from low-income families.</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Educational Materials Distribution: Providing learning and writing materials to orphans, widows, and less privileged children in public schools, enhan</w:t>
      </w:r>
      <w:r w:rsidDel="00000000" w:rsidR="00000000" w:rsidRPr="00000000">
        <w:rPr>
          <w:i w:val="1"/>
          <w:iCs w:val="1"/>
          <w:rtl w:val="0"/>
        </w:rPr>
        <w:t xml:space="preserve">cing their educational experience.</w:t>
      </w:r>
    </w:p>
    <w:p w:rsidR="00000000" w:rsidDel="00000000" w:rsidP="00000000" w:rsidRDefault="00000000" w:rsidRPr="00000000" w14:paraId="0000004F">
      <w:pPr>
        <w:rPr>
          <w:i w:val="1"/>
          <w:iCs w:val="1"/>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Khan Academy</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Khan Academy is a non-profit organization with the mission to provide a free, world-class education to anyone, anywhere. Serving over 145 million registered users worldwide, Khan Academy offers more than 8,000 instructional videos and over 50,000 practice exercises. Students engaging with the platform for 30 minutes or more per week show approximately 20% higher-than-expected learning gains, demonstrating the effectiveness of their resources. These are their key initiatives:</w:t>
      </w:r>
    </w:p>
    <w:p w:rsidR="00000000" w:rsidDel="00000000" w:rsidP="00000000" w:rsidRDefault="00000000" w:rsidRPr="00000000" w14:paraId="00000052">
      <w:pPr>
        <w:numPr>
          <w:ilvl w:val="0"/>
          <w:numId w:val="12"/>
        </w:numPr>
        <w:ind w:left="720" w:hanging="360"/>
      </w:pPr>
      <w:r w:rsidDel="00000000" w:rsidR="00000000" w:rsidRPr="00000000">
        <w:rPr>
          <w:rtl w:val="0"/>
        </w:rPr>
        <w:t xml:space="preserve">Personalized Learning Platform: Offering instructional videos and practice exercises across various subjects, allowing learners to progress at their own pace.</w:t>
      </w:r>
    </w:p>
    <w:p w:rsidR="00000000" w:rsidDel="00000000" w:rsidP="00000000" w:rsidRDefault="00000000" w:rsidRPr="00000000" w14:paraId="00000053">
      <w:pPr>
        <w:numPr>
          <w:ilvl w:val="0"/>
          <w:numId w:val="12"/>
        </w:numPr>
        <w:ind w:left="720" w:hanging="360"/>
      </w:pPr>
      <w:r w:rsidDel="00000000" w:rsidR="00000000" w:rsidRPr="00000000">
        <w:rPr>
          <w:rtl w:val="0"/>
        </w:rPr>
        <w:t xml:space="preserve">Official SAT Practice: Providing free, personalized SAT preparation resources in partnership with the College Board, making standardized test preparation accessible to all.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8">
      <w:pPr>
        <w:pStyle w:val="Heading2"/>
        <w:rPr/>
      </w:pPr>
      <w:bookmarkStart w:colFirst="0" w:colLast="0" w:name="_kste7ampu15d" w:id="6"/>
      <w:bookmarkEnd w:id="6"/>
      <w:r w:rsidDel="00000000" w:rsidR="00000000" w:rsidRPr="00000000">
        <w:rPr>
          <w:rtl w:val="0"/>
        </w:rPr>
        <w:t xml:space="preserve">Bibliography</w:t>
      </w:r>
    </w:p>
    <w:p w:rsidR="00000000" w:rsidDel="00000000" w:rsidP="00000000" w:rsidRDefault="00000000" w:rsidRPr="00000000" w14:paraId="00000059">
      <w:pPr>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sz w:val="20"/>
            <w:szCs w:val="20"/>
            <w:u w:val="single"/>
            <w:rtl w:val="0"/>
          </w:rPr>
          <w:t xml:space="preserve">Naomi's CSPL Educational Inequality Project and Research</w:t>
        </w:r>
      </w:hyperlink>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 of Educational Access:</w:t>
      </w:r>
    </w:p>
    <w:p w:rsidR="00000000" w:rsidDel="00000000" w:rsidP="00000000" w:rsidRDefault="00000000" w:rsidRPr="00000000" w14:paraId="0000005C">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UNICEF Nigeria. "Education." UNICEF, </w:t>
      </w:r>
      <w:hyperlink r:id="rId10">
        <w:r w:rsidDel="00000000" w:rsidR="00000000" w:rsidRPr="00000000">
          <w:rPr>
            <w:rFonts w:ascii="Times New Roman" w:cs="Times New Roman" w:eastAsia="Times New Roman" w:hAnsi="Times New Roman"/>
            <w:sz w:val="20"/>
            <w:szCs w:val="20"/>
            <w:u w:val="single"/>
            <w:rtl w:val="0"/>
          </w:rPr>
          <w:t xml:space="preserve">https://www.unicef.org/nigeria/education</w:t>
        </w:r>
      </w:hyperlink>
      <w:r w:rsidDel="00000000" w:rsidR="00000000" w:rsidRPr="00000000">
        <w:rPr>
          <w:rFonts w:ascii="Times New Roman" w:cs="Times New Roman" w:eastAsia="Times New Roman" w:hAnsi="Times New Roman"/>
          <w:sz w:val="20"/>
          <w:szCs w:val="20"/>
          <w:rtl w:val="0"/>
        </w:rPr>
        <w:t xml:space="preserve">. Accessed 7 Dec. 2024. | (UNICEF Nigeria).</w:t>
      </w:r>
    </w:p>
    <w:p w:rsidR="00000000" w:rsidDel="00000000" w:rsidP="00000000" w:rsidRDefault="00000000" w:rsidRPr="00000000" w14:paraId="0000005D">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"UNICEF Statistics On Education In Nigeria Infographic." e-Learning Infographics, https://elearninginfographics.com/unicef-statistics-on-education-in-nigeria-infographic/. Accessed 7 Dec. 2024.</w:t>
      </w:r>
    </w:p>
    <w:p w:rsidR="00000000" w:rsidDel="00000000" w:rsidP="00000000" w:rsidRDefault="00000000" w:rsidRPr="00000000" w14:paraId="0000005E">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 in Nigeria - Statistics &amp; Facts." Statista, https://www.statista.com/topics/6687/education-in-nigeria/. Accessed 7 Dec. 2024.</w:t>
      </w:r>
    </w:p>
    <w:p w:rsidR="00000000" w:rsidDel="00000000" w:rsidP="00000000" w:rsidRDefault="00000000" w:rsidRPr="00000000" w14:paraId="0000005F">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"Nigeria - Educational System—Overview." StateUniversity.com, https://education.stateuniversity.com/pages/1125/Nigeria-EDUCATIONAL-SYSTEM.html.</w:t>
      </w:r>
    </w:p>
    <w:p w:rsidR="00000000" w:rsidDel="00000000" w:rsidP="00000000" w:rsidRDefault="00000000" w:rsidRPr="00000000" w14:paraId="0000006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Rural Urban Divides: </w:t>
      </w:r>
    </w:p>
    <w:p w:rsidR="00000000" w:rsidDel="00000000" w:rsidP="00000000" w:rsidRDefault="00000000" w:rsidRPr="00000000" w14:paraId="00000061">
      <w:pPr>
        <w:numPr>
          <w:ilvl w:val="0"/>
          <w:numId w:val="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Effiong, U., and S. OKIJIE. “RURAL-URBAN POLARIZATION AND THE SUSTAINABLE DEVELOPMENT OF RURAL COMMUNITIES IN NIGERIA”. GPH-International Journal of Social Science and Humanities Research, Vol. 5, no. 04, May 2022, pp. 65-81, https://www.gphjournal.org/index.php/ssh/article/view/591</w:t>
      </w:r>
    </w:p>
    <w:p w:rsidR="00000000" w:rsidDel="00000000" w:rsidP="00000000" w:rsidRDefault="00000000" w:rsidRPr="00000000" w14:paraId="00000062">
      <w:pPr>
        <w:numPr>
          <w:ilvl w:val="0"/>
          <w:numId w:val="6"/>
        </w:numPr>
        <w:spacing w:after="240" w:before="0" w:beforeAutospacing="0" w:lineRule="auto"/>
        <w:ind w:left="720" w:hanging="360"/>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sz w:val="20"/>
            <w:szCs w:val="20"/>
            <w:u w:val="single"/>
            <w:rtl w:val="0"/>
          </w:rPr>
          <w:t xml:space="preserve">https://www.researchgate.net/figure/Nigerias-rural-urban-literacy-rate-in-2018_tbl1_360458103</w:t>
        </w:r>
      </w:hyperlink>
      <w:r w:rsidDel="00000000" w:rsidR="00000000" w:rsidRPr="00000000">
        <w:rPr>
          <w:rFonts w:ascii="Times New Roman" w:cs="Times New Roman" w:eastAsia="Times New Roman" w:hAnsi="Times New Roman"/>
          <w:sz w:val="20"/>
          <w:szCs w:val="20"/>
          <w:rtl w:val="0"/>
        </w:rPr>
        <w:t xml:space="preserve"> (Figures pulled from GPH journal)</w:t>
      </w:r>
    </w:p>
    <w:p w:rsidR="00000000" w:rsidDel="00000000" w:rsidP="00000000" w:rsidRDefault="00000000" w:rsidRPr="00000000" w14:paraId="0000006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 Labour and Corruption:</w:t>
      </w:r>
    </w:p>
    <w:p w:rsidR="00000000" w:rsidDel="00000000" w:rsidP="00000000" w:rsidRDefault="00000000" w:rsidRPr="00000000" w14:paraId="00000064">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National Bureau of Statistics and International Labour Organization. Nigeria Child Labour and Forced Labour Survey 2022. International Labour Office, Apr. 2024, </w:t>
      </w:r>
      <w:hyperlink r:id="rId12">
        <w:r w:rsidDel="00000000" w:rsidR="00000000" w:rsidRPr="00000000">
          <w:rPr>
            <w:rFonts w:ascii="Times New Roman" w:cs="Times New Roman" w:eastAsia="Times New Roman" w:hAnsi="Times New Roman"/>
            <w:sz w:val="20"/>
            <w:szCs w:val="20"/>
            <w:u w:val="single"/>
            <w:rtl w:val="0"/>
          </w:rPr>
          <w:t xml:space="preserve">https://www.ilo.org/sites/default/files/2024-04/Nigeria_Child_Labour_Survey_2022_Report_WEB.pdf</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Transparency International. Corruption Perceptions Index 2023. Transparency International, 2023, </w:t>
      </w:r>
      <w:hyperlink r:id="rId13">
        <w:r w:rsidDel="00000000" w:rsidR="00000000" w:rsidRPr="00000000">
          <w:rPr>
            <w:rFonts w:ascii="Times New Roman" w:cs="Times New Roman" w:eastAsia="Times New Roman" w:hAnsi="Times New Roman"/>
            <w:sz w:val="20"/>
            <w:szCs w:val="20"/>
            <w:u w:val="single"/>
            <w:rtl w:val="0"/>
          </w:rPr>
          <w:t xml:space="preserve">https://www.transparency.org/en/countries/nigeria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6">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Punch NG. “Nigeria Rises Five Places in 2023 Corruption Perception Index.” The Punch Newspaper, 31 Jan. 2023, https://punchng.com/nigeria-rises-five-places-in-2023-corruption-perception-index/.</w:t>
      </w:r>
    </w:p>
    <w:p w:rsidR="00000000" w:rsidDel="00000000" w:rsidP="00000000" w:rsidRDefault="00000000" w:rsidRPr="00000000" w14:paraId="00000067">
      <w:pPr>
        <w:numPr>
          <w:ilvl w:val="0"/>
          <w:numId w:val="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of Schooling:</w:t>
      </w:r>
    </w:p>
    <w:p w:rsidR="00000000" w:rsidDel="00000000" w:rsidP="00000000" w:rsidRDefault="00000000" w:rsidRPr="00000000" w14:paraId="00000069">
      <w:pPr>
        <w:numPr>
          <w:ilvl w:val="0"/>
          <w:numId w:val="4"/>
        </w:numPr>
        <w:spacing w:after="0" w:afterAutospacing="0" w:before="240" w:lineRule="auto"/>
        <w:ind w:left="720" w:hanging="360"/>
        <w:rPr>
          <w:rFonts w:ascii="Times New Roman" w:cs="Times New Roman" w:eastAsia="Times New Roman" w:hAnsi="Times New Roman"/>
          <w:sz w:val="20"/>
          <w:szCs w:val="20"/>
        </w:rPr>
      </w:pPr>
      <w:hyperlink r:id="rId14">
        <w:r w:rsidDel="00000000" w:rsidR="00000000" w:rsidRPr="00000000">
          <w:rPr>
            <w:rFonts w:ascii="Times New Roman" w:cs="Times New Roman" w:eastAsia="Times New Roman" w:hAnsi="Times New Roman"/>
            <w:sz w:val="20"/>
            <w:szCs w:val="20"/>
            <w:u w:val="single"/>
            <w:rtl w:val="0"/>
          </w:rPr>
          <w:t xml:space="preserve">https://www.brookings.edu/articles/poverty-inequality-and-africas-education-crisis/</w:t>
        </w:r>
      </w:hyperlink>
      <w:r w:rsidDel="00000000" w:rsidR="00000000" w:rsidRPr="00000000">
        <w:rPr>
          <w:rtl w:val="0"/>
        </w:rPr>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Impact of Colonialism on Nigerian Education and the Need for E-Learning Technique for Sustainable Development</w:t>
      </w:r>
    </w:p>
    <w:p w:rsidR="00000000" w:rsidDel="00000000" w:rsidP="00000000" w:rsidRDefault="00000000" w:rsidRPr="00000000" w14:paraId="0000006B">
      <w:pPr>
        <w:numPr>
          <w:ilvl w:val="1"/>
          <w:numId w:val="4"/>
        </w:numPr>
        <w:spacing w:after="240" w:before="0" w:beforeAutospacing="0" w:lineRule="auto"/>
        <w:ind w:left="1440" w:hanging="360"/>
        <w:rPr>
          <w:rFonts w:ascii="Times New Roman" w:cs="Times New Roman" w:eastAsia="Times New Roman" w:hAnsi="Times New Roman"/>
          <w:sz w:val="20"/>
          <w:szCs w:val="20"/>
        </w:rPr>
      </w:pPr>
      <w:hyperlink r:id="rId15">
        <w:r w:rsidDel="00000000" w:rsidR="00000000" w:rsidRPr="00000000">
          <w:rPr>
            <w:rFonts w:ascii="Times New Roman" w:cs="Times New Roman" w:eastAsia="Times New Roman" w:hAnsi="Times New Roman"/>
            <w:color w:val="1155cc"/>
            <w:sz w:val="20"/>
            <w:szCs w:val="20"/>
            <w:u w:val="single"/>
            <w:rtl w:val="0"/>
          </w:rPr>
          <w:t xml:space="preserve">https://www.richtmann.org/journal/index.php/jesr/article/download/11968/11573/43773#:~:text=The%20greater%20portion%20of%20Nigerian,achieve%20their%20aim%20of%20colonization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Cultural/Societal Norm Barriers: </w:t>
      </w:r>
    </w:p>
    <w:p w:rsidR="00000000" w:rsidDel="00000000" w:rsidP="00000000" w:rsidRDefault="00000000" w:rsidRPr="00000000" w14:paraId="0000006D">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Legacies of Colonialism Correlation with Africa Lack of Prosperity: (from Dolan Class)</w:t>
      </w:r>
    </w:p>
    <w:p w:rsidR="00000000" w:rsidDel="00000000" w:rsidP="00000000" w:rsidRDefault="00000000" w:rsidRPr="00000000" w14:paraId="0000006F">
      <w:pPr>
        <w:spacing w:after="240" w:before="240" w:lineRule="auto"/>
        <w:rPr>
          <w:rFonts w:ascii="Times New Roman" w:cs="Times New Roman" w:eastAsia="Times New Roman" w:hAnsi="Times New Roman"/>
          <w:color w:val="201f1e"/>
          <w:sz w:val="21"/>
          <w:szCs w:val="21"/>
        </w:rPr>
      </w:pPr>
      <w:r w:rsidDel="00000000" w:rsidR="00000000" w:rsidRPr="00000000">
        <w:rPr>
          <w:rFonts w:ascii="Times New Roman" w:cs="Times New Roman" w:eastAsia="Times New Roman" w:hAnsi="Times New Roman"/>
          <w:color w:val="201f1e"/>
          <w:sz w:val="21"/>
          <w:szCs w:val="21"/>
          <w:rtl w:val="0"/>
        </w:rPr>
        <w:t xml:space="preserve">Bloom, David E. and Jeffrey Sachs. 1998. “Geography, Demography, and Economic Growth in Africa.” Brookings Papers on Economic Activity.</w:t>
      </w:r>
    </w:p>
    <w:p w:rsidR="00000000" w:rsidDel="00000000" w:rsidP="00000000" w:rsidRDefault="00000000" w:rsidRPr="00000000" w14:paraId="00000070">
      <w:pPr>
        <w:spacing w:after="240" w:before="240" w:lineRule="auto"/>
        <w:rPr>
          <w:rFonts w:ascii="Times New Roman" w:cs="Times New Roman" w:eastAsia="Times New Roman" w:hAnsi="Times New Roman"/>
          <w:color w:val="201f1e"/>
          <w:sz w:val="21"/>
          <w:szCs w:val="21"/>
        </w:rPr>
      </w:pPr>
      <w:r w:rsidDel="00000000" w:rsidR="00000000" w:rsidRPr="00000000">
        <w:rPr>
          <w:rFonts w:ascii="Times New Roman" w:cs="Times New Roman" w:eastAsia="Times New Roman" w:hAnsi="Times New Roman"/>
          <w:color w:val="201f1e"/>
          <w:sz w:val="21"/>
          <w:szCs w:val="21"/>
          <w:rtl w:val="0"/>
        </w:rPr>
        <w:t xml:space="preserve">Michalopoulos, Stelios and Elias Papaioannou. 2016. “The Long-Run Effects of the Scramble for Africa.” American Economic Review.</w:t>
      </w:r>
    </w:p>
    <w:p w:rsidR="00000000" w:rsidDel="00000000" w:rsidP="00000000" w:rsidRDefault="00000000" w:rsidRPr="00000000" w14:paraId="00000071">
      <w:pPr>
        <w:spacing w:after="240" w:before="240" w:lineRule="auto"/>
        <w:rPr>
          <w:rFonts w:ascii="Times New Roman" w:cs="Times New Roman" w:eastAsia="Times New Roman" w:hAnsi="Times New Roman"/>
          <w:color w:val="201f1e"/>
          <w:sz w:val="21"/>
          <w:szCs w:val="21"/>
        </w:rPr>
      </w:pPr>
      <w:r w:rsidDel="00000000" w:rsidR="00000000" w:rsidRPr="00000000">
        <w:rPr>
          <w:rFonts w:ascii="Times New Roman" w:cs="Times New Roman" w:eastAsia="Times New Roman" w:hAnsi="Times New Roman"/>
          <w:color w:val="201f1e"/>
          <w:sz w:val="21"/>
          <w:szCs w:val="21"/>
          <w:rtl w:val="0"/>
        </w:rPr>
        <w:t xml:space="preserve">Nunn, Nathan. 2008. “The Long-Term Effects of Africa’s Slave Trade.”</w:t>
      </w:r>
    </w:p>
    <w:p w:rsidR="00000000" w:rsidDel="00000000" w:rsidP="00000000" w:rsidRDefault="00000000" w:rsidRPr="00000000" w14:paraId="00000072">
      <w:pPr>
        <w:spacing w:after="240" w:before="240" w:lineRule="auto"/>
        <w:rPr>
          <w:rFonts w:ascii="Times New Roman" w:cs="Times New Roman" w:eastAsia="Times New Roman" w:hAnsi="Times New Roman"/>
          <w:color w:val="201f1e"/>
          <w:sz w:val="21"/>
          <w:szCs w:val="21"/>
        </w:rPr>
      </w:pPr>
      <w:r w:rsidDel="00000000" w:rsidR="00000000" w:rsidRPr="00000000">
        <w:rPr>
          <w:rFonts w:ascii="Times New Roman" w:cs="Times New Roman" w:eastAsia="Times New Roman" w:hAnsi="Times New Roman"/>
          <w:color w:val="201f1e"/>
          <w:sz w:val="21"/>
          <w:szCs w:val="21"/>
          <w:rtl w:val="0"/>
        </w:rPr>
        <w:t xml:space="preserve">Nunn, Nathan and Leonard Wantchekon. 2011. “The Slave Trade and the Origins of Mistrust in Africa.”</w:t>
      </w:r>
    </w:p>
    <w:p w:rsidR="00000000" w:rsidDel="00000000" w:rsidP="00000000" w:rsidRDefault="00000000" w:rsidRPr="00000000" w14:paraId="00000073">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Existing Solutions:</w:t>
      </w:r>
    </w:p>
    <w:p w:rsidR="00000000" w:rsidDel="00000000" w:rsidP="00000000" w:rsidRDefault="00000000" w:rsidRPr="00000000" w14:paraId="0000007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Universal Basic Education Act - </w:t>
      </w:r>
      <w:hyperlink r:id="rId16">
        <w:r w:rsidDel="00000000" w:rsidR="00000000" w:rsidRPr="00000000">
          <w:rPr>
            <w:rFonts w:ascii="Times New Roman" w:cs="Times New Roman" w:eastAsia="Times New Roman" w:hAnsi="Times New Roman"/>
            <w:color w:val="1155cc"/>
            <w:sz w:val="20"/>
            <w:szCs w:val="20"/>
            <w:u w:val="single"/>
            <w:rtl w:val="0"/>
          </w:rPr>
          <w:t xml:space="preserve">https://ubec.gov.ng/wp-content/uploads/2021/09/NGA87623-UBE-ACT-2004.pdf</w:t>
        </w:r>
      </w:hyperlink>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Methodology: </w:t>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Interviewee Spreadsheet: </w:t>
      </w:r>
      <w:hyperlink r:id="rId17">
        <w:r w:rsidDel="00000000" w:rsidR="00000000" w:rsidRPr="00000000">
          <w:rPr>
            <w:rFonts w:ascii="Times New Roman" w:cs="Times New Roman" w:eastAsia="Times New Roman" w:hAnsi="Times New Roman"/>
            <w:color w:val="0000ee"/>
            <w:sz w:val="20"/>
            <w:szCs w:val="20"/>
            <w:u w:val="single"/>
            <w:rtl w:val="0"/>
          </w:rPr>
          <w:t xml:space="preserve">Socioeconomic Barriers to Educational Access in Lagos</w:t>
        </w:r>
      </w:hyperlink>
      <w:r w:rsidDel="00000000" w:rsidR="00000000" w:rsidRPr="00000000">
        <w:rPr>
          <w:rtl w:val="0"/>
        </w:rPr>
      </w:r>
    </w:p>
    <w:p w:rsidR="00000000" w:rsidDel="00000000" w:rsidP="00000000" w:rsidRDefault="00000000" w:rsidRPr="00000000" w14:paraId="0000007B">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Minister Adefisayo : Former Minister for Education in Lagos, Nigeria</w:t>
      </w:r>
    </w:p>
    <w:p w:rsidR="00000000" w:rsidDel="00000000" w:rsidP="00000000" w:rsidRDefault="00000000" w:rsidRPr="00000000" w14:paraId="0000007C">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Amber’s Mom (Henri): Compare her educational experience there to U.S</w:t>
      </w:r>
    </w:p>
    <w:p w:rsidR="00000000" w:rsidDel="00000000" w:rsidP="00000000" w:rsidRDefault="00000000" w:rsidRPr="00000000" w14:paraId="0000007D">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Naomi’s Mom &amp; Family: Interview children first hand going through the problem in Lagos, Nigeria. </w:t>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Plan of Action: </w:t>
      </w:r>
    </w:p>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Familiarize ourselves with the sources (analyzing the problem) </w:t>
      </w:r>
    </w:p>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-analyze notes, statistics and keep track of causes so we all are on same pgae </w:t>
      </w:r>
    </w:p>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Identify/Reach out to viable interviewees and determine their role in helping us fill gaps in understanding </w:t>
      </w:r>
    </w:p>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Questions we want to ask in interviews</w:t>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REACH OUT to potential interviewees. </w:t>
      </w:r>
    </w:p>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Narrow title (access, discrepancies between socioeconomic class or urban vs rural) </w:t>
      </w:r>
    </w:p>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Causal Loops</w:t>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 don’t go to school because they need to make money to support their families-&gt;More difficult to get a higher paying job when they’re older without an education-&gt;their kids need to work instead of go to school to help support their families</w:t>
      </w:r>
    </w:p>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Corrupt government officials don’t support educational development in Nigeria/allocate very little of the budget to education -&gt; the population remains uneducated -&gt; there are fewer people to challenge the power of the corrupt government officials</w:t>
      </w:r>
    </w:p>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Capitalism: Global North/South (causal loop)</w:t>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Capitalism persists→Global South does not benefit→ Global North benefits→ does not want to change system— Global South continues to suffer </w:t>
      </w:r>
    </w:p>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numPr>
          <w:ilvl w:val="0"/>
          <w:numId w:val="7"/>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Existing legislations</w:t>
      </w:r>
    </w:p>
    <w:p w:rsidR="00000000" w:rsidDel="00000000" w:rsidP="00000000" w:rsidRDefault="00000000" w:rsidRPr="00000000" w14:paraId="00000098">
      <w:pPr>
        <w:numPr>
          <w:ilvl w:val="1"/>
          <w:numId w:val="7"/>
        </w:numPr>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If it’s going on now, what’s stopping them</w:t>
      </w:r>
    </w:p>
    <w:p w:rsidR="00000000" w:rsidDel="00000000" w:rsidP="00000000" w:rsidRDefault="00000000" w:rsidRPr="00000000" w14:paraId="00000099">
      <w:pPr>
        <w:numPr>
          <w:ilvl w:val="1"/>
          <w:numId w:val="7"/>
        </w:numPr>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Seeing why the problem still exists </w:t>
      </w:r>
    </w:p>
    <w:p w:rsidR="00000000" w:rsidDel="00000000" w:rsidP="00000000" w:rsidRDefault="00000000" w:rsidRPr="00000000" w14:paraId="0000009A">
      <w:pPr>
        <w:numPr>
          <w:ilvl w:val="1"/>
          <w:numId w:val="7"/>
        </w:numPr>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Pull apart the existing </w:t>
      </w:r>
    </w:p>
    <w:p w:rsidR="00000000" w:rsidDel="00000000" w:rsidP="00000000" w:rsidRDefault="00000000" w:rsidRPr="00000000" w14:paraId="0000009B">
      <w:pPr>
        <w:numPr>
          <w:ilvl w:val="0"/>
          <w:numId w:val="7"/>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NGOs</w:t>
      </w:r>
    </w:p>
    <w:p w:rsidR="00000000" w:rsidDel="00000000" w:rsidP="00000000" w:rsidRDefault="00000000" w:rsidRPr="00000000" w14:paraId="0000009C">
      <w:pPr>
        <w:numPr>
          <w:ilvl w:val="0"/>
          <w:numId w:val="7"/>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Different Stakeholders - any problem </w:t>
      </w:r>
    </w:p>
    <w:p w:rsidR="00000000" w:rsidDel="00000000" w:rsidP="00000000" w:rsidRDefault="00000000" w:rsidRPr="00000000" w14:paraId="0000009D">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Gaps and Levers of Change </w:t>
      </w:r>
    </w:p>
    <w:p w:rsidR="00000000" w:rsidDel="00000000" w:rsidP="00000000" w:rsidRDefault="00000000" w:rsidRPr="00000000" w14:paraId="0000009F">
      <w:pPr>
        <w:numPr>
          <w:ilvl w:val="0"/>
          <w:numId w:val="8"/>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Structure it by stakeholders</w:t>
      </w:r>
    </w:p>
    <w:p w:rsidR="00000000" w:rsidDel="00000000" w:rsidP="00000000" w:rsidRDefault="00000000" w:rsidRPr="00000000" w14:paraId="000000A0">
      <w:pPr>
        <w:numPr>
          <w:ilvl w:val="0"/>
          <w:numId w:val="8"/>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Gaps</w:t>
      </w:r>
    </w:p>
    <w:p w:rsidR="00000000" w:rsidDel="00000000" w:rsidP="00000000" w:rsidRDefault="00000000" w:rsidRPr="00000000" w14:paraId="000000A1">
      <w:pPr>
        <w:numPr>
          <w:ilvl w:val="0"/>
          <w:numId w:val="8"/>
        </w:numP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Solution for the problem</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sectPr>
          <w:type w:val="nextPage"/>
          <w:pgSz w:h="15840" w:w="12240" w:orient="portrait"/>
          <w:pgMar w:bottom="1080" w:top="1080" w:left="1080" w:right="1080" w:header="720" w:footer="720"/>
          <w:pgNumType w:start="1"/>
        </w:sectPr>
      </w:pPr>
      <w:bookmarkStart w:colFirst="0" w:colLast="0" w:name="_k4nos5wwaroc" w:id="7"/>
      <w:bookmarkEnd w:id="7"/>
      <w:r w:rsidDel="00000000" w:rsidR="00000000" w:rsidRPr="00000000">
        <w:rPr>
          <w:rFonts w:ascii="Playfair Display ExtraBold" w:cs="Playfair Display ExtraBold" w:eastAsia="Playfair Display ExtraBold" w:hAnsi="Playfair Display ExtraBold"/>
          <w:b w:val="0"/>
          <w:bCs w:val="0"/>
          <w:i w:val="0"/>
          <w:iCs w:val="0"/>
          <w:smallCaps w:val="0"/>
          <w:strike w:val="0"/>
          <w:color w:val="000000"/>
          <w:sz w:val="38"/>
          <w:szCs w:val="38"/>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A7">
      <w:pPr>
        <w:pStyle w:val="Title"/>
        <w:rPr>
          <w:rFonts w:ascii="Times New Roman" w:cs="Times New Roman" w:eastAsia="Times New Roman" w:hAnsi="Times New Roman"/>
          <w:b w:val="1"/>
          <w:bCs w:val="1"/>
          <w:sz w:val="36"/>
          <w:szCs w:val="36"/>
        </w:rPr>
      </w:pPr>
      <w:bookmarkStart w:colFirst="0" w:colLast="0" w:name="_obcmlnphqs9" w:id="8"/>
      <w:bookmarkEnd w:id="8"/>
      <w:r w:rsidDel="00000000" w:rsidR="00000000" w:rsidRPr="00000000">
        <w:rPr>
          <w:rFonts w:ascii="Times New Roman" w:cs="Times New Roman" w:eastAsia="Times New Roman" w:hAnsi="Times New Roman"/>
          <w:b w:val="1"/>
          <w:bCs w:val="1"/>
          <w:sz w:val="36"/>
          <w:szCs w:val="36"/>
          <w:rtl w:val="0"/>
        </w:rPr>
        <w:t xml:space="preserve">Socioeconomic Barriers to Educational Access in Lagos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Introduction</w:t>
      </w:r>
    </w:p>
    <w:p w:rsidR="00000000" w:rsidDel="00000000" w:rsidP="00000000" w:rsidRDefault="00000000" w:rsidRPr="00000000" w14:paraId="000000A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 2013, one in every five of the world’s out-of-school children was in Nigeria. That number has nearly doubled to date, with twenty million children aged 5-14 years out of school </w:t>
      </w:r>
      <w:r w:rsidDel="00000000" w:rsidR="00000000" w:rsidRPr="00000000">
        <w:rPr>
          <w:rFonts w:ascii="Times New Roman" w:cs="Times New Roman" w:eastAsia="Times New Roman" w:hAnsi="Times New Roman"/>
          <w:rtl w:val="0"/>
        </w:rPr>
        <w:t xml:space="preserve">(UNICEF Nigeria, 2024)</w:t>
      </w:r>
      <w:r w:rsidDel="00000000" w:rsidR="00000000" w:rsidRPr="00000000">
        <w:rPr>
          <w:rFonts w:ascii="Times New Roman" w:cs="Times New Roman" w:eastAsia="Times New Roman" w:hAnsi="Times New Roman"/>
          <w:i w:val="1"/>
          <w:iCs w:val="1"/>
          <w:rtl w:val="0"/>
        </w:rPr>
        <w:t xml:space="preserve">. This issue is compounded by low literacy rates—only 49% of children in school achieve basic literacy proficiency, and 55% achieve basic numeracy proficiency </w:t>
      </w:r>
      <w:r w:rsidDel="00000000" w:rsidR="00000000" w:rsidRPr="00000000">
        <w:rPr>
          <w:rFonts w:ascii="Times New Roman" w:cs="Times New Roman" w:eastAsia="Times New Roman" w:hAnsi="Times New Roman"/>
          <w:rtl w:val="0"/>
        </w:rPr>
        <w:t xml:space="preserve">("UNICEF Statistics On Education In Nigeria Infographic," 2024)</w:t>
      </w:r>
      <w:r w:rsidDel="00000000" w:rsidR="00000000" w:rsidRPr="00000000">
        <w:rPr>
          <w:rFonts w:ascii="Times New Roman" w:cs="Times New Roman" w:eastAsia="Times New Roman" w:hAnsi="Times New Roman"/>
          <w:i w:val="1"/>
          <w:iCs w:val="1"/>
          <w:rtl w:val="0"/>
        </w:rPr>
        <w:t xml:space="preserve">. Poverty also plays a significant role; on average, four out of ten individuals in Nigeria have real per capita expenditures below 137,430 Naira ($85) per year </w:t>
      </w:r>
      <w:r w:rsidDel="00000000" w:rsidR="00000000" w:rsidRPr="00000000">
        <w:rPr>
          <w:rFonts w:ascii="Times New Roman" w:cs="Times New Roman" w:eastAsia="Times New Roman" w:hAnsi="Times New Roman"/>
          <w:rtl w:val="0"/>
        </w:rPr>
        <w:t xml:space="preserve">(National Bureau of Statistics, 2019)</w:t>
      </w:r>
      <w:r w:rsidDel="00000000" w:rsidR="00000000" w:rsidRPr="00000000">
        <w:rPr>
          <w:rFonts w:ascii="Times New Roman" w:cs="Times New Roman" w:eastAsia="Times New Roman" w:hAnsi="Times New Roman"/>
          <w:i w:val="1"/>
          <w:iCs w:val="1"/>
          <w:rtl w:val="0"/>
        </w:rPr>
        <w:t xml:space="preserve">. Insecurity and corruption further exacerbate these conditions, ensuring that those in poverty have limited opportunities for upward mobility. Access to quality education is a fundamental right and a key driver of socioeconomic development </w:t>
      </w:r>
      <w:r w:rsidDel="00000000" w:rsidR="00000000" w:rsidRPr="00000000">
        <w:rPr>
          <w:rFonts w:ascii="Times New Roman" w:cs="Times New Roman" w:eastAsia="Times New Roman" w:hAnsi="Times New Roman"/>
          <w:rtl w:val="0"/>
        </w:rPr>
        <w:t xml:space="preserve">(World Bank, 2023)</w:t>
      </w:r>
      <w:r w:rsidDel="00000000" w:rsidR="00000000" w:rsidRPr="00000000">
        <w:rPr>
          <w:rFonts w:ascii="Times New Roman" w:cs="Times New Roman" w:eastAsia="Times New Roman" w:hAnsi="Times New Roman"/>
          <w:i w:val="1"/>
          <w:iCs w:val="1"/>
          <w:rtl w:val="0"/>
        </w:rPr>
        <w:t xml:space="preserve">. To understand further, we interviewed Tyro and Ibrahim, two young boys currently out of school in Lagos. They expressed difficulty in going to school due to financial hardships and the loss of their primary breadwinners- their fathers </w:t>
      </w:r>
      <w:r w:rsidDel="00000000" w:rsidR="00000000" w:rsidRPr="00000000">
        <w:rPr>
          <w:rFonts w:ascii="Times New Roman" w:cs="Times New Roman" w:eastAsia="Times New Roman" w:hAnsi="Times New Roman"/>
          <w:rtl w:val="0"/>
        </w:rPr>
        <w:t xml:space="preserve">(M. Tyro, personal communication, Feb 23, 2025; A. Ibrahim, personal communication, Feb 23, 2025)</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Challenge Landscape</w:t>
      </w:r>
    </w:p>
    <w:p w:rsidR="00000000" w:rsidDel="00000000" w:rsidP="00000000" w:rsidRDefault="00000000" w:rsidRPr="00000000" w14:paraId="000000A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There are significant disparities in access to quality education in Lagos. This is due to economic barriers and high levels of socioeconomic inequality, cultural practices and beliefs, and the severe underfunding of the educational sector.</w:t>
      </w:r>
    </w:p>
    <w:p w:rsidR="00000000" w:rsidDel="00000000" w:rsidP="00000000" w:rsidRDefault="00000000" w:rsidRPr="00000000" w14:paraId="000000A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Poverty</w:t>
      </w:r>
      <w:r w:rsidDel="00000000" w:rsidR="00000000" w:rsidRPr="00000000">
        <w:rPr>
          <w:rFonts w:ascii="Times New Roman" w:cs="Times New Roman" w:eastAsia="Times New Roman" w:hAnsi="Times New Roman"/>
          <w:rtl w:val="0"/>
        </w:rPr>
        <w:t xml:space="preserve">:  The quality of education children receive largely depends on their parents’ financial capacity. Private schools are expensive, while public schools suffer from underfunding (National Bureau of Statistics, 2019). In 2019, 40.1% of Nigeria’s total population was classified as poor. Many families struggle to afford basic necessities such as food, shelter, and clothing, forcing children to engage in child labor or informal trade instead of attending school (National Bureau of Statistics &amp; International Labour Organization, 2024).</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Cultural Barriers</w:t>
      </w:r>
      <w:r w:rsidDel="00000000" w:rsidR="00000000" w:rsidRPr="00000000">
        <w:rPr>
          <w:rFonts w:ascii="Times New Roman" w:cs="Times New Roman" w:eastAsia="Times New Roman" w:hAnsi="Times New Roman"/>
          <w:rtl w:val="0"/>
        </w:rPr>
        <w:t xml:space="preserve">: In some regions, cultural biases favor child labor and early marriage over formal education, particularly for girls (Teach for Nigeria, 2023). Some religious leaders and communities view Western-style education with suspicion, associating it with the erosion of local cultural and religious values (Slum2School, 2024).</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Underfunding of the Educational System</w:t>
      </w:r>
      <w:r w:rsidDel="00000000" w:rsidR="00000000" w:rsidRPr="00000000">
        <w:rPr>
          <w:rFonts w:ascii="Times New Roman" w:cs="Times New Roman" w:eastAsia="Times New Roman" w:hAnsi="Times New Roman"/>
          <w:rtl w:val="0"/>
        </w:rPr>
        <w:t xml:space="preserve">: Nigeria allocates less than 10% of its national budget to education—well below the UNESCO-recommended 15-20% (United Nations Children’s Fund, 2023). These limited funds are further reduced due to corruption, including bribes, embezzlement, and favoritism in fund allocation (Transparency International, 2023). Many schools lack basic infrastructure such as classrooms, furniture, and sanitation, and there is a critical shortage of teachers (Punch NG, 2023). Additionally, school locations present a geographical barrier, as long commutes deter students from attending school, particularly in rural areas (Effiong &amp; Okijie, 2022).</w:t>
      </w:r>
    </w:p>
    <w:p w:rsidR="00000000" w:rsidDel="00000000" w:rsidP="00000000" w:rsidRDefault="00000000" w:rsidRPr="00000000" w14:paraId="000000B4">
      <w:pPr>
        <w:rPr>
          <w:rFonts w:ascii="Times New Roman" w:cs="Times New Roman" w:eastAsia="Times New Roman" w:hAnsi="Times New Roman"/>
          <w:b w:val="1"/>
          <w:bCs w:val="1"/>
        </w:rPr>
        <w:sectPr>
          <w:headerReference r:id="rId18" w:type="default"/>
          <w:type w:val="nextPage"/>
          <w:pgSz w:h="15840" w:w="12240" w:orient="portrait"/>
          <w:pgMar w:bottom="1080" w:top="1080" w:left="1080" w:right="1080" w:header="720" w:footer="720"/>
          <w:pgNumType w:start="1"/>
        </w:sectPr>
      </w:pPr>
      <w:r w:rsidDel="00000000" w:rsidR="00000000" w:rsidRPr="00000000">
        <w:rPr>
          <w:rFonts w:ascii="Times New Roman" w:cs="Times New Roman" w:eastAsia="Times New Roman" w:hAnsi="Times New Roman"/>
          <w:b w:val="1"/>
          <w:bCs w:val="1"/>
          <w:u w:val="single"/>
          <w:rtl w:val="0"/>
        </w:rPr>
        <w:t xml:space="preserve">Stakeholders</w:t>
      </w:r>
      <w:r w:rsidDel="00000000" w:rsidR="00000000" w:rsidRPr="00000000">
        <w:rPr>
          <w:rtl w:val="0"/>
        </w:rPr>
      </w:r>
    </w:p>
    <w:p w:rsidR="00000000" w:rsidDel="00000000" w:rsidP="00000000" w:rsidRDefault="00000000" w:rsidRPr="00000000" w14:paraId="000000B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0B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w:t>
      </w:r>
    </w:p>
    <w:p w:rsidR="00000000" w:rsidDel="00000000" w:rsidP="00000000" w:rsidRDefault="00000000" w:rsidRPr="00000000" w14:paraId="000000B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Families</w:t>
      </w:r>
    </w:p>
    <w:p w:rsidR="00000000" w:rsidDel="00000000" w:rsidP="00000000" w:rsidRDefault="00000000" w:rsidRPr="00000000" w14:paraId="000000B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Entrepreneurs</w:t>
      </w:r>
    </w:p>
    <w:p w:rsidR="00000000" w:rsidDel="00000000" w:rsidP="00000000" w:rsidRDefault="00000000" w:rsidRPr="00000000" w14:paraId="000000B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On-the-ground NGOs</w:t>
      </w:r>
    </w:p>
    <w:p w:rsidR="00000000" w:rsidDel="00000000" w:rsidP="00000000" w:rsidRDefault="00000000" w:rsidRPr="00000000" w14:paraId="000000B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tanks </w:t>
      </w:r>
    </w:p>
    <w:p w:rsidR="00000000" w:rsidDel="00000000" w:rsidP="00000000" w:rsidRDefault="00000000" w:rsidRPr="00000000" w14:paraId="000000B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organizations</w:t>
      </w:r>
    </w:p>
    <w:p w:rsidR="00000000" w:rsidDel="00000000" w:rsidP="00000000" w:rsidRDefault="00000000" w:rsidRPr="00000000" w14:paraId="000000B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schools</w:t>
      </w:r>
    </w:p>
    <w:p w:rsidR="00000000" w:rsidDel="00000000" w:rsidP="00000000" w:rsidRDefault="00000000" w:rsidRPr="00000000" w14:paraId="000000B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schools</w:t>
      </w:r>
    </w:p>
    <w:p w:rsidR="00000000" w:rsidDel="00000000" w:rsidP="00000000" w:rsidRDefault="00000000" w:rsidRPr="00000000" w14:paraId="000000B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Leaders</w:t>
      </w:r>
    </w:p>
    <w:p w:rsidR="00000000" w:rsidDel="00000000" w:rsidP="00000000" w:rsidRDefault="00000000" w:rsidRPr="00000000" w14:paraId="000000BF">
      <w:pPr>
        <w:numPr>
          <w:ilvl w:val="0"/>
          <w:numId w:val="1"/>
        </w:numPr>
        <w:ind w:left="720" w:hanging="360"/>
        <w:rPr>
          <w:rFonts w:ascii="Times New Roman" w:cs="Times New Roman" w:eastAsia="Times New Roman" w:hAnsi="Times New Roman"/>
        </w:rPr>
        <w:sectPr>
          <w:headerReference r:id="rId19" w:type="default"/>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rtl w:val="0"/>
        </w:rPr>
        <w:t xml:space="preserve">Government officials</w:t>
      </w:r>
    </w:p>
    <w:p w:rsidR="00000000" w:rsidDel="00000000" w:rsidP="00000000" w:rsidRDefault="00000000" w:rsidRPr="00000000" w14:paraId="000000C0">
      <w:pPr>
        <w:pStyle w:val="Heading4"/>
        <w:spacing w:before="0" w:lineRule="auto"/>
        <w:rPr/>
      </w:pPr>
      <w:bookmarkStart w:colFirst="0" w:colLast="0" w:name="_y0onn6ftc3v1" w:id="9"/>
      <w:bookmarkEnd w:id="9"/>
      <w:r w:rsidDel="00000000" w:rsidR="00000000" w:rsidRPr="00000000">
        <w:rPr>
          <w:rFonts w:ascii="Times New Roman" w:cs="Times New Roman" w:eastAsia="Times New Roman" w:hAnsi="Times New Roman"/>
          <w:b w:val="1"/>
          <w:bCs w:val="1"/>
          <w:color w:val="000000"/>
          <w:sz w:val="22"/>
          <w:szCs w:val="22"/>
          <w:u w:val="single"/>
          <w:rtl w:val="0"/>
        </w:rPr>
        <w:t xml:space="preserve">Existing Solutions</w:t>
      </w:r>
      <w:r w:rsidDel="00000000" w:rsidR="00000000" w:rsidRPr="00000000">
        <w:rPr>
          <w:rtl w:val="0"/>
        </w:rPr>
      </w:r>
    </w:p>
    <w:p w:rsidR="00000000" w:rsidDel="00000000" w:rsidP="00000000" w:rsidRDefault="00000000" w:rsidRPr="00000000" w14:paraId="000000C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Government Initiatives</w:t>
      </w:r>
      <w:r w:rsidDel="00000000" w:rsidR="00000000" w:rsidRPr="00000000">
        <w:rPr>
          <w:i w:val="1"/>
          <w:iCs w:val="1"/>
          <w:rtl w:val="0"/>
        </w:rPr>
        <w:t xml:space="preserve">:</w:t>
      </w:r>
      <w:r w:rsidDel="00000000" w:rsidR="00000000" w:rsidRPr="00000000">
        <w:rPr>
          <w:rFonts w:ascii="Times New Roman" w:cs="Times New Roman" w:eastAsia="Times New Roman" w:hAnsi="Times New Roman"/>
          <w:rtl w:val="0"/>
        </w:rPr>
        <w:t xml:space="preserve"> The Nigerian government has implemented several policies aimed at improving educational access. The Universal Basic Education Act (UBE) mandates free and compulsory education, though weak enforcement and chronic underfunding limit its effectiveness (Universal Basic Education Act, 2004). The Conditional Cash Transfer Program (CCTP)provides financial aid to families who keep their children in school, though its reach remains restricted due to funding limitations (World Bank, 2023). Similarly, the National Social Investment Program (NISP) supports education and poverty alleviation efforts, but its long-term sustainability remains uncertain (Global Partnership for Education, 2023). In an effort to combat corruption, Nigeria introduced the Corrupt Practices and Other Related Offences Act (2000) and the Economic and Financial Crimes Commission (Establishment) Act (2004), yet mismanagement of educational funds persists (Transparency International, 2023).</w:t>
      </w:r>
    </w:p>
    <w:p w:rsidR="00000000" w:rsidDel="00000000" w:rsidP="00000000" w:rsidRDefault="00000000" w:rsidRPr="00000000" w14:paraId="000000C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Individual Efforts:</w:t>
      </w:r>
      <w:r w:rsidDel="00000000" w:rsidR="00000000" w:rsidRPr="00000000">
        <w:rPr>
          <w:rFonts w:ascii="Times New Roman" w:cs="Times New Roman" w:eastAsia="Times New Roman" w:hAnsi="Times New Roman"/>
          <w:rtl w:val="0"/>
        </w:rPr>
        <w:t xml:space="preserve"> Families play a critical role in ensuring children’s education, often working multiple jobs to cover school expenses. However, many children are still forced into labor due to financial pressures. Teachers, despite low wages and poor conditions, continue to educate students at personal financial sacrifice (Teach for Nigeria, 2023). Nigeria’s national curriculum, regulated by the Nigerian Educational Research and Development Council (NERDC), is outdated and does not reflect local economic needs, contributing to low engagement and dropout rates (Nigerian Educational Research and Development Council, n.d.).</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International Organizations &amp; NGOs:</w:t>
      </w:r>
      <w:r w:rsidDel="00000000" w:rsidR="00000000" w:rsidRPr="00000000">
        <w:rPr>
          <w:rFonts w:ascii="Times New Roman" w:cs="Times New Roman" w:eastAsia="Times New Roman" w:hAnsi="Times New Roman"/>
          <w:rtl w:val="0"/>
        </w:rPr>
        <w:t xml:space="preserve"> International organizations and NGOs provide financial aid, policy support, and grassroots interventions. The World Bank’s BESDA program funds state-led education reforms, while the Global Partnership for Education (GPE)supports policy planning and infrastructure development, though corruption limits impact (World Bank, 2023). The UNODC Strategic Vision for Nigeria 2030 includes education as part of crime prevention(United Nations Office on Drugs and Crime, 2021), while the Education Cannot Wait (ECW) initiative focuses on emergency education for displaced children. Grassroots organizations like Bridge International Academies, Slum2School, and Teach for Nigeria provide low-cost education, scholarships, and teacher training (Bridge International Academies, n.d.; Slum2School, 2024).</w:t>
      </w:r>
    </w:p>
    <w:p w:rsidR="00000000" w:rsidDel="00000000" w:rsidP="00000000" w:rsidRDefault="00000000" w:rsidRPr="00000000" w14:paraId="000000C4">
      <w:pPr>
        <w:pStyle w:val="Heading3"/>
        <w:spacing w:before="320" w:lineRule="auto"/>
        <w:rPr>
          <w:rFonts w:ascii="Arial" w:cs="Arial" w:eastAsia="Arial" w:hAnsi="Arial"/>
          <w:b w:val="0"/>
          <w:bCs w:val="0"/>
          <w:color w:val="434343"/>
          <w:sz w:val="28"/>
          <w:szCs w:val="28"/>
        </w:rPr>
      </w:pPr>
      <w:bookmarkStart w:colFirst="0" w:colLast="0" w:name="_krvae6868tsj" w:id="10"/>
      <w:bookmarkEnd w:id="10"/>
      <w:r w:rsidDel="00000000" w:rsidR="00000000" w:rsidRPr="00000000">
        <w:rPr>
          <w:sz w:val="22"/>
          <w:szCs w:val="22"/>
          <w:u w:val="single"/>
          <w:rtl w:val="0"/>
        </w:rPr>
        <w:t xml:space="preserve">Proposed Interventions</w:t>
      </w:r>
      <w:r w:rsidDel="00000000" w:rsidR="00000000" w:rsidRPr="00000000">
        <w:rPr>
          <w:rtl w:val="0"/>
        </w:rPr>
      </w:r>
    </w:p>
    <w:p w:rsidR="00000000" w:rsidDel="00000000" w:rsidP="00000000" w:rsidRDefault="00000000" w:rsidRPr="00000000" w14:paraId="000000C5">
      <w:pPr>
        <w:spacing w:after="24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government efforts, stricter legal enforcement should hold parents accountable for children’s education, while increased budget allocation would enhance school infrastructure, teacher salaries, and resources. Expanding conditional cash transfers through a landscape analysis would support more at-risk families, and remote learning models could ensure education continuity in crisis-prone areas. Additionally, Nigeria should digitalize learning, shifting from one-to-one to one-to-many teaching models, and establish contract-based agreements, such as five-year minimum contracts, to retain teachers. Curriculum reforms should incorporate regionally relevant and culturally adaptive content to increase engagement and reduce dropout rates, while expanding NGO and EdTech partnerships would further improve teacher training and student outcomes.</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better accountability in international aid, funding should be directed to NGOs rather than government intermediaries, with blockchain-based financial tracking ensuring transparency. National education landscape analyses could help identify underserved areas and redirect resources effectively. Reducing financial barriers requires subsidized healthcare, food vouchers, and tax benefits for parents who send their children to school, alongside expanding vocational training programs to provide alternative pathways for children from impoverished backgrounds. </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cultural barriers should be addressed through collaboration with religious and community leaders to promote education’s value, while culturally relevant curricula and digital learning initiatives can bridge educational gaps caused by social and geographic challenges.</w:t>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Bibliography</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Bloom, D. E., &amp; Sachs, J. (1998). Geography, demography, and economic growth in Africa. </w:t>
      </w:r>
      <w:r w:rsidDel="00000000" w:rsidR="00000000" w:rsidRPr="00000000">
        <w:rPr>
          <w:rFonts w:ascii="Times New Roman" w:cs="Times New Roman" w:eastAsia="Times New Roman" w:hAnsi="Times New Roman"/>
          <w:i w:val="1"/>
          <w:iCs w:val="1"/>
          <w:rtl w:val="0"/>
        </w:rPr>
        <w:t xml:space="preserve">Brookings Papers on Economic Activity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International Academies. (n.d.). </w:t>
      </w:r>
      <w:r w:rsidDel="00000000" w:rsidR="00000000" w:rsidRPr="00000000">
        <w:rPr>
          <w:rFonts w:ascii="Times New Roman" w:cs="Times New Roman" w:eastAsia="Times New Roman" w:hAnsi="Times New Roman"/>
          <w:i w:val="1"/>
          <w:iCs w:val="1"/>
          <w:rtl w:val="0"/>
        </w:rPr>
        <w:t xml:space="preserve">About Bridge International Academies</w:t>
      </w:r>
      <w:r w:rsidDel="00000000" w:rsidR="00000000" w:rsidRPr="00000000">
        <w:rPr>
          <w:rFonts w:ascii="Times New Roman" w:cs="Times New Roman" w:eastAsia="Times New Roman" w:hAnsi="Times New Roman"/>
          <w:rtl w:val="0"/>
        </w:rPr>
        <w:t xml:space="preserve">. Bridge International Academies. </w:t>
      </w:r>
      <w:hyperlink r:id="rId20">
        <w:r w:rsidDel="00000000" w:rsidR="00000000" w:rsidRPr="00000000">
          <w:rPr>
            <w:rFonts w:ascii="Times New Roman" w:cs="Times New Roman" w:eastAsia="Times New Roman" w:hAnsi="Times New Roman"/>
            <w:rtl w:val="0"/>
          </w:rPr>
          <w:t xml:space="preserve">https://www.bridgeinternationalacademies.com</w:t>
        </w:r>
      </w:hyperlink>
      <w:r w:rsidDel="00000000" w:rsidR="00000000" w:rsidRPr="00000000">
        <w:rPr>
          <w:rtl w:val="0"/>
        </w:rPr>
      </w:r>
    </w:p>
    <w:p w:rsidR="00000000" w:rsidDel="00000000" w:rsidP="00000000" w:rsidRDefault="00000000" w:rsidRPr="00000000" w14:paraId="000000CC">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Brookings Institution. (n.d.). </w:t>
      </w:r>
      <w:r w:rsidDel="00000000" w:rsidR="00000000" w:rsidRPr="00000000">
        <w:rPr>
          <w:rFonts w:ascii="Times New Roman" w:cs="Times New Roman" w:eastAsia="Times New Roman" w:hAnsi="Times New Roman"/>
          <w:i w:val="1"/>
          <w:iCs w:val="1"/>
          <w:rtl w:val="0"/>
        </w:rPr>
        <w:t xml:space="preserve">Poverty, inequality, and Africa’s education crisis</w:t>
      </w:r>
      <w:r w:rsidDel="00000000" w:rsidR="00000000" w:rsidRPr="00000000">
        <w:rPr>
          <w:rFonts w:ascii="Times New Roman" w:cs="Times New Roman" w:eastAsia="Times New Roman" w:hAnsi="Times New Roman"/>
          <w:rtl w:val="0"/>
        </w:rPr>
        <w:t xml:space="preserve">. </w:t>
      </w:r>
      <w:hyperlink r:id="rId21">
        <w:r w:rsidDel="00000000" w:rsidR="00000000" w:rsidRPr="00000000">
          <w:rPr>
            <w:rFonts w:ascii="Times New Roman" w:cs="Times New Roman" w:eastAsia="Times New Roman" w:hAnsi="Times New Roman"/>
            <w:rtl w:val="0"/>
          </w:rPr>
          <w:t xml:space="preserve">https://www.brookings.edu/articles/poverty-inequality-and-africas-education-crisis/</w:t>
        </w:r>
      </w:hyperlink>
      <w:r w:rsidDel="00000000" w:rsidR="00000000" w:rsidRPr="00000000">
        <w:rPr>
          <w:rtl w:val="0"/>
        </w:rPr>
      </w:r>
    </w:p>
    <w:p w:rsidR="00000000" w:rsidDel="00000000" w:rsidP="00000000" w:rsidRDefault="00000000" w:rsidRPr="00000000" w14:paraId="000000CD">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Effiong, U., &amp; Okijie, S. (2022). Rural-urban polarization and the sustainable development of rural communities in Nigeria. </w:t>
      </w:r>
      <w:r w:rsidDel="00000000" w:rsidR="00000000" w:rsidRPr="00000000">
        <w:rPr>
          <w:rFonts w:ascii="Times New Roman" w:cs="Times New Roman" w:eastAsia="Times New Roman" w:hAnsi="Times New Roman"/>
          <w:i w:val="1"/>
          <w:iCs w:val="1"/>
          <w:rtl w:val="0"/>
        </w:rPr>
        <w:t xml:space="preserve">GPH-International Journal of Social Science and Humanities Research, 5</w:t>
      </w:r>
      <w:r w:rsidDel="00000000" w:rsidR="00000000" w:rsidRPr="00000000">
        <w:rPr>
          <w:rFonts w:ascii="Times New Roman" w:cs="Times New Roman" w:eastAsia="Times New Roman" w:hAnsi="Times New Roman"/>
          <w:rtl w:val="0"/>
        </w:rPr>
        <w:t xml:space="preserve">(4), 65-81. </w:t>
      </w:r>
      <w:hyperlink r:id="rId22">
        <w:r w:rsidDel="00000000" w:rsidR="00000000" w:rsidRPr="00000000">
          <w:rPr>
            <w:rFonts w:ascii="Times New Roman" w:cs="Times New Roman" w:eastAsia="Times New Roman" w:hAnsi="Times New Roman"/>
            <w:rtl w:val="0"/>
          </w:rPr>
          <w:t xml:space="preserve">https://www.gphjournal.org/index.php/ssh/article/view/591</w:t>
        </w:r>
      </w:hyperlink>
      <w:r w:rsidDel="00000000" w:rsidR="00000000" w:rsidRPr="00000000">
        <w:rPr>
          <w:rtl w:val="0"/>
        </w:rPr>
      </w:r>
    </w:p>
    <w:p w:rsidR="00000000" w:rsidDel="00000000" w:rsidP="00000000" w:rsidRDefault="00000000" w:rsidRPr="00000000" w14:paraId="000000CE">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e-Learning Infographics. (2024). </w:t>
      </w:r>
      <w:r w:rsidDel="00000000" w:rsidR="00000000" w:rsidRPr="00000000">
        <w:rPr>
          <w:rFonts w:ascii="Times New Roman" w:cs="Times New Roman" w:eastAsia="Times New Roman" w:hAnsi="Times New Roman"/>
          <w:i w:val="1"/>
          <w:iCs w:val="1"/>
          <w:rtl w:val="0"/>
        </w:rPr>
        <w:t xml:space="preserve">UNICEF statistics on education in Nigeria infographic</w:t>
      </w:r>
      <w:r w:rsidDel="00000000" w:rsidR="00000000" w:rsidRPr="00000000">
        <w:rPr>
          <w:rFonts w:ascii="Times New Roman" w:cs="Times New Roman" w:eastAsia="Times New Roman" w:hAnsi="Times New Roman"/>
          <w:rtl w:val="0"/>
        </w:rPr>
        <w:t xml:space="preserve">. </w:t>
      </w:r>
      <w:hyperlink r:id="rId23">
        <w:r w:rsidDel="00000000" w:rsidR="00000000" w:rsidRPr="00000000">
          <w:rPr>
            <w:rFonts w:ascii="Times New Roman" w:cs="Times New Roman" w:eastAsia="Times New Roman" w:hAnsi="Times New Roman"/>
            <w:rtl w:val="0"/>
          </w:rPr>
          <w:t xml:space="preserve">https://elearninginfographics.com/unicef-statistics-on-education-in-nigeria-infographic/</w:t>
        </w:r>
      </w:hyperlink>
      <w:r w:rsidDel="00000000" w:rsidR="00000000" w:rsidRPr="00000000">
        <w:rPr>
          <w:rtl w:val="0"/>
        </w:rPr>
      </w:r>
    </w:p>
    <w:p w:rsidR="00000000" w:rsidDel="00000000" w:rsidP="00000000" w:rsidRDefault="00000000" w:rsidRPr="00000000" w14:paraId="000000CF">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Partnership for Education. (2023). </w:t>
      </w:r>
      <w:r w:rsidDel="00000000" w:rsidR="00000000" w:rsidRPr="00000000">
        <w:rPr>
          <w:rFonts w:ascii="Times New Roman" w:cs="Times New Roman" w:eastAsia="Times New Roman" w:hAnsi="Times New Roman"/>
          <w:i w:val="1"/>
          <w:iCs w:val="1"/>
          <w:rtl w:val="0"/>
        </w:rPr>
        <w:t xml:space="preserve">GPE in Nigeria</w:t>
      </w:r>
      <w:r w:rsidDel="00000000" w:rsidR="00000000" w:rsidRPr="00000000">
        <w:rPr>
          <w:rFonts w:ascii="Times New Roman" w:cs="Times New Roman" w:eastAsia="Times New Roman" w:hAnsi="Times New Roman"/>
          <w:rtl w:val="0"/>
        </w:rPr>
        <w:t xml:space="preserve">. Global Partnership for Education. </w:t>
      </w:r>
      <w:hyperlink r:id="rId24">
        <w:r w:rsidDel="00000000" w:rsidR="00000000" w:rsidRPr="00000000">
          <w:rPr>
            <w:rFonts w:ascii="Times New Roman" w:cs="Times New Roman" w:eastAsia="Times New Roman" w:hAnsi="Times New Roman"/>
            <w:rtl w:val="0"/>
          </w:rPr>
          <w:t xml:space="preserve">https://www.globalpartnership.org/where-we-work/nigeria</w:t>
        </w:r>
      </w:hyperlink>
      <w:r w:rsidDel="00000000" w:rsidR="00000000" w:rsidRPr="00000000">
        <w:rPr>
          <w:rtl w:val="0"/>
        </w:rPr>
      </w:r>
    </w:p>
    <w:p w:rsidR="00000000" w:rsidDel="00000000" w:rsidP="00000000" w:rsidRDefault="00000000" w:rsidRPr="00000000" w14:paraId="000000D0">
      <w:pPr>
        <w:spacing w:line="480" w:lineRule="auto"/>
        <w:ind w:left="45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Michalopoulos, S., &amp; Papaioannou, E. (2016). The long-run effects of the scramble for Africa. </w:t>
      </w:r>
      <w:r w:rsidDel="00000000" w:rsidR="00000000" w:rsidRPr="00000000">
        <w:rPr>
          <w:rFonts w:ascii="Times New Roman" w:cs="Times New Roman" w:eastAsia="Times New Roman" w:hAnsi="Times New Roman"/>
          <w:i w:val="1"/>
          <w:iCs w:val="1"/>
          <w:rtl w:val="0"/>
        </w:rPr>
        <w:t xml:space="preserve">American Economic Review.</w:t>
      </w:r>
    </w:p>
    <w:p w:rsidR="00000000" w:rsidDel="00000000" w:rsidP="00000000" w:rsidRDefault="00000000" w:rsidRPr="00000000" w14:paraId="000000D1">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Bureau of Statistics. (2019). </w:t>
      </w:r>
      <w:r w:rsidDel="00000000" w:rsidR="00000000" w:rsidRPr="00000000">
        <w:rPr>
          <w:rFonts w:ascii="Times New Roman" w:cs="Times New Roman" w:eastAsia="Times New Roman" w:hAnsi="Times New Roman"/>
          <w:i w:val="1"/>
          <w:iCs w:val="1"/>
          <w:rtl w:val="0"/>
        </w:rPr>
        <w:t xml:space="preserve">Poverty and inequality in Nigeria: Executive summary</w:t>
      </w:r>
      <w:r w:rsidDel="00000000" w:rsidR="00000000" w:rsidRPr="00000000">
        <w:rPr>
          <w:rFonts w:ascii="Times New Roman" w:cs="Times New Roman" w:eastAsia="Times New Roman" w:hAnsi="Times New Roman"/>
          <w:rtl w:val="0"/>
        </w:rPr>
        <w:t xml:space="preserve">. National Bureau of Statistics. </w:t>
      </w:r>
      <w:hyperlink r:id="rId25">
        <w:r w:rsidDel="00000000" w:rsidR="00000000" w:rsidRPr="00000000">
          <w:rPr>
            <w:rFonts w:ascii="Times New Roman" w:cs="Times New Roman" w:eastAsia="Times New Roman" w:hAnsi="Times New Roman"/>
            <w:rtl w:val="0"/>
          </w:rPr>
          <w:t xml:space="preserve">https://www.nigerianstat.gov.ng</w:t>
        </w:r>
      </w:hyperlink>
      <w:r w:rsidDel="00000000" w:rsidR="00000000" w:rsidRPr="00000000">
        <w:rPr>
          <w:rtl w:val="0"/>
        </w:rPr>
      </w:r>
    </w:p>
    <w:p w:rsidR="00000000" w:rsidDel="00000000" w:rsidP="00000000" w:rsidRDefault="00000000" w:rsidRPr="00000000" w14:paraId="000000D2">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Bureau of Statistics &amp; International Labour Organization. (2024). </w:t>
      </w:r>
      <w:r w:rsidDel="00000000" w:rsidR="00000000" w:rsidRPr="00000000">
        <w:rPr>
          <w:rFonts w:ascii="Times New Roman" w:cs="Times New Roman" w:eastAsia="Times New Roman" w:hAnsi="Times New Roman"/>
          <w:i w:val="1"/>
          <w:iCs w:val="1"/>
          <w:rtl w:val="0"/>
        </w:rPr>
        <w:t xml:space="preserve">Nigeria child labour and forced labour survey 2022</w:t>
      </w:r>
      <w:r w:rsidDel="00000000" w:rsidR="00000000" w:rsidRPr="00000000">
        <w:rPr>
          <w:rFonts w:ascii="Times New Roman" w:cs="Times New Roman" w:eastAsia="Times New Roman" w:hAnsi="Times New Roman"/>
          <w:rtl w:val="0"/>
        </w:rPr>
        <w:t xml:space="preserve">. International Labour Office. </w:t>
      </w:r>
      <w:hyperlink r:id="rId26">
        <w:r w:rsidDel="00000000" w:rsidR="00000000" w:rsidRPr="00000000">
          <w:rPr>
            <w:rFonts w:ascii="Times New Roman" w:cs="Times New Roman" w:eastAsia="Times New Roman" w:hAnsi="Times New Roman"/>
            <w:rtl w:val="0"/>
          </w:rPr>
          <w:t xml:space="preserve">https://www.ilo.org/sites/default/files/2024-04/Nigeria_Child_Labour_Survey_2022_Report_WEB.pdf</w:t>
        </w:r>
      </w:hyperlink>
      <w:r w:rsidDel="00000000" w:rsidR="00000000" w:rsidRPr="00000000">
        <w:rPr>
          <w:rtl w:val="0"/>
        </w:rPr>
      </w:r>
    </w:p>
    <w:p w:rsidR="00000000" w:rsidDel="00000000" w:rsidP="00000000" w:rsidRDefault="00000000" w:rsidRPr="00000000" w14:paraId="000000D3">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Nigerian Educational Research and Development Council. (n.d.). </w:t>
      </w:r>
      <w:r w:rsidDel="00000000" w:rsidR="00000000" w:rsidRPr="00000000">
        <w:rPr>
          <w:rFonts w:ascii="Times New Roman" w:cs="Times New Roman" w:eastAsia="Times New Roman" w:hAnsi="Times New Roman"/>
          <w:i w:val="1"/>
          <w:iCs w:val="1"/>
          <w:rtl w:val="0"/>
        </w:rPr>
        <w:t xml:space="preserve">National curriculum framework</w:t>
      </w:r>
      <w:r w:rsidDel="00000000" w:rsidR="00000000" w:rsidRPr="00000000">
        <w:rPr>
          <w:rFonts w:ascii="Times New Roman" w:cs="Times New Roman" w:eastAsia="Times New Roman" w:hAnsi="Times New Roman"/>
          <w:rtl w:val="0"/>
        </w:rPr>
        <w:t xml:space="preserve">. Nigerian Educational Research and Development Council. </w:t>
      </w:r>
      <w:hyperlink r:id="rId27">
        <w:r w:rsidDel="00000000" w:rsidR="00000000" w:rsidRPr="00000000">
          <w:rPr>
            <w:rFonts w:ascii="Times New Roman" w:cs="Times New Roman" w:eastAsia="Times New Roman" w:hAnsi="Times New Roman"/>
            <w:rtl w:val="0"/>
          </w:rPr>
          <w:t xml:space="preserve">https://www.nerdc.org.ng</w:t>
        </w:r>
      </w:hyperlink>
      <w:r w:rsidDel="00000000" w:rsidR="00000000" w:rsidRPr="00000000">
        <w:rPr>
          <w:rtl w:val="0"/>
        </w:rPr>
      </w:r>
    </w:p>
    <w:p w:rsidR="00000000" w:rsidDel="00000000" w:rsidP="00000000" w:rsidRDefault="00000000" w:rsidRPr="00000000" w14:paraId="000000D4">
      <w:pPr>
        <w:spacing w:line="480" w:lineRule="auto"/>
        <w:ind w:left="45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Nunn, N. (2008). </w:t>
      </w:r>
      <w:r w:rsidDel="00000000" w:rsidR="00000000" w:rsidRPr="00000000">
        <w:rPr>
          <w:rFonts w:ascii="Times New Roman" w:cs="Times New Roman" w:eastAsia="Times New Roman" w:hAnsi="Times New Roman"/>
          <w:i w:val="1"/>
          <w:iCs w:val="1"/>
          <w:rtl w:val="0"/>
        </w:rPr>
        <w:t xml:space="preserve">The long-term effects of Africa’s slave trade.</w:t>
      </w:r>
    </w:p>
    <w:p w:rsidR="00000000" w:rsidDel="00000000" w:rsidP="00000000" w:rsidRDefault="00000000" w:rsidRPr="00000000" w14:paraId="000000D5">
      <w:pPr>
        <w:spacing w:line="480" w:lineRule="auto"/>
        <w:ind w:left="45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Nunn, N., &amp; Wantchekon, L. (2011). </w:t>
      </w:r>
      <w:r w:rsidDel="00000000" w:rsidR="00000000" w:rsidRPr="00000000">
        <w:rPr>
          <w:rFonts w:ascii="Times New Roman" w:cs="Times New Roman" w:eastAsia="Times New Roman" w:hAnsi="Times New Roman"/>
          <w:i w:val="1"/>
          <w:iCs w:val="1"/>
          <w:rtl w:val="0"/>
        </w:rPr>
        <w:t xml:space="preserve">The slave trade and the origins of mistrust in Africa.</w:t>
      </w:r>
    </w:p>
    <w:p w:rsidR="00000000" w:rsidDel="00000000" w:rsidP="00000000" w:rsidRDefault="00000000" w:rsidRPr="00000000" w14:paraId="000000D6">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Punch NG. (2023, January 31). </w:t>
      </w:r>
      <w:r w:rsidDel="00000000" w:rsidR="00000000" w:rsidRPr="00000000">
        <w:rPr>
          <w:rFonts w:ascii="Times New Roman" w:cs="Times New Roman" w:eastAsia="Times New Roman" w:hAnsi="Times New Roman"/>
          <w:i w:val="1"/>
          <w:iCs w:val="1"/>
          <w:rtl w:val="0"/>
        </w:rPr>
        <w:t xml:space="preserve">Nigeria rises five places in 2023 corruption perception index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Punch Newspaper</w:t>
      </w:r>
      <w:r w:rsidDel="00000000" w:rsidR="00000000" w:rsidRPr="00000000">
        <w:rPr>
          <w:rFonts w:ascii="Times New Roman" w:cs="Times New Roman" w:eastAsia="Times New Roman" w:hAnsi="Times New Roman"/>
          <w:rtl w:val="0"/>
        </w:rPr>
        <w:t xml:space="preserve">. </w:t>
      </w:r>
      <w:hyperlink r:id="rId28">
        <w:r w:rsidDel="00000000" w:rsidR="00000000" w:rsidRPr="00000000">
          <w:rPr>
            <w:rFonts w:ascii="Times New Roman" w:cs="Times New Roman" w:eastAsia="Times New Roman" w:hAnsi="Times New Roman"/>
            <w:rtl w:val="0"/>
          </w:rPr>
          <w:t xml:space="preserve">https://punchng.com/nigeria-rises-five-places-in-2023-corruption-perception-index/</w:t>
        </w:r>
      </w:hyperlink>
      <w:r w:rsidDel="00000000" w:rsidR="00000000" w:rsidRPr="00000000">
        <w:rPr>
          <w:rtl w:val="0"/>
        </w:rPr>
      </w:r>
    </w:p>
    <w:p w:rsidR="00000000" w:rsidDel="00000000" w:rsidP="00000000" w:rsidRDefault="00000000" w:rsidRPr="00000000" w14:paraId="000000D7">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ResearchGate. (2018). </w:t>
      </w:r>
      <w:r w:rsidDel="00000000" w:rsidR="00000000" w:rsidRPr="00000000">
        <w:rPr>
          <w:rFonts w:ascii="Times New Roman" w:cs="Times New Roman" w:eastAsia="Times New Roman" w:hAnsi="Times New Roman"/>
          <w:i w:val="1"/>
          <w:iCs w:val="1"/>
          <w:rtl w:val="0"/>
        </w:rPr>
        <w:t xml:space="preserve">Nigeria’s rural-urban literacy rate in 2018</w:t>
      </w:r>
      <w:r w:rsidDel="00000000" w:rsidR="00000000" w:rsidRPr="00000000">
        <w:rPr>
          <w:rFonts w:ascii="Times New Roman" w:cs="Times New Roman" w:eastAsia="Times New Roman" w:hAnsi="Times New Roman"/>
          <w:rtl w:val="0"/>
        </w:rPr>
        <w:t xml:space="preserve">. </w:t>
      </w:r>
      <w:hyperlink r:id="rId29">
        <w:r w:rsidDel="00000000" w:rsidR="00000000" w:rsidRPr="00000000">
          <w:rPr>
            <w:rFonts w:ascii="Times New Roman" w:cs="Times New Roman" w:eastAsia="Times New Roman" w:hAnsi="Times New Roman"/>
            <w:rtl w:val="0"/>
          </w:rPr>
          <w:t xml:space="preserve">https://www.researchgate.net/figure/Nigerias-rural-urban-literacy-rate-in-2018_tbl1_360458103</w:t>
        </w:r>
      </w:hyperlink>
      <w:r w:rsidDel="00000000" w:rsidR="00000000" w:rsidRPr="00000000">
        <w:rPr>
          <w:rtl w:val="0"/>
        </w:rPr>
      </w:r>
    </w:p>
    <w:p w:rsidR="00000000" w:rsidDel="00000000" w:rsidP="00000000" w:rsidRDefault="00000000" w:rsidRPr="00000000" w14:paraId="000000D8">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Slum2School. (2024). </w:t>
      </w:r>
      <w:r w:rsidDel="00000000" w:rsidR="00000000" w:rsidRPr="00000000">
        <w:rPr>
          <w:rFonts w:ascii="Times New Roman" w:cs="Times New Roman" w:eastAsia="Times New Roman" w:hAnsi="Times New Roman"/>
          <w:i w:val="1"/>
          <w:iCs w:val="1"/>
          <w:rtl w:val="0"/>
        </w:rPr>
        <w:t xml:space="preserve">Bridging the education gap for underserved children in Nigeria</w:t>
      </w:r>
      <w:r w:rsidDel="00000000" w:rsidR="00000000" w:rsidRPr="00000000">
        <w:rPr>
          <w:rFonts w:ascii="Times New Roman" w:cs="Times New Roman" w:eastAsia="Times New Roman" w:hAnsi="Times New Roman"/>
          <w:rtl w:val="0"/>
        </w:rPr>
        <w:t xml:space="preserve">. Slum2School. </w:t>
      </w:r>
      <w:hyperlink r:id="rId30">
        <w:r w:rsidDel="00000000" w:rsidR="00000000" w:rsidRPr="00000000">
          <w:rPr>
            <w:rFonts w:ascii="Times New Roman" w:cs="Times New Roman" w:eastAsia="Times New Roman" w:hAnsi="Times New Roman"/>
            <w:rtl w:val="0"/>
          </w:rPr>
          <w:t xml:space="preserve">https://www.slum2school.org</w:t>
        </w:r>
      </w:hyperlink>
      <w:r w:rsidDel="00000000" w:rsidR="00000000" w:rsidRPr="00000000">
        <w:rPr>
          <w:rtl w:val="0"/>
        </w:rPr>
      </w:r>
    </w:p>
    <w:p w:rsidR="00000000" w:rsidDel="00000000" w:rsidP="00000000" w:rsidRDefault="00000000" w:rsidRPr="00000000" w14:paraId="000000D9">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StateUniversity.com. (n.d.). </w:t>
      </w:r>
      <w:r w:rsidDel="00000000" w:rsidR="00000000" w:rsidRPr="00000000">
        <w:rPr>
          <w:rFonts w:ascii="Times New Roman" w:cs="Times New Roman" w:eastAsia="Times New Roman" w:hAnsi="Times New Roman"/>
          <w:i w:val="1"/>
          <w:iCs w:val="1"/>
          <w:rtl w:val="0"/>
        </w:rPr>
        <w:t xml:space="preserve">Nigeria - Educational system—Overview</w:t>
      </w:r>
      <w:r w:rsidDel="00000000" w:rsidR="00000000" w:rsidRPr="00000000">
        <w:rPr>
          <w:rFonts w:ascii="Times New Roman" w:cs="Times New Roman" w:eastAsia="Times New Roman" w:hAnsi="Times New Roman"/>
          <w:rtl w:val="0"/>
        </w:rPr>
        <w:t xml:space="preserve">. </w:t>
      </w:r>
      <w:hyperlink r:id="rId31">
        <w:r w:rsidDel="00000000" w:rsidR="00000000" w:rsidRPr="00000000">
          <w:rPr>
            <w:rFonts w:ascii="Times New Roman" w:cs="Times New Roman" w:eastAsia="Times New Roman" w:hAnsi="Times New Roman"/>
            <w:rtl w:val="0"/>
          </w:rPr>
          <w:t xml:space="preserve">https://education.stateuniversity.com/pages/1125/Nigeria-EDUCATIONAL-SYSTEM.html</w:t>
        </w:r>
      </w:hyperlink>
      <w:r w:rsidDel="00000000" w:rsidR="00000000" w:rsidRPr="00000000">
        <w:rPr>
          <w:rtl w:val="0"/>
        </w:rPr>
      </w:r>
    </w:p>
    <w:p w:rsidR="00000000" w:rsidDel="00000000" w:rsidP="00000000" w:rsidRDefault="00000000" w:rsidRPr="00000000" w14:paraId="000000DA">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Statista. (n.d.). </w:t>
      </w:r>
      <w:r w:rsidDel="00000000" w:rsidR="00000000" w:rsidRPr="00000000">
        <w:rPr>
          <w:rFonts w:ascii="Times New Roman" w:cs="Times New Roman" w:eastAsia="Times New Roman" w:hAnsi="Times New Roman"/>
          <w:i w:val="1"/>
          <w:iCs w:val="1"/>
          <w:rtl w:val="0"/>
        </w:rPr>
        <w:t xml:space="preserve">Education in Nigeria - Statistics &amp; facts</w:t>
      </w:r>
      <w:r w:rsidDel="00000000" w:rsidR="00000000" w:rsidRPr="00000000">
        <w:rPr>
          <w:rFonts w:ascii="Times New Roman" w:cs="Times New Roman" w:eastAsia="Times New Roman" w:hAnsi="Times New Roman"/>
          <w:rtl w:val="0"/>
        </w:rPr>
        <w:t xml:space="preserve">. </w:t>
      </w:r>
      <w:hyperlink r:id="rId32">
        <w:r w:rsidDel="00000000" w:rsidR="00000000" w:rsidRPr="00000000">
          <w:rPr>
            <w:rFonts w:ascii="Times New Roman" w:cs="Times New Roman" w:eastAsia="Times New Roman" w:hAnsi="Times New Roman"/>
            <w:rtl w:val="0"/>
          </w:rPr>
          <w:t xml:space="preserve">https://www.statista.com/topics/6687/education-in-nigeria/</w:t>
        </w:r>
      </w:hyperlink>
      <w:r w:rsidDel="00000000" w:rsidR="00000000" w:rsidRPr="00000000">
        <w:rPr>
          <w:rtl w:val="0"/>
        </w:rPr>
      </w:r>
    </w:p>
    <w:p w:rsidR="00000000" w:rsidDel="00000000" w:rsidP="00000000" w:rsidRDefault="00000000" w:rsidRPr="00000000" w14:paraId="000000DB">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 for Nigeria. (2023). </w:t>
      </w:r>
      <w:r w:rsidDel="00000000" w:rsidR="00000000" w:rsidRPr="00000000">
        <w:rPr>
          <w:rFonts w:ascii="Times New Roman" w:cs="Times New Roman" w:eastAsia="Times New Roman" w:hAnsi="Times New Roman"/>
          <w:i w:val="1"/>
          <w:iCs w:val="1"/>
          <w:rtl w:val="0"/>
        </w:rPr>
        <w:t xml:space="preserve">Transforming education through leadership</w:t>
      </w:r>
      <w:r w:rsidDel="00000000" w:rsidR="00000000" w:rsidRPr="00000000">
        <w:rPr>
          <w:rFonts w:ascii="Times New Roman" w:cs="Times New Roman" w:eastAsia="Times New Roman" w:hAnsi="Times New Roman"/>
          <w:rtl w:val="0"/>
        </w:rPr>
        <w:t xml:space="preserve">. Teach for Nigeria. </w:t>
      </w:r>
      <w:hyperlink r:id="rId33">
        <w:r w:rsidDel="00000000" w:rsidR="00000000" w:rsidRPr="00000000">
          <w:rPr>
            <w:rFonts w:ascii="Times New Roman" w:cs="Times New Roman" w:eastAsia="Times New Roman" w:hAnsi="Times New Roman"/>
            <w:rtl w:val="0"/>
          </w:rPr>
          <w:t xml:space="preserve">https://www.teachfornigeria.org</w:t>
        </w:r>
      </w:hyperlink>
      <w:r w:rsidDel="00000000" w:rsidR="00000000" w:rsidRPr="00000000">
        <w:rPr>
          <w:rtl w:val="0"/>
        </w:rPr>
      </w:r>
    </w:p>
    <w:p w:rsidR="00000000" w:rsidDel="00000000" w:rsidP="00000000" w:rsidRDefault="00000000" w:rsidRPr="00000000" w14:paraId="000000DC">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Transparency International. (2023). </w:t>
      </w:r>
      <w:r w:rsidDel="00000000" w:rsidR="00000000" w:rsidRPr="00000000">
        <w:rPr>
          <w:rFonts w:ascii="Times New Roman" w:cs="Times New Roman" w:eastAsia="Times New Roman" w:hAnsi="Times New Roman"/>
          <w:i w:val="1"/>
          <w:iCs w:val="1"/>
          <w:rtl w:val="0"/>
        </w:rPr>
        <w:t xml:space="preserve">Corruption perceptions index 2023</w:t>
      </w:r>
      <w:r w:rsidDel="00000000" w:rsidR="00000000" w:rsidRPr="00000000">
        <w:rPr>
          <w:rFonts w:ascii="Times New Roman" w:cs="Times New Roman" w:eastAsia="Times New Roman" w:hAnsi="Times New Roman"/>
          <w:rtl w:val="0"/>
        </w:rPr>
        <w:t xml:space="preserve">. Transparency International. </w:t>
      </w:r>
      <w:hyperlink r:id="rId34">
        <w:r w:rsidDel="00000000" w:rsidR="00000000" w:rsidRPr="00000000">
          <w:rPr>
            <w:rFonts w:ascii="Times New Roman" w:cs="Times New Roman" w:eastAsia="Times New Roman" w:hAnsi="Times New Roman"/>
            <w:rtl w:val="0"/>
          </w:rPr>
          <w:t xml:space="preserve">https://www.transparency.org/en/countries/nigeria</w:t>
        </w:r>
      </w:hyperlink>
      <w:r w:rsidDel="00000000" w:rsidR="00000000" w:rsidRPr="00000000">
        <w:rPr>
          <w:rtl w:val="0"/>
        </w:rPr>
      </w:r>
    </w:p>
    <w:p w:rsidR="00000000" w:rsidDel="00000000" w:rsidP="00000000" w:rsidRDefault="00000000" w:rsidRPr="00000000" w14:paraId="000000DD">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UNICEF Nigeria. (2024). </w:t>
      </w:r>
      <w:r w:rsidDel="00000000" w:rsidR="00000000" w:rsidRPr="00000000">
        <w:rPr>
          <w:rFonts w:ascii="Times New Roman" w:cs="Times New Roman" w:eastAsia="Times New Roman" w:hAnsi="Times New Roman"/>
          <w:i w:val="1"/>
          <w:iCs w:val="1"/>
          <w:rtl w:val="0"/>
        </w:rPr>
        <w:t xml:space="preserve">Education</w:t>
      </w:r>
      <w:r w:rsidDel="00000000" w:rsidR="00000000" w:rsidRPr="00000000">
        <w:rPr>
          <w:rFonts w:ascii="Times New Roman" w:cs="Times New Roman" w:eastAsia="Times New Roman" w:hAnsi="Times New Roman"/>
          <w:rtl w:val="0"/>
        </w:rPr>
        <w:t xml:space="preserve">. UNICEF. </w:t>
      </w:r>
      <w:hyperlink r:id="rId35">
        <w:r w:rsidDel="00000000" w:rsidR="00000000" w:rsidRPr="00000000">
          <w:rPr>
            <w:rFonts w:ascii="Times New Roman" w:cs="Times New Roman" w:eastAsia="Times New Roman" w:hAnsi="Times New Roman"/>
            <w:rtl w:val="0"/>
          </w:rPr>
          <w:t xml:space="preserve">https://www.unicef.org/nigeria/education</w:t>
        </w:r>
      </w:hyperlink>
      <w:r w:rsidDel="00000000" w:rsidR="00000000" w:rsidRPr="00000000">
        <w:rPr>
          <w:rtl w:val="0"/>
        </w:rPr>
      </w:r>
    </w:p>
    <w:p w:rsidR="00000000" w:rsidDel="00000000" w:rsidP="00000000" w:rsidRDefault="00000000" w:rsidRPr="00000000" w14:paraId="000000DE">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Children’s Fund. (2023). </w:t>
      </w:r>
      <w:r w:rsidDel="00000000" w:rsidR="00000000" w:rsidRPr="00000000">
        <w:rPr>
          <w:rFonts w:ascii="Times New Roman" w:cs="Times New Roman" w:eastAsia="Times New Roman" w:hAnsi="Times New Roman"/>
          <w:i w:val="1"/>
          <w:iCs w:val="1"/>
          <w:rtl w:val="0"/>
        </w:rPr>
        <w:t xml:space="preserve">Education in Nigeria: A crisis in learning</w:t>
      </w:r>
      <w:r w:rsidDel="00000000" w:rsidR="00000000" w:rsidRPr="00000000">
        <w:rPr>
          <w:rFonts w:ascii="Times New Roman" w:cs="Times New Roman" w:eastAsia="Times New Roman" w:hAnsi="Times New Roman"/>
          <w:rtl w:val="0"/>
        </w:rPr>
        <w:t xml:space="preserve">. UNICEF. </w:t>
      </w:r>
      <w:hyperlink r:id="rId36">
        <w:r w:rsidDel="00000000" w:rsidR="00000000" w:rsidRPr="00000000">
          <w:rPr>
            <w:rFonts w:ascii="Times New Roman" w:cs="Times New Roman" w:eastAsia="Times New Roman" w:hAnsi="Times New Roman"/>
            <w:rtl w:val="0"/>
          </w:rPr>
          <w:t xml:space="preserve">https://www.unicef.org/nigeria/education</w:t>
        </w:r>
      </w:hyperlink>
      <w:r w:rsidDel="00000000" w:rsidR="00000000" w:rsidRPr="00000000">
        <w:rPr>
          <w:rtl w:val="0"/>
        </w:rPr>
      </w:r>
    </w:p>
    <w:p w:rsidR="00000000" w:rsidDel="00000000" w:rsidP="00000000" w:rsidRDefault="00000000" w:rsidRPr="00000000" w14:paraId="000000DF">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Office on Drugs and Crime. (2021). </w:t>
      </w:r>
      <w:r w:rsidDel="00000000" w:rsidR="00000000" w:rsidRPr="00000000">
        <w:rPr>
          <w:rFonts w:ascii="Times New Roman" w:cs="Times New Roman" w:eastAsia="Times New Roman" w:hAnsi="Times New Roman"/>
          <w:i w:val="1"/>
          <w:iCs w:val="1"/>
          <w:rtl w:val="0"/>
        </w:rPr>
        <w:t xml:space="preserve">Strategic vision for Nigeria 2030: Addressing crime, justice, and education reform</w:t>
      </w:r>
      <w:r w:rsidDel="00000000" w:rsidR="00000000" w:rsidRPr="00000000">
        <w:rPr>
          <w:rFonts w:ascii="Times New Roman" w:cs="Times New Roman" w:eastAsia="Times New Roman" w:hAnsi="Times New Roman"/>
          <w:rtl w:val="0"/>
        </w:rPr>
        <w:t xml:space="preserve">. United Nations Office on Drugs and Crime. </w:t>
      </w:r>
      <w:hyperlink r:id="rId37">
        <w:r w:rsidDel="00000000" w:rsidR="00000000" w:rsidRPr="00000000">
          <w:rPr>
            <w:rFonts w:ascii="Times New Roman" w:cs="Times New Roman" w:eastAsia="Times New Roman" w:hAnsi="Times New Roman"/>
            <w:rtl w:val="0"/>
          </w:rPr>
          <w:t xml:space="preserve">https://www.unodc.org/nigeria</w:t>
        </w:r>
      </w:hyperlink>
      <w:r w:rsidDel="00000000" w:rsidR="00000000" w:rsidRPr="00000000">
        <w:rPr>
          <w:rtl w:val="0"/>
        </w:rPr>
      </w:r>
    </w:p>
    <w:p w:rsidR="00000000" w:rsidDel="00000000" w:rsidP="00000000" w:rsidRDefault="00000000" w:rsidRPr="00000000" w14:paraId="000000E0">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Basic Education Act. (2004). </w:t>
      </w:r>
      <w:r w:rsidDel="00000000" w:rsidR="00000000" w:rsidRPr="00000000">
        <w:rPr>
          <w:rFonts w:ascii="Times New Roman" w:cs="Times New Roman" w:eastAsia="Times New Roman" w:hAnsi="Times New Roman"/>
          <w:i w:val="1"/>
          <w:iCs w:val="1"/>
          <w:rtl w:val="0"/>
        </w:rPr>
        <w:t xml:space="preserve">Universal Basic Education Act 2004</w:t>
      </w:r>
      <w:r w:rsidDel="00000000" w:rsidR="00000000" w:rsidRPr="00000000">
        <w:rPr>
          <w:rFonts w:ascii="Times New Roman" w:cs="Times New Roman" w:eastAsia="Times New Roman" w:hAnsi="Times New Roman"/>
          <w:rtl w:val="0"/>
        </w:rPr>
        <w:t xml:space="preserve">. Universal Basic Education Commission. </w:t>
      </w:r>
      <w:hyperlink r:id="rId38">
        <w:r w:rsidDel="00000000" w:rsidR="00000000" w:rsidRPr="00000000">
          <w:rPr>
            <w:rFonts w:ascii="Times New Roman" w:cs="Times New Roman" w:eastAsia="Times New Roman" w:hAnsi="Times New Roman"/>
            <w:rtl w:val="0"/>
          </w:rPr>
          <w:t xml:space="preserve">https://ubec.gov.ng/wp-content/uploads/2021/09/NGA87623-UBE-ACT-2004.pdf</w:t>
        </w:r>
      </w:hyperlink>
      <w:r w:rsidDel="00000000" w:rsidR="00000000" w:rsidRPr="00000000">
        <w:rPr>
          <w:rtl w:val="0"/>
        </w:rPr>
      </w:r>
    </w:p>
    <w:p w:rsidR="00000000" w:rsidDel="00000000" w:rsidP="00000000" w:rsidRDefault="00000000" w:rsidRPr="00000000" w14:paraId="000000E1">
      <w:pPr>
        <w:spacing w:line="48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Bank. (2023). </w:t>
      </w:r>
      <w:r w:rsidDel="00000000" w:rsidR="00000000" w:rsidRPr="00000000">
        <w:rPr>
          <w:rFonts w:ascii="Times New Roman" w:cs="Times New Roman" w:eastAsia="Times New Roman" w:hAnsi="Times New Roman"/>
          <w:i w:val="1"/>
          <w:iCs w:val="1"/>
          <w:rtl w:val="0"/>
        </w:rPr>
        <w:t xml:space="preserve">Better education service delivery for all (BESDA) program: Education reform in Nigeria</w:t>
      </w:r>
      <w:r w:rsidDel="00000000" w:rsidR="00000000" w:rsidRPr="00000000">
        <w:rPr>
          <w:rFonts w:ascii="Times New Roman" w:cs="Times New Roman" w:eastAsia="Times New Roman" w:hAnsi="Times New Roman"/>
          <w:rtl w:val="0"/>
        </w:rPr>
        <w:t xml:space="preserve">. World Bank. </w:t>
      </w:r>
      <w:hyperlink r:id="rId39">
        <w:r w:rsidDel="00000000" w:rsidR="00000000" w:rsidRPr="00000000">
          <w:rPr>
            <w:rFonts w:ascii="Times New Roman" w:cs="Times New Roman" w:eastAsia="Times New Roman" w:hAnsi="Times New Roman"/>
            <w:rtl w:val="0"/>
          </w:rPr>
          <w:t xml:space="preserve">https://www.worldbank.org/en/country/nigeria/project/education</w:t>
        </w:r>
      </w:hyperlink>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sectPr>
          <w:headerReference r:id="rId40" w:type="default"/>
          <w:type w:val="continuous"/>
          <w:pgSz w:h="15840" w:w="12240" w:orient="portrait"/>
          <w:pgMar w:bottom="1008" w:top="1080" w:left="1008" w:right="1080" w:header="720" w:footer="720"/>
        </w:sectPr>
      </w:pPr>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41" w:type="default"/>
          <w:type w:val="nextPage"/>
          <w:pgSz w:h="15840" w:w="12240" w:orient="portrait"/>
          <w:pgMar w:bottom="1440" w:top="1440" w:left="1440" w:right="1440" w:header="720" w:footer="720"/>
          <w:pgNumType w:start="1"/>
        </w:sectPr>
      </w:pPr>
      <w:bookmarkStart w:colFirst="0" w:colLast="0" w:name="_8dn8isochpje" w:id="11"/>
      <w:bookmarkEnd w:id="11"/>
      <w:r w:rsidDel="00000000" w:rsidR="00000000" w:rsidRPr="00000000">
        <w:rPr>
          <w:rFonts w:ascii="Playfair Display ExtraBold" w:cs="Playfair Display ExtraBold" w:eastAsia="Playfair Display ExtraBold" w:hAnsi="Playfair Display ExtraBold"/>
          <w:b w:val="0"/>
          <w:bCs w:val="0"/>
          <w:i w:val="0"/>
          <w:iCs w:val="0"/>
          <w:smallCaps w:val="0"/>
          <w:strike w:val="0"/>
          <w:color w:val="000000"/>
          <w:sz w:val="38"/>
          <w:szCs w:val="38"/>
          <w:u w:val="none"/>
          <w:shd w:fill="auto" w:val="clear"/>
          <w:vertAlign w:val="baseline"/>
          <w:rtl w:val="0"/>
        </w:rPr>
        <w:t xml:space="preserve">Gaps and Levers of Change</w:t>
      </w:r>
      <w:r w:rsidDel="00000000" w:rsidR="00000000" w:rsidRPr="00000000">
        <w:rPr>
          <w:rtl w:val="0"/>
        </w:rPr>
      </w:r>
    </w:p>
    <w:p w:rsidR="00000000" w:rsidDel="00000000" w:rsidP="00000000" w:rsidRDefault="00000000" w:rsidRPr="00000000" w14:paraId="000000E5">
      <w:pPr>
        <w:pStyle w:val="Title"/>
        <w:rPr/>
      </w:pPr>
      <w:bookmarkStart w:colFirst="0" w:colLast="0" w:name="_68tthr6di6mp" w:id="12"/>
      <w:bookmarkEnd w:id="12"/>
      <w:r w:rsidDel="00000000" w:rsidR="00000000" w:rsidRPr="00000000">
        <w:rPr>
          <w:rtl w:val="0"/>
        </w:rPr>
        <w:t xml:space="preserve">Gaps and Levers of Change - Naomi</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Solutions: </w:t>
      </w:r>
    </w:p>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Universal Basic Education Act: </w:t>
      </w:r>
      <w:hyperlink r:id="rId42">
        <w:r w:rsidDel="00000000" w:rsidR="00000000" w:rsidRPr="00000000">
          <w:rPr>
            <w:rFonts w:ascii="Times New Roman" w:cs="Times New Roman" w:eastAsia="Times New Roman" w:hAnsi="Times New Roman"/>
            <w:color w:val="1155cc"/>
            <w:sz w:val="20"/>
            <w:szCs w:val="20"/>
            <w:u w:val="single"/>
            <w:rtl w:val="0"/>
          </w:rPr>
          <w:t xml:space="preserve">https://ubec.gov.ng/wp-content/uploads/2021/09/NGA87623-UBE-ACT-2004.pdf</w:t>
        </w:r>
      </w:hyperlink>
      <w:r w:rsidDel="00000000" w:rsidR="00000000" w:rsidRPr="00000000">
        <w:rPr>
          <w:rtl w:val="0"/>
        </w:rPr>
      </w:r>
    </w:p>
    <w:p w:rsidR="00000000" w:rsidDel="00000000" w:rsidP="00000000" w:rsidRDefault="00000000" w:rsidRPr="00000000" w14:paraId="000000EB">
      <w:pPr>
        <w:ind w:left="720" w:firstLine="0"/>
        <w:rPr>
          <w:rFonts w:ascii="Times New Roman" w:cs="Times New Roman" w:eastAsia="Times New Roman" w:hAnsi="Times New Roman"/>
          <w:sz w:val="20"/>
          <w:szCs w:val="20"/>
        </w:rPr>
      </w:pPr>
      <w:hyperlink r:id="rId43">
        <w:r w:rsidDel="00000000" w:rsidR="00000000" w:rsidRPr="00000000">
          <w:rPr>
            <w:rFonts w:ascii="Times New Roman" w:cs="Times New Roman" w:eastAsia="Times New Roman" w:hAnsi="Times New Roman"/>
            <w:color w:val="1155cc"/>
            <w:sz w:val="20"/>
            <w:szCs w:val="20"/>
            <w:u w:val="single"/>
            <w:rtl w:val="0"/>
          </w:rPr>
          <w:t xml:space="preserve">Implementing Nigeria's Universal Basic Education Actinee.orghttps://inee.org › resources › implementing-nigerias-uni...</w:t>
        </w:r>
      </w:hyperlink>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tc>
        <w:tc>
          <w:tcPr/>
          <w:p w:rsidR="00000000" w:rsidDel="00000000" w:rsidP="00000000" w:rsidRDefault="00000000" w:rsidRPr="00000000" w14:paraId="000000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Gaps </w:t>
            </w:r>
          </w:p>
        </w:tc>
        <w:tc>
          <w:tcPr/>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Solution</w:t>
            </w:r>
          </w:p>
        </w:tc>
      </w:tr>
      <w:tr>
        <w:trPr>
          <w:cantSplit w:val="0"/>
          <w:tblHeader w:val="0"/>
        </w:trPr>
        <w:tc>
          <w:tcPr/>
          <w:p w:rsidR="00000000" w:rsidDel="00000000" w:rsidP="00000000" w:rsidRDefault="00000000" w:rsidRPr="00000000" w14:paraId="000000F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Government in Nigeria shall provide free, compulsory and Universal basic education for every child of primary and junior secondary, school age.</w:t>
            </w:r>
          </w:p>
          <w:p w:rsidR="00000000" w:rsidDel="00000000" w:rsidP="00000000" w:rsidRDefault="00000000" w:rsidRPr="00000000" w14:paraId="000000F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 </w:t>
            </w:r>
            <w:r w:rsidDel="00000000" w:rsidR="00000000" w:rsidRPr="00000000">
              <w:rPr>
                <w:rFonts w:ascii="Times New Roman" w:cs="Times New Roman" w:eastAsia="Times New Roman" w:hAnsi="Times New Roman"/>
                <w:sz w:val="20"/>
                <w:szCs w:val="20"/>
                <w:rtl w:val="0"/>
              </w:rPr>
              <w:t xml:space="preserve">Every parent shall ensure that his child or ward attends and completes his - </w:t>
            </w:r>
            <w:r w:rsidDel="00000000" w:rsidR="00000000" w:rsidRPr="00000000">
              <w:rPr>
                <w:i w:val="1"/>
                <w:iCs w:val="1"/>
                <w:sz w:val="18"/>
                <w:szCs w:val="18"/>
                <w:rtl w:val="0"/>
              </w:rPr>
              <w:t xml:space="preserve">(a) </w:t>
            </w:r>
            <w:r w:rsidDel="00000000" w:rsidR="00000000" w:rsidRPr="00000000">
              <w:rPr>
                <w:rFonts w:ascii="Times New Roman" w:cs="Times New Roman" w:eastAsia="Times New Roman" w:hAnsi="Times New Roman"/>
                <w:sz w:val="20"/>
                <w:szCs w:val="20"/>
                <w:rtl w:val="0"/>
              </w:rPr>
              <w:t xml:space="preserve">primary school education; and</w:t>
            </w:r>
          </w:p>
          <w:p w:rsidR="00000000" w:rsidDel="00000000" w:rsidP="00000000" w:rsidRDefault="00000000" w:rsidRPr="00000000" w14:paraId="000000F2">
            <w:pPr>
              <w:spacing w:after="240" w:before="240" w:lineRule="auto"/>
              <w:rPr>
                <w:rFonts w:ascii="Times New Roman" w:cs="Times New Roman" w:eastAsia="Times New Roman" w:hAnsi="Times New Roman"/>
                <w:sz w:val="20"/>
                <w:szCs w:val="20"/>
              </w:rPr>
            </w:pPr>
            <w:r w:rsidDel="00000000" w:rsidR="00000000" w:rsidRPr="00000000">
              <w:rPr>
                <w:i w:val="1"/>
                <w:iCs w:val="1"/>
                <w:sz w:val="18"/>
                <w:szCs w:val="18"/>
                <w:rtl w:val="0"/>
              </w:rPr>
              <w:t xml:space="preserve">(b) </w:t>
            </w:r>
            <w:r w:rsidDel="00000000" w:rsidR="00000000" w:rsidRPr="00000000">
              <w:rPr>
                <w:rFonts w:ascii="Times New Roman" w:cs="Times New Roman" w:eastAsia="Times New Roman" w:hAnsi="Times New Roman"/>
                <w:sz w:val="20"/>
                <w:szCs w:val="20"/>
                <w:rtl w:val="0"/>
              </w:rPr>
              <w:t xml:space="preserve">junior secondary school education,</w:t>
            </w:r>
          </w:p>
          <w:p w:rsidR="00000000" w:rsidDel="00000000" w:rsidP="00000000" w:rsidRDefault="00000000" w:rsidRPr="00000000" w14:paraId="000000F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endeavouring to send the child to primary and junior secondary schools.</w:t>
            </w:r>
          </w:p>
          <w:p w:rsidR="00000000" w:rsidDel="00000000" w:rsidP="00000000" w:rsidRDefault="00000000" w:rsidRPr="00000000" w14:paraId="000000F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 </w:t>
            </w:r>
            <w:r w:rsidDel="00000000" w:rsidR="00000000" w:rsidRPr="00000000">
              <w:rPr>
                <w:rFonts w:ascii="Times New Roman" w:cs="Times New Roman" w:eastAsia="Times New Roman" w:hAnsi="Times New Roman"/>
                <w:sz w:val="20"/>
                <w:szCs w:val="20"/>
                <w:rtl w:val="0"/>
              </w:rPr>
              <w:t xml:space="preserve">The stake-holders in education in a Local Government Area, shall ensure that every parent or person who has the care and custody of a child performs th~ duty imposed on him under section </w:t>
            </w:r>
            <w:r w:rsidDel="00000000" w:rsidR="00000000" w:rsidRPr="00000000">
              <w:rPr>
                <w:rFonts w:ascii="Times New Roman" w:cs="Times New Roman" w:eastAsia="Times New Roman" w:hAnsi="Times New Roman"/>
                <w:sz w:val="18"/>
                <w:szCs w:val="18"/>
                <w:rtl w:val="0"/>
              </w:rPr>
              <w:t xml:space="preserve">2(2) </w:t>
            </w:r>
            <w:r w:rsidDel="00000000" w:rsidR="00000000" w:rsidRPr="00000000">
              <w:rPr>
                <w:rFonts w:ascii="Times New Roman" w:cs="Times New Roman" w:eastAsia="Times New Roman" w:hAnsi="Times New Roman"/>
                <w:sz w:val="20"/>
                <w:szCs w:val="20"/>
                <w:rtl w:val="0"/>
              </w:rPr>
              <w:t xml:space="preserve">of this Act.</w:t>
            </w:r>
          </w:p>
          <w:p w:rsidR="00000000" w:rsidDel="00000000" w:rsidP="00000000" w:rsidRDefault="00000000" w:rsidRPr="00000000" w14:paraId="000000F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 </w:t>
            </w:r>
            <w:r w:rsidDel="00000000" w:rsidR="00000000" w:rsidRPr="00000000">
              <w:rPr>
                <w:rFonts w:ascii="Times New Roman" w:cs="Times New Roman" w:eastAsia="Times New Roman" w:hAnsi="Times New Roman"/>
                <w:sz w:val="20"/>
                <w:szCs w:val="20"/>
                <w:rtl w:val="0"/>
              </w:rPr>
              <w:t xml:space="preserve">A parent who contravenes section 2 (2) of this Act commits an offence and </w:t>
            </w:r>
            <w:r w:rsidDel="00000000" w:rsidR="00000000" w:rsidRPr="00000000">
              <w:rPr>
                <w:rFonts w:ascii="Times New Roman" w:cs="Times New Roman" w:eastAsia="Times New Roman" w:hAnsi="Times New Roman"/>
                <w:rtl w:val="0"/>
              </w:rPr>
              <w:t xml:space="preserve">is </w:t>
            </w:r>
            <w:r w:rsidDel="00000000" w:rsidR="00000000" w:rsidRPr="00000000">
              <w:rPr>
                <w:rFonts w:ascii="Times New Roman" w:cs="Times New Roman" w:eastAsia="Times New Roman" w:hAnsi="Times New Roman"/>
                <w:sz w:val="20"/>
                <w:szCs w:val="20"/>
                <w:rtl w:val="0"/>
              </w:rPr>
              <w:t xml:space="preserve">liable-</w:t>
            </w:r>
          </w:p>
          <w:p w:rsidR="00000000" w:rsidDel="00000000" w:rsidP="00000000" w:rsidRDefault="00000000" w:rsidRPr="00000000" w14:paraId="000000F6">
            <w:pPr>
              <w:spacing w:after="240" w:before="240" w:lineRule="auto"/>
              <w:rPr>
                <w:rFonts w:ascii="Times New Roman" w:cs="Times New Roman" w:eastAsia="Times New Roman" w:hAnsi="Times New Roman"/>
                <w:sz w:val="18"/>
                <w:szCs w:val="18"/>
              </w:rPr>
            </w:pPr>
            <w:r w:rsidDel="00000000" w:rsidR="00000000" w:rsidRPr="00000000">
              <w:rPr>
                <w:i w:val="1"/>
                <w:iCs w:val="1"/>
                <w:sz w:val="18"/>
                <w:szCs w:val="18"/>
                <w:rtl w:val="0"/>
              </w:rPr>
              <w:t xml:space="preserve">(a) </w:t>
            </w:r>
            <w:r w:rsidDel="00000000" w:rsidR="00000000" w:rsidRPr="00000000">
              <w:rPr>
                <w:rFonts w:ascii="Times New Roman" w:cs="Times New Roman" w:eastAsia="Times New Roman" w:hAnsi="Times New Roman"/>
                <w:sz w:val="20"/>
                <w:szCs w:val="20"/>
                <w:rtl w:val="0"/>
              </w:rPr>
              <w:t xml:space="preserve">on first conviction, to be reprimanded;</w:t>
              <w:br w:type="textWrapping"/>
            </w:r>
            <w:r w:rsidDel="00000000" w:rsidR="00000000" w:rsidRPr="00000000">
              <w:rPr>
                <w:i w:val="1"/>
                <w:iCs w:val="1"/>
                <w:sz w:val="18"/>
                <w:szCs w:val="18"/>
                <w:rtl w:val="0"/>
              </w:rPr>
              <w:t xml:space="preserve">(b) </w:t>
            </w:r>
            <w:r w:rsidDel="00000000" w:rsidR="00000000" w:rsidRPr="00000000">
              <w:rPr>
                <w:rFonts w:ascii="Times New Roman" w:cs="Times New Roman" w:eastAsia="Times New Roman" w:hAnsi="Times New Roman"/>
                <w:sz w:val="20"/>
                <w:szCs w:val="20"/>
                <w:rtl w:val="0"/>
              </w:rPr>
              <w:t xml:space="preserve">on second conviction, tQa fine ofN2,OOO:OOor imprisonment for a term of </w:t>
            </w: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0F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month or to both; and</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i w:val="1"/>
                <w:iCs w:val="1"/>
                <w:sz w:val="18"/>
                <w:szCs w:val="18"/>
                <w:rtl w:val="0"/>
              </w:rPr>
              <w:t xml:space="preserve">(c) </w:t>
            </w:r>
            <w:r w:rsidDel="00000000" w:rsidR="00000000" w:rsidRPr="00000000">
              <w:rPr>
                <w:rFonts w:ascii="Times New Roman" w:cs="Times New Roman" w:eastAsia="Times New Roman" w:hAnsi="Times New Roman"/>
                <w:sz w:val="20"/>
                <w:szCs w:val="20"/>
                <w:rtl w:val="0"/>
              </w:rPr>
              <w:t xml:space="preserve">on subsequent conviction, to a fme ofN.5,OOO:OOor imprisonment for a term of2 months or to both.</w:t>
            </w:r>
            <w:r w:rsidDel="00000000" w:rsidR="00000000" w:rsidRPr="00000000">
              <w:rPr>
                <w:rtl w:val="0"/>
              </w:rPr>
            </w:r>
          </w:p>
        </w:tc>
        <w:tc>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consequences for not providing education to children is way to small - (2,000 naira) the amount of a coffee</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some areas, implementation has been disrupted due to terrorist activity </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UBE-related activities were carried out only in areas of social mobilisation, infrastructural development, provision of instructional materials, etc. The UBE programme only took off effectively with the signing of the UBE Act in April 2004.</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Transition and completion rates remained below 70% for school children </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Underfunding of many schools makes this not feasible </w:t>
            </w:r>
          </w:p>
        </w:tc>
        <w:tc>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Making harsher consequences for people not </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Remote learning models to ensure learning remains disrupted even though emergencies come up </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 teams in charge of implementing policy changes (do research into if there are existing system mapping people) </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Remote learning models to ensure learning remains disrupted even though emergencies come up </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Increased funding for schools within the national budget </w:t>
            </w:r>
          </w:p>
        </w:tc>
      </w:tr>
      <w:tr>
        <w:trPr>
          <w:cantSplit w:val="0"/>
          <w:tblHeader w:val="0"/>
        </w:trPr>
        <w:tc>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Teachers </w:t>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Teachers decide to stay and turn down other career opportunities - investing in their communities </w:t>
            </w:r>
          </w:p>
        </w:tc>
        <w:tc>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Teaching is exhausting - it’s a one to one approach, many children are still left out of the solution</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Motivation to still stay - many people may not make the same choice due to lower incentives and pay</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Outdated curricula, religiously influenced </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Digitalizing learning to make it one to many approach </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Increase partnerships with Teach for All or TEach for America to incentivize career opportunities </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Contract-based agreements - 5 years to ensure teachers stay and don’t drop out just for career advancement</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hand in hand with teachers to create region-relevant modernised curricula for students </w:t>
            </w:r>
          </w:p>
        </w:tc>
      </w:tr>
      <w:tr>
        <w:trPr>
          <w:cantSplit w:val="0"/>
          <w:tblHeader w:val="0"/>
        </w:trPr>
        <w:tc>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AU</w:t>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have specific programs/ initiatives </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 governments manage their budgets</w:t>
            </w:r>
          </w:p>
        </w:tc>
        <w:tc>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raise a lot of grant money for education - What happens to this grant money? </w:t>
            </w:r>
          </w:p>
        </w:tc>
        <w:tc>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Families </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 up multiple jobs to send their children to school</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Poverty can be an obstruction long-term </w:t>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4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14:paraId="0000014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Existing Solution</w:t>
            </w:r>
          </w:p>
        </w:tc>
        <w:tc>
          <w:tcPr>
            <w:shd w:fill="cccccc" w:val="clear"/>
          </w:tcPr>
          <w:p w:rsidR="00000000" w:rsidDel="00000000" w:rsidP="00000000" w:rsidRDefault="00000000" w:rsidRPr="00000000" w14:paraId="0000014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Gaps </w:t>
            </w:r>
          </w:p>
        </w:tc>
        <w:tc>
          <w:tcPr>
            <w:shd w:fill="cccccc" w:val="clear"/>
          </w:tcPr>
          <w:p w:rsidR="00000000" w:rsidDel="00000000" w:rsidP="00000000" w:rsidRDefault="00000000" w:rsidRPr="00000000" w14:paraId="0000015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Proposed Intervention</w:t>
            </w:r>
          </w:p>
        </w:tc>
      </w:tr>
      <w:tr>
        <w:trPr>
          <w:cantSplit w:val="0"/>
          <w:tblHeader w:val="0"/>
        </w:trPr>
        <w:tc>
          <w:tcPr/>
          <w:p w:rsidR="00000000" w:rsidDel="00000000" w:rsidP="00000000" w:rsidRDefault="00000000" w:rsidRPr="00000000" w14:paraId="000001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Universal Free Basic Education Act of Nigeria mandates that every local government in Nigeria shall provide free, compulsory and Universal basic education for every child of primary and junior secondary, school age. </w:t>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parents found truant are to be fined 2,000 naira  and subsequently jailed.</w:t>
            </w:r>
            <w:r w:rsidDel="00000000" w:rsidR="00000000" w:rsidRPr="00000000">
              <w:rPr>
                <w:rtl w:val="0"/>
              </w:rPr>
            </w:r>
          </w:p>
        </w:tc>
        <w:tc>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consequences for not providing education to children is way to small - (2,000 naira)( About 1.2 USD).</w:t>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some areas, implementation has been disrupted due to terrorist activity.</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Transition and completion rates remain below 70% for school children. </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Underfunding of many schools makes this not feasible </w:t>
            </w:r>
          </w:p>
        </w:tc>
        <w:tc>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Making harsher consequences for parents found truant</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Remote learning models to ensure learning remains disrupted even though emergencies come up </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 teams in charge of implementing policy changes </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Increased funding for schools within the national budget </w:t>
            </w:r>
          </w:p>
        </w:tc>
      </w:tr>
      <w:tr>
        <w:trPr>
          <w:cantSplit w:val="0"/>
          <w:tblHeader w:val="0"/>
        </w:trPr>
        <w:tc>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Teachers decide to stay and teach children at their personal expense, turning down better career opportunities with higher pay to invest in their communities </w:t>
            </w:r>
          </w:p>
        </w:tc>
        <w:tc>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Teaching is exhausting for underpaid and under resourced teachers.  Moreover, it’s a one-to-one approach, meaning many children are still left out of the solution</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Motivation to still stay - many people may not make the same choice due to lower incentives and pay</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National public curriculum limits teachers to outdated curricula, which is often religiously influenced </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Digitalizing learning to make it one to many approach </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Increase partnerships with NGOs like Teach for All or Teach for America to incentivize career opportunities for teachers</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such partnerships on contract-based agreements (about 5 years) to ensure teachers stay and don’t drop out just for career advancement</w:t>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hand in hand with teachers to create region-relevant modernised curricula for students </w:t>
            </w:r>
          </w:p>
        </w:tc>
      </w:tr>
    </w:tbl>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tbl>
      <w:tblPr>
        <w:tblStyle w:val="Table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14:paraId="0000018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Existing Solution</w:t>
            </w:r>
          </w:p>
        </w:tc>
        <w:tc>
          <w:tcPr>
            <w:shd w:fill="cccccc" w:val="clear"/>
          </w:tcPr>
          <w:p w:rsidR="00000000" w:rsidDel="00000000" w:rsidP="00000000" w:rsidRDefault="00000000" w:rsidRPr="00000000" w14:paraId="000001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Gaps </w:t>
            </w:r>
          </w:p>
        </w:tc>
        <w:tc>
          <w:tcPr>
            <w:shd w:fill="cccccc" w:val="clear"/>
          </w:tcPr>
          <w:p w:rsidR="00000000" w:rsidDel="00000000" w:rsidP="00000000" w:rsidRDefault="00000000" w:rsidRPr="00000000" w14:paraId="0000018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Intervention</w:t>
            </w:r>
          </w:p>
        </w:tc>
      </w:tr>
      <w:tr>
        <w:trPr>
          <w:cantSplit w:val="0"/>
          <w:tblHeader w:val="0"/>
        </w:trPr>
        <w:tc>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African Union and United Nations have specific initiatives to tackle educational access barriers, including </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 often helps governments manage their budgets</w:t>
            </w:r>
          </w:p>
        </w:tc>
        <w:tc>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Grant money for initiatives is often given to the government and siphoned for alternative uses. </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of providing money is not sustainable and does not solve the problem from its root causes</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Sometimes some regions get left out in this solution</w:t>
            </w:r>
          </w:p>
        </w:tc>
        <w:tc>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 grant money to select NGOs on the ground working to solve the problem, to expand their reach and operations</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 framework of root causes and begin to aim grant funding to solving those problems</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a landscape analysis to see which regions are left out of solutions and funnel more funding</w:t>
            </w:r>
          </w:p>
        </w:tc>
      </w:tr>
      <w:tr>
        <w:trPr>
          <w:cantSplit w:val="0"/>
          <w:tblHeader w:val="0"/>
        </w:trPr>
        <w:tc>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Families often take up multiple jobs to send their children to school</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Poverty can be an obstruction long-term to their best intentions</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government funding is used to send the most vulnerable children to school no matter their parents’ income</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economic incentive programs for parents to earn benefits for sending their children to school (e.g. additional income, job security, etc.)</w:t>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99">
      <w:pPr>
        <w:rPr>
          <w:rFonts w:ascii="Times New Roman" w:cs="Times New Roman" w:eastAsia="Times New Roman" w:hAnsi="Times New Roman"/>
        </w:rPr>
        <w:sectPr>
          <w:headerReference r:id="rId4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45" w:type="default"/>
          <w:type w:val="nextPage"/>
          <w:pgSz w:h="15840" w:w="12240" w:orient="portrait"/>
          <w:pgMar w:bottom="1440" w:top="1440" w:left="1440" w:right="1440" w:header="720" w:footer="720"/>
          <w:pgNumType w:start="1"/>
        </w:sectPr>
      </w:pPr>
      <w:bookmarkStart w:colFirst="0" w:colLast="0" w:name="_7gboi0vynao8" w:id="13"/>
      <w:bookmarkEnd w:id="13"/>
      <w:r w:rsidDel="00000000" w:rsidR="00000000" w:rsidRPr="00000000">
        <w:rPr>
          <w:rFonts w:ascii="Playfair Display ExtraBold" w:cs="Playfair Display ExtraBold" w:eastAsia="Playfair Display ExtraBold" w:hAnsi="Playfair Display ExtraBold"/>
          <w:b w:val="0"/>
          <w:bCs w:val="0"/>
          <w:i w:val="0"/>
          <w:iCs w:val="0"/>
          <w:smallCaps w:val="0"/>
          <w:strike w:val="0"/>
          <w:color w:val="000000"/>
          <w:sz w:val="38"/>
          <w:szCs w:val="38"/>
          <w:u w:val="none"/>
          <w:shd w:fill="auto" w:val="clear"/>
          <w:vertAlign w:val="baseline"/>
          <w:rtl w:val="0"/>
        </w:rPr>
        <w:t xml:space="preserve">PRESENTATION OUTLINE</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Presentation: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9"/>
        </w:numPr>
        <w:ind w:left="720" w:hanging="360"/>
      </w:pPr>
      <w:r w:rsidDel="00000000" w:rsidR="00000000" w:rsidRPr="00000000">
        <w:rPr>
          <w:rtl w:val="0"/>
        </w:rPr>
        <w:t xml:space="preserve">Story </w:t>
      </w:r>
    </w:p>
    <w:p w:rsidR="00000000" w:rsidDel="00000000" w:rsidP="00000000" w:rsidRDefault="00000000" w:rsidRPr="00000000" w14:paraId="0000019E">
      <w:pPr>
        <w:numPr>
          <w:ilvl w:val="1"/>
          <w:numId w:val="9"/>
        </w:numPr>
        <w:ind w:left="1440" w:hanging="360"/>
      </w:pPr>
      <w:r w:rsidDel="00000000" w:rsidR="00000000" w:rsidRPr="00000000">
        <w:rPr>
          <w:rtl w:val="0"/>
        </w:rPr>
        <w:t xml:space="preserve">Start with a voice recording </w:t>
      </w:r>
    </w:p>
    <w:p w:rsidR="00000000" w:rsidDel="00000000" w:rsidP="00000000" w:rsidRDefault="00000000" w:rsidRPr="00000000" w14:paraId="0000019F">
      <w:pPr>
        <w:numPr>
          <w:ilvl w:val="2"/>
          <w:numId w:val="9"/>
        </w:numPr>
        <w:ind w:left="2160" w:hanging="360"/>
      </w:pPr>
      <w:r w:rsidDel="00000000" w:rsidR="00000000" w:rsidRPr="00000000">
        <w:rPr>
          <w:rtl w:val="0"/>
        </w:rPr>
        <w:t xml:space="preserve">All black slide and just a person’s name \</w:t>
      </w:r>
    </w:p>
    <w:p w:rsidR="00000000" w:rsidDel="00000000" w:rsidP="00000000" w:rsidRDefault="00000000" w:rsidRPr="00000000" w14:paraId="000001A0">
      <w:pPr>
        <w:numPr>
          <w:ilvl w:val="1"/>
          <w:numId w:val="9"/>
        </w:numPr>
        <w:ind w:left="1440" w:hanging="360"/>
      </w:pPr>
      <w:r w:rsidDel="00000000" w:rsidR="00000000" w:rsidRPr="00000000">
        <w:rPr>
          <w:rtl w:val="0"/>
        </w:rPr>
        <w:t xml:space="preserve">Statistics</w:t>
      </w:r>
    </w:p>
    <w:p w:rsidR="00000000" w:rsidDel="00000000" w:rsidP="00000000" w:rsidRDefault="00000000" w:rsidRPr="00000000" w14:paraId="000001A1">
      <w:pPr>
        <w:numPr>
          <w:ilvl w:val="2"/>
          <w:numId w:val="9"/>
        </w:numPr>
        <w:ind w:left="2160" w:hanging="360"/>
      </w:pPr>
      <w:r w:rsidDel="00000000" w:rsidR="00000000" w:rsidRPr="00000000">
        <w:rPr>
          <w:rtl w:val="0"/>
        </w:rPr>
        <w:t xml:space="preserve">More recent statistics </w:t>
      </w:r>
    </w:p>
    <w:p w:rsidR="00000000" w:rsidDel="00000000" w:rsidP="00000000" w:rsidRDefault="00000000" w:rsidRPr="00000000" w14:paraId="000001A2">
      <w:pPr>
        <w:widowControl w:val="0"/>
        <w:numPr>
          <w:ilvl w:val="0"/>
          <w:numId w:val="9"/>
        </w:numPr>
        <w:spacing w:after="0" w:afterAutospacing="0" w:lineRule="auto"/>
        <w:ind w:left="720" w:hanging="360"/>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Introduction</w:t>
      </w:r>
    </w:p>
    <w:p w:rsidR="00000000" w:rsidDel="00000000" w:rsidP="00000000" w:rsidRDefault="00000000" w:rsidRPr="00000000" w14:paraId="000001A3">
      <w:pPr>
        <w:widowControl w:val="0"/>
        <w:numPr>
          <w:ilvl w:val="0"/>
          <w:numId w:val="9"/>
        </w:numPr>
        <w:spacing w:after="0" w:afterAutospacing="0" w:lineRule="auto"/>
        <w:ind w:left="720" w:hanging="360"/>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Challenge Landscape</w:t>
      </w:r>
    </w:p>
    <w:p w:rsidR="00000000" w:rsidDel="00000000" w:rsidP="00000000" w:rsidRDefault="00000000" w:rsidRPr="00000000" w14:paraId="000001A4">
      <w:pPr>
        <w:widowControl w:val="0"/>
        <w:numPr>
          <w:ilvl w:val="0"/>
          <w:numId w:val="9"/>
        </w:numPr>
        <w:spacing w:after="0" w:afterAutospacing="0" w:lineRule="auto"/>
        <w:ind w:left="720" w:hanging="360"/>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Stakeholders</w:t>
      </w:r>
    </w:p>
    <w:p w:rsidR="00000000" w:rsidDel="00000000" w:rsidP="00000000" w:rsidRDefault="00000000" w:rsidRPr="00000000" w14:paraId="000001A5">
      <w:pPr>
        <w:widowControl w:val="0"/>
        <w:numPr>
          <w:ilvl w:val="0"/>
          <w:numId w:val="9"/>
        </w:numPr>
        <w:spacing w:after="0" w:afterAutospacing="0" w:lineRule="auto"/>
        <w:ind w:left="720" w:hanging="360"/>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Existing Solutions</w:t>
      </w:r>
    </w:p>
    <w:p w:rsidR="00000000" w:rsidDel="00000000" w:rsidP="00000000" w:rsidRDefault="00000000" w:rsidRPr="00000000" w14:paraId="000001A6">
      <w:pPr>
        <w:widowControl w:val="0"/>
        <w:numPr>
          <w:ilvl w:val="0"/>
          <w:numId w:val="9"/>
        </w:numPr>
        <w:spacing w:after="240" w:lineRule="auto"/>
        <w:ind w:left="720" w:hanging="360"/>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Proposed Interventions</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headerReference r:id="rId46"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n Boonbhati" w:id="1" w:date="2025-02-09T16:45:39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index to use!</w:t>
      </w:r>
    </w:p>
  </w:comment>
  <w:comment w:author="Sun Boonbhati" w:id="3" w:date="2025-02-09T16:40:30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my random idea but does birth order (like first born or youngest kid) impact this? If so, is there cultural implication?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https://www.sciencedirect.com/science/article/pii/S0305750X08000983#:~:text=The%20empirical%20findings%20show%20that,school%20than%20later%20born%20daughters.</w:t>
      </w:r>
    </w:p>
  </w:comment>
  <w:comment w:author="Sun Boonbhati" w:id="2" w:date="2025-02-09T16:38:02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interesting. I am not sure if it's the case in Nigeria but I came across some studies about perceived benefits of education (by parents)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this is done in India</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https://www.sciencedirect.com/science/article/pii/S0167268116301822</w:t>
      </w:r>
    </w:p>
  </w:comment>
  <w:comment w:author="Kaya Waltzer" w:id="0" w:date="2025-02-02T17:35:06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enforced in any way? responsibility falls to who?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Playfair Display">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Montserrat">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Playfair Display ExtraBold">
    <w:embedBold w:fontKey="{00000000-0000-0000-0000-000000000000}" r:id="rId12" w:subsetted="0"/>
    <w:embedBoldItalic w:fontKey="{00000000-0000-0000-0000-000000000000}" r:id="rId1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layfair Display" w:cs="Playfair Display" w:eastAsia="Playfair Display" w:hAnsi="Playfair Display"/>
      <w:b w:val="1"/>
      <w:bCs w:val="1"/>
      <w:sz w:val="30"/>
      <w:szCs w:val="30"/>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Playfair Display ExtraBold" w:cs="Playfair Display ExtraBold" w:eastAsia="Playfair Display ExtraBold" w:hAnsi="Playfair Display ExtraBold"/>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bridgeinternationalacademies.com/" TargetMode="External"/><Relationship Id="rId42" Type="http://schemas.openxmlformats.org/officeDocument/2006/relationships/hyperlink" Target="https://ubec.gov.ng/wp-content/uploads/2021/09/NGA87623-UBE-ACT-2004.pdf" TargetMode="External"/><Relationship Id="rId41" Type="http://schemas.openxmlformats.org/officeDocument/2006/relationships/header" Target="header2.xml"/><Relationship Id="rId22" Type="http://schemas.openxmlformats.org/officeDocument/2006/relationships/hyperlink" Target="https://www.gphjournal.org/index.php/ssh/article/view/591" TargetMode="External"/><Relationship Id="rId44" Type="http://schemas.openxmlformats.org/officeDocument/2006/relationships/header" Target="header3.xml"/><Relationship Id="rId21" Type="http://schemas.openxmlformats.org/officeDocument/2006/relationships/hyperlink" Target="https://www.brookings.edu/articles/poverty-inequality-and-africas-education-crisis/" TargetMode="External"/><Relationship Id="rId43" Type="http://schemas.openxmlformats.org/officeDocument/2006/relationships/hyperlink" Target="https://inee.org/resources/implementing-nigerias-universal-basic-education-act-case-adamawa-state#:~:text=Nigeria's%20Universal%20Basic%20Education%20Act%2C%202004%20(UBE%20Act)%20states,has%20caused%20mass%20internal%20displacement." TargetMode="External"/><Relationship Id="rId24" Type="http://schemas.openxmlformats.org/officeDocument/2006/relationships/hyperlink" Target="https://www.globalpartnership.org/where-we-work/nigeria" TargetMode="External"/><Relationship Id="rId46" Type="http://schemas.openxmlformats.org/officeDocument/2006/relationships/header" Target="header5.xml"/><Relationship Id="rId23" Type="http://schemas.openxmlformats.org/officeDocument/2006/relationships/hyperlink" Target="https://elearninginfographics.com/unicef-statistics-on-education-in-nigeria-infographic/" TargetMode="External"/><Relationship Id="rId45" Type="http://schemas.openxmlformats.org/officeDocument/2006/relationships/header" Target="header4.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anva.com/design/DAGYlDleZ6U/SxLZclA_4YhHk1v1QnglMg/edit?utm_content=DAGYlDleZ6U&amp;utm_campaign=designshare&amp;utm_medium=link2&amp;utm_source=sharebutton" TargetMode="External"/><Relationship Id="rId26" Type="http://schemas.openxmlformats.org/officeDocument/2006/relationships/hyperlink" Target="https://www.ilo.org/sites/default/files/2024-04/Nigeria_Child_Labour_Survey_2022_Report_WEB.pdf" TargetMode="External"/><Relationship Id="rId25" Type="http://schemas.openxmlformats.org/officeDocument/2006/relationships/hyperlink" Target="https://www.nigerianstat.gov.ng/" TargetMode="External"/><Relationship Id="rId28" Type="http://schemas.openxmlformats.org/officeDocument/2006/relationships/hyperlink" Target="https://punchng.com/nigeria-rises-five-places-in-2023-corruption-perception-index/" TargetMode="External"/><Relationship Id="rId27" Type="http://schemas.openxmlformats.org/officeDocument/2006/relationships/hyperlink" Target="https://www.nerdc.org.n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researchgate.net/figure/Nigerias-rural-urban-literacy-rate-in-2018_tbl1_360458103" TargetMode="External"/><Relationship Id="rId7" Type="http://schemas.openxmlformats.org/officeDocument/2006/relationships/hyperlink" Target="https://docs.google.com/document/d/1xpB2m9V3QUxbScU6uHkJMlxVfjE-iP8m55OCsfG46nE/edit?usp=sharing" TargetMode="External"/><Relationship Id="rId8" Type="http://schemas.openxmlformats.org/officeDocument/2006/relationships/image" Target="media/image1.png"/><Relationship Id="rId31" Type="http://schemas.openxmlformats.org/officeDocument/2006/relationships/hyperlink" Target="https://education.stateuniversity.com/pages/1125/Nigeria-EDUCATIONAL-SYSTEM.html" TargetMode="External"/><Relationship Id="rId30" Type="http://schemas.openxmlformats.org/officeDocument/2006/relationships/hyperlink" Target="https://www.slum2school.org/" TargetMode="External"/><Relationship Id="rId11" Type="http://schemas.openxmlformats.org/officeDocument/2006/relationships/hyperlink" Target="https://www.researchgate.net/figure/Nigerias-rural-urban-literacy-rate-in-2018_tbl1_360458103" TargetMode="External"/><Relationship Id="rId33" Type="http://schemas.openxmlformats.org/officeDocument/2006/relationships/hyperlink" Target="https://www.teachfornigeria.org/" TargetMode="External"/><Relationship Id="rId10" Type="http://schemas.openxmlformats.org/officeDocument/2006/relationships/hyperlink" Target="https://www.unicef.org/nigeria/education" TargetMode="External"/><Relationship Id="rId32" Type="http://schemas.openxmlformats.org/officeDocument/2006/relationships/hyperlink" Target="https://www.statista.com/topics/6687/education-in-nigeria/" TargetMode="External"/><Relationship Id="rId13" Type="http://schemas.openxmlformats.org/officeDocument/2006/relationships/hyperlink" Target="https://www.transparency.org/en/countries/nigeria" TargetMode="External"/><Relationship Id="rId35" Type="http://schemas.openxmlformats.org/officeDocument/2006/relationships/hyperlink" Target="https://www.unicef.org/nigeria/education" TargetMode="External"/><Relationship Id="rId12" Type="http://schemas.openxmlformats.org/officeDocument/2006/relationships/hyperlink" Target="https://www.ilo.org/sites/default/files/2024-04/Nigeria_Child_Labour_Survey_2022_Report_WEB.pdf" TargetMode="External"/><Relationship Id="rId34" Type="http://schemas.openxmlformats.org/officeDocument/2006/relationships/hyperlink" Target="https://www.transparency.org/en/countries/nigeria" TargetMode="External"/><Relationship Id="rId15" Type="http://schemas.openxmlformats.org/officeDocument/2006/relationships/hyperlink" Target="https://www.richtmann.org/journal/index.php/jesr/article/download/11968/11573/43773#:~:text=The%20greater%20portion%20of%20Nigerian,achieve%20their%20aim%20of%20colonization" TargetMode="External"/><Relationship Id="rId37" Type="http://schemas.openxmlformats.org/officeDocument/2006/relationships/hyperlink" Target="https://www.unodc.org/nigeria" TargetMode="External"/><Relationship Id="rId14" Type="http://schemas.openxmlformats.org/officeDocument/2006/relationships/hyperlink" Target="https://www.brookings.edu/articles/poverty-inequality-and-africas-education-crisis/" TargetMode="External"/><Relationship Id="rId36" Type="http://schemas.openxmlformats.org/officeDocument/2006/relationships/hyperlink" Target="https://www.unicef.org/nigeria/education" TargetMode="External"/><Relationship Id="rId17" Type="http://schemas.openxmlformats.org/officeDocument/2006/relationships/hyperlink" Target="https://docs.google.com/spreadsheets/d/19BnpnLcjWqP6sS4SvKeF2FJ0QN0bYr_owWshYHQzKz4/edit?usp=sharing" TargetMode="External"/><Relationship Id="rId39" Type="http://schemas.openxmlformats.org/officeDocument/2006/relationships/hyperlink" Target="https://www.worldbank.org/en/country/nigeria/project/education" TargetMode="External"/><Relationship Id="rId16" Type="http://schemas.openxmlformats.org/officeDocument/2006/relationships/hyperlink" Target="https://ubec.gov.ng/wp-content/uploads/2021/09/NGA87623-UBE-ACT-2004.pdf" TargetMode="External"/><Relationship Id="rId38" Type="http://schemas.openxmlformats.org/officeDocument/2006/relationships/hyperlink" Target="https://ubec.gov.ng/wp-content/uploads/2021/09/NGA87623-UBE-ACT-2004.pdf" TargetMode="External"/><Relationship Id="rId19" Type="http://schemas.openxmlformats.org/officeDocument/2006/relationships/header" Target="header1.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Montserrat-boldItalic.ttf"/><Relationship Id="rId10" Type="http://schemas.openxmlformats.org/officeDocument/2006/relationships/font" Target="fonts/Montserrat-italic.ttf"/><Relationship Id="rId13" Type="http://schemas.openxmlformats.org/officeDocument/2006/relationships/font" Target="fonts/PlayfairDisplayExtraBold-boldItalic.ttf"/><Relationship Id="rId12" Type="http://schemas.openxmlformats.org/officeDocument/2006/relationships/font" Target="fonts/PlayfairDisplayExtraBold-bold.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layfairDisplay-regular.ttf"/><Relationship Id="rId9" Type="http://schemas.openxmlformats.org/officeDocument/2006/relationships/font" Target="fonts/Montserrat-bold.ttf"/><Relationship Id="rId5" Type="http://schemas.openxmlformats.org/officeDocument/2006/relationships/font" Target="fonts/PlayfairDisplay-bold.ttf"/><Relationship Id="rId6" Type="http://schemas.openxmlformats.org/officeDocument/2006/relationships/font" Target="fonts/PlayfairDisplay-italic.ttf"/><Relationship Id="rId7" Type="http://schemas.openxmlformats.org/officeDocument/2006/relationships/font" Target="fonts/PlayfairDisplay-boldItalic.ttf"/><Relationship Id="rId8" Type="http://schemas.openxmlformats.org/officeDocument/2006/relationships/font" Target="fonts/Montserra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