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Формулировка задания: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 на языке Java, демонстрирующую работу алгоритма А*.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иметь графический интерфейс.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работ: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23.06 Разработка спецификации</w:t>
        <w:br w:type="textWrapping"/>
        <w:t xml:space="preserve">26.06 Создание прототипа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интерфейса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 алгоритма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28.06 Создание первой версии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генератора карт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сборка в один проект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30.06 Создание финальной версии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устранение ошибок и багов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Распределение ролей в бригаде: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алгоритма - Павлов Данила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интерфейса - Васильева Людмила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карты - Смоляков Иван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Спецификация: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Описание интерфейса: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drawing>
          <wp:inline distB="114300" distT="114300" distL="114300" distR="114300">
            <wp:extent cx="5686425" cy="3038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нажатии на кнопку Generate map в правой части окна создается карта.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Карта представляет собой клетчатое поле. Красным цветом выделены клетка старта и финиша, между которыми будет прокладываться маршрут. Черные клетки - препятствия. 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Run осуществляется запуск алгоритма. Специальным цветом выделены уже пройденные клетки и запланированные на очередном шаге.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Диаграмма классов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AlgorithmA - основной класс.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Инициализирует окно.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 - класс, отвечающий за графический интерфейс.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- класс, реализующий алгоритм A* (поиск пути в графе)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- класс карты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Хранение графа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086225" cy="4238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