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002F6" w14:textId="5F65683A" w:rsidR="000B4BBD" w:rsidRPr="0025522F" w:rsidRDefault="00B06B3F" w:rsidP="00B06B3F">
      <w:pPr>
        <w:jc w:val="both"/>
        <w:rPr>
          <w:rFonts w:cs="Times New Roman"/>
          <w:b/>
          <w:sz w:val="28"/>
          <w:szCs w:val="28"/>
          <w:lang w:val="en-US"/>
        </w:rPr>
      </w:pPr>
      <w:r w:rsidRPr="0025522F">
        <w:rPr>
          <w:rFonts w:eastAsia="Arial Unicode MS" w:cs="Times New Roman"/>
          <w:b/>
          <w:color w:val="000000" w:themeColor="text1"/>
          <w:sz w:val="28"/>
          <w:szCs w:val="28"/>
          <w:lang w:val="en-US"/>
        </w:rPr>
        <w:t>Definitely, maybe: A new experimental paradigm for investigating the pragmatics of evidential devices across languages</w:t>
      </w:r>
    </w:p>
    <w:p w14:paraId="7D59ED7B" w14:textId="77777777" w:rsidR="005F6E72" w:rsidRPr="0025522F" w:rsidRDefault="005F6E72" w:rsidP="001A3891">
      <w:pPr>
        <w:jc w:val="both"/>
        <w:rPr>
          <w:rFonts w:cs="Times New Roman"/>
          <w:b/>
          <w:sz w:val="28"/>
          <w:szCs w:val="28"/>
          <w:lang w:val="en-US"/>
        </w:rPr>
      </w:pPr>
    </w:p>
    <w:p w14:paraId="4AC74B23" w14:textId="77777777" w:rsidR="00E1222A" w:rsidRPr="0025522F" w:rsidRDefault="00E1222A" w:rsidP="001A3891">
      <w:pPr>
        <w:jc w:val="both"/>
        <w:rPr>
          <w:rFonts w:cs="Times New Roman"/>
          <w:b/>
          <w:lang w:val="en-US"/>
        </w:rPr>
      </w:pPr>
    </w:p>
    <w:p w14:paraId="73C6CC24" w14:textId="6EECF26D" w:rsidR="007F45A8" w:rsidRPr="0025522F" w:rsidRDefault="007F45A8" w:rsidP="001A3891">
      <w:pPr>
        <w:jc w:val="both"/>
        <w:rPr>
          <w:rFonts w:cs="Times New Roman"/>
          <w:b/>
          <w:lang w:val="en-US"/>
        </w:rPr>
      </w:pPr>
      <w:r w:rsidRPr="0025522F">
        <w:rPr>
          <w:rFonts w:cs="Times New Roman"/>
          <w:b/>
          <w:lang w:val="en-US"/>
        </w:rPr>
        <w:t>Dear editors,</w:t>
      </w:r>
    </w:p>
    <w:p w14:paraId="2C9282B5" w14:textId="77777777" w:rsidR="007F45A8" w:rsidRPr="0025522F" w:rsidRDefault="007F45A8" w:rsidP="001A3891">
      <w:pPr>
        <w:jc w:val="both"/>
        <w:rPr>
          <w:rFonts w:cs="Times New Roman"/>
          <w:b/>
          <w:lang w:val="en-US"/>
        </w:rPr>
      </w:pPr>
    </w:p>
    <w:p w14:paraId="72BFDBCC" w14:textId="3C77CD31" w:rsidR="007F45A8" w:rsidRPr="0025522F" w:rsidRDefault="007F45A8" w:rsidP="001A3891">
      <w:pPr>
        <w:widowControl w:val="0"/>
        <w:autoSpaceDE w:val="0"/>
        <w:autoSpaceDN w:val="0"/>
        <w:adjustRightInd w:val="0"/>
        <w:jc w:val="both"/>
        <w:rPr>
          <w:rFonts w:cs="Times New Roman"/>
          <w:b/>
          <w:color w:val="1D2026"/>
          <w:lang w:val="en-US"/>
        </w:rPr>
      </w:pPr>
      <w:r w:rsidRPr="0025522F">
        <w:rPr>
          <w:rFonts w:cs="Times New Roman"/>
          <w:b/>
          <w:lang w:val="en-US"/>
        </w:rPr>
        <w:t xml:space="preserve">Thank you </w:t>
      </w:r>
      <w:r w:rsidRPr="0025522F">
        <w:rPr>
          <w:rFonts w:cs="Times New Roman"/>
          <w:b/>
          <w:color w:val="1D2026"/>
          <w:lang w:val="en-US"/>
        </w:rPr>
        <w:t>very much for</w:t>
      </w:r>
      <w:r w:rsidR="00384A7B" w:rsidRPr="0025522F">
        <w:rPr>
          <w:rFonts w:cs="Times New Roman"/>
          <w:b/>
          <w:color w:val="1D2026"/>
          <w:lang w:val="en-US"/>
        </w:rPr>
        <w:t xml:space="preserve"> the </w:t>
      </w:r>
      <w:r w:rsidR="00B06B3F" w:rsidRPr="0025522F">
        <w:rPr>
          <w:rFonts w:cs="Times New Roman"/>
          <w:b/>
          <w:color w:val="1D2026"/>
          <w:lang w:val="en-US"/>
        </w:rPr>
        <w:t>review</w:t>
      </w:r>
      <w:r w:rsidR="00384A7B" w:rsidRPr="0025522F">
        <w:rPr>
          <w:rFonts w:cs="Times New Roman"/>
          <w:b/>
          <w:color w:val="1D2026"/>
          <w:lang w:val="en-US"/>
        </w:rPr>
        <w:t xml:space="preserve"> </w:t>
      </w:r>
      <w:r w:rsidR="00BB0A44" w:rsidRPr="0025522F">
        <w:rPr>
          <w:rFonts w:cs="Times New Roman"/>
          <w:b/>
          <w:color w:val="1D2026"/>
          <w:lang w:val="en-US"/>
        </w:rPr>
        <w:t xml:space="preserve">and your comments. </w:t>
      </w:r>
      <w:r w:rsidR="00B06B3F" w:rsidRPr="0025522F">
        <w:rPr>
          <w:rFonts w:cs="Times New Roman"/>
          <w:b/>
          <w:color w:val="1D2026"/>
          <w:lang w:val="en-US"/>
        </w:rPr>
        <w:t>We</w:t>
      </w:r>
      <w:r w:rsidRPr="0025522F">
        <w:rPr>
          <w:rFonts w:cs="Times New Roman"/>
          <w:b/>
          <w:color w:val="1D2026"/>
          <w:lang w:val="en-US"/>
        </w:rPr>
        <w:t xml:space="preserve"> believe that the rev</w:t>
      </w:r>
      <w:r w:rsidR="009706B4" w:rsidRPr="0025522F">
        <w:rPr>
          <w:rFonts w:cs="Times New Roman"/>
          <w:b/>
          <w:color w:val="1D2026"/>
          <w:lang w:val="en-US"/>
        </w:rPr>
        <w:t>iewer</w:t>
      </w:r>
      <w:r w:rsidR="00B06B3F" w:rsidRPr="0025522F">
        <w:rPr>
          <w:rFonts w:cs="Times New Roman"/>
          <w:b/>
          <w:color w:val="1D2026"/>
          <w:lang w:val="en-US"/>
        </w:rPr>
        <w:t>’s</w:t>
      </w:r>
      <w:r w:rsidR="009706B4" w:rsidRPr="0025522F">
        <w:rPr>
          <w:rFonts w:cs="Times New Roman"/>
          <w:b/>
          <w:color w:val="1D2026"/>
          <w:lang w:val="en-US"/>
        </w:rPr>
        <w:t xml:space="preserve"> </w:t>
      </w:r>
      <w:r w:rsidR="00E5323E">
        <w:rPr>
          <w:rFonts w:cs="Times New Roman"/>
          <w:b/>
          <w:color w:val="1D2026"/>
          <w:lang w:val="en-US"/>
        </w:rPr>
        <w:t xml:space="preserve">many </w:t>
      </w:r>
      <w:r w:rsidR="009706B4" w:rsidRPr="0025522F">
        <w:rPr>
          <w:rFonts w:cs="Times New Roman"/>
          <w:b/>
          <w:color w:val="1D2026"/>
          <w:lang w:val="en-US"/>
        </w:rPr>
        <w:t>comments, criticisms</w:t>
      </w:r>
      <w:r w:rsidRPr="0025522F">
        <w:rPr>
          <w:rFonts w:cs="Times New Roman"/>
          <w:b/>
          <w:color w:val="1D2026"/>
          <w:lang w:val="en-US"/>
        </w:rPr>
        <w:t xml:space="preserve">, and suggestions have led to a much better and clearer paper. </w:t>
      </w:r>
      <w:r w:rsidR="00B06B3F" w:rsidRPr="0025522F">
        <w:rPr>
          <w:rFonts w:cs="Times New Roman"/>
          <w:b/>
          <w:color w:val="1D2026"/>
          <w:lang w:val="en-US"/>
        </w:rPr>
        <w:t>We</w:t>
      </w:r>
      <w:r w:rsidRPr="0025522F">
        <w:rPr>
          <w:rFonts w:cs="Times New Roman"/>
          <w:b/>
          <w:color w:val="1D2026"/>
          <w:lang w:val="en-US"/>
        </w:rPr>
        <w:t xml:space="preserve"> </w:t>
      </w:r>
      <w:r w:rsidR="00E97424" w:rsidRPr="0025522F">
        <w:rPr>
          <w:rFonts w:cs="Times New Roman"/>
          <w:b/>
          <w:color w:val="1D2026"/>
          <w:lang w:val="en-US"/>
        </w:rPr>
        <w:t xml:space="preserve">thoroughly </w:t>
      </w:r>
      <w:r w:rsidR="000E5FC8" w:rsidRPr="0025522F">
        <w:rPr>
          <w:rFonts w:cs="Times New Roman"/>
          <w:b/>
          <w:color w:val="1D2026"/>
          <w:lang w:val="en-US"/>
        </w:rPr>
        <w:t>revised</w:t>
      </w:r>
      <w:r w:rsidRPr="0025522F">
        <w:rPr>
          <w:rFonts w:cs="Times New Roman"/>
          <w:b/>
          <w:color w:val="1D2026"/>
          <w:lang w:val="en-US"/>
        </w:rPr>
        <w:t xml:space="preserve"> the </w:t>
      </w:r>
      <w:r w:rsidR="00E5323E">
        <w:rPr>
          <w:rFonts w:cs="Times New Roman"/>
          <w:b/>
          <w:color w:val="1D2026"/>
          <w:lang w:val="en-US"/>
        </w:rPr>
        <w:t xml:space="preserve">relevant sections </w:t>
      </w:r>
      <w:r w:rsidRPr="0025522F">
        <w:rPr>
          <w:rFonts w:cs="Times New Roman"/>
          <w:b/>
          <w:color w:val="1D2026"/>
          <w:lang w:val="en-US"/>
        </w:rPr>
        <w:t xml:space="preserve">in order to better explain the </w:t>
      </w:r>
      <w:r w:rsidR="00394BE2" w:rsidRPr="0025522F">
        <w:rPr>
          <w:rFonts w:cs="Times New Roman"/>
          <w:b/>
          <w:color w:val="1D2026"/>
          <w:lang w:val="en-US"/>
        </w:rPr>
        <w:t xml:space="preserve">theoretical and empirical </w:t>
      </w:r>
      <w:r w:rsidRPr="0025522F">
        <w:rPr>
          <w:rFonts w:cs="Times New Roman"/>
          <w:b/>
          <w:color w:val="1D2026"/>
          <w:lang w:val="en-US"/>
        </w:rPr>
        <w:t>under</w:t>
      </w:r>
      <w:r w:rsidR="00E5323E">
        <w:rPr>
          <w:rFonts w:cs="Times New Roman"/>
          <w:b/>
          <w:color w:val="1D2026"/>
          <w:lang w:val="en-US"/>
        </w:rPr>
        <w:t>pinnings of our</w:t>
      </w:r>
      <w:r w:rsidR="00384A7B" w:rsidRPr="0025522F">
        <w:rPr>
          <w:rFonts w:cs="Times New Roman"/>
          <w:b/>
          <w:color w:val="1D2026"/>
          <w:lang w:val="en-US"/>
        </w:rPr>
        <w:t xml:space="preserve"> claim</w:t>
      </w:r>
      <w:r w:rsidR="00E5323E">
        <w:rPr>
          <w:rFonts w:cs="Times New Roman"/>
          <w:b/>
          <w:color w:val="1D2026"/>
          <w:lang w:val="en-US"/>
        </w:rPr>
        <w:t>s</w:t>
      </w:r>
      <w:r w:rsidR="00B06B3F" w:rsidRPr="0025522F">
        <w:rPr>
          <w:rFonts w:cs="Times New Roman"/>
          <w:b/>
          <w:color w:val="1D2026"/>
          <w:lang w:val="en-US"/>
        </w:rPr>
        <w:t>. Below are our</w:t>
      </w:r>
      <w:r w:rsidRPr="0025522F">
        <w:rPr>
          <w:rFonts w:cs="Times New Roman"/>
          <w:b/>
          <w:color w:val="1D2026"/>
          <w:lang w:val="en-US"/>
        </w:rPr>
        <w:t xml:space="preserve"> point-by-point responses to</w:t>
      </w:r>
      <w:r w:rsidR="00384A7B" w:rsidRPr="0025522F">
        <w:rPr>
          <w:rFonts w:cs="Times New Roman"/>
          <w:b/>
          <w:color w:val="1D2026"/>
          <w:lang w:val="en-US"/>
        </w:rPr>
        <w:t xml:space="preserve"> the</w:t>
      </w:r>
      <w:r w:rsidRPr="0025522F">
        <w:rPr>
          <w:rFonts w:cs="Times New Roman"/>
          <w:b/>
          <w:color w:val="1D2026"/>
          <w:lang w:val="en-US"/>
        </w:rPr>
        <w:t xml:space="preserve"> </w:t>
      </w:r>
      <w:r w:rsidR="00B06B3F" w:rsidRPr="0025522F">
        <w:rPr>
          <w:rFonts w:cs="Times New Roman"/>
          <w:b/>
          <w:color w:val="1D2026"/>
          <w:lang w:val="en-US"/>
        </w:rPr>
        <w:t>reviewer</w:t>
      </w:r>
      <w:ins w:id="0" w:author="Gregory Scontras" w:date="2018-06-04T12:18:00Z">
        <w:r w:rsidR="0065465E">
          <w:rPr>
            <w:rFonts w:cs="Times New Roman"/>
            <w:b/>
            <w:color w:val="1D2026"/>
            <w:lang w:val="en-US"/>
          </w:rPr>
          <w:t>;</w:t>
        </w:r>
      </w:ins>
      <w:del w:id="1" w:author="Gregory Scontras" w:date="2018-06-04T12:18:00Z">
        <w:r w:rsidR="00255272" w:rsidRPr="0025522F" w:rsidDel="0065465E">
          <w:rPr>
            <w:rFonts w:cs="Times New Roman"/>
            <w:b/>
            <w:color w:val="1D2026"/>
            <w:lang w:val="en-US"/>
          </w:rPr>
          <w:delText>,</w:delText>
        </w:r>
      </w:del>
      <w:r w:rsidR="00D54565" w:rsidRPr="0025522F">
        <w:rPr>
          <w:rFonts w:cs="Times New Roman"/>
          <w:b/>
          <w:color w:val="1D2026"/>
          <w:lang w:val="en-US"/>
        </w:rPr>
        <w:t xml:space="preserve"> </w:t>
      </w:r>
      <w:del w:id="2" w:author="Gregory Scontras" w:date="2018-06-04T12:18:00Z">
        <w:r w:rsidR="00D54565" w:rsidRPr="0025522F" w:rsidDel="0065465E">
          <w:rPr>
            <w:rFonts w:cs="Times New Roman"/>
            <w:b/>
            <w:color w:val="1D2026"/>
            <w:lang w:val="en-US"/>
          </w:rPr>
          <w:delText xml:space="preserve">and </w:delText>
        </w:r>
      </w:del>
      <w:r w:rsidR="00B06B3F" w:rsidRPr="0025522F">
        <w:rPr>
          <w:rFonts w:cs="Times New Roman"/>
          <w:b/>
          <w:color w:val="1D2026"/>
          <w:lang w:val="en-US"/>
        </w:rPr>
        <w:t>we</w:t>
      </w:r>
      <w:r w:rsidR="00255272" w:rsidRPr="0025522F">
        <w:rPr>
          <w:rFonts w:cs="Times New Roman"/>
          <w:b/>
          <w:color w:val="1D2026"/>
          <w:lang w:val="en-US"/>
        </w:rPr>
        <w:t xml:space="preserve"> </w:t>
      </w:r>
      <w:r w:rsidR="00B06B3F" w:rsidRPr="0025522F">
        <w:rPr>
          <w:rFonts w:cs="Times New Roman"/>
          <w:b/>
          <w:color w:val="1D2026"/>
          <w:lang w:val="en-US"/>
        </w:rPr>
        <w:t>hope that we</w:t>
      </w:r>
      <w:r w:rsidR="00255272" w:rsidRPr="0025522F">
        <w:rPr>
          <w:rFonts w:cs="Times New Roman"/>
          <w:b/>
          <w:color w:val="1D2026"/>
          <w:lang w:val="en-US"/>
        </w:rPr>
        <w:t xml:space="preserve"> have addressed all concerns in full.</w:t>
      </w:r>
    </w:p>
    <w:p w14:paraId="36D25B51" w14:textId="77777777" w:rsidR="007F45A8" w:rsidRPr="0025522F" w:rsidRDefault="007F45A8" w:rsidP="001A3891">
      <w:pPr>
        <w:jc w:val="both"/>
        <w:rPr>
          <w:rFonts w:cs="Times New Roman"/>
          <w:b/>
          <w:color w:val="1D2026"/>
          <w:lang w:val="en-US"/>
        </w:rPr>
      </w:pPr>
    </w:p>
    <w:p w14:paraId="71AC139A" w14:textId="77777777" w:rsidR="00255272" w:rsidRPr="0025522F" w:rsidRDefault="00255272" w:rsidP="001A3891">
      <w:pPr>
        <w:jc w:val="both"/>
        <w:rPr>
          <w:rFonts w:cs="Times New Roman"/>
          <w:b/>
          <w:lang w:val="en-US"/>
        </w:rPr>
      </w:pPr>
    </w:p>
    <w:p w14:paraId="1ED622CF" w14:textId="31355269" w:rsidR="00F94560" w:rsidRPr="0025522F" w:rsidRDefault="00F94560" w:rsidP="001A3891">
      <w:pPr>
        <w:jc w:val="both"/>
        <w:rPr>
          <w:rFonts w:cs="Times New Roman"/>
          <w:lang w:val="en-US"/>
        </w:rPr>
      </w:pPr>
      <w:r w:rsidRPr="0025522F">
        <w:rPr>
          <w:rFonts w:cs="Times New Roman"/>
          <w:b/>
          <w:lang w:val="en-US"/>
        </w:rPr>
        <w:t>Responses to Review</w:t>
      </w:r>
      <w:r w:rsidR="004A0664" w:rsidRPr="0025522F">
        <w:rPr>
          <w:rFonts w:cs="Times New Roman"/>
          <w:b/>
          <w:lang w:val="en-US"/>
        </w:rPr>
        <w:t>er</w:t>
      </w:r>
      <w:r w:rsidR="00B06B3F" w:rsidRPr="0025522F">
        <w:rPr>
          <w:rFonts w:cs="Times New Roman"/>
          <w:b/>
          <w:lang w:val="en-US"/>
        </w:rPr>
        <w:t>’</w:t>
      </w:r>
      <w:r w:rsidRPr="0025522F">
        <w:rPr>
          <w:rFonts w:cs="Times New Roman"/>
          <w:b/>
          <w:lang w:val="en-US"/>
        </w:rPr>
        <w:t>s Comments</w:t>
      </w:r>
      <w:r w:rsidRPr="0025522F">
        <w:rPr>
          <w:rFonts w:cs="Times New Roman"/>
          <w:lang w:val="en-US"/>
        </w:rPr>
        <w:t>:</w:t>
      </w:r>
    </w:p>
    <w:p w14:paraId="266837F7" w14:textId="77777777" w:rsidR="00F02622" w:rsidRPr="0025522F" w:rsidRDefault="00F02622" w:rsidP="001A3891">
      <w:pPr>
        <w:jc w:val="both"/>
        <w:rPr>
          <w:rFonts w:cs="Times New Roman"/>
          <w:lang w:val="en-US"/>
        </w:rPr>
      </w:pPr>
    </w:p>
    <w:p w14:paraId="02E1E505" w14:textId="104CD079" w:rsidR="00596D37" w:rsidRPr="0025522F" w:rsidRDefault="007527D0" w:rsidP="005801CD">
      <w:pPr>
        <w:pStyle w:val="NormalWeb"/>
        <w:spacing w:before="2" w:after="2"/>
        <w:jc w:val="both"/>
        <w:rPr>
          <w:rFonts w:ascii="Times New Roman" w:eastAsia="Times New Roman" w:hAnsi="Times New Roman"/>
          <w:sz w:val="24"/>
          <w:szCs w:val="24"/>
          <w:lang w:val="en-US"/>
        </w:rPr>
      </w:pPr>
      <w:r w:rsidRPr="0025522F">
        <w:rPr>
          <w:rFonts w:ascii="Times New Roman" w:hAnsi="Times New Roman"/>
          <w:sz w:val="24"/>
          <w:szCs w:val="24"/>
          <w:lang w:val="en-US"/>
        </w:rPr>
        <w:t>[1]</w:t>
      </w:r>
      <w:r w:rsidRPr="0025522F">
        <w:rPr>
          <w:rFonts w:ascii="Times New Roman" w:hAnsi="Times New Roman"/>
          <w:b/>
          <w:sz w:val="24"/>
          <w:szCs w:val="24"/>
          <w:lang w:val="en-US"/>
        </w:rPr>
        <w:t xml:space="preserve"> </w:t>
      </w:r>
      <w:r w:rsidR="00306CF8" w:rsidRPr="0025522F">
        <w:rPr>
          <w:rFonts w:ascii="Times New Roman" w:hAnsi="Times New Roman"/>
          <w:color w:val="000000" w:themeColor="text1"/>
          <w:sz w:val="24"/>
          <w:szCs w:val="24"/>
          <w:lang w:val="en-US"/>
        </w:rPr>
        <w:t>“</w:t>
      </w:r>
      <w:r w:rsidR="00C172F1" w:rsidRPr="0025522F">
        <w:rPr>
          <w:rFonts w:ascii="Times New Roman" w:hAnsi="Times New Roman"/>
          <w:color w:val="000000" w:themeColor="text1"/>
          <w:sz w:val="24"/>
          <w:szCs w:val="24"/>
          <w:lang w:val="en-US"/>
        </w:rPr>
        <w:t xml:space="preserve">[…] </w:t>
      </w:r>
      <w:r w:rsidR="00546641" w:rsidRPr="0025522F">
        <w:rPr>
          <w:rFonts w:ascii="Times New Roman" w:eastAsia="Times New Roman" w:hAnsi="Times New Roman"/>
          <w:sz w:val="24"/>
          <w:szCs w:val="24"/>
          <w:lang w:val="en-US"/>
        </w:rPr>
        <w:t xml:space="preserve">on a slightly different presentational mode of the empirical data, the paper might at least serve to evaluate the prominent proposal by von </w:t>
      </w:r>
      <w:proofErr w:type="spellStart"/>
      <w:r w:rsidR="00546641" w:rsidRPr="0025522F">
        <w:rPr>
          <w:rFonts w:ascii="Times New Roman" w:eastAsia="Times New Roman" w:hAnsi="Times New Roman"/>
          <w:sz w:val="24"/>
          <w:szCs w:val="24"/>
          <w:lang w:val="en-US"/>
        </w:rPr>
        <w:t>Fintel</w:t>
      </w:r>
      <w:proofErr w:type="spellEnd"/>
      <w:r w:rsidR="00546641" w:rsidRPr="0025522F">
        <w:rPr>
          <w:rFonts w:ascii="Times New Roman" w:eastAsia="Times New Roman" w:hAnsi="Times New Roman"/>
          <w:sz w:val="24"/>
          <w:szCs w:val="24"/>
          <w:lang w:val="en-US"/>
        </w:rPr>
        <w:t xml:space="preserve"> &amp; </w:t>
      </w:r>
      <w:proofErr w:type="spellStart"/>
      <w:r w:rsidR="00546641" w:rsidRPr="0025522F">
        <w:rPr>
          <w:rFonts w:ascii="Times New Roman" w:eastAsia="Times New Roman" w:hAnsi="Times New Roman"/>
          <w:sz w:val="24"/>
          <w:szCs w:val="24"/>
          <w:lang w:val="en-US"/>
        </w:rPr>
        <w:t>Gillies</w:t>
      </w:r>
      <w:proofErr w:type="spellEnd"/>
      <w:r w:rsidR="00546641" w:rsidRPr="0025522F">
        <w:rPr>
          <w:rFonts w:ascii="Times New Roman" w:eastAsia="Times New Roman" w:hAnsi="Times New Roman"/>
          <w:sz w:val="24"/>
          <w:szCs w:val="24"/>
          <w:lang w:val="en-US"/>
        </w:rPr>
        <w:t xml:space="preserve"> (2010), according to which modal epistemic </w:t>
      </w:r>
      <w:r w:rsidR="00546641" w:rsidRPr="0025522F">
        <w:rPr>
          <w:rFonts w:ascii="Times New Roman" w:eastAsia="Times New Roman" w:hAnsi="Times New Roman"/>
          <w:i/>
          <w:iCs/>
          <w:sz w:val="24"/>
          <w:szCs w:val="24"/>
          <w:lang w:val="en-US"/>
        </w:rPr>
        <w:t xml:space="preserve">must </w:t>
      </w:r>
      <w:r w:rsidR="00546641" w:rsidRPr="0025522F">
        <w:rPr>
          <w:rFonts w:ascii="Times New Roman" w:eastAsia="Times New Roman" w:hAnsi="Times New Roman"/>
          <w:sz w:val="24"/>
          <w:szCs w:val="24"/>
          <w:lang w:val="en-US"/>
        </w:rPr>
        <w:t xml:space="preserve">is restricted to indirect evidential contexts. The question of what does and what doesn’t count as an indirect evidential context is left open by von </w:t>
      </w:r>
      <w:proofErr w:type="spellStart"/>
      <w:r w:rsidR="00546641" w:rsidRPr="0025522F">
        <w:rPr>
          <w:rFonts w:ascii="Times New Roman" w:eastAsia="Times New Roman" w:hAnsi="Times New Roman"/>
          <w:sz w:val="24"/>
          <w:szCs w:val="24"/>
          <w:lang w:val="en-US"/>
        </w:rPr>
        <w:t>Fintel</w:t>
      </w:r>
      <w:proofErr w:type="spellEnd"/>
      <w:r w:rsidR="00546641" w:rsidRPr="0025522F">
        <w:rPr>
          <w:rFonts w:ascii="Times New Roman" w:eastAsia="Times New Roman" w:hAnsi="Times New Roman"/>
          <w:sz w:val="24"/>
          <w:szCs w:val="24"/>
          <w:lang w:val="en-US"/>
        </w:rPr>
        <w:t xml:space="preserve"> &amp; </w:t>
      </w:r>
      <w:proofErr w:type="spellStart"/>
      <w:r w:rsidR="00546641" w:rsidRPr="0025522F">
        <w:rPr>
          <w:rFonts w:ascii="Times New Roman" w:eastAsia="Times New Roman" w:hAnsi="Times New Roman"/>
          <w:sz w:val="24"/>
          <w:szCs w:val="24"/>
          <w:lang w:val="en-US"/>
        </w:rPr>
        <w:t>Gillies</w:t>
      </w:r>
      <w:proofErr w:type="spellEnd"/>
      <w:r w:rsidR="00546641" w:rsidRPr="0025522F">
        <w:rPr>
          <w:rFonts w:ascii="Times New Roman" w:eastAsia="Times New Roman" w:hAnsi="Times New Roman"/>
          <w:sz w:val="24"/>
          <w:szCs w:val="24"/>
          <w:lang w:val="en-US"/>
        </w:rPr>
        <w:t xml:space="preserve"> (2010), and this is where the current paper could have made a valuable contribution, as the authors test each modal/evidential expression in various evidential contexts (direct perception vision, perception olfactory, hearsay, indirect </w:t>
      </w:r>
      <w:commentRangeStart w:id="3"/>
      <w:r w:rsidR="00546641" w:rsidRPr="0025522F">
        <w:rPr>
          <w:rFonts w:ascii="Times New Roman" w:eastAsia="Times New Roman" w:hAnsi="Times New Roman"/>
          <w:sz w:val="24"/>
          <w:szCs w:val="24"/>
          <w:lang w:val="en-US"/>
        </w:rPr>
        <w:t>inferencing</w:t>
      </w:r>
      <w:commentRangeEnd w:id="3"/>
      <w:r w:rsidR="0065465E">
        <w:rPr>
          <w:rStyle w:val="CommentReference"/>
          <w:rFonts w:ascii="Times New Roman" w:hAnsi="Times New Roman" w:cstheme="minorBidi"/>
          <w:lang w:eastAsia="en-US"/>
        </w:rPr>
        <w:commentReference w:id="3"/>
      </w:r>
      <w:r w:rsidR="00546641" w:rsidRPr="0025522F">
        <w:rPr>
          <w:rFonts w:ascii="Times New Roman" w:eastAsia="Times New Roman" w:hAnsi="Times New Roman"/>
          <w:sz w:val="24"/>
          <w:szCs w:val="24"/>
          <w:lang w:val="en-US"/>
        </w:rPr>
        <w:t xml:space="preserve">, </w:t>
      </w:r>
      <w:r w:rsidR="0025522F">
        <w:rPr>
          <w:rFonts w:ascii="Times New Roman" w:eastAsia="Times New Roman" w:hAnsi="Times New Roman"/>
          <w:sz w:val="24"/>
          <w:szCs w:val="24"/>
          <w:lang w:val="en-US"/>
        </w:rPr>
        <w:t>.</w:t>
      </w:r>
      <w:r w:rsidR="00546641" w:rsidRPr="0025522F">
        <w:rPr>
          <w:rFonts w:ascii="Times New Roman" w:eastAsia="Times New Roman" w:hAnsi="Times New Roman"/>
          <w:sz w:val="24"/>
          <w:szCs w:val="24"/>
          <w:lang w:val="en-US"/>
        </w:rPr>
        <w:t>..).</w:t>
      </w:r>
      <w:r w:rsidR="0084719B" w:rsidRPr="0025522F">
        <w:rPr>
          <w:rFonts w:ascii="Times New Roman" w:eastAsia="Times New Roman" w:hAnsi="Times New Roman"/>
          <w:sz w:val="24"/>
          <w:szCs w:val="24"/>
          <w:lang w:val="en-US"/>
        </w:rPr>
        <w:t>”</w:t>
      </w:r>
    </w:p>
    <w:p w14:paraId="491449BD" w14:textId="15E12194" w:rsidR="00CC7F85" w:rsidRPr="00303BEE" w:rsidRDefault="00640114" w:rsidP="005801CD">
      <w:pPr>
        <w:widowControl w:val="0"/>
        <w:autoSpaceDE w:val="0"/>
        <w:autoSpaceDN w:val="0"/>
        <w:adjustRightInd w:val="0"/>
        <w:jc w:val="both"/>
        <w:rPr>
          <w:rFonts w:cs="Times New Roman"/>
          <w:i/>
          <w:color w:val="262626"/>
          <w:lang w:val="en-US"/>
          <w:rPrChange w:id="4" w:author="Gregory Scontras" w:date="2018-07-11T09:41:00Z">
            <w:rPr>
              <w:rFonts w:cs="Times New Roman"/>
              <w:color w:val="262626"/>
              <w:lang w:val="en-US"/>
            </w:rPr>
          </w:rPrChange>
        </w:rPr>
      </w:pPr>
      <w:r w:rsidRPr="0025522F">
        <w:rPr>
          <w:rFonts w:cs="Times New Roman"/>
          <w:b/>
          <w:lang w:val="en-US"/>
        </w:rPr>
        <w:t>Response:</w:t>
      </w:r>
      <w:r w:rsidR="00A15D8C" w:rsidRPr="0025522F">
        <w:rPr>
          <w:rFonts w:cs="Times New Roman"/>
          <w:b/>
          <w:i/>
          <w:lang w:val="en-US"/>
        </w:rPr>
        <w:t xml:space="preserve"> </w:t>
      </w:r>
      <w:r w:rsidR="004D2A3A">
        <w:rPr>
          <w:rFonts w:cs="Times New Roman"/>
          <w:b/>
          <w:i/>
          <w:lang w:val="en-US"/>
        </w:rPr>
        <w:t xml:space="preserve">Thank you very much for pointing this out. </w:t>
      </w:r>
      <w:ins w:id="5" w:author="Gregory Scontras" w:date="2018-07-11T09:39:00Z">
        <w:r w:rsidR="00303BEE">
          <w:rPr>
            <w:rFonts w:cs="Times New Roman"/>
            <w:b/>
            <w:i/>
            <w:lang w:val="en-US"/>
          </w:rPr>
          <w:t xml:space="preserve">We have substantially modified our paper to report on detailed analyses of evidence strength and type. </w:t>
        </w:r>
      </w:ins>
      <w:del w:id="6" w:author="Gregory Scontras" w:date="2018-07-11T09:40:00Z">
        <w:r w:rsidR="004D2A3A" w:rsidDel="00303BEE">
          <w:rPr>
            <w:rFonts w:cs="Times New Roman"/>
            <w:b/>
            <w:i/>
            <w:lang w:val="en-US"/>
          </w:rPr>
          <w:delText xml:space="preserve">We </w:delText>
        </w:r>
        <w:r w:rsidR="00CB1589" w:rsidDel="00303BEE">
          <w:rPr>
            <w:rFonts w:cs="Times New Roman"/>
            <w:b/>
            <w:i/>
            <w:lang w:val="en-US"/>
          </w:rPr>
          <w:delText>revised the relevant</w:delText>
        </w:r>
        <w:r w:rsidR="004D2A3A" w:rsidDel="00303BEE">
          <w:rPr>
            <w:rFonts w:cs="Times New Roman"/>
            <w:b/>
            <w:i/>
            <w:lang w:val="en-US"/>
          </w:rPr>
          <w:delText xml:space="preserve"> passages</w:delText>
        </w:r>
        <w:r w:rsidR="00CB1589" w:rsidDel="00303BEE">
          <w:rPr>
            <w:rFonts w:cs="Times New Roman"/>
            <w:b/>
            <w:i/>
            <w:lang w:val="en-US"/>
          </w:rPr>
          <w:delText xml:space="preserve"> as follows</w:delText>
        </w:r>
        <w:r w:rsidR="004D2A3A" w:rsidDel="00303BEE">
          <w:rPr>
            <w:rFonts w:cs="Times New Roman"/>
            <w:b/>
            <w:i/>
            <w:lang w:val="en-US"/>
          </w:rPr>
          <w:delText>:</w:delText>
        </w:r>
      </w:del>
      <w:ins w:id="7" w:author="Gregory Scontras" w:date="2018-07-11T09:42:00Z">
        <w:r w:rsidR="00303BEE">
          <w:rPr>
            <w:rFonts w:cs="Times New Roman"/>
            <w:b/>
            <w:i/>
            <w:lang w:val="en-US"/>
          </w:rPr>
          <w:t>Our results</w:t>
        </w:r>
      </w:ins>
      <w:ins w:id="8" w:author="Gregory Scontras" w:date="2018-07-11T09:40:00Z">
        <w:r w:rsidR="00303BEE">
          <w:rPr>
            <w:rFonts w:cs="Times New Roman"/>
            <w:b/>
            <w:i/>
            <w:lang w:val="en-US"/>
          </w:rPr>
          <w:t xml:space="preserve"> </w:t>
        </w:r>
      </w:ins>
      <w:ins w:id="9" w:author="Gregory Scontras" w:date="2018-07-11T09:42:00Z">
        <w:r w:rsidR="00303BEE">
          <w:rPr>
            <w:rFonts w:cs="Times New Roman"/>
            <w:b/>
            <w:i/>
            <w:lang w:val="en-US"/>
          </w:rPr>
          <w:t>suggest</w:t>
        </w:r>
      </w:ins>
      <w:ins w:id="10" w:author="Gregory Scontras" w:date="2018-07-11T09:40:00Z">
        <w:r w:rsidR="00303BEE">
          <w:rPr>
            <w:rFonts w:cs="Times New Roman"/>
            <w:b/>
            <w:i/>
            <w:lang w:val="en-US"/>
          </w:rPr>
          <w:t xml:space="preserve"> that von </w:t>
        </w:r>
        <w:proofErr w:type="spellStart"/>
        <w:r w:rsidR="00303BEE">
          <w:rPr>
            <w:rFonts w:cs="Times New Roman"/>
            <w:b/>
            <w:i/>
            <w:lang w:val="en-US"/>
          </w:rPr>
          <w:t>Fintel</w:t>
        </w:r>
        <w:proofErr w:type="spellEnd"/>
        <w:r w:rsidR="00303BEE">
          <w:rPr>
            <w:rFonts w:cs="Times New Roman"/>
            <w:b/>
            <w:i/>
            <w:lang w:val="en-US"/>
          </w:rPr>
          <w:t xml:space="preserve"> &amp; </w:t>
        </w:r>
        <w:proofErr w:type="spellStart"/>
        <w:r w:rsidR="00303BEE">
          <w:rPr>
            <w:rFonts w:cs="Times New Roman"/>
            <w:b/>
            <w:i/>
            <w:lang w:val="en-US"/>
          </w:rPr>
          <w:t>Gillies</w:t>
        </w:r>
        <w:proofErr w:type="spellEnd"/>
        <w:r w:rsidR="00303BEE">
          <w:rPr>
            <w:rFonts w:cs="Times New Roman"/>
            <w:b/>
            <w:i/>
            <w:lang w:val="en-US"/>
          </w:rPr>
          <w:t xml:space="preserve"> are correct in claiming that </w:t>
        </w:r>
      </w:ins>
      <w:ins w:id="11" w:author="Gregory Scontras" w:date="2018-07-11T09:41:00Z">
        <w:r w:rsidR="00303BEE">
          <w:rPr>
            <w:rFonts w:cs="Times New Roman"/>
            <w:b/>
            <w:lang w:val="en-US"/>
          </w:rPr>
          <w:t xml:space="preserve">must </w:t>
        </w:r>
        <w:r w:rsidR="00303BEE">
          <w:rPr>
            <w:rFonts w:cs="Times New Roman"/>
            <w:b/>
            <w:i/>
            <w:lang w:val="en-US"/>
          </w:rPr>
          <w:t>resists direct evidential contexts, but our results</w:t>
        </w:r>
      </w:ins>
      <w:ins w:id="12" w:author="Gregory Scontras" w:date="2018-07-11T09:42:00Z">
        <w:r w:rsidR="00303BEE">
          <w:rPr>
            <w:rFonts w:cs="Times New Roman"/>
            <w:b/>
            <w:i/>
            <w:lang w:val="en-US"/>
          </w:rPr>
          <w:t xml:space="preserve"> also</w:t>
        </w:r>
      </w:ins>
      <w:ins w:id="13" w:author="Gregory Scontras" w:date="2018-07-11T09:41:00Z">
        <w:r w:rsidR="00303BEE">
          <w:rPr>
            <w:rFonts w:cs="Times New Roman"/>
            <w:b/>
            <w:i/>
            <w:lang w:val="en-US"/>
          </w:rPr>
          <w:t xml:space="preserve"> add </w:t>
        </w:r>
      </w:ins>
      <w:ins w:id="14" w:author="Gregory Scontras" w:date="2018-07-11T09:42:00Z">
        <w:r w:rsidR="00303BEE">
          <w:rPr>
            <w:rFonts w:cs="Times New Roman"/>
            <w:b/>
            <w:i/>
            <w:lang w:val="en-US"/>
          </w:rPr>
          <w:t xml:space="preserve">some </w:t>
        </w:r>
      </w:ins>
      <w:ins w:id="15" w:author="Gregory Scontras" w:date="2018-07-11T09:41:00Z">
        <w:r w:rsidR="00303BEE">
          <w:rPr>
            <w:rFonts w:cs="Times New Roman"/>
            <w:b/>
            <w:i/>
            <w:lang w:val="en-US"/>
          </w:rPr>
          <w:t xml:space="preserve">nuance to this claim by demonstrating that </w:t>
        </w:r>
      </w:ins>
      <w:ins w:id="16" w:author="Gregory Scontras" w:date="2018-07-11T09:42:00Z">
        <w:r w:rsidR="00303BEE">
          <w:rPr>
            <w:rFonts w:cs="Times New Roman"/>
            <w:b/>
            <w:i/>
            <w:lang w:val="en-US"/>
          </w:rPr>
          <w:t>the</w:t>
        </w:r>
      </w:ins>
      <w:ins w:id="17" w:author="Gregory Scontras" w:date="2018-07-11T09:41:00Z">
        <w:r w:rsidR="00303BEE">
          <w:rPr>
            <w:rFonts w:cs="Times New Roman"/>
            <w:b/>
            <w:i/>
            <w:lang w:val="en-US"/>
          </w:rPr>
          <w:t xml:space="preserve"> restriction is not absolute: </w:t>
        </w:r>
        <w:r w:rsidR="00303BEE">
          <w:rPr>
            <w:rFonts w:cs="Times New Roman"/>
            <w:b/>
            <w:lang w:val="en-US"/>
          </w:rPr>
          <w:t xml:space="preserve">must </w:t>
        </w:r>
        <w:r w:rsidR="00303BEE">
          <w:rPr>
            <w:rFonts w:cs="Times New Roman"/>
            <w:b/>
            <w:i/>
            <w:lang w:val="en-US"/>
          </w:rPr>
          <w:t xml:space="preserve">sometimes </w:t>
        </w:r>
        <w:proofErr w:type="spellStart"/>
        <w:r w:rsidR="00303BEE">
          <w:rPr>
            <w:rFonts w:cs="Times New Roman"/>
            <w:b/>
            <w:i/>
            <w:lang w:val="en-US"/>
          </w:rPr>
          <w:t>allows</w:t>
        </w:r>
        <w:proofErr w:type="spellEnd"/>
        <w:r w:rsidR="00303BEE">
          <w:rPr>
            <w:rFonts w:cs="Times New Roman"/>
            <w:b/>
            <w:i/>
            <w:lang w:val="en-US"/>
          </w:rPr>
          <w:t xml:space="preserve"> direct evidential contexts.</w:t>
        </w:r>
      </w:ins>
    </w:p>
    <w:p w14:paraId="17BCE81E" w14:textId="726C4591" w:rsidR="00ED6BF5" w:rsidRPr="00CB1589" w:rsidDel="00303BEE" w:rsidRDefault="00CB1589" w:rsidP="00ED6BF5">
      <w:pPr>
        <w:autoSpaceDE w:val="0"/>
        <w:autoSpaceDN w:val="0"/>
        <w:adjustRightInd w:val="0"/>
        <w:jc w:val="both"/>
        <w:rPr>
          <w:del w:id="18" w:author="Gregory Scontras" w:date="2018-07-11T09:41:00Z"/>
          <w:color w:val="FF0000"/>
          <w:lang w:val="en-US"/>
        </w:rPr>
      </w:pPr>
      <w:del w:id="19" w:author="Gregory Scontras" w:date="2018-07-11T09:41:00Z">
        <w:r w:rsidDel="00303BEE">
          <w:rPr>
            <w:rFonts w:eastAsia="Times New Roman"/>
            <w:color w:val="FF0000"/>
            <w:lang w:val="en-US"/>
          </w:rPr>
          <w:delText>“</w:delText>
        </w:r>
        <w:r w:rsidR="00ED6BF5" w:rsidRPr="00ED6BF5" w:rsidDel="00303BEE">
          <w:rPr>
            <w:rFonts w:eastAsia="Times New Roman"/>
            <w:color w:val="FF0000"/>
            <w:lang w:val="en-US"/>
          </w:rPr>
          <w:delText xml:space="preserve">[…] </w:delText>
        </w:r>
        <w:r w:rsidR="00ED6BF5" w:rsidRPr="00ED6BF5" w:rsidDel="00303BEE">
          <w:rPr>
            <w:color w:val="FF0000"/>
            <w:lang w:val="en-US"/>
          </w:rPr>
          <w:delText xml:space="preserve">Rather, according to their approach, the infelicity of (5b) is due to the fact that the statement is marked as being based on indirect evidence in a context that clearly features direct evidence. Accordingly, von Fintel &amp; Gillies (2010) place a premium on the nature (i.e., direct vs. indirect) of the evidence. However, and importantly for our empirical approach to this debate below, they do not address the issue of what </w:delText>
        </w:r>
        <w:r w:rsidR="0063776C" w:rsidDel="00303BEE">
          <w:rPr>
            <w:color w:val="FF0000"/>
            <w:lang w:val="en-US"/>
          </w:rPr>
          <w:delText xml:space="preserve">exactly </w:delText>
        </w:r>
        <w:r w:rsidR="00ED6BF5" w:rsidRPr="00ED6BF5" w:rsidDel="00303BEE">
          <w:rPr>
            <w:color w:val="FF0000"/>
            <w:lang w:val="en-US"/>
          </w:rPr>
          <w:delText>counts as an indirect evidential context.</w:delText>
        </w:r>
        <w:r w:rsidR="00ED6BF5" w:rsidDel="00303BEE">
          <w:rPr>
            <w:color w:val="FF0000"/>
            <w:lang w:val="en-US"/>
          </w:rPr>
          <w:delText xml:space="preserve"> […].</w:delText>
        </w:r>
        <w:r w:rsidDel="00303BEE">
          <w:rPr>
            <w:color w:val="FF0000"/>
            <w:lang w:val="en-US"/>
          </w:rPr>
          <w:delText xml:space="preserve"> </w:delText>
        </w:r>
        <w:r w:rsidRPr="00CB1589" w:rsidDel="00303BEE">
          <w:rPr>
            <w:color w:val="FF0000"/>
            <w:lang w:val="en-US"/>
          </w:rPr>
          <w:delText xml:space="preserve">The experimental data we present below cannot </w:delText>
        </w:r>
      </w:del>
      <w:del w:id="20" w:author="Gregory Scontras" w:date="2018-06-04T12:19:00Z">
        <w:r w:rsidR="00821CA3" w:rsidDel="0065465E">
          <w:rPr>
            <w:color w:val="FF0000"/>
            <w:lang w:val="en-US"/>
          </w:rPr>
          <w:delText xml:space="preserve">really </w:delText>
        </w:r>
      </w:del>
      <w:del w:id="21" w:author="Gregory Scontras" w:date="2018-07-11T09:41:00Z">
        <w:r w:rsidRPr="00CB1589" w:rsidDel="00303BEE">
          <w:rPr>
            <w:color w:val="FF0000"/>
            <w:lang w:val="en-US"/>
          </w:rPr>
          <w:delText xml:space="preserve">decide between these theoretical accounts. However, if epistemic </w:delText>
        </w:r>
        <w:r w:rsidRPr="00CB1589" w:rsidDel="00303BEE">
          <w:rPr>
            <w:i/>
            <w:iCs/>
            <w:color w:val="FF0000"/>
            <w:lang w:val="en-US"/>
          </w:rPr>
          <w:delText xml:space="preserve">must </w:delText>
        </w:r>
        <w:r w:rsidRPr="00CB1589" w:rsidDel="00303BEE">
          <w:rPr>
            <w:color w:val="FF0000"/>
            <w:lang w:val="en-US"/>
          </w:rPr>
          <w:delText>means something like ‘it follows from the evidence that’, we can raise the issue of what kind of evidence (</w:delText>
        </w:r>
      </w:del>
      <w:del w:id="22" w:author="Gregory Scontras" w:date="2018-06-04T12:19:00Z">
        <w:r w:rsidRPr="00CB1589" w:rsidDel="0065465E">
          <w:rPr>
            <w:color w:val="FF0000"/>
            <w:lang w:val="en-US"/>
          </w:rPr>
          <w:delText xml:space="preserve">let’s </w:delText>
        </w:r>
      </w:del>
      <w:del w:id="23" w:author="Gregory Scontras" w:date="2018-07-11T09:41:00Z">
        <w:r w:rsidRPr="00CB1589" w:rsidDel="00303BEE">
          <w:rPr>
            <w:color w:val="FF0000"/>
            <w:lang w:val="en-US"/>
          </w:rPr>
          <w:delText xml:space="preserve">say on a scale from first-hand observations to rather vague inference) exactly allows or even favors the use of epistemic </w:delText>
        </w:r>
        <w:r w:rsidRPr="00CB1589" w:rsidDel="00303BEE">
          <w:rPr>
            <w:i/>
            <w:color w:val="FF0000"/>
            <w:lang w:val="en-US"/>
          </w:rPr>
          <w:delText>must</w:delText>
        </w:r>
        <w:r w:rsidRPr="00CB1589" w:rsidDel="00303BEE">
          <w:rPr>
            <w:color w:val="FF0000"/>
            <w:lang w:val="en-US"/>
          </w:rPr>
          <w:delText xml:space="preserve">. This is an issue that is left open by Fintel &amp; Gillies (2010) who do not define what kind of evidential context exactly counts as indirect evidence and thus might license the use of </w:delText>
        </w:r>
        <w:r w:rsidRPr="00CB1589" w:rsidDel="00303BEE">
          <w:rPr>
            <w:i/>
            <w:color w:val="FF0000"/>
            <w:lang w:val="en-US"/>
          </w:rPr>
          <w:delText>must</w:delText>
        </w:r>
        <w:r w:rsidRPr="00CB1589" w:rsidDel="00303BEE">
          <w:rPr>
            <w:color w:val="FF0000"/>
            <w:lang w:val="en-US"/>
          </w:rPr>
          <w:delText>. As far as we know, no systematic attempt has so far been made to test for different degrees of evidence strength in this context.</w:delText>
        </w:r>
        <w:r w:rsidDel="00303BEE">
          <w:rPr>
            <w:color w:val="FF0000"/>
            <w:lang w:val="en-US"/>
          </w:rPr>
          <w:delText>”</w:delText>
        </w:r>
      </w:del>
    </w:p>
    <w:p w14:paraId="4B75ED9E" w14:textId="77777777" w:rsidR="004D2A3A" w:rsidRPr="0025522F" w:rsidRDefault="004D2A3A" w:rsidP="005801CD">
      <w:pPr>
        <w:widowControl w:val="0"/>
        <w:autoSpaceDE w:val="0"/>
        <w:autoSpaceDN w:val="0"/>
        <w:adjustRightInd w:val="0"/>
        <w:jc w:val="both"/>
        <w:rPr>
          <w:rFonts w:cs="Times New Roman"/>
          <w:b/>
          <w:i/>
          <w:lang w:val="en-US"/>
        </w:rPr>
      </w:pPr>
    </w:p>
    <w:p w14:paraId="48B7DDE9" w14:textId="7F6ABB8C" w:rsidR="0084719B" w:rsidRPr="0025522F" w:rsidRDefault="0084719B" w:rsidP="005801CD">
      <w:pPr>
        <w:pStyle w:val="NormalWeb"/>
        <w:spacing w:before="2" w:after="2"/>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w:t>
      </w:r>
      <w:r w:rsidRPr="0025522F">
        <w:rPr>
          <w:rFonts w:ascii="Times New Roman" w:hAnsi="Times New Roman"/>
          <w:color w:val="000000" w:themeColor="text1"/>
          <w:sz w:val="24"/>
          <w:szCs w:val="24"/>
          <w:lang w:val="en-US"/>
        </w:rPr>
        <w:t>2]</w:t>
      </w:r>
      <w:r w:rsidR="00A069B3" w:rsidRPr="0025522F">
        <w:rPr>
          <w:rFonts w:ascii="Times New Roman" w:hAnsi="Times New Roman"/>
          <w:color w:val="000000" w:themeColor="text1"/>
          <w:sz w:val="24"/>
          <w:szCs w:val="24"/>
          <w:lang w:val="en-US"/>
        </w:rPr>
        <w:t xml:space="preserve"> “</w:t>
      </w:r>
      <w:r w:rsidR="0025522F">
        <w:rPr>
          <w:rFonts w:ascii="Times New Roman" w:hAnsi="Times New Roman"/>
          <w:sz w:val="24"/>
          <w:szCs w:val="24"/>
          <w:lang w:val="en-US"/>
        </w:rPr>
        <w:t xml:space="preserve">[…] </w:t>
      </w:r>
      <w:r w:rsidR="005801CD" w:rsidRPr="0025522F">
        <w:rPr>
          <w:rFonts w:ascii="Times New Roman" w:eastAsia="Times New Roman" w:hAnsi="Times New Roman"/>
          <w:sz w:val="24"/>
          <w:szCs w:val="24"/>
          <w:lang w:val="en-US"/>
        </w:rPr>
        <w:t xml:space="preserve">the authors might want to consider (re)phrasing some of their findings with reference to a </w:t>
      </w:r>
      <w:r w:rsidR="005801CD" w:rsidRPr="0025522F">
        <w:rPr>
          <w:rFonts w:ascii="Times New Roman" w:eastAsia="Times New Roman" w:hAnsi="Times New Roman"/>
          <w:b/>
          <w:bCs/>
          <w:i/>
          <w:iCs/>
          <w:sz w:val="24"/>
          <w:szCs w:val="24"/>
          <w:lang w:val="en-US"/>
        </w:rPr>
        <w:t xml:space="preserve">qualitative characterization </w:t>
      </w:r>
      <w:r w:rsidR="005801CD" w:rsidRPr="0025522F">
        <w:rPr>
          <w:rFonts w:ascii="Times New Roman" w:eastAsia="Times New Roman" w:hAnsi="Times New Roman"/>
          <w:sz w:val="24"/>
          <w:szCs w:val="24"/>
          <w:lang w:val="en-US"/>
        </w:rPr>
        <w:t>of different evidential contexts. At the very least, they should motivate their choice for a purely quantitative measure of evidence strength. And they should be more articulate in stressing that the reported data do not have a direct bearing on existing theoretical approaches.</w:t>
      </w:r>
      <w:r w:rsidRPr="0025522F">
        <w:rPr>
          <w:rFonts w:ascii="Times New Roman" w:hAnsi="Times New Roman"/>
          <w:color w:val="000000" w:themeColor="text1"/>
          <w:sz w:val="24"/>
          <w:szCs w:val="24"/>
          <w:lang w:val="en-US"/>
        </w:rPr>
        <w:t>”</w:t>
      </w:r>
    </w:p>
    <w:p w14:paraId="54AAFAF2" w14:textId="0BF51777" w:rsidR="00CA78EB" w:rsidRPr="00303BEE" w:rsidDel="00303BEE" w:rsidRDefault="0084719B" w:rsidP="005D1455">
      <w:pPr>
        <w:widowControl w:val="0"/>
        <w:autoSpaceDE w:val="0"/>
        <w:autoSpaceDN w:val="0"/>
        <w:adjustRightInd w:val="0"/>
        <w:jc w:val="both"/>
        <w:rPr>
          <w:del w:id="24" w:author="Gregory Scontras" w:date="2018-07-11T09:43:00Z"/>
          <w:rFonts w:cs="Times New Roman"/>
          <w:color w:val="FF0000"/>
          <w:lang w:val="en-US"/>
        </w:rPr>
      </w:pPr>
      <w:r w:rsidRPr="0025522F">
        <w:rPr>
          <w:rFonts w:cs="Times New Roman"/>
          <w:b/>
          <w:lang w:val="en-US"/>
        </w:rPr>
        <w:t xml:space="preserve">Response: </w:t>
      </w:r>
      <w:del w:id="25" w:author="Gregory Scontras" w:date="2018-07-11T09:43:00Z">
        <w:r w:rsidR="00257A34" w:rsidRPr="00303BEE" w:rsidDel="00303BEE">
          <w:rPr>
            <w:rFonts w:cs="Times New Roman"/>
            <w:b/>
            <w:lang w:val="en-US"/>
            <w:rPrChange w:id="26" w:author="Gregory Scontras" w:date="2018-07-11T09:43:00Z">
              <w:rPr>
                <w:rFonts w:cs="Times New Roman"/>
                <w:b/>
                <w:i/>
                <w:lang w:val="en-US"/>
              </w:rPr>
            </w:rPrChange>
          </w:rPr>
          <w:delText>We now motivate our choice for a quantitative measure of evidence strength as follows:</w:delText>
        </w:r>
      </w:del>
    </w:p>
    <w:p w14:paraId="5B979F4A" w14:textId="105AC935" w:rsidR="002C4067" w:rsidRPr="00303BEE" w:rsidRDefault="0063776C" w:rsidP="00303BEE">
      <w:pPr>
        <w:widowControl w:val="0"/>
        <w:autoSpaceDE w:val="0"/>
        <w:autoSpaceDN w:val="0"/>
        <w:adjustRightInd w:val="0"/>
        <w:jc w:val="both"/>
        <w:rPr>
          <w:ins w:id="27" w:author="Gregory Scontras" w:date="2018-07-11T09:43:00Z"/>
          <w:rFonts w:cs="Times New Roman"/>
          <w:i/>
          <w:color w:val="FF0000"/>
          <w:lang w:val="en-US"/>
          <w:rPrChange w:id="28" w:author="Gregory Scontras" w:date="2018-07-11T09:43:00Z">
            <w:rPr>
              <w:ins w:id="29" w:author="Gregory Scontras" w:date="2018-07-11T09:43:00Z"/>
              <w:rFonts w:cs="Times New Roman"/>
              <w:color w:val="FF0000"/>
              <w:lang w:val="en-US"/>
            </w:rPr>
          </w:rPrChange>
        </w:rPr>
      </w:pPr>
      <w:del w:id="30" w:author="Gregory Scontras" w:date="2018-07-11T09:43:00Z">
        <w:r w:rsidRPr="00303BEE" w:rsidDel="00303BEE">
          <w:rPr>
            <w:rFonts w:cs="Times New Roman"/>
            <w:color w:val="FF0000"/>
            <w:lang w:val="en-US"/>
          </w:rPr>
          <w:delText>TO BE ADDED.</w:delText>
        </w:r>
      </w:del>
      <w:ins w:id="31" w:author="Gregory Scontras" w:date="2018-07-11T09:43:00Z">
        <w:r w:rsidR="00303BEE">
          <w:rPr>
            <w:rFonts w:cs="Times New Roman"/>
            <w:b/>
            <w:i/>
            <w:lang w:val="en-US"/>
          </w:rPr>
          <w:t>We now report both quantitative (i.e., evidence strength) and qualitative (i.e., evidence type) characterizations of evidential contexts, thereby more directly connecting our results with the relevant claims from the literature.</w:t>
        </w:r>
      </w:ins>
    </w:p>
    <w:p w14:paraId="78D1F039" w14:textId="77777777" w:rsidR="00303BEE" w:rsidRPr="0025522F" w:rsidRDefault="00303BEE" w:rsidP="0025522F">
      <w:pPr>
        <w:widowControl w:val="0"/>
        <w:autoSpaceDE w:val="0"/>
        <w:autoSpaceDN w:val="0"/>
        <w:adjustRightInd w:val="0"/>
        <w:jc w:val="both"/>
        <w:rPr>
          <w:rFonts w:cs="Times New Roman"/>
          <w:color w:val="FF0000"/>
          <w:lang w:val="en-US"/>
        </w:rPr>
      </w:pPr>
    </w:p>
    <w:p w14:paraId="54CCBF85" w14:textId="22B2BBB1" w:rsidR="00306CF8" w:rsidRPr="0025522F" w:rsidRDefault="00540C3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w:t>
      </w:r>
      <w:r w:rsidRPr="0025522F">
        <w:rPr>
          <w:rFonts w:ascii="Times New Roman" w:hAnsi="Times New Roman"/>
          <w:color w:val="000000" w:themeColor="text1"/>
          <w:sz w:val="24"/>
          <w:szCs w:val="24"/>
          <w:lang w:val="en-US"/>
        </w:rPr>
        <w:t>3</w:t>
      </w:r>
      <w:r w:rsidR="00B663B8" w:rsidRPr="0025522F">
        <w:rPr>
          <w:rFonts w:ascii="Times New Roman" w:hAnsi="Times New Roman"/>
          <w:color w:val="000000" w:themeColor="text1"/>
          <w:sz w:val="24"/>
          <w:szCs w:val="24"/>
          <w:lang w:val="en-US"/>
        </w:rPr>
        <w:t xml:space="preserve">] </w:t>
      </w:r>
      <w:r w:rsidR="005A2BF0" w:rsidRPr="0025522F">
        <w:rPr>
          <w:rFonts w:ascii="Times New Roman" w:hAnsi="Times New Roman"/>
          <w:color w:val="000000" w:themeColor="text1"/>
          <w:sz w:val="24"/>
          <w:szCs w:val="24"/>
          <w:lang w:val="en-US"/>
        </w:rPr>
        <w:t>“</w:t>
      </w:r>
      <w:r w:rsidR="0025522F">
        <w:rPr>
          <w:rFonts w:ascii="Times New Roman" w:hAnsi="Times New Roman"/>
          <w:sz w:val="24"/>
          <w:szCs w:val="24"/>
          <w:lang w:val="en-US"/>
        </w:rPr>
        <w:t>[…] t</w:t>
      </w:r>
      <w:r w:rsidR="000F587A" w:rsidRPr="0025522F">
        <w:rPr>
          <w:rFonts w:ascii="Times New Roman" w:eastAsia="Times New Roman" w:hAnsi="Times New Roman"/>
          <w:sz w:val="24"/>
          <w:szCs w:val="24"/>
          <w:lang w:val="en-US"/>
        </w:rPr>
        <w:t>he authors formulate a rather modest, but correct assessment of their con</w:t>
      </w:r>
      <w:r w:rsidR="00D36E16">
        <w:rPr>
          <w:rFonts w:ascii="Times New Roman" w:eastAsia="Times New Roman" w:hAnsi="Times New Roman"/>
          <w:sz w:val="24"/>
          <w:szCs w:val="24"/>
          <w:lang w:val="en-US"/>
        </w:rPr>
        <w:t>tribution to theory formation: ‘</w:t>
      </w:r>
      <w:r w:rsidR="000F587A" w:rsidRPr="0025522F">
        <w:rPr>
          <w:rFonts w:ascii="Times New Roman" w:eastAsia="Times New Roman" w:hAnsi="Times New Roman"/>
          <w:sz w:val="24"/>
          <w:szCs w:val="24"/>
          <w:lang w:val="en-US"/>
        </w:rPr>
        <w:t>The paradigm provides a starting point for approaching theoretical debates on the nature of evi</w:t>
      </w:r>
      <w:r w:rsidR="00D36E16">
        <w:rPr>
          <w:rFonts w:ascii="Times New Roman" w:eastAsia="Times New Roman" w:hAnsi="Times New Roman"/>
          <w:sz w:val="24"/>
          <w:szCs w:val="24"/>
          <w:lang w:val="en-US"/>
        </w:rPr>
        <w:t>dential expressions empirically’</w:t>
      </w:r>
      <w:r w:rsidR="000F587A" w:rsidRPr="0025522F">
        <w:rPr>
          <w:rFonts w:ascii="Times New Roman" w:eastAsia="Times New Roman" w:hAnsi="Times New Roman"/>
          <w:sz w:val="24"/>
          <w:szCs w:val="24"/>
          <w:lang w:val="en-US"/>
        </w:rPr>
        <w:t>. I would insert ‘potential’ before ‘starting point’.</w:t>
      </w:r>
      <w:r w:rsidR="00306CF8" w:rsidRPr="0025522F">
        <w:rPr>
          <w:rFonts w:ascii="Times New Roman" w:hAnsi="Times New Roman"/>
          <w:color w:val="000000" w:themeColor="text1"/>
          <w:sz w:val="24"/>
          <w:szCs w:val="24"/>
          <w:lang w:val="en-US"/>
        </w:rPr>
        <w:t>”</w:t>
      </w:r>
    </w:p>
    <w:p w14:paraId="6E9EB7EA" w14:textId="78DFD25F" w:rsidR="00002E7F" w:rsidRPr="0025522F" w:rsidRDefault="000D05CE" w:rsidP="0025522F">
      <w:pPr>
        <w:jc w:val="both"/>
        <w:rPr>
          <w:rFonts w:cs="Times New Roman"/>
          <w:b/>
          <w:i/>
          <w:lang w:val="en-US"/>
        </w:rPr>
      </w:pPr>
      <w:r w:rsidRPr="0025522F">
        <w:rPr>
          <w:rFonts w:cs="Times New Roman"/>
          <w:b/>
          <w:lang w:val="en-US"/>
        </w:rPr>
        <w:t xml:space="preserve">Response: </w:t>
      </w:r>
      <w:r w:rsidR="00257A34">
        <w:rPr>
          <w:rFonts w:cs="Times New Roman"/>
          <w:b/>
          <w:i/>
          <w:lang w:val="en-US"/>
        </w:rPr>
        <w:t>Done.</w:t>
      </w:r>
    </w:p>
    <w:p w14:paraId="5E6001E0" w14:textId="77777777" w:rsidR="008D7012" w:rsidRPr="0025522F" w:rsidRDefault="008D7012" w:rsidP="0025522F">
      <w:pPr>
        <w:jc w:val="both"/>
        <w:rPr>
          <w:rFonts w:cs="Times New Roman"/>
          <w:color w:val="FF0000"/>
          <w:lang w:val="en-US"/>
        </w:rPr>
      </w:pPr>
    </w:p>
    <w:p w14:paraId="3BF57722" w14:textId="06AAF946" w:rsidR="00306CF8" w:rsidRPr="0025522F" w:rsidRDefault="00307C1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[4</w:t>
      </w:r>
      <w:r w:rsidR="00306CF8" w:rsidRPr="0025522F">
        <w:rPr>
          <w:rFonts w:ascii="Times New Roman" w:hAnsi="Times New Roman"/>
          <w:color w:val="000000" w:themeColor="text1"/>
          <w:sz w:val="24"/>
          <w:szCs w:val="24"/>
          <w:lang w:val="en-US"/>
        </w:rPr>
        <w:t>] “</w:t>
      </w:r>
      <w:r w:rsidR="000F587A" w:rsidRPr="0025522F">
        <w:rPr>
          <w:rFonts w:ascii="Times New Roman" w:eastAsia="Times New Roman" w:hAnsi="Times New Roman"/>
          <w:sz w:val="24"/>
          <w:szCs w:val="24"/>
          <w:lang w:val="en-US"/>
        </w:rPr>
        <w:t>What are the blind spots in theoretical debates? How is the underlying semantic or pragmatic status of such evidential devices tied to commitment strength? Why would that be important from a theoretical perspective?</w:t>
      </w:r>
      <w:r w:rsidR="00306CF8" w:rsidRPr="0025522F">
        <w:rPr>
          <w:rFonts w:ascii="Times New Roman" w:hAnsi="Times New Roman"/>
          <w:color w:val="000000" w:themeColor="text1"/>
          <w:sz w:val="24"/>
          <w:szCs w:val="24"/>
          <w:lang w:val="en-US"/>
        </w:rPr>
        <w:t>”</w:t>
      </w:r>
    </w:p>
    <w:p w14:paraId="77784DE0" w14:textId="2288B41C" w:rsidR="002005EE" w:rsidRPr="0025522F" w:rsidRDefault="00306CF8" w:rsidP="0025522F">
      <w:pPr>
        <w:jc w:val="both"/>
        <w:rPr>
          <w:rFonts w:cs="Times New Roman"/>
          <w:b/>
          <w:i/>
          <w:color w:val="000000" w:themeColor="text1"/>
          <w:lang w:val="en-US"/>
        </w:rPr>
      </w:pPr>
      <w:r w:rsidRPr="0025522F">
        <w:rPr>
          <w:rFonts w:cs="Times New Roman"/>
          <w:b/>
          <w:lang w:val="en-US"/>
        </w:rPr>
        <w:lastRenderedPageBreak/>
        <w:t xml:space="preserve">Response: </w:t>
      </w:r>
      <w:r w:rsidR="00A415B4" w:rsidRPr="00A415B4">
        <w:rPr>
          <w:rFonts w:cs="Times New Roman"/>
          <w:b/>
          <w:i/>
          <w:lang w:val="en-US"/>
        </w:rPr>
        <w:t>We added the following paragraph to the relevant passage where we talk about blind spots.</w:t>
      </w:r>
      <w:r w:rsidR="00A415B4">
        <w:rPr>
          <w:rFonts w:cs="Times New Roman"/>
          <w:b/>
          <w:i/>
          <w:lang w:val="en-US"/>
        </w:rPr>
        <w:t xml:space="preserve"> We would like to postpone the detailed discussion of these ‘blind spots’ to the individual sections where we actually deal with the debates we are alluding to here.</w:t>
      </w:r>
    </w:p>
    <w:p w14:paraId="6F4FC937" w14:textId="4AF16D67" w:rsidR="00A415B4" w:rsidRDefault="001D0C71" w:rsidP="0025522F">
      <w:pPr>
        <w:widowControl w:val="0"/>
        <w:autoSpaceDE w:val="0"/>
        <w:autoSpaceDN w:val="0"/>
        <w:adjustRightInd w:val="0"/>
        <w:jc w:val="both"/>
        <w:rPr>
          <w:color w:val="FF0000"/>
          <w:lang w:val="en-US"/>
        </w:rPr>
      </w:pPr>
      <w:r w:rsidRPr="001D0C71">
        <w:rPr>
          <w:rFonts w:cs="Times New Roman"/>
          <w:color w:val="FF0000"/>
          <w:lang w:val="en-US"/>
        </w:rPr>
        <w:t xml:space="preserve">“[…] </w:t>
      </w:r>
      <w:r w:rsidRPr="001D0C71">
        <w:rPr>
          <w:color w:val="FF0000"/>
          <w:lang w:val="en-US"/>
        </w:rPr>
        <w:t>and we will argue that our experiments on different degrees of speaker commitment in the domain of these evidential devices address obvious blind spots in the theoretical debates.</w:t>
      </w:r>
      <w:r>
        <w:rPr>
          <w:color w:val="FF0000"/>
          <w:lang w:val="en-US"/>
        </w:rPr>
        <w:t xml:space="preserve"> </w:t>
      </w:r>
      <w:r w:rsidR="006423CA">
        <w:rPr>
          <w:color w:val="FF0000"/>
          <w:lang w:val="en-US"/>
        </w:rPr>
        <w:t xml:space="preserve">More specifically, </w:t>
      </w:r>
      <w:del w:id="32" w:author="Gregory Scontras" w:date="2018-06-04T12:27:00Z">
        <w:r w:rsidR="006423CA" w:rsidDel="0065465E">
          <w:rPr>
            <w:color w:val="FF0000"/>
            <w:lang w:val="en-US"/>
          </w:rPr>
          <w:delText xml:space="preserve">and without going into too much detail at this point, </w:delText>
        </w:r>
      </w:del>
      <w:r w:rsidR="003444A6">
        <w:rPr>
          <w:color w:val="FF0000"/>
          <w:lang w:val="en-US"/>
        </w:rPr>
        <w:t xml:space="preserve">both empirical phenomena (epistemic </w:t>
      </w:r>
      <w:r w:rsidR="003444A6" w:rsidRPr="00A415B4">
        <w:rPr>
          <w:i/>
          <w:color w:val="FF0000"/>
          <w:lang w:val="en-US"/>
        </w:rPr>
        <w:t>must</w:t>
      </w:r>
      <w:r w:rsidR="003444A6">
        <w:rPr>
          <w:color w:val="FF0000"/>
          <w:lang w:val="en-US"/>
        </w:rPr>
        <w:t xml:space="preserve"> and epistemic discourse particles) </w:t>
      </w:r>
      <w:r w:rsidR="00A415B4">
        <w:rPr>
          <w:color w:val="FF0000"/>
          <w:lang w:val="en-US"/>
        </w:rPr>
        <w:t xml:space="preserve">are usually only discussed </w:t>
      </w:r>
      <w:proofErr w:type="gramStart"/>
      <w:r w:rsidR="00A415B4">
        <w:rPr>
          <w:color w:val="FF0000"/>
          <w:lang w:val="en-US"/>
        </w:rPr>
        <w:t>with regard to</w:t>
      </w:r>
      <w:proofErr w:type="gramEnd"/>
      <w:r w:rsidR="00A415B4">
        <w:rPr>
          <w:color w:val="FF0000"/>
          <w:lang w:val="en-US"/>
        </w:rPr>
        <w:t xml:space="preserve"> their theoretical status as semantic and/or pragmatic elements, and the literature does not provide a detailed picture of the evidential contexts these elements can actually be used in. For </w:t>
      </w:r>
      <w:r w:rsidR="00A415B4" w:rsidRPr="00A415B4">
        <w:rPr>
          <w:i/>
          <w:color w:val="FF0000"/>
          <w:lang w:val="en-US"/>
        </w:rPr>
        <w:t>must</w:t>
      </w:r>
      <w:r w:rsidR="00A415B4">
        <w:rPr>
          <w:color w:val="FF0000"/>
          <w:lang w:val="en-US"/>
        </w:rPr>
        <w:t>, our data</w:t>
      </w:r>
      <w:del w:id="33" w:author="Gregory Scontras" w:date="2018-06-04T12:59:00Z">
        <w:r w:rsidR="00A415B4" w:rsidDel="00465B4B">
          <w:rPr>
            <w:color w:val="FF0000"/>
            <w:lang w:val="en-US"/>
          </w:rPr>
          <w:delText>,</w:delText>
        </w:r>
      </w:del>
      <w:r w:rsidR="00A415B4">
        <w:rPr>
          <w:color w:val="FF0000"/>
          <w:lang w:val="en-US"/>
        </w:rPr>
        <w:t xml:space="preserve"> </w:t>
      </w:r>
      <w:del w:id="34" w:author="Gregory Scontras" w:date="2018-06-04T12:27:00Z">
        <w:r w:rsidR="00A415B4" w:rsidDel="009549F6">
          <w:rPr>
            <w:color w:val="FF0000"/>
            <w:lang w:val="en-US"/>
          </w:rPr>
          <w:delText xml:space="preserve">for the first time, </w:delText>
        </w:r>
      </w:del>
      <w:r w:rsidR="00A415B4">
        <w:rPr>
          <w:color w:val="FF0000"/>
          <w:lang w:val="en-US"/>
        </w:rPr>
        <w:t xml:space="preserve">shed some light on what kind of evidential contexts can count as </w:t>
      </w:r>
      <w:r w:rsidR="008A6747">
        <w:rPr>
          <w:color w:val="FF0000"/>
          <w:lang w:val="en-US"/>
        </w:rPr>
        <w:t xml:space="preserve">the </w:t>
      </w:r>
      <w:commentRangeStart w:id="35"/>
      <w:r w:rsidR="008A6747">
        <w:rPr>
          <w:color w:val="FF0000"/>
          <w:lang w:val="en-US"/>
        </w:rPr>
        <w:t xml:space="preserve">relevant </w:t>
      </w:r>
      <w:r w:rsidR="00A415B4">
        <w:rPr>
          <w:color w:val="FF0000"/>
          <w:lang w:val="en-US"/>
        </w:rPr>
        <w:t>indirect contexts</w:t>
      </w:r>
      <w:commentRangeEnd w:id="35"/>
      <w:r w:rsidR="009549F6">
        <w:rPr>
          <w:rStyle w:val="CommentReference"/>
        </w:rPr>
        <w:commentReference w:id="35"/>
      </w:r>
      <w:r w:rsidR="00A415B4">
        <w:rPr>
          <w:color w:val="FF0000"/>
          <w:lang w:val="en-US"/>
        </w:rPr>
        <w:t xml:space="preserve"> where the epistemic use of </w:t>
      </w:r>
      <w:r w:rsidR="00A415B4" w:rsidRPr="00A415B4">
        <w:rPr>
          <w:i/>
          <w:color w:val="FF0000"/>
          <w:lang w:val="en-US"/>
        </w:rPr>
        <w:t xml:space="preserve">must </w:t>
      </w:r>
      <w:r w:rsidR="00A415B4">
        <w:rPr>
          <w:color w:val="FF0000"/>
          <w:lang w:val="en-US"/>
        </w:rPr>
        <w:t>is felicitous.</w:t>
      </w:r>
      <w:r w:rsidR="008A6747">
        <w:rPr>
          <w:color w:val="FF0000"/>
          <w:lang w:val="en-US"/>
        </w:rPr>
        <w:t xml:space="preserve"> For discourse particles, we explore</w:t>
      </w:r>
      <w:del w:id="36" w:author="Gregory Scontras" w:date="2018-06-04T12:28:00Z">
        <w:r w:rsidR="008A6747" w:rsidDel="009549F6">
          <w:rPr>
            <w:color w:val="FF0000"/>
            <w:lang w:val="en-US"/>
          </w:rPr>
          <w:delText>,</w:delText>
        </w:r>
      </w:del>
      <w:r w:rsidR="008A6747">
        <w:rPr>
          <w:color w:val="FF0000"/>
          <w:lang w:val="en-US"/>
        </w:rPr>
        <w:t xml:space="preserve"> </w:t>
      </w:r>
      <w:del w:id="37" w:author="Gregory Scontras" w:date="2018-06-04T12:28:00Z">
        <w:r w:rsidR="008A6747" w:rsidDel="009549F6">
          <w:rPr>
            <w:color w:val="FF0000"/>
            <w:lang w:val="en-US"/>
          </w:rPr>
          <w:delText xml:space="preserve">also for the first time, </w:delText>
        </w:r>
      </w:del>
      <w:r w:rsidR="00393A2E">
        <w:rPr>
          <w:color w:val="FF0000"/>
          <w:lang w:val="en-US"/>
        </w:rPr>
        <w:t xml:space="preserve">whether particles like </w:t>
      </w:r>
      <w:proofErr w:type="spellStart"/>
      <w:r w:rsidR="00393A2E" w:rsidRPr="00393A2E">
        <w:rPr>
          <w:i/>
          <w:color w:val="FF0000"/>
          <w:lang w:val="en-US"/>
        </w:rPr>
        <w:t>wohl</w:t>
      </w:r>
      <w:proofErr w:type="spellEnd"/>
      <w:r w:rsidR="00393A2E">
        <w:rPr>
          <w:color w:val="FF0000"/>
          <w:lang w:val="en-US"/>
        </w:rPr>
        <w:t xml:space="preserve"> differ in their compatibility with different evidential circumstances, compared to closely related elements like synonymous higher adverbs.</w:t>
      </w:r>
      <w:r w:rsidR="00A415B4">
        <w:rPr>
          <w:color w:val="FF0000"/>
          <w:lang w:val="en-US"/>
        </w:rPr>
        <w:t>”</w:t>
      </w:r>
    </w:p>
    <w:p w14:paraId="2F2827D4" w14:textId="77777777" w:rsidR="006423CA" w:rsidRPr="0025522F" w:rsidRDefault="006423CA" w:rsidP="0025522F">
      <w:pPr>
        <w:widowControl w:val="0"/>
        <w:autoSpaceDE w:val="0"/>
        <w:autoSpaceDN w:val="0"/>
        <w:adjustRightInd w:val="0"/>
        <w:jc w:val="both"/>
        <w:rPr>
          <w:rFonts w:cs="Times New Roman"/>
          <w:color w:val="000000" w:themeColor="text1"/>
          <w:lang w:val="en-US"/>
        </w:rPr>
      </w:pPr>
    </w:p>
    <w:p w14:paraId="15EFEF40" w14:textId="690E4699" w:rsidR="00756993" w:rsidRPr="0025522F" w:rsidRDefault="00BB3590"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[5</w:t>
      </w:r>
      <w:r w:rsidR="00306CF8" w:rsidRPr="0025522F">
        <w:rPr>
          <w:rFonts w:ascii="Times New Roman" w:hAnsi="Times New Roman"/>
          <w:color w:val="000000" w:themeColor="text1"/>
          <w:sz w:val="24"/>
          <w:szCs w:val="24"/>
          <w:lang w:val="en-US"/>
        </w:rPr>
        <w:t>] “</w:t>
      </w:r>
      <w:r w:rsidR="00D36E16">
        <w:rPr>
          <w:rFonts w:ascii="Times New Roman" w:hAnsi="Times New Roman"/>
          <w:sz w:val="24"/>
          <w:szCs w:val="24"/>
          <w:lang w:val="en-US"/>
        </w:rPr>
        <w:t xml:space="preserve">[…] </w:t>
      </w:r>
      <w:r w:rsidR="000F587A" w:rsidRPr="0025522F">
        <w:rPr>
          <w:rFonts w:ascii="Times New Roman" w:eastAsia="Times New Roman" w:hAnsi="Times New Roman"/>
          <w:sz w:val="24"/>
          <w:szCs w:val="24"/>
          <w:lang w:val="en-US"/>
        </w:rPr>
        <w:t>The rhe</w:t>
      </w:r>
      <w:r w:rsidR="00756993" w:rsidRPr="0025522F">
        <w:rPr>
          <w:rFonts w:ascii="Times New Roman" w:eastAsia="Times New Roman" w:hAnsi="Times New Roman"/>
          <w:sz w:val="24"/>
          <w:szCs w:val="24"/>
          <w:lang w:val="en-US"/>
        </w:rPr>
        <w:t>toric is even stronger on p.4: ‘</w:t>
      </w:r>
      <w:r w:rsidR="000F587A" w:rsidRPr="0025522F">
        <w:rPr>
          <w:rFonts w:ascii="Times New Roman" w:eastAsia="Times New Roman" w:hAnsi="Times New Roman"/>
          <w:sz w:val="24"/>
          <w:szCs w:val="24"/>
          <w:lang w:val="en-US"/>
        </w:rPr>
        <w:t xml:space="preserve">The experimental data we present below cannot decide between </w:t>
      </w:r>
      <w:r w:rsidR="000F587A" w:rsidRPr="0025522F">
        <w:rPr>
          <w:rFonts w:ascii="Times New Roman" w:eastAsia="Times New Roman" w:hAnsi="Times New Roman"/>
          <w:b/>
          <w:bCs/>
          <w:i/>
          <w:iCs/>
          <w:sz w:val="24"/>
          <w:szCs w:val="24"/>
          <w:lang w:val="en-US"/>
        </w:rPr>
        <w:t xml:space="preserve">all </w:t>
      </w:r>
      <w:r w:rsidR="00D36E16">
        <w:rPr>
          <w:rFonts w:ascii="Times New Roman" w:eastAsia="Times New Roman" w:hAnsi="Times New Roman"/>
          <w:sz w:val="24"/>
          <w:szCs w:val="24"/>
          <w:lang w:val="en-US"/>
        </w:rPr>
        <w:t xml:space="preserve">of these accounts’; and later </w:t>
      </w:r>
      <w:proofErr w:type="gramStart"/>
      <w:r w:rsidR="00D36E16">
        <w:rPr>
          <w:rFonts w:ascii="Times New Roman" w:eastAsia="Times New Roman" w:hAnsi="Times New Roman"/>
          <w:sz w:val="24"/>
          <w:szCs w:val="24"/>
          <w:lang w:val="en-US"/>
        </w:rPr>
        <w:t>on</w:t>
      </w:r>
      <w:proofErr w:type="gramEnd"/>
      <w:r w:rsidR="00D36E16">
        <w:rPr>
          <w:rFonts w:ascii="Times New Roman" w:eastAsia="Times New Roman" w:hAnsi="Times New Roman"/>
          <w:sz w:val="24"/>
          <w:szCs w:val="24"/>
          <w:lang w:val="en-US"/>
        </w:rPr>
        <w:t xml:space="preserve"> p.15: ‘</w:t>
      </w:r>
      <w:r w:rsidR="000F587A" w:rsidRPr="0025522F">
        <w:rPr>
          <w:rFonts w:ascii="Times New Roman" w:eastAsia="Times New Roman" w:hAnsi="Times New Roman"/>
          <w:sz w:val="24"/>
          <w:szCs w:val="24"/>
          <w:lang w:val="en-US"/>
        </w:rPr>
        <w:t xml:space="preserve">Although our experimental data cannot decide </w:t>
      </w:r>
      <w:r w:rsidR="000F587A" w:rsidRPr="0025522F">
        <w:rPr>
          <w:rFonts w:ascii="Times New Roman" w:eastAsia="Times New Roman" w:hAnsi="Times New Roman"/>
          <w:b/>
          <w:bCs/>
          <w:i/>
          <w:iCs/>
          <w:sz w:val="24"/>
          <w:szCs w:val="24"/>
          <w:lang w:val="en-US"/>
        </w:rPr>
        <w:t xml:space="preserve">fully </w:t>
      </w:r>
      <w:r w:rsidR="000F587A" w:rsidRPr="0025522F">
        <w:rPr>
          <w:rFonts w:ascii="Times New Roman" w:eastAsia="Times New Roman" w:hAnsi="Times New Roman"/>
          <w:sz w:val="24"/>
          <w:szCs w:val="24"/>
          <w:lang w:val="en-US"/>
        </w:rPr>
        <w:t xml:space="preserve">between the various theoretical accounts on [...] epistemic </w:t>
      </w:r>
      <w:r w:rsidR="000F587A" w:rsidRPr="0025522F">
        <w:rPr>
          <w:rFonts w:ascii="Times New Roman" w:eastAsia="Times New Roman" w:hAnsi="Times New Roman"/>
          <w:i/>
          <w:iCs/>
          <w:sz w:val="24"/>
          <w:szCs w:val="24"/>
          <w:lang w:val="en-US"/>
        </w:rPr>
        <w:t xml:space="preserve">must </w:t>
      </w:r>
      <w:r w:rsidR="000F587A" w:rsidRPr="0025522F">
        <w:rPr>
          <w:rFonts w:ascii="Times New Roman" w:eastAsia="Times New Roman" w:hAnsi="Times New Roman"/>
          <w:sz w:val="24"/>
          <w:szCs w:val="24"/>
          <w:lang w:val="en-US"/>
        </w:rPr>
        <w:t>[...] and discourse particles</w:t>
      </w:r>
      <w:r w:rsidR="00756993" w:rsidRPr="0025522F">
        <w:rPr>
          <w:rFonts w:ascii="Times New Roman" w:eastAsia="Times New Roman" w:hAnsi="Times New Roman"/>
          <w:sz w:val="24"/>
          <w:szCs w:val="24"/>
          <w:lang w:val="en-US"/>
        </w:rPr>
        <w:t>’</w:t>
      </w:r>
      <w:r w:rsidR="00D36E16">
        <w:rPr>
          <w:rFonts w:ascii="Times New Roman" w:eastAsia="Times New Roman" w:hAnsi="Times New Roman"/>
          <w:sz w:val="24"/>
          <w:szCs w:val="24"/>
          <w:lang w:val="en-US"/>
        </w:rPr>
        <w:t>.</w:t>
      </w:r>
      <w:r w:rsidR="00756993" w:rsidRPr="0025522F">
        <w:rPr>
          <w:rFonts w:ascii="Times New Roman" w:hAnsi="Times New Roman"/>
          <w:color w:val="000000" w:themeColor="text1"/>
          <w:sz w:val="24"/>
          <w:szCs w:val="24"/>
          <w:lang w:val="en-US"/>
        </w:rPr>
        <w:t xml:space="preserve"> </w:t>
      </w:r>
      <w:r w:rsidR="00756993" w:rsidRPr="0025522F">
        <w:rPr>
          <w:rFonts w:ascii="Times New Roman" w:eastAsia="Times New Roman" w:hAnsi="Times New Roman"/>
          <w:sz w:val="24"/>
          <w:szCs w:val="24"/>
          <w:lang w:val="en-US"/>
        </w:rPr>
        <w:t xml:space="preserve">These phrasing give rise to implicatures that are too strong, and they stand in stark contrast to what the paper actually achieves in theoretical terms. They suggest that the experimental data shed at least some light on the (in)validity of existing accounts, but I fail to see how. </w:t>
      </w:r>
      <w:r w:rsidR="00756993" w:rsidRPr="0025522F">
        <w:rPr>
          <w:rFonts w:ascii="Times New Roman" w:eastAsia="Times New Roman" w:hAnsi="Times New Roman"/>
          <w:i/>
          <w:iCs/>
          <w:sz w:val="24"/>
          <w:szCs w:val="24"/>
          <w:lang w:val="en-US"/>
        </w:rPr>
        <w:t>The authors should adjust these passages in line with the weaker statement at the outset.</w:t>
      </w:r>
      <w:r w:rsidR="00756993" w:rsidRPr="0025522F">
        <w:rPr>
          <w:rFonts w:ascii="Times New Roman" w:hAnsi="Times New Roman"/>
          <w:color w:val="000000" w:themeColor="text1"/>
          <w:sz w:val="24"/>
          <w:szCs w:val="24"/>
          <w:lang w:val="en-US"/>
        </w:rPr>
        <w:t>”</w:t>
      </w:r>
    </w:p>
    <w:p w14:paraId="62D65453" w14:textId="2869809D" w:rsidR="00D71035" w:rsidRPr="0025522F" w:rsidRDefault="00306CF8" w:rsidP="0025522F">
      <w:pPr>
        <w:jc w:val="both"/>
        <w:rPr>
          <w:rFonts w:cs="Times New Roman"/>
          <w:color w:val="FF0000"/>
          <w:lang w:val="en-US"/>
        </w:rPr>
      </w:pPr>
      <w:r w:rsidRPr="0025522F">
        <w:rPr>
          <w:rFonts w:cs="Times New Roman"/>
          <w:b/>
          <w:lang w:val="en-US"/>
        </w:rPr>
        <w:t xml:space="preserve">Response: </w:t>
      </w:r>
      <w:r w:rsidR="007065FE">
        <w:rPr>
          <w:rFonts w:cs="Times New Roman"/>
          <w:b/>
          <w:i/>
          <w:color w:val="000000" w:themeColor="text1"/>
          <w:lang w:val="en-US"/>
        </w:rPr>
        <w:t>We revised these passages as follows:</w:t>
      </w:r>
    </w:p>
    <w:p w14:paraId="098D7E3E" w14:textId="2FA609A5" w:rsidR="00065AB1" w:rsidRDefault="00821CA3" w:rsidP="0025522F">
      <w:pPr>
        <w:jc w:val="both"/>
        <w:rPr>
          <w:rFonts w:cs="Times New Roman"/>
          <w:color w:val="FF0000"/>
          <w:lang w:val="en-US"/>
        </w:rPr>
      </w:pPr>
      <w:r>
        <w:rPr>
          <w:rFonts w:cs="Times New Roman"/>
          <w:color w:val="FF0000"/>
          <w:lang w:val="en-US"/>
        </w:rPr>
        <w:t>“</w:t>
      </w:r>
      <w:r w:rsidRPr="00CB1589">
        <w:rPr>
          <w:color w:val="FF0000"/>
          <w:lang w:val="en-US"/>
        </w:rPr>
        <w:t xml:space="preserve">The experimental data we present below cannot </w:t>
      </w:r>
      <w:r>
        <w:rPr>
          <w:color w:val="FF0000"/>
          <w:lang w:val="en-US"/>
        </w:rPr>
        <w:t xml:space="preserve">really </w:t>
      </w:r>
      <w:r w:rsidRPr="00CB1589">
        <w:rPr>
          <w:color w:val="FF0000"/>
          <w:lang w:val="en-US"/>
        </w:rPr>
        <w:t>decide between these theoretical accounts.</w:t>
      </w:r>
      <w:r>
        <w:rPr>
          <w:color w:val="FF0000"/>
          <w:lang w:val="en-US"/>
        </w:rPr>
        <w:t xml:space="preserve"> […] </w:t>
      </w:r>
      <w:r w:rsidR="006078CF" w:rsidRPr="006078CF">
        <w:rPr>
          <w:color w:val="FF0000"/>
          <w:lang w:val="en-US"/>
        </w:rPr>
        <w:t xml:space="preserve">Although our experimental data cannot </w:t>
      </w:r>
      <w:r w:rsidR="006078CF">
        <w:rPr>
          <w:color w:val="FF0000"/>
          <w:lang w:val="en-US"/>
        </w:rPr>
        <w:t xml:space="preserve">really </w:t>
      </w:r>
      <w:r w:rsidR="006078CF" w:rsidRPr="006078CF">
        <w:rPr>
          <w:color w:val="FF0000"/>
          <w:lang w:val="en-US"/>
        </w:rPr>
        <w:t>decide between the various theoretical accounts on […]”</w:t>
      </w:r>
    </w:p>
    <w:p w14:paraId="7277DA47" w14:textId="77777777" w:rsidR="007065FE" w:rsidRPr="0025522F" w:rsidRDefault="007065FE" w:rsidP="0025522F">
      <w:pPr>
        <w:jc w:val="both"/>
        <w:rPr>
          <w:rFonts w:cs="Times New Roman"/>
          <w:color w:val="FF0000"/>
          <w:lang w:val="en-US"/>
        </w:rPr>
      </w:pPr>
    </w:p>
    <w:p w14:paraId="112796D7" w14:textId="50C094FA" w:rsidR="00306CF8" w:rsidRPr="0025522F" w:rsidRDefault="006E7C6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w:t>
      </w:r>
      <w:r w:rsidRPr="0025522F">
        <w:rPr>
          <w:rFonts w:ascii="Times New Roman" w:hAnsi="Times New Roman"/>
          <w:color w:val="000000" w:themeColor="text1"/>
          <w:sz w:val="24"/>
          <w:szCs w:val="24"/>
          <w:lang w:val="en-US"/>
        </w:rPr>
        <w:t>6</w:t>
      </w:r>
      <w:r w:rsidR="00306CF8" w:rsidRPr="0025522F">
        <w:rPr>
          <w:rFonts w:ascii="Times New Roman" w:hAnsi="Times New Roman"/>
          <w:color w:val="000000" w:themeColor="text1"/>
          <w:sz w:val="24"/>
          <w:szCs w:val="24"/>
          <w:lang w:val="en-US"/>
        </w:rPr>
        <w:t>] “</w:t>
      </w:r>
      <w:r w:rsidR="00D36E16">
        <w:rPr>
          <w:rFonts w:ascii="Times New Roman" w:hAnsi="Times New Roman"/>
          <w:color w:val="000000" w:themeColor="text1"/>
          <w:sz w:val="24"/>
          <w:szCs w:val="24"/>
          <w:lang w:val="en-US"/>
        </w:rPr>
        <w:t xml:space="preserve">[…] </w:t>
      </w:r>
      <w:r w:rsidR="00756993" w:rsidRPr="0025522F">
        <w:rPr>
          <w:rFonts w:ascii="Times New Roman" w:eastAsia="Times New Roman" w:hAnsi="Times New Roman"/>
          <w:sz w:val="24"/>
          <w:szCs w:val="24"/>
          <w:lang w:val="en-US"/>
        </w:rPr>
        <w:t>This problem or misunderstanding resurfaces in the conclusion (p.16)</w:t>
      </w:r>
      <w:r w:rsidR="00D36E16">
        <w:rPr>
          <w:rFonts w:ascii="Times New Roman" w:eastAsia="Times New Roman" w:hAnsi="Times New Roman"/>
          <w:sz w:val="24"/>
          <w:szCs w:val="24"/>
          <w:lang w:val="en-US"/>
        </w:rPr>
        <w:t>, where the authors claim that ‘</w:t>
      </w:r>
      <w:r w:rsidR="00756993" w:rsidRPr="0025522F">
        <w:rPr>
          <w:rFonts w:ascii="Times New Roman" w:eastAsia="Times New Roman" w:hAnsi="Times New Roman"/>
          <w:sz w:val="24"/>
          <w:szCs w:val="24"/>
          <w:lang w:val="en-US"/>
        </w:rPr>
        <w:t>our new experimental paradigm thus illustrates a new approach to detect and define meaning differences [sic!] in the l</w:t>
      </w:r>
      <w:r w:rsidR="00D36E16">
        <w:rPr>
          <w:rFonts w:ascii="Times New Roman" w:eastAsia="Times New Roman" w:hAnsi="Times New Roman"/>
          <w:sz w:val="24"/>
          <w:szCs w:val="24"/>
          <w:lang w:val="en-US"/>
        </w:rPr>
        <w:t xml:space="preserve">exical inventory of </w:t>
      </w:r>
      <w:proofErr w:type="spellStart"/>
      <w:r w:rsidR="00D36E16">
        <w:rPr>
          <w:rFonts w:ascii="Times New Roman" w:eastAsia="Times New Roman" w:hAnsi="Times New Roman"/>
          <w:sz w:val="24"/>
          <w:szCs w:val="24"/>
          <w:lang w:val="en-US"/>
        </w:rPr>
        <w:t>evidentials</w:t>
      </w:r>
      <w:proofErr w:type="spellEnd"/>
      <w:r w:rsidR="00D36E16">
        <w:rPr>
          <w:rFonts w:ascii="Times New Roman" w:eastAsia="Times New Roman" w:hAnsi="Times New Roman"/>
          <w:sz w:val="24"/>
          <w:szCs w:val="24"/>
          <w:lang w:val="en-US"/>
        </w:rPr>
        <w:t>’.</w:t>
      </w:r>
      <w:r w:rsidR="00756993" w:rsidRPr="0025522F">
        <w:rPr>
          <w:rFonts w:ascii="Times New Roman" w:eastAsia="Times New Roman" w:hAnsi="Times New Roman"/>
          <w:sz w:val="24"/>
          <w:szCs w:val="24"/>
          <w:lang w:val="en-US"/>
        </w:rPr>
        <w:t xml:space="preserve"> </w:t>
      </w:r>
      <w:r w:rsidR="00756993" w:rsidRPr="00756993">
        <w:rPr>
          <w:rFonts w:ascii="Times New Roman" w:eastAsia="Times New Roman" w:hAnsi="Times New Roman"/>
          <w:bCs/>
          <w:i/>
          <w:iCs/>
          <w:sz w:val="24"/>
          <w:szCs w:val="24"/>
          <w:lang w:val="en-US"/>
        </w:rPr>
        <w:t>For the time being, I would be more careful and talk about differences or similarities in the use conditions and some interpretive effects associated with such items, w</w:t>
      </w:r>
      <w:r w:rsidR="00D36E16">
        <w:rPr>
          <w:rFonts w:ascii="Times New Roman" w:eastAsia="Times New Roman" w:hAnsi="Times New Roman"/>
          <w:bCs/>
          <w:i/>
          <w:iCs/>
          <w:sz w:val="24"/>
          <w:szCs w:val="24"/>
          <w:lang w:val="en-US"/>
        </w:rPr>
        <w:t>h</w:t>
      </w:r>
      <w:r w:rsidR="00756993" w:rsidRPr="00756993">
        <w:rPr>
          <w:rFonts w:ascii="Times New Roman" w:eastAsia="Times New Roman" w:hAnsi="Times New Roman"/>
          <w:bCs/>
          <w:i/>
          <w:iCs/>
          <w:sz w:val="24"/>
          <w:szCs w:val="24"/>
          <w:lang w:val="en-US"/>
        </w:rPr>
        <w:t>ich may or may not be correlated with u</w:t>
      </w:r>
      <w:r w:rsidR="002F29C6" w:rsidRPr="0025522F">
        <w:rPr>
          <w:rFonts w:ascii="Times New Roman" w:eastAsia="Times New Roman" w:hAnsi="Times New Roman"/>
          <w:bCs/>
          <w:i/>
          <w:iCs/>
          <w:sz w:val="24"/>
          <w:szCs w:val="24"/>
          <w:lang w:val="en-US"/>
        </w:rPr>
        <w:t>nderlying semantic differences.</w:t>
      </w:r>
      <w:r w:rsidR="00306CF8" w:rsidRPr="0025522F">
        <w:rPr>
          <w:rFonts w:ascii="Times New Roman" w:hAnsi="Times New Roman"/>
          <w:color w:val="000000" w:themeColor="text1"/>
          <w:sz w:val="24"/>
          <w:szCs w:val="24"/>
          <w:lang w:val="en-US"/>
        </w:rPr>
        <w:t>”</w:t>
      </w:r>
    </w:p>
    <w:p w14:paraId="5B8CB490" w14:textId="750843B7" w:rsidR="00E43DA0" w:rsidRPr="0025522F" w:rsidRDefault="00306CF8" w:rsidP="0025522F">
      <w:pPr>
        <w:jc w:val="both"/>
        <w:rPr>
          <w:rFonts w:cs="Times New Roman"/>
          <w:b/>
          <w:i/>
          <w:color w:val="000000" w:themeColor="text1"/>
          <w:lang w:val="en-US"/>
        </w:rPr>
      </w:pPr>
      <w:r w:rsidRPr="0025522F">
        <w:rPr>
          <w:rFonts w:cs="Times New Roman"/>
          <w:b/>
          <w:lang w:val="en-US"/>
        </w:rPr>
        <w:t>Response:</w:t>
      </w:r>
      <w:r w:rsidR="005367DA" w:rsidRPr="0025522F">
        <w:rPr>
          <w:rFonts w:cs="Times New Roman"/>
          <w:b/>
          <w:i/>
          <w:lang w:val="en-US"/>
        </w:rPr>
        <w:t xml:space="preserve"> </w:t>
      </w:r>
      <w:r w:rsidR="00191D6A">
        <w:rPr>
          <w:rFonts w:cs="Times New Roman"/>
          <w:b/>
          <w:i/>
          <w:lang w:val="en-US"/>
        </w:rPr>
        <w:t>We agree with the reviewer and rephrased as follows:</w:t>
      </w:r>
    </w:p>
    <w:p w14:paraId="4B904A10" w14:textId="4574BBCC" w:rsidR="00B341E8" w:rsidRPr="008D7F66" w:rsidRDefault="008D7F66" w:rsidP="0025522F">
      <w:pPr>
        <w:widowControl w:val="0"/>
        <w:autoSpaceDE w:val="0"/>
        <w:autoSpaceDN w:val="0"/>
        <w:adjustRightInd w:val="0"/>
        <w:jc w:val="both"/>
        <w:rPr>
          <w:rFonts w:cs="Times New Roman"/>
          <w:color w:val="FF0000"/>
          <w:lang w:val="en-US"/>
        </w:rPr>
      </w:pPr>
      <w:r w:rsidRPr="008D7F66">
        <w:rPr>
          <w:color w:val="FF0000"/>
          <w:lang w:val="en-US"/>
        </w:rPr>
        <w:t xml:space="preserve">“Our new experimental paradigm thus illustrates </w:t>
      </w:r>
      <w:r>
        <w:rPr>
          <w:color w:val="FF0000"/>
          <w:lang w:val="en-US"/>
        </w:rPr>
        <w:t xml:space="preserve">a new approach that focuses on differences and similarities </w:t>
      </w:r>
      <w:r w:rsidR="00296F8E">
        <w:rPr>
          <w:color w:val="FF0000"/>
          <w:lang w:val="en-US"/>
        </w:rPr>
        <w:t xml:space="preserve">in the use conditions of the </w:t>
      </w:r>
      <w:r w:rsidR="00296F8E" w:rsidRPr="008D7F66">
        <w:rPr>
          <w:color w:val="FF0000"/>
          <w:lang w:val="en-US"/>
        </w:rPr>
        <w:t xml:space="preserve">lexical inventory of </w:t>
      </w:r>
      <w:proofErr w:type="spellStart"/>
      <w:r w:rsidR="00296F8E" w:rsidRPr="008D7F66">
        <w:rPr>
          <w:color w:val="FF0000"/>
          <w:lang w:val="en-US"/>
        </w:rPr>
        <w:t>evidentials</w:t>
      </w:r>
      <w:proofErr w:type="spellEnd"/>
      <w:r w:rsidR="00296F8E" w:rsidRPr="008D7F66">
        <w:rPr>
          <w:color w:val="FF0000"/>
          <w:lang w:val="en-US"/>
        </w:rPr>
        <w:t xml:space="preserve"> across languages</w:t>
      </w:r>
      <w:r>
        <w:rPr>
          <w:color w:val="FF0000"/>
          <w:lang w:val="en-US"/>
        </w:rPr>
        <w:t xml:space="preserve">, rather than </w:t>
      </w:r>
      <w:r w:rsidR="00A33710">
        <w:rPr>
          <w:color w:val="FF0000"/>
          <w:lang w:val="en-US"/>
        </w:rPr>
        <w:t xml:space="preserve">discussing the </w:t>
      </w:r>
      <w:r w:rsidR="00296F8E">
        <w:rPr>
          <w:color w:val="FF0000"/>
          <w:lang w:val="en-US"/>
        </w:rPr>
        <w:t xml:space="preserve">different semantic </w:t>
      </w:r>
      <w:r w:rsidR="00A33710">
        <w:rPr>
          <w:color w:val="FF0000"/>
          <w:lang w:val="en-US"/>
        </w:rPr>
        <w:t>status of these various means.</w:t>
      </w:r>
      <w:r w:rsidRPr="008D7F66">
        <w:rPr>
          <w:color w:val="FF0000"/>
          <w:lang w:val="en-US"/>
        </w:rPr>
        <w:t xml:space="preserve"> </w:t>
      </w:r>
      <w:r w:rsidR="006A41E4">
        <w:rPr>
          <w:color w:val="FF0000"/>
          <w:lang w:val="en-US"/>
        </w:rPr>
        <w:t xml:space="preserve">In </w:t>
      </w:r>
      <w:r w:rsidR="00C9796E">
        <w:rPr>
          <w:color w:val="FF0000"/>
          <w:lang w:val="en-US"/>
        </w:rPr>
        <w:t>doing</w:t>
      </w:r>
      <w:r w:rsidR="006A41E4">
        <w:rPr>
          <w:color w:val="FF0000"/>
          <w:lang w:val="en-US"/>
        </w:rPr>
        <w:t xml:space="preserve"> so</w:t>
      </w:r>
      <w:r w:rsidR="00C9796E">
        <w:rPr>
          <w:color w:val="FF0000"/>
          <w:lang w:val="en-US"/>
        </w:rPr>
        <w:t>, we provide</w:t>
      </w:r>
      <w:r w:rsidRPr="008D7F66">
        <w:rPr>
          <w:color w:val="FF0000"/>
          <w:lang w:val="en-US"/>
        </w:rPr>
        <w:t xml:space="preserve"> a good starting point for </w:t>
      </w:r>
      <w:r w:rsidR="00C9796E">
        <w:rPr>
          <w:color w:val="FF0000"/>
          <w:lang w:val="en-US"/>
        </w:rPr>
        <w:t xml:space="preserve">adding </w:t>
      </w:r>
      <w:r w:rsidR="00E218C1">
        <w:rPr>
          <w:color w:val="FF0000"/>
          <w:lang w:val="en-US"/>
        </w:rPr>
        <w:t xml:space="preserve">a use-oriented view to </w:t>
      </w:r>
      <w:r w:rsidRPr="008D7F66">
        <w:rPr>
          <w:color w:val="FF0000"/>
          <w:lang w:val="en-US"/>
        </w:rPr>
        <w:t>theoretical debates on the nature of evid</w:t>
      </w:r>
      <w:r w:rsidR="00E218C1">
        <w:rPr>
          <w:color w:val="FF0000"/>
          <w:lang w:val="en-US"/>
        </w:rPr>
        <w:t xml:space="preserve">ential expressions, and we point out the importance of an </w:t>
      </w:r>
      <w:r w:rsidRPr="008D7F66">
        <w:rPr>
          <w:color w:val="FF0000"/>
          <w:lang w:val="en-US"/>
        </w:rPr>
        <w:t>experimentally-driven perspective</w:t>
      </w:r>
      <w:r w:rsidR="00E218C1">
        <w:rPr>
          <w:color w:val="FF0000"/>
          <w:lang w:val="en-US"/>
        </w:rPr>
        <w:t xml:space="preserve"> in this context</w:t>
      </w:r>
      <w:r w:rsidRPr="008D7F66">
        <w:rPr>
          <w:color w:val="FF0000"/>
          <w:lang w:val="en-US"/>
        </w:rPr>
        <w:t>.”</w:t>
      </w:r>
    </w:p>
    <w:p w14:paraId="34F52186" w14:textId="77777777" w:rsidR="00E218C1" w:rsidRDefault="00E218C1" w:rsidP="0025522F">
      <w:pPr>
        <w:pStyle w:val="NormalWeb"/>
        <w:spacing w:beforeLines="0" w:afterLines="0"/>
        <w:jc w:val="both"/>
        <w:rPr>
          <w:rFonts w:ascii="Times New Roman" w:hAnsi="Times New Roman"/>
          <w:color w:val="262626"/>
          <w:sz w:val="24"/>
          <w:szCs w:val="24"/>
          <w:lang w:val="en-US"/>
        </w:rPr>
      </w:pPr>
    </w:p>
    <w:p w14:paraId="6A37DB9B" w14:textId="0D384460" w:rsidR="00306CF8" w:rsidRPr="0025522F" w:rsidRDefault="00B25926"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[7</w:t>
      </w:r>
      <w:r w:rsidR="00306CF8" w:rsidRPr="0025522F">
        <w:rPr>
          <w:rFonts w:ascii="Times New Roman" w:hAnsi="Times New Roman"/>
          <w:color w:val="262626"/>
          <w:sz w:val="24"/>
          <w:szCs w:val="24"/>
          <w:lang w:val="en-US"/>
        </w:rPr>
        <w:t>] “</w:t>
      </w:r>
      <w:r w:rsidR="00C55FF3" w:rsidRPr="0025522F">
        <w:rPr>
          <w:rFonts w:ascii="Times New Roman" w:eastAsia="Times New Roman" w:hAnsi="Times New Roman"/>
          <w:sz w:val="24"/>
          <w:szCs w:val="24"/>
          <w:lang w:val="en-US"/>
        </w:rPr>
        <w:t>I wonder why the authors did not opt for alternative experimental paradigms (</w:t>
      </w:r>
      <w:proofErr w:type="spellStart"/>
      <w:r w:rsidR="00C55FF3" w:rsidRPr="0025522F">
        <w:rPr>
          <w:rFonts w:ascii="Times New Roman" w:eastAsia="Times New Roman" w:hAnsi="Times New Roman"/>
          <w:sz w:val="24"/>
          <w:szCs w:val="24"/>
          <w:lang w:val="en-US"/>
        </w:rPr>
        <w:t>eg</w:t>
      </w:r>
      <w:proofErr w:type="spellEnd"/>
      <w:r w:rsidR="00C55FF3" w:rsidRPr="0025522F">
        <w:rPr>
          <w:rFonts w:ascii="Times New Roman" w:eastAsia="Times New Roman" w:hAnsi="Times New Roman"/>
          <w:sz w:val="24"/>
          <w:szCs w:val="24"/>
          <w:lang w:val="en-US"/>
        </w:rPr>
        <w:t xml:space="preserve">. acceptability ratings in context), which would shed more light on the theoretical analyses from the literature, say by testing for presupposition violation or implicature cancellation? </w:t>
      </w:r>
      <w:r w:rsidR="00C55FF3" w:rsidRPr="00D36E16">
        <w:rPr>
          <w:rFonts w:ascii="Times New Roman" w:eastAsia="Times New Roman" w:hAnsi="Times New Roman"/>
          <w:bCs/>
          <w:i/>
          <w:iCs/>
          <w:sz w:val="24"/>
          <w:szCs w:val="24"/>
          <w:lang w:val="en-US"/>
        </w:rPr>
        <w:t>The authors should comment on why the choice of this new method over more conventional approaches would be advantageous, over and beyond delivering novel experimental data – the theoretical significance of which is unclear</w:t>
      </w:r>
      <w:r w:rsidR="00C55FF3" w:rsidRPr="00D36E16">
        <w:rPr>
          <w:rFonts w:ascii="Times New Roman" w:eastAsia="Times New Roman" w:hAnsi="Times New Roman"/>
          <w:sz w:val="24"/>
          <w:szCs w:val="24"/>
          <w:lang w:val="en-US"/>
        </w:rPr>
        <w:t>.</w:t>
      </w:r>
      <w:r w:rsidR="00C55FF3" w:rsidRPr="0025522F">
        <w:rPr>
          <w:rFonts w:ascii="Times New Roman" w:eastAsia="Times New Roman" w:hAnsi="Times New Roman"/>
          <w:sz w:val="24"/>
          <w:szCs w:val="24"/>
          <w:lang w:val="en-US"/>
        </w:rPr>
        <w:t xml:space="preserve"> I find this type of discussion increasingly important, given the current lay of the land in experimental semantics and pragmatics.</w:t>
      </w:r>
      <w:r w:rsidR="00613E52" w:rsidRPr="0025522F">
        <w:rPr>
          <w:rFonts w:ascii="Times New Roman" w:hAnsi="Times New Roman"/>
          <w:color w:val="262626"/>
          <w:sz w:val="24"/>
          <w:szCs w:val="24"/>
          <w:lang w:val="en-US"/>
        </w:rPr>
        <w:t>”</w:t>
      </w:r>
    </w:p>
    <w:p w14:paraId="6C946DFD" w14:textId="173B87AA" w:rsidR="00306CF8" w:rsidRPr="0025522F" w:rsidRDefault="00306CF8" w:rsidP="0025522F">
      <w:pPr>
        <w:jc w:val="both"/>
        <w:rPr>
          <w:rFonts w:cs="Times New Roman"/>
          <w:b/>
          <w:i/>
          <w:color w:val="000000" w:themeColor="text1"/>
          <w:lang w:val="en-US"/>
        </w:rPr>
      </w:pPr>
      <w:r w:rsidRPr="0025522F">
        <w:rPr>
          <w:rFonts w:cs="Times New Roman"/>
          <w:b/>
          <w:lang w:val="en-US"/>
        </w:rPr>
        <w:t>Response:</w:t>
      </w:r>
      <w:r w:rsidR="00937E88" w:rsidRPr="0025522F">
        <w:rPr>
          <w:rFonts w:cs="Times New Roman"/>
          <w:b/>
          <w:i/>
          <w:lang w:val="en-US"/>
        </w:rPr>
        <w:t xml:space="preserve"> </w:t>
      </w:r>
      <w:r w:rsidR="006A41E4">
        <w:rPr>
          <w:rFonts w:cs="Times New Roman"/>
          <w:b/>
          <w:i/>
          <w:lang w:val="en-US"/>
        </w:rPr>
        <w:t>We added the following clarification to our introduction.</w:t>
      </w:r>
    </w:p>
    <w:p w14:paraId="5959E714" w14:textId="7637F799" w:rsidR="00F94560" w:rsidRPr="005763C9" w:rsidRDefault="006A41E4" w:rsidP="0025522F">
      <w:pPr>
        <w:jc w:val="both"/>
        <w:rPr>
          <w:rFonts w:cs="Times New Roman"/>
          <w:color w:val="FF0000"/>
          <w:lang w:val="en-US"/>
        </w:rPr>
      </w:pPr>
      <w:r>
        <w:rPr>
          <w:color w:val="FF0000"/>
          <w:lang w:val="en-US"/>
        </w:rPr>
        <w:lastRenderedPageBreak/>
        <w:t>“</w:t>
      </w:r>
      <w:r w:rsidRPr="006A41E4">
        <w:rPr>
          <w:color w:val="FF0000"/>
          <w:lang w:val="en-US"/>
        </w:rPr>
        <w:t xml:space="preserve">In particular, we introduce a methodology for exploring the impact of different evidential circumstances on the use of modal </w:t>
      </w:r>
      <w:proofErr w:type="spellStart"/>
      <w:r w:rsidRPr="006A41E4">
        <w:rPr>
          <w:color w:val="FF0000"/>
          <w:lang w:val="en-US"/>
        </w:rPr>
        <w:t>evidentials</w:t>
      </w:r>
      <w:proofErr w:type="spellEnd"/>
      <w:r w:rsidRPr="006A41E4">
        <w:rPr>
          <w:color w:val="FF0000"/>
          <w:lang w:val="en-US"/>
        </w:rPr>
        <w:t xml:space="preserve">, epistemic discourse particles, and statements with no evidential markers at all. </w:t>
      </w:r>
      <w:commentRangeStart w:id="38"/>
      <w:r>
        <w:rPr>
          <w:color w:val="FF0000"/>
          <w:lang w:val="en-US"/>
        </w:rPr>
        <w:t>NEW PART SHOUD BE ADDED HERE</w:t>
      </w:r>
      <w:commentRangeEnd w:id="38"/>
      <w:r w:rsidR="00A90FD5">
        <w:rPr>
          <w:rStyle w:val="CommentReference"/>
        </w:rPr>
        <w:commentReference w:id="38"/>
      </w:r>
      <w:r>
        <w:rPr>
          <w:color w:val="FF0000"/>
          <w:lang w:val="en-US"/>
        </w:rPr>
        <w:t xml:space="preserve">. </w:t>
      </w:r>
      <w:r w:rsidRPr="006A41E4">
        <w:rPr>
          <w:color w:val="FF0000"/>
          <w:lang w:val="en-US"/>
        </w:rPr>
        <w:t xml:space="preserve">In the process, </w:t>
      </w:r>
      <w:r>
        <w:rPr>
          <w:rFonts w:cs="Times New Roman"/>
          <w:color w:val="FF0000"/>
          <w:lang w:val="en-US"/>
        </w:rPr>
        <w:t>[…].”</w:t>
      </w:r>
    </w:p>
    <w:p w14:paraId="5E1E4E06" w14:textId="77777777" w:rsidR="005763C9" w:rsidRPr="0025522F" w:rsidRDefault="005763C9" w:rsidP="0025522F">
      <w:pPr>
        <w:jc w:val="both"/>
        <w:rPr>
          <w:rFonts w:cs="Times New Roman"/>
          <w:lang w:val="en-US"/>
        </w:rPr>
      </w:pPr>
    </w:p>
    <w:p w14:paraId="3AF071E9" w14:textId="0720211A" w:rsidR="000F2029" w:rsidRPr="0025522F" w:rsidRDefault="00245196"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[8</w:t>
      </w:r>
      <w:r w:rsidR="00270241" w:rsidRPr="0025522F">
        <w:rPr>
          <w:rFonts w:ascii="Times New Roman" w:hAnsi="Times New Roman"/>
          <w:sz w:val="24"/>
          <w:szCs w:val="24"/>
          <w:lang w:val="en-US"/>
        </w:rPr>
        <w:t>] “</w:t>
      </w:r>
      <w:r w:rsidR="002D1FE5" w:rsidRPr="0025522F">
        <w:rPr>
          <w:rFonts w:ascii="Times New Roman" w:eastAsia="Times New Roman" w:hAnsi="Times New Roman"/>
          <w:sz w:val="24"/>
          <w:szCs w:val="24"/>
          <w:lang w:val="en-US"/>
        </w:rPr>
        <w:t>What is the merit of using a quantitative measure over a qualitative measure (evidence types), apart from enabling or facilitating statistical analysis? Why are the data not presented in qualitative terms?</w:t>
      </w:r>
      <w:r w:rsidR="00270241" w:rsidRPr="0025522F">
        <w:rPr>
          <w:rFonts w:ascii="Times New Roman" w:hAnsi="Times New Roman"/>
          <w:color w:val="262626"/>
          <w:sz w:val="24"/>
          <w:szCs w:val="24"/>
          <w:lang w:val="en-US"/>
        </w:rPr>
        <w:t>”</w:t>
      </w:r>
    </w:p>
    <w:p w14:paraId="1CA289E0" w14:textId="6A20ADF7" w:rsidR="00937E88" w:rsidRPr="0025522F" w:rsidRDefault="000F2029" w:rsidP="0025522F">
      <w:pPr>
        <w:jc w:val="both"/>
        <w:rPr>
          <w:rFonts w:cs="Times New Roman"/>
          <w:b/>
          <w:i/>
          <w:lang w:val="en-US"/>
        </w:rPr>
      </w:pPr>
      <w:r w:rsidRPr="0025522F">
        <w:rPr>
          <w:rFonts w:cs="Times New Roman"/>
          <w:b/>
          <w:lang w:val="en-US"/>
        </w:rPr>
        <w:t>Response:</w:t>
      </w:r>
      <w:r w:rsidR="007207DF" w:rsidRPr="0025522F">
        <w:rPr>
          <w:rFonts w:cs="Times New Roman"/>
          <w:b/>
          <w:i/>
          <w:lang w:val="en-US"/>
        </w:rPr>
        <w:t xml:space="preserve"> </w:t>
      </w:r>
      <w:del w:id="39" w:author="Gregory Scontras" w:date="2018-07-11T09:45:00Z">
        <w:r w:rsidR="00AE1D18" w:rsidDel="00303BEE">
          <w:rPr>
            <w:rFonts w:cs="Times New Roman"/>
            <w:b/>
            <w:i/>
            <w:lang w:val="en-US"/>
          </w:rPr>
          <w:delText xml:space="preserve">MIGHT BE A POINT FOR </w:delText>
        </w:r>
        <w:r w:rsidR="006A41E4" w:rsidDel="00303BEE">
          <w:rPr>
            <w:rFonts w:cs="Times New Roman"/>
            <w:b/>
            <w:i/>
            <w:lang w:val="en-US"/>
          </w:rPr>
          <w:delText>JUDITH?</w:delText>
        </w:r>
      </w:del>
      <w:ins w:id="40" w:author="Gregory Scontras" w:date="2018-07-11T09:45:00Z">
        <w:r w:rsidR="00303BEE">
          <w:rPr>
            <w:rFonts w:cs="Times New Roman"/>
            <w:b/>
            <w:i/>
            <w:lang w:val="en-US"/>
          </w:rPr>
          <w:t>We now present the data in both quantitative and qualitative terms.</w:t>
        </w:r>
      </w:ins>
    </w:p>
    <w:p w14:paraId="31988F9E" w14:textId="77777777" w:rsidR="006A41E4" w:rsidRPr="0025522F" w:rsidRDefault="006A41E4" w:rsidP="0025522F">
      <w:pPr>
        <w:widowControl w:val="0"/>
        <w:autoSpaceDE w:val="0"/>
        <w:autoSpaceDN w:val="0"/>
        <w:adjustRightInd w:val="0"/>
        <w:jc w:val="both"/>
        <w:rPr>
          <w:rFonts w:cs="Times New Roman"/>
          <w:color w:val="262626"/>
          <w:lang w:val="en-US"/>
        </w:rPr>
      </w:pPr>
    </w:p>
    <w:p w14:paraId="1AA4598B" w14:textId="2B95590A" w:rsidR="00531E40"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[9</w:t>
      </w:r>
      <w:r w:rsidR="000F2029" w:rsidRPr="0025522F">
        <w:rPr>
          <w:rFonts w:ascii="Times New Roman" w:hAnsi="Times New Roman"/>
          <w:color w:val="262626"/>
          <w:sz w:val="24"/>
          <w:szCs w:val="24"/>
          <w:lang w:val="en-US"/>
        </w:rPr>
        <w:t>] “</w:t>
      </w:r>
      <w:r w:rsidR="007B2C66" w:rsidRPr="0025522F">
        <w:rPr>
          <w:rFonts w:ascii="Times New Roman" w:hAnsi="Times New Roman"/>
          <w:sz w:val="24"/>
          <w:szCs w:val="24"/>
          <w:lang w:val="en-US"/>
        </w:rPr>
        <w:t xml:space="preserve">[…] </w:t>
      </w:r>
      <w:r w:rsidR="002D1FE5" w:rsidRPr="0025522F">
        <w:rPr>
          <w:rFonts w:ascii="Times New Roman" w:eastAsia="Times New Roman" w:hAnsi="Times New Roman"/>
          <w:sz w:val="24"/>
          <w:szCs w:val="24"/>
          <w:lang w:val="en-US"/>
        </w:rPr>
        <w:t xml:space="preserve">This is particularly evident in the visualization in Fig.1: In place of the relatively unimportant distinction between the different lexical templates, I would have expected to see qualitative information on different evidential contexts. I would suggest that this information be incorporated in Fig.1. This way, one could immediately evaluate von </w:t>
      </w:r>
      <w:proofErr w:type="spellStart"/>
      <w:r w:rsidR="002D1FE5" w:rsidRPr="0025522F">
        <w:rPr>
          <w:rFonts w:ascii="Times New Roman" w:eastAsia="Times New Roman" w:hAnsi="Times New Roman"/>
          <w:sz w:val="24"/>
          <w:szCs w:val="24"/>
          <w:lang w:val="en-US"/>
        </w:rPr>
        <w:t>Fintel</w:t>
      </w:r>
      <w:proofErr w:type="spellEnd"/>
      <w:r w:rsidR="002D1FE5" w:rsidRPr="0025522F">
        <w:rPr>
          <w:rFonts w:ascii="Times New Roman" w:eastAsia="Times New Roman" w:hAnsi="Times New Roman"/>
          <w:sz w:val="24"/>
          <w:szCs w:val="24"/>
          <w:lang w:val="en-US"/>
        </w:rPr>
        <w:t xml:space="preserve"> &amp; </w:t>
      </w:r>
      <w:proofErr w:type="spellStart"/>
      <w:r w:rsidR="002D1FE5" w:rsidRPr="0025522F">
        <w:rPr>
          <w:rFonts w:ascii="Times New Roman" w:eastAsia="Times New Roman" w:hAnsi="Times New Roman"/>
          <w:sz w:val="24"/>
          <w:szCs w:val="24"/>
          <w:lang w:val="en-US"/>
        </w:rPr>
        <w:t>Gillies</w:t>
      </w:r>
      <w:proofErr w:type="spellEnd"/>
      <w:r w:rsidR="002D1FE5" w:rsidRPr="0025522F">
        <w:rPr>
          <w:rFonts w:ascii="Times New Roman" w:eastAsia="Times New Roman" w:hAnsi="Times New Roman"/>
          <w:sz w:val="24"/>
          <w:szCs w:val="24"/>
          <w:lang w:val="en-US"/>
        </w:rPr>
        <w:t xml:space="preserve">’ proposal that </w:t>
      </w:r>
      <w:r w:rsidR="002D1FE5" w:rsidRPr="0025522F">
        <w:rPr>
          <w:rFonts w:ascii="Times New Roman" w:eastAsia="Times New Roman" w:hAnsi="Times New Roman"/>
          <w:i/>
          <w:iCs/>
          <w:sz w:val="24"/>
          <w:szCs w:val="24"/>
          <w:lang w:val="en-US"/>
        </w:rPr>
        <w:t xml:space="preserve">must </w:t>
      </w:r>
      <w:r w:rsidR="002D1FE5" w:rsidRPr="0025522F">
        <w:rPr>
          <w:rFonts w:ascii="Times New Roman" w:eastAsia="Times New Roman" w:hAnsi="Times New Roman"/>
          <w:sz w:val="24"/>
          <w:szCs w:val="24"/>
          <w:lang w:val="en-US"/>
        </w:rPr>
        <w:t>is only licensed in indirect evidential contexts.</w:t>
      </w:r>
      <w:r w:rsidR="00531E40" w:rsidRPr="0025522F">
        <w:rPr>
          <w:rFonts w:ascii="Times New Roman" w:hAnsi="Times New Roman"/>
          <w:color w:val="262626"/>
          <w:sz w:val="24"/>
          <w:szCs w:val="24"/>
          <w:lang w:val="en-US"/>
        </w:rPr>
        <w:t>”</w:t>
      </w:r>
    </w:p>
    <w:p w14:paraId="3ECAC701" w14:textId="4724CEAF" w:rsidR="00531E40" w:rsidRPr="0025522F" w:rsidRDefault="000F2029" w:rsidP="0025522F">
      <w:pPr>
        <w:jc w:val="both"/>
        <w:rPr>
          <w:rFonts w:cs="Times New Roman"/>
          <w:b/>
          <w:i/>
          <w:color w:val="000000" w:themeColor="text1"/>
          <w:lang w:val="en-US"/>
        </w:rPr>
      </w:pPr>
      <w:r w:rsidRPr="0025522F">
        <w:rPr>
          <w:rFonts w:cs="Times New Roman"/>
          <w:b/>
          <w:lang w:val="en-US"/>
        </w:rPr>
        <w:t>Response:</w:t>
      </w:r>
      <w:r w:rsidR="00AE1D18">
        <w:rPr>
          <w:rFonts w:cs="Times New Roman"/>
          <w:b/>
          <w:lang w:val="en-US"/>
        </w:rPr>
        <w:t xml:space="preserve"> </w:t>
      </w:r>
      <w:del w:id="41" w:author="Gregory Scontras" w:date="2018-07-11T09:45:00Z">
        <w:r w:rsidR="00AE1D18" w:rsidDel="00303BEE">
          <w:rPr>
            <w:rFonts w:cs="Times New Roman"/>
            <w:b/>
            <w:i/>
            <w:lang w:val="en-US"/>
          </w:rPr>
          <w:delText>MIGHT BE A POINT FOR JUDITH?</w:delText>
        </w:r>
      </w:del>
      <w:ins w:id="42" w:author="Gregory Scontras" w:date="2018-07-11T09:45:00Z">
        <w:r w:rsidR="00303BEE">
          <w:rPr>
            <w:rFonts w:cs="Times New Roman"/>
            <w:b/>
            <w:i/>
            <w:lang w:val="en-US"/>
          </w:rPr>
          <w:t xml:space="preserve">We have followed the reviewer’s suggestion and included qualitative information about </w:t>
        </w:r>
      </w:ins>
      <w:ins w:id="43" w:author="Gregory Scontras" w:date="2018-07-11T09:46:00Z">
        <w:r w:rsidR="00303BEE">
          <w:rPr>
            <w:rFonts w:cs="Times New Roman"/>
            <w:b/>
            <w:i/>
            <w:lang w:val="en-US"/>
          </w:rPr>
          <w:t xml:space="preserve">the </w:t>
        </w:r>
      </w:ins>
      <w:ins w:id="44" w:author="Gregory Scontras" w:date="2018-07-11T09:45:00Z">
        <w:r w:rsidR="00303BEE">
          <w:rPr>
            <w:rFonts w:cs="Times New Roman"/>
            <w:b/>
            <w:i/>
            <w:lang w:val="en-US"/>
          </w:rPr>
          <w:t xml:space="preserve">evidential </w:t>
        </w:r>
      </w:ins>
      <w:ins w:id="45" w:author="Gregory Scontras" w:date="2018-07-11T09:46:00Z">
        <w:r w:rsidR="00303BEE">
          <w:rPr>
            <w:rFonts w:cs="Times New Roman"/>
            <w:b/>
            <w:i/>
            <w:lang w:val="en-US"/>
          </w:rPr>
          <w:t>contexts in Figure 1.</w:t>
        </w:r>
      </w:ins>
    </w:p>
    <w:p w14:paraId="100DFD13" w14:textId="77777777" w:rsidR="008D1FD7" w:rsidRPr="0025522F" w:rsidRDefault="008D1FD7" w:rsidP="0025522F">
      <w:pPr>
        <w:widowControl w:val="0"/>
        <w:autoSpaceDE w:val="0"/>
        <w:autoSpaceDN w:val="0"/>
        <w:adjustRightInd w:val="0"/>
        <w:jc w:val="both"/>
        <w:rPr>
          <w:rFonts w:cs="Times New Roman"/>
          <w:lang w:val="en-US"/>
        </w:rPr>
      </w:pPr>
    </w:p>
    <w:p w14:paraId="2EE4803D" w14:textId="5C97A532" w:rsidR="00531E40"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[10</w:t>
      </w:r>
      <w:r w:rsidR="0065445B" w:rsidRPr="0025522F">
        <w:rPr>
          <w:rFonts w:ascii="Times New Roman" w:hAnsi="Times New Roman"/>
          <w:sz w:val="24"/>
          <w:szCs w:val="24"/>
          <w:lang w:val="en-US"/>
        </w:rPr>
        <w:t xml:space="preserve">] </w:t>
      </w:r>
      <w:r w:rsidR="0086252D" w:rsidRPr="0025522F">
        <w:rPr>
          <w:rFonts w:ascii="Times New Roman" w:hAnsi="Times New Roman"/>
          <w:sz w:val="24"/>
          <w:szCs w:val="24"/>
          <w:lang w:val="en-US"/>
        </w:rPr>
        <w:t>“</w:t>
      </w:r>
      <w:r w:rsidR="00202667" w:rsidRPr="0025522F">
        <w:rPr>
          <w:rFonts w:ascii="Times New Roman" w:eastAsia="Times New Roman" w:hAnsi="Times New Roman"/>
          <w:sz w:val="24"/>
          <w:szCs w:val="24"/>
          <w:lang w:val="en-US"/>
        </w:rPr>
        <w:t xml:space="preserve">In their section 4, </w:t>
      </w:r>
      <w:proofErr w:type="spellStart"/>
      <w:r w:rsidR="00202667" w:rsidRPr="0025522F">
        <w:rPr>
          <w:rFonts w:ascii="Times New Roman" w:eastAsia="Times New Roman" w:hAnsi="Times New Roman"/>
          <w:sz w:val="24"/>
          <w:szCs w:val="24"/>
          <w:lang w:val="en-US"/>
        </w:rPr>
        <w:t>vF&amp;G</w:t>
      </w:r>
      <w:proofErr w:type="spellEnd"/>
      <w:r w:rsidR="00202667" w:rsidRPr="0025522F">
        <w:rPr>
          <w:rFonts w:ascii="Times New Roman" w:eastAsia="Times New Roman" w:hAnsi="Times New Roman"/>
          <w:sz w:val="24"/>
          <w:szCs w:val="24"/>
          <w:lang w:val="en-US"/>
        </w:rPr>
        <w:t xml:space="preserve"> argue that indirectness is not directly tied to weakness, and that the two options should be strictly kept apart. They discuss a number of cases, in which utterances of </w:t>
      </w:r>
      <w:r w:rsidR="00202667" w:rsidRPr="0025522F">
        <w:rPr>
          <w:rFonts w:ascii="Times New Roman" w:eastAsia="Times New Roman" w:hAnsi="Times New Roman"/>
          <w:i/>
          <w:iCs/>
          <w:sz w:val="24"/>
          <w:szCs w:val="24"/>
          <w:lang w:val="en-US"/>
        </w:rPr>
        <w:t xml:space="preserve">must p </w:t>
      </w:r>
      <w:r w:rsidR="00202667" w:rsidRPr="0025522F">
        <w:rPr>
          <w:rFonts w:ascii="Times New Roman" w:eastAsia="Times New Roman" w:hAnsi="Times New Roman"/>
          <w:sz w:val="24"/>
          <w:szCs w:val="24"/>
          <w:lang w:val="en-US"/>
        </w:rPr>
        <w:t>come out with strong commitment (</w:t>
      </w:r>
      <w:proofErr w:type="spellStart"/>
      <w:r w:rsidR="00202667" w:rsidRPr="0025522F">
        <w:rPr>
          <w:rFonts w:ascii="Times New Roman" w:eastAsia="Times New Roman" w:hAnsi="Times New Roman"/>
          <w:sz w:val="24"/>
          <w:szCs w:val="24"/>
          <w:lang w:val="en-US"/>
        </w:rPr>
        <w:t>eg</w:t>
      </w:r>
      <w:proofErr w:type="spellEnd"/>
      <w:r w:rsidR="00202667" w:rsidRPr="0025522F">
        <w:rPr>
          <w:rFonts w:ascii="Times New Roman" w:eastAsia="Times New Roman" w:hAnsi="Times New Roman"/>
          <w:sz w:val="24"/>
          <w:szCs w:val="24"/>
          <w:lang w:val="en-US"/>
        </w:rPr>
        <w:t xml:space="preserve">. ex. (4) is quoted from them), but these cases were not included in the current experimental paradigm. </w:t>
      </w:r>
      <w:r w:rsidR="00202667" w:rsidRPr="0065703B">
        <w:rPr>
          <w:rFonts w:ascii="Times New Roman" w:eastAsia="Times New Roman" w:hAnsi="Times New Roman"/>
          <w:bCs/>
          <w:i/>
          <w:iCs/>
          <w:sz w:val="24"/>
          <w:szCs w:val="24"/>
          <w:lang w:val="en-US"/>
        </w:rPr>
        <w:t>They could be, though, in which case the current methodology might indeed make an important theoretical contribution in showing that indirect evidence and commitment strength are indeed independent phenomena (or not).</w:t>
      </w:r>
      <w:r w:rsidR="00531E40" w:rsidRPr="0025522F">
        <w:rPr>
          <w:rFonts w:ascii="Times New Roman" w:hAnsi="Times New Roman"/>
          <w:color w:val="262626"/>
          <w:sz w:val="24"/>
          <w:szCs w:val="24"/>
          <w:lang w:val="en-US"/>
        </w:rPr>
        <w:t>”</w:t>
      </w:r>
    </w:p>
    <w:p w14:paraId="48AF1520" w14:textId="47B638C3" w:rsidR="00B4542D" w:rsidRPr="0025522F" w:rsidRDefault="00531E40" w:rsidP="0025522F">
      <w:pPr>
        <w:jc w:val="both"/>
        <w:rPr>
          <w:rFonts w:cs="Times New Roman"/>
          <w:b/>
          <w:i/>
          <w:color w:val="000000" w:themeColor="text1"/>
          <w:lang w:val="en-US"/>
        </w:rPr>
      </w:pPr>
      <w:r w:rsidRPr="0025522F">
        <w:rPr>
          <w:rFonts w:cs="Times New Roman"/>
          <w:b/>
          <w:lang w:val="en-US"/>
        </w:rPr>
        <w:t>Response:</w:t>
      </w:r>
      <w:r w:rsidR="00672262">
        <w:rPr>
          <w:rFonts w:cs="Times New Roman"/>
          <w:b/>
          <w:i/>
          <w:lang w:val="en-US"/>
        </w:rPr>
        <w:t xml:space="preserve"> We agree that </w:t>
      </w:r>
      <w:r w:rsidR="004B62D3">
        <w:rPr>
          <w:rFonts w:cs="Times New Roman"/>
          <w:b/>
          <w:i/>
          <w:lang w:val="en-US"/>
        </w:rPr>
        <w:t>this could be a</w:t>
      </w:r>
      <w:r w:rsidR="005629EB">
        <w:rPr>
          <w:rFonts w:cs="Times New Roman"/>
          <w:b/>
          <w:i/>
          <w:lang w:val="en-US"/>
        </w:rPr>
        <w:t xml:space="preserve"> very</w:t>
      </w:r>
      <w:r w:rsidR="004B62D3">
        <w:rPr>
          <w:rFonts w:cs="Times New Roman"/>
          <w:b/>
          <w:i/>
          <w:lang w:val="en-US"/>
        </w:rPr>
        <w:t xml:space="preserve"> interesting point for </w:t>
      </w:r>
      <w:r w:rsidR="005629EB">
        <w:rPr>
          <w:rFonts w:cs="Times New Roman"/>
          <w:b/>
          <w:i/>
          <w:lang w:val="en-US"/>
        </w:rPr>
        <w:t>our work</w:t>
      </w:r>
      <w:r w:rsidR="00704C12" w:rsidRPr="0025522F">
        <w:rPr>
          <w:rFonts w:cs="Times New Roman"/>
          <w:b/>
          <w:i/>
          <w:lang w:val="en-US"/>
        </w:rPr>
        <w:t>.</w:t>
      </w:r>
      <w:r w:rsidR="004B62D3">
        <w:rPr>
          <w:rFonts w:cs="Times New Roman"/>
          <w:b/>
          <w:i/>
          <w:lang w:val="en-US"/>
        </w:rPr>
        <w:t xml:space="preserve"> </w:t>
      </w:r>
      <w:r w:rsidR="005629EB">
        <w:rPr>
          <w:rFonts w:cs="Times New Roman"/>
          <w:b/>
          <w:i/>
          <w:lang w:val="en-US"/>
        </w:rPr>
        <w:t>However, s</w:t>
      </w:r>
      <w:r w:rsidR="004B62D3">
        <w:rPr>
          <w:rFonts w:cs="Times New Roman"/>
          <w:b/>
          <w:i/>
          <w:lang w:val="en-US"/>
        </w:rPr>
        <w:t xml:space="preserve">ince </w:t>
      </w:r>
      <w:r w:rsidR="004B5B45">
        <w:rPr>
          <w:rFonts w:cs="Times New Roman"/>
          <w:b/>
          <w:i/>
          <w:lang w:val="en-US"/>
        </w:rPr>
        <w:t xml:space="preserve">this suggestion by </w:t>
      </w:r>
      <w:r w:rsidR="004B62D3">
        <w:rPr>
          <w:rFonts w:cs="Times New Roman"/>
          <w:b/>
          <w:i/>
          <w:lang w:val="en-US"/>
        </w:rPr>
        <w:t xml:space="preserve">the reviewer would require </w:t>
      </w:r>
      <w:r w:rsidR="005629EB">
        <w:rPr>
          <w:rFonts w:cs="Times New Roman"/>
          <w:b/>
          <w:i/>
          <w:lang w:val="en-US"/>
        </w:rPr>
        <w:t>running a new series of experiments, we leave it to future (follow-up) studie</w:t>
      </w:r>
      <w:r w:rsidR="0002501D">
        <w:rPr>
          <w:rFonts w:cs="Times New Roman"/>
          <w:b/>
          <w:i/>
          <w:lang w:val="en-US"/>
        </w:rPr>
        <w:t>s to further address this point.</w:t>
      </w:r>
    </w:p>
    <w:p w14:paraId="7FCA55BF" w14:textId="77777777" w:rsidR="00B4542D" w:rsidRPr="0025522F" w:rsidRDefault="00B4542D" w:rsidP="0025522F">
      <w:pPr>
        <w:widowControl w:val="0"/>
        <w:autoSpaceDE w:val="0"/>
        <w:autoSpaceDN w:val="0"/>
        <w:adjustRightInd w:val="0"/>
        <w:jc w:val="both"/>
        <w:rPr>
          <w:rFonts w:eastAsia="Arial Unicode MS" w:cs="Times New Roman"/>
          <w:color w:val="FF0000"/>
          <w:lang w:val="en-US"/>
        </w:rPr>
      </w:pPr>
    </w:p>
    <w:p w14:paraId="4F554BAF" w14:textId="3C98980C" w:rsidR="00CA7CB5" w:rsidRPr="0025522F" w:rsidRDefault="00D1325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[11] “</w:t>
      </w:r>
      <w:r w:rsidR="00CA7CB5" w:rsidRPr="0025522F">
        <w:rPr>
          <w:rFonts w:ascii="Times New Roman" w:eastAsia="Times New Roman" w:hAnsi="Times New Roman"/>
          <w:sz w:val="24"/>
          <w:szCs w:val="24"/>
          <w:lang w:val="en-US"/>
        </w:rPr>
        <w:t xml:space="preserve">A crucial factor not controlled for in the </w:t>
      </w:r>
      <w:proofErr w:type="spellStart"/>
      <w:r w:rsidR="00CA7CB5" w:rsidRPr="0025522F">
        <w:rPr>
          <w:rFonts w:ascii="Times New Roman" w:eastAsia="Times New Roman" w:hAnsi="Times New Roman"/>
          <w:sz w:val="24"/>
          <w:szCs w:val="24"/>
          <w:lang w:val="en-US"/>
        </w:rPr>
        <w:t>exps</w:t>
      </w:r>
      <w:proofErr w:type="spellEnd"/>
      <w:r w:rsidR="00CA7CB5" w:rsidRPr="0025522F">
        <w:rPr>
          <w:rFonts w:ascii="Times New Roman" w:eastAsia="Times New Roman" w:hAnsi="Times New Roman"/>
          <w:sz w:val="24"/>
          <w:szCs w:val="24"/>
          <w:lang w:val="en-US"/>
        </w:rPr>
        <w:t xml:space="preserve">. is the factor strength of the inferential reasoning, which here does not involve logical deduction (indirect evidence), but a defeasible deduction based on stereotypical actions or chains of </w:t>
      </w:r>
      <w:proofErr w:type="gramStart"/>
      <w:r w:rsidR="00CA7CB5" w:rsidRPr="0025522F">
        <w:rPr>
          <w:rFonts w:ascii="Times New Roman" w:eastAsia="Times New Roman" w:hAnsi="Times New Roman"/>
          <w:sz w:val="24"/>
          <w:szCs w:val="24"/>
          <w:lang w:val="en-US"/>
        </w:rPr>
        <w:t>events.</w:t>
      </w:r>
      <w:proofErr w:type="gramEnd"/>
      <w:r w:rsidR="00CA7CB5" w:rsidRPr="0025522F">
        <w:rPr>
          <w:rFonts w:ascii="Times New Roman" w:eastAsia="Times New Roman" w:hAnsi="Times New Roman"/>
          <w:sz w:val="24"/>
          <w:szCs w:val="24"/>
          <w:lang w:val="en-US"/>
        </w:rPr>
        <w:t xml:space="preserve"> It is not surprising, then, that the commitment with </w:t>
      </w:r>
      <w:r w:rsidR="00CA7CB5" w:rsidRPr="0025522F">
        <w:rPr>
          <w:rFonts w:ascii="Times New Roman" w:eastAsia="Times New Roman" w:hAnsi="Times New Roman"/>
          <w:i/>
          <w:iCs/>
          <w:sz w:val="24"/>
          <w:szCs w:val="24"/>
          <w:lang w:val="en-US"/>
        </w:rPr>
        <w:t>must/</w:t>
      </w:r>
      <w:proofErr w:type="spellStart"/>
      <w:r w:rsidR="00CA7CB5" w:rsidRPr="0025522F">
        <w:rPr>
          <w:rFonts w:ascii="Times New Roman" w:eastAsia="Times New Roman" w:hAnsi="Times New Roman"/>
          <w:i/>
          <w:iCs/>
          <w:sz w:val="24"/>
          <w:szCs w:val="24"/>
          <w:lang w:val="en-US"/>
        </w:rPr>
        <w:t>müssen</w:t>
      </w:r>
      <w:proofErr w:type="spellEnd"/>
      <w:r w:rsidR="00CA7CB5" w:rsidRPr="0025522F">
        <w:rPr>
          <w:rFonts w:ascii="Times New Roman" w:eastAsia="Times New Roman" w:hAnsi="Times New Roman"/>
          <w:i/>
          <w:iCs/>
          <w:sz w:val="24"/>
          <w:szCs w:val="24"/>
          <w:lang w:val="en-US"/>
        </w:rPr>
        <w:t xml:space="preserve"> </w:t>
      </w:r>
      <w:r w:rsidR="00CA7CB5" w:rsidRPr="0025522F">
        <w:rPr>
          <w:rFonts w:ascii="Times New Roman" w:eastAsia="Times New Roman" w:hAnsi="Times New Roman"/>
          <w:sz w:val="24"/>
          <w:szCs w:val="24"/>
          <w:lang w:val="en-US"/>
        </w:rPr>
        <w:t xml:space="preserve">comes out as weaker. </w:t>
      </w:r>
      <w:r w:rsidR="00CA7CB5" w:rsidRPr="0065703B">
        <w:rPr>
          <w:rFonts w:ascii="Times New Roman" w:eastAsia="Times New Roman" w:hAnsi="Times New Roman"/>
          <w:bCs/>
          <w:i/>
          <w:iCs/>
          <w:sz w:val="24"/>
          <w:szCs w:val="24"/>
          <w:lang w:val="en-US"/>
        </w:rPr>
        <w:t>This fact should be explicitly acknowledged in the discussion of the experimental results</w:t>
      </w:r>
      <w:r w:rsidR="00CA7CB5" w:rsidRPr="0065703B">
        <w:rPr>
          <w:rFonts w:ascii="Times New Roman" w:eastAsia="Times New Roman" w:hAnsi="Times New Roman"/>
          <w:bCs/>
          <w:sz w:val="24"/>
          <w:szCs w:val="24"/>
          <w:lang w:val="en-US"/>
        </w:rPr>
        <w:t>.</w:t>
      </w:r>
      <w:r w:rsidR="00CA7CB5" w:rsidRPr="0025522F">
        <w:rPr>
          <w:rFonts w:ascii="Times New Roman" w:hAnsi="Times New Roman"/>
          <w:color w:val="262626"/>
          <w:sz w:val="24"/>
          <w:szCs w:val="24"/>
          <w:lang w:val="en-US"/>
        </w:rPr>
        <w:t>”</w:t>
      </w:r>
    </w:p>
    <w:p w14:paraId="11E17B17" w14:textId="550F8C2F" w:rsidR="000316AB" w:rsidRPr="0025522F" w:rsidRDefault="000316AB" w:rsidP="0025522F">
      <w:pPr>
        <w:jc w:val="both"/>
        <w:rPr>
          <w:rFonts w:cs="Times New Roman"/>
          <w:b/>
          <w:i/>
          <w:color w:val="000000" w:themeColor="text1"/>
          <w:lang w:val="en-US"/>
        </w:rPr>
      </w:pPr>
      <w:r w:rsidRPr="0025522F">
        <w:rPr>
          <w:rFonts w:cs="Times New Roman"/>
          <w:b/>
          <w:lang w:val="en-US"/>
        </w:rPr>
        <w:t xml:space="preserve">Response: </w:t>
      </w:r>
      <w:r w:rsidR="00E05BF0" w:rsidRPr="0025522F">
        <w:rPr>
          <w:rFonts w:cs="Times New Roman"/>
          <w:b/>
          <w:i/>
          <w:lang w:val="en-US"/>
        </w:rPr>
        <w:t>T</w:t>
      </w:r>
      <w:r w:rsidR="004B5B45">
        <w:rPr>
          <w:rFonts w:cs="Times New Roman"/>
          <w:b/>
          <w:i/>
          <w:lang w:val="en-US"/>
        </w:rPr>
        <w:t>O BE ADDED.</w:t>
      </w:r>
    </w:p>
    <w:p w14:paraId="15F41703" w14:textId="77777777" w:rsidR="000316AB" w:rsidRPr="0025522F" w:rsidRDefault="000316AB" w:rsidP="0025522F">
      <w:pPr>
        <w:widowControl w:val="0"/>
        <w:autoSpaceDE w:val="0"/>
        <w:autoSpaceDN w:val="0"/>
        <w:adjustRightInd w:val="0"/>
        <w:jc w:val="both"/>
        <w:rPr>
          <w:rFonts w:cs="Times New Roman"/>
          <w:color w:val="262626"/>
          <w:lang w:val="en-US"/>
        </w:rPr>
      </w:pPr>
    </w:p>
    <w:p w14:paraId="5117254E" w14:textId="7F7645DC" w:rsidR="000316AB" w:rsidRPr="0025522F" w:rsidRDefault="000316AB"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[12] “</w:t>
      </w:r>
      <w:r w:rsidR="005021DF" w:rsidRPr="0025522F">
        <w:rPr>
          <w:rFonts w:ascii="Times New Roman" w:eastAsia="Times New Roman" w:hAnsi="Times New Roman"/>
          <w:sz w:val="24"/>
          <w:szCs w:val="24"/>
          <w:lang w:val="en-US"/>
        </w:rPr>
        <w:t xml:space="preserve">The reported parallels in participants’ behavior with epistemic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and the discourse particle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are not unproblematic, as – to the </w:t>
      </w:r>
      <w:proofErr w:type="spellStart"/>
      <w:r w:rsidR="005021DF" w:rsidRPr="0025522F">
        <w:rPr>
          <w:rFonts w:ascii="Times New Roman" w:eastAsia="Times New Roman" w:hAnsi="Times New Roman"/>
          <w:sz w:val="24"/>
          <w:szCs w:val="24"/>
          <w:lang w:val="en-US"/>
        </w:rPr>
        <w:t>naïve</w:t>
      </w:r>
      <w:proofErr w:type="spellEnd"/>
      <w:r w:rsidR="005021DF" w:rsidRPr="0025522F">
        <w:rPr>
          <w:rFonts w:ascii="Times New Roman" w:eastAsia="Times New Roman" w:hAnsi="Times New Roman"/>
          <w:sz w:val="24"/>
          <w:szCs w:val="24"/>
          <w:lang w:val="en-US"/>
        </w:rPr>
        <w:t xml:space="preserve"> reader – they might suggest a semantic parallel where none exists. As shown in previous literature,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and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differ in at least two important ways: (</w:t>
      </w:r>
      <w:proofErr w:type="spellStart"/>
      <w:r w:rsidR="005021DF" w:rsidRPr="0025522F">
        <w:rPr>
          <w:rFonts w:ascii="Times New Roman" w:eastAsia="Times New Roman" w:hAnsi="Times New Roman"/>
          <w:sz w:val="24"/>
          <w:szCs w:val="24"/>
          <w:lang w:val="en-US"/>
        </w:rPr>
        <w:t>i</w:t>
      </w:r>
      <w:proofErr w:type="spellEnd"/>
      <w:r w:rsidR="005021DF" w:rsidRPr="0025522F">
        <w:rPr>
          <w:rFonts w:ascii="Times New Roman" w:eastAsia="Times New Roman" w:hAnsi="Times New Roman"/>
          <w:sz w:val="24"/>
          <w:szCs w:val="24"/>
          <w:lang w:val="en-US"/>
        </w:rPr>
        <w:t xml:space="preserve">.)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truth-functional, can be questioned and be part of the presupposed background </w:t>
      </w:r>
      <w:proofErr w:type="spellStart"/>
      <w:r w:rsidR="005021DF" w:rsidRPr="0025522F">
        <w:rPr>
          <w:rFonts w:ascii="Times New Roman" w:eastAsia="Times New Roman" w:hAnsi="Times New Roman"/>
          <w:sz w:val="24"/>
          <w:szCs w:val="24"/>
          <w:lang w:val="en-US"/>
        </w:rPr>
        <w:t>etc</w:t>
      </w:r>
      <w:proofErr w:type="spellEnd"/>
      <w:r w:rsidR="005021DF" w:rsidRPr="0025522F">
        <w:rPr>
          <w:rFonts w:ascii="Times New Roman" w:eastAsia="Times New Roman" w:hAnsi="Times New Roman"/>
          <w:sz w:val="24"/>
          <w:szCs w:val="24"/>
          <w:lang w:val="en-US"/>
        </w:rPr>
        <w:t xml:space="preserve">; whereas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not; (ii.)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obligatorily not-at issue, for which reason it cannot be focused. </w:t>
      </w:r>
      <w:proofErr w:type="gramStart"/>
      <w:r w:rsidR="005021DF" w:rsidRPr="0025522F">
        <w:rPr>
          <w:rFonts w:ascii="Times New Roman" w:eastAsia="Times New Roman" w:hAnsi="Times New Roman"/>
          <w:sz w:val="24"/>
          <w:szCs w:val="24"/>
          <w:lang w:val="en-US"/>
        </w:rPr>
        <w:t>So</w:t>
      </w:r>
      <w:proofErr w:type="gramEnd"/>
      <w:r w:rsidR="005021DF" w:rsidRPr="0025522F">
        <w:rPr>
          <w:rFonts w:ascii="Times New Roman" w:eastAsia="Times New Roman" w:hAnsi="Times New Roman"/>
          <w:sz w:val="24"/>
          <w:szCs w:val="24"/>
          <w:lang w:val="en-US"/>
        </w:rPr>
        <w:t xml:space="preserve"> what can we learn from the fact that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behave on a par in the presented experiments? In all likelihood only that such experiments are insensitive to semantic differences between the two expressions.</w:t>
      </w:r>
      <w:r w:rsidRPr="0025522F">
        <w:rPr>
          <w:rFonts w:ascii="Times New Roman" w:hAnsi="Times New Roman"/>
          <w:sz w:val="24"/>
          <w:szCs w:val="24"/>
          <w:lang w:val="en-US"/>
        </w:rPr>
        <w:t>”</w:t>
      </w:r>
    </w:p>
    <w:p w14:paraId="35B1B7F3" w14:textId="19D58CDE" w:rsidR="00C0234D" w:rsidRPr="0025522F" w:rsidRDefault="000316AB" w:rsidP="00BC599C">
      <w:pPr>
        <w:jc w:val="both"/>
        <w:rPr>
          <w:rFonts w:cs="Times New Roman"/>
          <w:b/>
          <w:i/>
          <w:lang w:val="en-US"/>
        </w:rPr>
      </w:pPr>
      <w:r w:rsidRPr="0025522F">
        <w:rPr>
          <w:rFonts w:cs="Times New Roman"/>
          <w:b/>
          <w:lang w:val="en-US"/>
        </w:rPr>
        <w:t xml:space="preserve">Response: </w:t>
      </w:r>
      <w:r w:rsidR="004B74B1">
        <w:rPr>
          <w:rFonts w:cs="Times New Roman"/>
          <w:b/>
          <w:i/>
          <w:lang w:val="en-US"/>
        </w:rPr>
        <w:t xml:space="preserve">We slightly disagree with the reviewer, given that </w:t>
      </w:r>
      <w:r w:rsidR="00505097">
        <w:rPr>
          <w:rFonts w:cs="Times New Roman"/>
          <w:b/>
          <w:i/>
          <w:lang w:val="en-US"/>
        </w:rPr>
        <w:t xml:space="preserve">there is an important strand of work </w:t>
      </w:r>
      <w:r w:rsidR="00836900">
        <w:rPr>
          <w:rFonts w:cs="Times New Roman"/>
          <w:b/>
          <w:i/>
          <w:lang w:val="en-US"/>
        </w:rPr>
        <w:t>arguing</w:t>
      </w:r>
      <w:r w:rsidR="00505097">
        <w:rPr>
          <w:rFonts w:cs="Times New Roman"/>
          <w:b/>
          <w:i/>
          <w:lang w:val="en-US"/>
        </w:rPr>
        <w:t xml:space="preserve"> for non-propositional analyses of modal expressions like (epistemic) </w:t>
      </w:r>
      <w:r w:rsidR="00505097" w:rsidRPr="00505097">
        <w:rPr>
          <w:rFonts w:cs="Times New Roman"/>
          <w:b/>
          <w:lang w:val="en-US"/>
        </w:rPr>
        <w:t xml:space="preserve">must </w:t>
      </w:r>
      <w:r w:rsidR="00505097" w:rsidRPr="00505097">
        <w:rPr>
          <w:rFonts w:cs="Times New Roman"/>
          <w:b/>
          <w:i/>
          <w:lang w:val="en-US"/>
        </w:rPr>
        <w:t xml:space="preserve">(see </w:t>
      </w:r>
      <w:proofErr w:type="spellStart"/>
      <w:r w:rsidR="00505097" w:rsidRPr="004B74B1">
        <w:rPr>
          <w:rFonts w:eastAsia="Times New Roman" w:cs="Times New Roman"/>
          <w:b/>
          <w:i/>
          <w:lang w:val="en-US" w:eastAsia="de-DE"/>
        </w:rPr>
        <w:t>Groen</w:t>
      </w:r>
      <w:r w:rsidR="00505097" w:rsidRPr="00505097">
        <w:rPr>
          <w:rFonts w:eastAsia="Times New Roman" w:cs="Times New Roman"/>
          <w:b/>
          <w:i/>
          <w:lang w:val="en-US" w:eastAsia="de-DE"/>
        </w:rPr>
        <w:t>endijk</w:t>
      </w:r>
      <w:proofErr w:type="spellEnd"/>
      <w:r w:rsidR="00505097" w:rsidRPr="00505097">
        <w:rPr>
          <w:rFonts w:eastAsia="Times New Roman" w:cs="Times New Roman"/>
          <w:b/>
          <w:i/>
          <w:lang w:val="en-US" w:eastAsia="de-DE"/>
        </w:rPr>
        <w:t xml:space="preserve">, </w:t>
      </w:r>
      <w:proofErr w:type="spellStart"/>
      <w:r w:rsidR="00505097" w:rsidRPr="00505097">
        <w:rPr>
          <w:rFonts w:eastAsia="Times New Roman" w:cs="Times New Roman"/>
          <w:b/>
          <w:i/>
          <w:lang w:val="en-US" w:eastAsia="de-DE"/>
        </w:rPr>
        <w:t>Stokhof</w:t>
      </w:r>
      <w:proofErr w:type="spellEnd"/>
      <w:r w:rsidR="00505097" w:rsidRPr="00505097">
        <w:rPr>
          <w:rFonts w:eastAsia="Times New Roman" w:cs="Times New Roman"/>
          <w:b/>
          <w:i/>
          <w:lang w:val="en-US" w:eastAsia="de-DE"/>
        </w:rPr>
        <w:t xml:space="preserve"> &amp; </w:t>
      </w:r>
      <w:proofErr w:type="spellStart"/>
      <w:r w:rsidR="00505097" w:rsidRPr="00505097">
        <w:rPr>
          <w:rFonts w:eastAsia="Times New Roman" w:cs="Times New Roman"/>
          <w:b/>
          <w:i/>
          <w:lang w:val="en-US" w:eastAsia="de-DE"/>
        </w:rPr>
        <w:t>Veltman</w:t>
      </w:r>
      <w:proofErr w:type="spellEnd"/>
      <w:r w:rsidR="00505097" w:rsidRPr="00505097">
        <w:rPr>
          <w:rFonts w:eastAsia="Times New Roman" w:cs="Times New Roman"/>
          <w:b/>
          <w:i/>
          <w:lang w:val="en-US" w:eastAsia="de-DE"/>
        </w:rPr>
        <w:t xml:space="preserve"> 1996 for seminal work and </w:t>
      </w:r>
      <w:proofErr w:type="spellStart"/>
      <w:r w:rsidR="00505097" w:rsidRPr="00505097">
        <w:rPr>
          <w:rFonts w:eastAsia="Times New Roman" w:cs="Times New Roman"/>
          <w:b/>
          <w:i/>
          <w:lang w:val="en-US" w:eastAsia="de-DE"/>
        </w:rPr>
        <w:t>Portner</w:t>
      </w:r>
      <w:proofErr w:type="spellEnd"/>
      <w:r w:rsidR="00505097" w:rsidRPr="00505097">
        <w:rPr>
          <w:rFonts w:eastAsia="Times New Roman" w:cs="Times New Roman"/>
          <w:b/>
          <w:i/>
          <w:lang w:val="en-US" w:eastAsia="de-DE"/>
        </w:rPr>
        <w:t xml:space="preserve"> 2009 for a comprehensive overview of different approaches).</w:t>
      </w:r>
      <w:r w:rsidR="00505097">
        <w:rPr>
          <w:rFonts w:eastAsia="Times New Roman" w:cs="Times New Roman"/>
          <w:b/>
          <w:i/>
          <w:lang w:val="en-US" w:eastAsia="de-DE"/>
        </w:rPr>
        <w:t xml:space="preserve"> Accordingly, the clear distinction suggested by the reviewer can also be considered controversial. Anyway, we now make very clear that the similar behavior of </w:t>
      </w:r>
      <w:proofErr w:type="spellStart"/>
      <w:r w:rsidR="00505097" w:rsidRPr="00505097">
        <w:rPr>
          <w:rFonts w:eastAsia="Times New Roman" w:cs="Times New Roman"/>
          <w:b/>
          <w:lang w:val="en-US" w:eastAsia="de-DE"/>
        </w:rPr>
        <w:t>müssen</w:t>
      </w:r>
      <w:proofErr w:type="spellEnd"/>
      <w:r w:rsidR="00505097" w:rsidRPr="00505097">
        <w:rPr>
          <w:rFonts w:eastAsia="Times New Roman" w:cs="Times New Roman"/>
          <w:b/>
          <w:lang w:val="en-US" w:eastAsia="de-DE"/>
        </w:rPr>
        <w:t>/</w:t>
      </w:r>
      <w:proofErr w:type="spellStart"/>
      <w:r w:rsidR="00505097" w:rsidRPr="00505097">
        <w:rPr>
          <w:rFonts w:eastAsia="Times New Roman" w:cs="Times New Roman"/>
          <w:b/>
          <w:lang w:val="en-US" w:eastAsia="de-DE"/>
        </w:rPr>
        <w:t>wohl</w:t>
      </w:r>
      <w:proofErr w:type="spellEnd"/>
      <w:r w:rsidR="00505097">
        <w:rPr>
          <w:rFonts w:eastAsia="Times New Roman" w:cs="Times New Roman"/>
          <w:b/>
          <w:i/>
          <w:lang w:val="en-US" w:eastAsia="de-DE"/>
        </w:rPr>
        <w:t xml:space="preserve"> in our study has no bearing on the debates indicated by the reviewer.</w:t>
      </w:r>
    </w:p>
    <w:p w14:paraId="1FFAC2B0" w14:textId="4BACFEAB" w:rsidR="00BC599C" w:rsidRPr="00012DE2" w:rsidRDefault="00C73EE2" w:rsidP="00204746">
      <w:pPr>
        <w:jc w:val="both"/>
        <w:rPr>
          <w:rFonts w:eastAsia="Times New Roman" w:cs="Times New Roman"/>
          <w:color w:val="FF0000"/>
          <w:lang w:val="en-US" w:eastAsia="de-DE"/>
        </w:rPr>
      </w:pPr>
      <w:r>
        <w:rPr>
          <w:color w:val="FF0000"/>
          <w:lang w:val="en-US"/>
        </w:rPr>
        <w:lastRenderedPageBreak/>
        <w:t>“</w:t>
      </w:r>
      <w:r w:rsidR="00204746" w:rsidRPr="00204746">
        <w:rPr>
          <w:color w:val="FF0000"/>
          <w:lang w:val="en-US"/>
        </w:rPr>
        <w:t xml:space="preserve">In other words, when investigating the dependence on evidence strength for </w:t>
      </w:r>
      <w:r w:rsidR="00204746" w:rsidRPr="00204746">
        <w:rPr>
          <w:i/>
          <w:color w:val="FF0000"/>
          <w:lang w:val="en-US"/>
        </w:rPr>
        <w:t>p</w:t>
      </w:r>
      <w:r w:rsidR="00204746" w:rsidRPr="00204746">
        <w:rPr>
          <w:color w:val="FF0000"/>
          <w:lang w:val="en-US"/>
        </w:rPr>
        <w:t xml:space="preserve">, we find that </w:t>
      </w:r>
      <w:r w:rsidR="00204746" w:rsidRPr="00204746">
        <w:rPr>
          <w:i/>
          <w:color w:val="FF0000"/>
          <w:lang w:val="en-US"/>
        </w:rPr>
        <w:t>muss</w:t>
      </w:r>
      <w:r w:rsidR="00204746" w:rsidRPr="00204746">
        <w:rPr>
          <w:color w:val="FF0000"/>
          <w:lang w:val="en-US"/>
        </w:rPr>
        <w:t xml:space="preserve"> and </w:t>
      </w:r>
      <w:proofErr w:type="spellStart"/>
      <w:r w:rsidR="00204746" w:rsidRPr="00204746">
        <w:rPr>
          <w:i/>
          <w:color w:val="FF0000"/>
          <w:lang w:val="en-US"/>
        </w:rPr>
        <w:t>wohl</w:t>
      </w:r>
      <w:proofErr w:type="spellEnd"/>
      <w:r w:rsidR="00204746" w:rsidRPr="00204746">
        <w:rPr>
          <w:color w:val="FF0000"/>
          <w:lang w:val="en-US"/>
        </w:rPr>
        <w:t xml:space="preserve"> pattern together, in contrast to other modal means such as </w:t>
      </w:r>
      <w:proofErr w:type="spellStart"/>
      <w:r w:rsidR="00204746" w:rsidRPr="00204746">
        <w:rPr>
          <w:i/>
          <w:color w:val="FF0000"/>
          <w:lang w:val="en-US"/>
        </w:rPr>
        <w:t>vermutlich</w:t>
      </w:r>
      <w:proofErr w:type="spellEnd"/>
      <w:r w:rsidR="00204746" w:rsidRPr="00204746">
        <w:rPr>
          <w:color w:val="FF0000"/>
          <w:lang w:val="en-US"/>
        </w:rPr>
        <w:t xml:space="preserve">. This is an interesting result given what we have discussed in Section 1.2 above, since our results suggest a </w:t>
      </w:r>
      <w:r w:rsidR="00FA3E46">
        <w:rPr>
          <w:color w:val="FF0000"/>
          <w:lang w:val="en-US"/>
        </w:rPr>
        <w:t xml:space="preserve">use-conditional </w:t>
      </w:r>
      <w:r w:rsidR="00204746" w:rsidRPr="00204746">
        <w:rPr>
          <w:color w:val="FF0000"/>
          <w:lang w:val="en-US"/>
        </w:rPr>
        <w:t>difference between discourse particles and otherwise synonymous adverbs in the domain of speaker commitment that has not been observed in th</w:t>
      </w:r>
      <w:r w:rsidR="00FA3E46">
        <w:rPr>
          <w:color w:val="FF0000"/>
          <w:lang w:val="en-US"/>
        </w:rPr>
        <w:t xml:space="preserve">e theoretical literature at all and that is due to use conditions rather than to </w:t>
      </w:r>
      <w:commentRangeStart w:id="46"/>
      <w:r w:rsidR="00FA3E46">
        <w:rPr>
          <w:color w:val="FF0000"/>
          <w:lang w:val="en-US"/>
        </w:rPr>
        <w:t>fundamental semantic differences</w:t>
      </w:r>
      <w:commentRangeEnd w:id="46"/>
      <w:r w:rsidR="00A90FD5">
        <w:rPr>
          <w:rStyle w:val="CommentReference"/>
        </w:rPr>
        <w:commentReference w:id="46"/>
      </w:r>
      <w:r w:rsidR="00FA3E46">
        <w:rPr>
          <w:color w:val="FF0000"/>
          <w:lang w:val="en-US"/>
        </w:rPr>
        <w:t xml:space="preserve">. On the other hand, we see that epistemic </w:t>
      </w:r>
      <w:proofErr w:type="spellStart"/>
      <w:r w:rsidR="00FA3E46" w:rsidRPr="00FA3E46">
        <w:rPr>
          <w:i/>
          <w:color w:val="FF0000"/>
          <w:lang w:val="en-US"/>
        </w:rPr>
        <w:t>müssen</w:t>
      </w:r>
      <w:proofErr w:type="spellEnd"/>
      <w:r w:rsidR="00FA3E46">
        <w:rPr>
          <w:color w:val="FF0000"/>
          <w:lang w:val="en-US"/>
        </w:rPr>
        <w:t xml:space="preserve"> patterns with </w:t>
      </w:r>
      <w:proofErr w:type="spellStart"/>
      <w:r w:rsidR="00FA3E46" w:rsidRPr="00FA3E46">
        <w:rPr>
          <w:i/>
          <w:color w:val="FF0000"/>
          <w:lang w:val="en-US"/>
        </w:rPr>
        <w:t>wohl</w:t>
      </w:r>
      <w:proofErr w:type="spellEnd"/>
      <w:r w:rsidR="00FA3E46">
        <w:rPr>
          <w:color w:val="FF0000"/>
          <w:lang w:val="en-US"/>
        </w:rPr>
        <w:t xml:space="preserve"> </w:t>
      </w:r>
      <w:r w:rsidR="002E4023">
        <w:rPr>
          <w:color w:val="FF0000"/>
          <w:lang w:val="en-US"/>
        </w:rPr>
        <w:t xml:space="preserve">with regard to </w:t>
      </w:r>
      <w:r w:rsidR="00FA3E46">
        <w:rPr>
          <w:color w:val="FF0000"/>
          <w:lang w:val="en-US"/>
        </w:rPr>
        <w:t>felicitous evidential environments, and this parallel is again indicating similar use restrictions rather than semantic differences and/or similarities between modal expressions and discourse particles that are discussed in the literature.</w:t>
      </w:r>
      <w:r>
        <w:rPr>
          <w:color w:val="FF0000"/>
          <w:lang w:val="en-US"/>
        </w:rPr>
        <w:t>”</w:t>
      </w:r>
    </w:p>
    <w:p w14:paraId="3851494F" w14:textId="77777777" w:rsidR="00012DE2" w:rsidRPr="00204746" w:rsidRDefault="00012DE2" w:rsidP="00BC599C">
      <w:pPr>
        <w:rPr>
          <w:rFonts w:eastAsia="Times New Roman" w:cs="Times New Roman"/>
          <w:color w:val="FF0000"/>
          <w:lang w:val="en-US" w:eastAsia="de-DE"/>
        </w:rPr>
      </w:pPr>
    </w:p>
    <w:p w14:paraId="47CC9B48" w14:textId="5D1E950D" w:rsidR="002B67A0" w:rsidRPr="0025522F" w:rsidRDefault="002B67A0"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[13] “</w:t>
      </w:r>
      <w:r w:rsidR="008560A5" w:rsidRPr="0025522F">
        <w:rPr>
          <w:rFonts w:ascii="Times New Roman" w:eastAsia="Times New Roman" w:hAnsi="Times New Roman"/>
          <w:sz w:val="24"/>
          <w:szCs w:val="24"/>
          <w:lang w:val="en-US"/>
        </w:rPr>
        <w:t xml:space="preserve">Unlike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sz w:val="24"/>
          <w:szCs w:val="24"/>
          <w:lang w:val="en-US"/>
        </w:rPr>
        <w:t xml:space="preserve">,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seems illicit in strong logical deduction contexts, such as (4), and the other strong contexts for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/must </w:t>
      </w:r>
      <w:r w:rsidR="008560A5" w:rsidRPr="0025522F">
        <w:rPr>
          <w:rFonts w:ascii="Times New Roman" w:eastAsia="Times New Roman" w:hAnsi="Times New Roman"/>
          <w:sz w:val="24"/>
          <w:szCs w:val="24"/>
          <w:lang w:val="en-US"/>
        </w:rPr>
        <w:t xml:space="preserve">in </w:t>
      </w:r>
      <w:proofErr w:type="spellStart"/>
      <w:r w:rsidR="008560A5" w:rsidRPr="0025522F">
        <w:rPr>
          <w:rFonts w:ascii="Times New Roman" w:eastAsia="Times New Roman" w:hAnsi="Times New Roman"/>
          <w:sz w:val="24"/>
          <w:szCs w:val="24"/>
          <w:lang w:val="en-US"/>
        </w:rPr>
        <w:t>vF&amp;G</w:t>
      </w:r>
      <w:proofErr w:type="spellEnd"/>
      <w:r w:rsidR="008560A5" w:rsidRPr="0025522F">
        <w:rPr>
          <w:rFonts w:ascii="Times New Roman" w:eastAsia="Times New Roman" w:hAnsi="Times New Roman"/>
          <w:sz w:val="24"/>
          <w:szCs w:val="24"/>
          <w:lang w:val="en-US"/>
        </w:rPr>
        <w:t xml:space="preserve"> (their </w:t>
      </w:r>
      <w:proofErr w:type="spellStart"/>
      <w:r w:rsidR="008560A5" w:rsidRPr="0025522F">
        <w:rPr>
          <w:rFonts w:ascii="Times New Roman" w:eastAsia="Times New Roman" w:hAnsi="Times New Roman"/>
          <w:sz w:val="24"/>
          <w:szCs w:val="24"/>
          <w:lang w:val="en-US"/>
        </w:rPr>
        <w:t>exs</w:t>
      </w:r>
      <w:proofErr w:type="spellEnd"/>
      <w:r w:rsidR="008560A5" w:rsidRPr="0025522F">
        <w:rPr>
          <w:rFonts w:ascii="Times New Roman" w:eastAsia="Times New Roman" w:hAnsi="Times New Roman"/>
          <w:sz w:val="24"/>
          <w:szCs w:val="24"/>
          <w:lang w:val="en-US"/>
        </w:rPr>
        <w:t xml:space="preserve">. (13) and (14). Given this, the parallel between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and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in the experiments would follow from the particular (stereotypical reasoning) contexts employed in the experiments. When considering additional contexts, it might emerge that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is inherently weak (as has been argued in the literature), whereas the commitment strength of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/must </w:t>
      </w:r>
      <w:r w:rsidR="008560A5" w:rsidRPr="0025522F">
        <w:rPr>
          <w:rFonts w:ascii="Times New Roman" w:eastAsia="Times New Roman" w:hAnsi="Times New Roman"/>
          <w:sz w:val="24"/>
          <w:szCs w:val="24"/>
          <w:lang w:val="en-US"/>
        </w:rPr>
        <w:t xml:space="preserve">p varies with inference scheme (and not with evidential context). </w:t>
      </w:r>
      <w:r w:rsidR="008560A5" w:rsidRPr="00727A42">
        <w:rPr>
          <w:rFonts w:ascii="Times New Roman" w:eastAsia="Times New Roman" w:hAnsi="Times New Roman"/>
          <w:bCs/>
          <w:i/>
          <w:iCs/>
          <w:sz w:val="24"/>
          <w:szCs w:val="24"/>
          <w:lang w:val="en-US"/>
        </w:rPr>
        <w:t>I would like to encourage the authors to engage in this kind of investigation, which may be more fruitful from a theoretical perspective.</w:t>
      </w:r>
      <w:r w:rsidRPr="0025522F">
        <w:rPr>
          <w:rFonts w:ascii="Times New Roman" w:hAnsi="Times New Roman"/>
          <w:color w:val="262626"/>
          <w:sz w:val="24"/>
          <w:szCs w:val="24"/>
          <w:lang w:val="en-US"/>
        </w:rPr>
        <w:t>”</w:t>
      </w:r>
    </w:p>
    <w:p w14:paraId="66088DD6" w14:textId="6059F4AF" w:rsidR="002B67A0" w:rsidRPr="0025522F" w:rsidRDefault="002B67A0" w:rsidP="0025522F">
      <w:pPr>
        <w:jc w:val="both"/>
        <w:rPr>
          <w:rFonts w:cs="Times New Roman"/>
          <w:b/>
          <w:i/>
          <w:lang w:val="en-US"/>
        </w:rPr>
      </w:pPr>
      <w:r w:rsidRPr="0025522F">
        <w:rPr>
          <w:rFonts w:cs="Times New Roman"/>
          <w:b/>
          <w:lang w:val="en-US"/>
        </w:rPr>
        <w:t>Response:</w:t>
      </w:r>
      <w:r w:rsidR="00F60A5C">
        <w:rPr>
          <w:rFonts w:cs="Times New Roman"/>
          <w:b/>
          <w:i/>
          <w:lang w:val="en-US"/>
        </w:rPr>
        <w:t xml:space="preserve"> TO BE ADDED (see also response [14] below).</w:t>
      </w:r>
    </w:p>
    <w:p w14:paraId="10A3B5A2" w14:textId="77777777" w:rsidR="000746E2" w:rsidRPr="0025522F" w:rsidRDefault="000746E2" w:rsidP="0025522F">
      <w:pPr>
        <w:jc w:val="both"/>
        <w:rPr>
          <w:rFonts w:cs="Times New Roman"/>
          <w:b/>
          <w:lang w:val="en-US"/>
        </w:rPr>
      </w:pPr>
    </w:p>
    <w:p w14:paraId="2468F3FF" w14:textId="4D397084" w:rsidR="00D5443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[14</w:t>
      </w:r>
      <w:r w:rsidR="00D54433" w:rsidRPr="0025522F">
        <w:rPr>
          <w:rFonts w:ascii="Times New Roman" w:hAnsi="Times New Roman"/>
          <w:sz w:val="24"/>
          <w:szCs w:val="24"/>
          <w:lang w:val="en-US"/>
        </w:rPr>
        <w:t>] “</w:t>
      </w:r>
      <w:r w:rsidR="00132E2C" w:rsidRPr="0025522F">
        <w:rPr>
          <w:rFonts w:ascii="Times New Roman" w:eastAsia="Times New Roman" w:hAnsi="Times New Roman"/>
          <w:sz w:val="24"/>
          <w:szCs w:val="24"/>
          <w:lang w:val="en-US"/>
        </w:rPr>
        <w:t xml:space="preserve">Whereas I agree that some of the experimental paradigms </w:t>
      </w:r>
      <w:r w:rsidR="00132E2C" w:rsidRPr="0025522F">
        <w:rPr>
          <w:rFonts w:ascii="Times New Roman" w:eastAsia="Times New Roman" w:hAnsi="Times New Roman"/>
          <w:i/>
          <w:iCs/>
          <w:sz w:val="24"/>
          <w:szCs w:val="24"/>
          <w:lang w:val="en-US"/>
        </w:rPr>
        <w:t xml:space="preserve">might </w:t>
      </w:r>
      <w:r w:rsidR="00132E2C" w:rsidRPr="0025522F">
        <w:rPr>
          <w:rFonts w:ascii="Times New Roman" w:eastAsia="Times New Roman" w:hAnsi="Times New Roman"/>
          <w:sz w:val="24"/>
          <w:szCs w:val="24"/>
          <w:lang w:val="en-US"/>
        </w:rPr>
        <w:t xml:space="preserve">be useful for shedding light on the theoretical debate, this would require controlling for the deduction or inferencing scheme, in addition to evidential contexts. </w:t>
      </w:r>
      <w:r w:rsidR="00132E2C" w:rsidRPr="00727A42">
        <w:rPr>
          <w:rFonts w:ascii="Times New Roman" w:eastAsia="Times New Roman" w:hAnsi="Times New Roman"/>
          <w:bCs/>
          <w:i/>
          <w:iCs/>
          <w:sz w:val="24"/>
          <w:szCs w:val="24"/>
          <w:lang w:val="en-US"/>
        </w:rPr>
        <w:t>All this would need to be carefully reflected in the discussion section – which it isn’t in the current version. For this reason, I see the imminent danger that theoretically untrained readers will draw too strong a conclusion from the reported findings! This must be avoided at all costs by inserting more hedging in the presentation and discussion of the experimental data.</w:t>
      </w:r>
      <w:r w:rsidR="00D54433" w:rsidRPr="0025522F">
        <w:rPr>
          <w:rFonts w:ascii="Times New Roman" w:hAnsi="Times New Roman"/>
          <w:sz w:val="24"/>
          <w:szCs w:val="24"/>
          <w:lang w:val="en-US"/>
        </w:rPr>
        <w:t>”</w:t>
      </w:r>
    </w:p>
    <w:p w14:paraId="69654AD0" w14:textId="60671F98" w:rsidR="00D54433" w:rsidRPr="0025522F" w:rsidRDefault="00D54433" w:rsidP="0025522F">
      <w:pPr>
        <w:jc w:val="both"/>
        <w:rPr>
          <w:rFonts w:cs="Times New Roman"/>
          <w:b/>
          <w:i/>
          <w:lang w:val="en-US"/>
        </w:rPr>
      </w:pPr>
      <w:r w:rsidRPr="0025522F">
        <w:rPr>
          <w:rFonts w:cs="Times New Roman"/>
          <w:b/>
          <w:lang w:val="en-US"/>
        </w:rPr>
        <w:t xml:space="preserve">Response: </w:t>
      </w:r>
      <w:r w:rsidR="00F60A5C">
        <w:rPr>
          <w:rFonts w:cs="Times New Roman"/>
          <w:b/>
          <w:i/>
          <w:lang w:val="en-US"/>
        </w:rPr>
        <w:t>TO BE ADDED (can we control for that at all after having conducted the study?)</w:t>
      </w:r>
    </w:p>
    <w:p w14:paraId="3B22DE53" w14:textId="77777777" w:rsidR="00E73617" w:rsidRPr="0025522F" w:rsidRDefault="00E73617" w:rsidP="0025522F">
      <w:pPr>
        <w:jc w:val="both"/>
        <w:rPr>
          <w:rFonts w:cs="Times New Roman"/>
          <w:color w:val="FF0000"/>
          <w:lang w:val="en-US"/>
        </w:rPr>
      </w:pPr>
    </w:p>
    <w:p w14:paraId="5FE64A18" w14:textId="1BC8E589" w:rsidR="006C4135"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[15</w:t>
      </w:r>
      <w:r w:rsidR="000D64E9" w:rsidRPr="0025522F">
        <w:rPr>
          <w:rFonts w:ascii="Times New Roman" w:hAnsi="Times New Roman"/>
          <w:sz w:val="24"/>
          <w:szCs w:val="24"/>
          <w:lang w:val="en-US"/>
        </w:rPr>
        <w:t>] “</w:t>
      </w:r>
      <w:r w:rsidR="006C4135" w:rsidRPr="0025522F">
        <w:rPr>
          <w:rFonts w:ascii="Times New Roman" w:hAnsi="Times New Roman"/>
          <w:sz w:val="24"/>
          <w:szCs w:val="24"/>
          <w:lang w:val="en-US"/>
        </w:rPr>
        <w:t xml:space="preserve">Abstract: </w:t>
      </w:r>
      <w:r w:rsidR="00727A42">
        <w:rPr>
          <w:rFonts w:ascii="Times New Roman" w:eastAsia="Times New Roman" w:hAnsi="Times New Roman"/>
          <w:sz w:val="24"/>
          <w:szCs w:val="24"/>
          <w:lang w:val="en-US"/>
        </w:rPr>
        <w:t>‘</w:t>
      </w:r>
      <w:r w:rsidR="006C4135" w:rsidRPr="0025522F">
        <w:rPr>
          <w:rFonts w:ascii="Times New Roman" w:eastAsia="Times New Roman" w:hAnsi="Times New Roman"/>
          <w:sz w:val="24"/>
          <w:szCs w:val="24"/>
          <w:lang w:val="en-US"/>
        </w:rPr>
        <w:t>we provide a starting point for approaching theoretical debates on the nature of evidential expressions from an experimental a</w:t>
      </w:r>
      <w:r w:rsidR="00727A42">
        <w:rPr>
          <w:rFonts w:ascii="Times New Roman" w:eastAsia="Times New Roman" w:hAnsi="Times New Roman"/>
          <w:sz w:val="24"/>
          <w:szCs w:val="24"/>
          <w:lang w:val="en-US"/>
        </w:rPr>
        <w:t>nd context-oriented perspective’</w:t>
      </w:r>
      <w:r w:rsidR="006C4135" w:rsidRPr="0025522F">
        <w:rPr>
          <w:rFonts w:ascii="Times New Roman" w:eastAsia="Times New Roman" w:hAnsi="Times New Roman"/>
          <w:sz w:val="24"/>
          <w:szCs w:val="24"/>
          <w:lang w:val="en-US"/>
        </w:rPr>
        <w:t xml:space="preserve"> </w:t>
      </w:r>
    </w:p>
    <w:p w14:paraId="4A9A0802" w14:textId="54B45E7C" w:rsidR="00D54433" w:rsidRPr="0025522F" w:rsidRDefault="006C4135" w:rsidP="0025522F">
      <w:pPr>
        <w:jc w:val="both"/>
        <w:rPr>
          <w:rFonts w:eastAsia="Times New Roman" w:cs="Times New Roman"/>
          <w:lang w:val="en-US" w:eastAsia="de-DE"/>
        </w:rPr>
      </w:pPr>
      <w:r w:rsidRPr="006C4135">
        <w:rPr>
          <w:rFonts w:ascii="Cambria Math" w:eastAsia="Times New Roman" w:hAnsi="Cambria Math" w:cs="Cambria Math"/>
          <w:lang w:val="en-US" w:eastAsia="de-DE"/>
        </w:rPr>
        <w:t>⇒</w:t>
      </w:r>
      <w:r w:rsidRPr="006C4135">
        <w:rPr>
          <w:rFonts w:eastAsia="Times New Roman" w:cs="Times New Roman"/>
          <w:lang w:val="en-US" w:eastAsia="de-DE"/>
        </w:rPr>
        <w:t xml:space="preserve"> insert ‘(modal)’ before evidential, as epistemic auxi</w:t>
      </w:r>
      <w:r w:rsidRPr="0025522F">
        <w:rPr>
          <w:rFonts w:eastAsia="Times New Roman" w:cs="Times New Roman"/>
          <w:lang w:val="en-US" w:eastAsia="de-DE"/>
        </w:rPr>
        <w:t>liaries are not only evidential</w:t>
      </w:r>
      <w:r w:rsidR="00D54433" w:rsidRPr="0025522F">
        <w:rPr>
          <w:rFonts w:cs="Times New Roman"/>
          <w:color w:val="262626"/>
          <w:lang w:val="en-US"/>
        </w:rPr>
        <w:t>”</w:t>
      </w:r>
    </w:p>
    <w:p w14:paraId="2206D5A0" w14:textId="38DA15EB" w:rsidR="00D964E8" w:rsidRPr="0025522F" w:rsidRDefault="00D54433" w:rsidP="0025522F">
      <w:pPr>
        <w:jc w:val="both"/>
        <w:rPr>
          <w:rFonts w:cs="Times New Roman"/>
          <w:b/>
          <w:i/>
          <w:lang w:val="en-US"/>
        </w:rPr>
      </w:pPr>
      <w:r w:rsidRPr="0025522F">
        <w:rPr>
          <w:rFonts w:cs="Times New Roman"/>
          <w:b/>
          <w:lang w:val="en-US"/>
        </w:rPr>
        <w:t>Response:</w:t>
      </w:r>
      <w:r w:rsidR="00F60A5C">
        <w:rPr>
          <w:rFonts w:cs="Times New Roman"/>
          <w:b/>
          <w:i/>
          <w:color w:val="000000" w:themeColor="text1"/>
          <w:lang w:val="en-US"/>
        </w:rPr>
        <w:t xml:space="preserve"> Done</w:t>
      </w:r>
      <w:r w:rsidR="00503F79" w:rsidRPr="0025522F">
        <w:rPr>
          <w:rFonts w:cs="Times New Roman"/>
          <w:b/>
          <w:i/>
          <w:color w:val="000000" w:themeColor="text1"/>
          <w:lang w:val="en-US"/>
        </w:rPr>
        <w:t>.</w:t>
      </w:r>
    </w:p>
    <w:p w14:paraId="1041E279" w14:textId="77777777" w:rsidR="00D54433" w:rsidRPr="0025522F" w:rsidRDefault="00D54433" w:rsidP="0025522F">
      <w:pPr>
        <w:jc w:val="both"/>
        <w:rPr>
          <w:rFonts w:cs="Times New Roman"/>
          <w:color w:val="FF0000"/>
          <w:lang w:val="en-US"/>
        </w:rPr>
      </w:pPr>
    </w:p>
    <w:p w14:paraId="26ED9A85" w14:textId="0CA3BE77" w:rsidR="006C4135"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[16</w:t>
      </w:r>
      <w:r w:rsidR="00D54433" w:rsidRPr="0025522F">
        <w:rPr>
          <w:rFonts w:ascii="Times New Roman" w:hAnsi="Times New Roman"/>
          <w:sz w:val="24"/>
          <w:szCs w:val="24"/>
          <w:lang w:val="en-US"/>
        </w:rPr>
        <w:t xml:space="preserve">] </w:t>
      </w:r>
      <w:r w:rsidR="00D54433" w:rsidRPr="0025522F">
        <w:rPr>
          <w:rFonts w:ascii="Times New Roman" w:hAnsi="Times New Roman"/>
          <w:color w:val="262626"/>
          <w:sz w:val="24"/>
          <w:szCs w:val="24"/>
          <w:lang w:val="en-US"/>
        </w:rPr>
        <w:t>“</w:t>
      </w:r>
      <w:r w:rsidR="006C4135" w:rsidRPr="0025522F">
        <w:rPr>
          <w:rFonts w:ascii="Times New Roman" w:hAnsi="Times New Roman"/>
          <w:color w:val="262626"/>
          <w:sz w:val="24"/>
          <w:szCs w:val="24"/>
          <w:lang w:val="en-US"/>
        </w:rPr>
        <w:t xml:space="preserve">p. 5: </w:t>
      </w:r>
      <w:r w:rsidR="00727A42">
        <w:rPr>
          <w:rFonts w:ascii="Times New Roman" w:eastAsia="Times New Roman" w:hAnsi="Times New Roman"/>
          <w:sz w:val="24"/>
          <w:szCs w:val="24"/>
          <w:lang w:val="en-US"/>
        </w:rPr>
        <w:t>‘</w:t>
      </w:r>
      <w:r w:rsidR="006C4135" w:rsidRPr="0025522F">
        <w:rPr>
          <w:rFonts w:ascii="Times New Roman" w:eastAsia="Times New Roman" w:hAnsi="Times New Roman"/>
          <w:sz w:val="24"/>
          <w:szCs w:val="24"/>
          <w:lang w:val="en-US"/>
        </w:rPr>
        <w:t xml:space="preserve">Most of these differences are based on the assumption that </w:t>
      </w:r>
      <w:proofErr w:type="spellStart"/>
      <w:r w:rsidR="006C4135" w:rsidRPr="0025522F">
        <w:rPr>
          <w:rFonts w:ascii="Times New Roman" w:eastAsia="Times New Roman" w:hAnsi="Times New Roman"/>
          <w:i/>
          <w:iCs/>
          <w:sz w:val="24"/>
          <w:szCs w:val="24"/>
          <w:lang w:val="en-US"/>
        </w:rPr>
        <w:t>wohl</w:t>
      </w:r>
      <w:proofErr w:type="spellEnd"/>
      <w:r w:rsidR="006C4135" w:rsidRPr="0025522F">
        <w:rPr>
          <w:rFonts w:ascii="Times New Roman" w:eastAsia="Times New Roman" w:hAnsi="Times New Roman"/>
          <w:i/>
          <w:iCs/>
          <w:sz w:val="24"/>
          <w:szCs w:val="24"/>
          <w:lang w:val="en-US"/>
        </w:rPr>
        <w:t xml:space="preserve"> </w:t>
      </w:r>
      <w:r w:rsidR="0020450A">
        <w:rPr>
          <w:rFonts w:ascii="Times New Roman" w:eastAsia="Times New Roman" w:hAnsi="Times New Roman"/>
          <w:sz w:val="24"/>
          <w:szCs w:val="24"/>
          <w:lang w:val="en-US"/>
        </w:rPr>
        <w:t>is not part of the truth-</w:t>
      </w:r>
      <w:r w:rsidR="006C4135" w:rsidRPr="0025522F">
        <w:rPr>
          <w:rFonts w:ascii="Times New Roman" w:eastAsia="Times New Roman" w:hAnsi="Times New Roman"/>
          <w:sz w:val="24"/>
          <w:szCs w:val="24"/>
          <w:lang w:val="en-US"/>
        </w:rPr>
        <w:t xml:space="preserve">conditional content of the clause, whereas the evidential component of </w:t>
      </w:r>
      <w:r w:rsidR="006C4135" w:rsidRPr="0025522F">
        <w:rPr>
          <w:rFonts w:ascii="Times New Roman" w:eastAsia="Times New Roman" w:hAnsi="Times New Roman"/>
          <w:i/>
          <w:iCs/>
          <w:sz w:val="24"/>
          <w:szCs w:val="24"/>
          <w:lang w:val="en-US"/>
        </w:rPr>
        <w:t xml:space="preserve">must </w:t>
      </w:r>
      <w:r w:rsidR="006C4135" w:rsidRPr="0025522F">
        <w:rPr>
          <w:rFonts w:ascii="Times New Roman" w:eastAsia="Times New Roman" w:hAnsi="Times New Roman"/>
          <w:sz w:val="24"/>
          <w:szCs w:val="24"/>
          <w:lang w:val="en-US"/>
        </w:rPr>
        <w:t xml:space="preserve">and also the epistemic contribution by adverbs contribute to truth-conditional content. However, this distinction cannot be taken for granted, given what we said above about epistemic </w:t>
      </w:r>
      <w:r w:rsidR="006C4135" w:rsidRPr="0025522F">
        <w:rPr>
          <w:rFonts w:ascii="Times New Roman" w:eastAsia="Times New Roman" w:hAnsi="Times New Roman"/>
          <w:i/>
          <w:iCs/>
          <w:sz w:val="24"/>
          <w:szCs w:val="24"/>
          <w:lang w:val="en-US"/>
        </w:rPr>
        <w:t xml:space="preserve">must </w:t>
      </w:r>
      <w:r w:rsidR="006C4135" w:rsidRPr="0025522F">
        <w:rPr>
          <w:rFonts w:ascii="Times New Roman" w:eastAsia="Times New Roman" w:hAnsi="Times New Roman"/>
          <w:sz w:val="24"/>
          <w:szCs w:val="24"/>
          <w:lang w:val="en-US"/>
        </w:rPr>
        <w:t>and given the evidence for non-truth-functional views on higher adverbs discussed b</w:t>
      </w:r>
      <w:r w:rsidR="00727A42">
        <w:rPr>
          <w:rFonts w:ascii="Times New Roman" w:eastAsia="Times New Roman" w:hAnsi="Times New Roman"/>
          <w:sz w:val="24"/>
          <w:szCs w:val="24"/>
          <w:lang w:val="en-US"/>
        </w:rPr>
        <w:t>y Ernst (2007) and many others.’</w:t>
      </w:r>
    </w:p>
    <w:p w14:paraId="04AB73E7" w14:textId="349EA9EB" w:rsidR="00D54433" w:rsidRPr="0025522F" w:rsidRDefault="006C4135" w:rsidP="0025522F">
      <w:pPr>
        <w:jc w:val="both"/>
        <w:rPr>
          <w:rFonts w:eastAsia="Times New Roman" w:cs="Times New Roman"/>
          <w:lang w:val="en-US" w:eastAsia="de-DE"/>
        </w:rPr>
      </w:pPr>
      <w:r w:rsidRPr="006C4135">
        <w:rPr>
          <w:rFonts w:ascii="Cambria Math" w:eastAsia="Times New Roman" w:hAnsi="Cambria Math" w:cs="Cambria Math"/>
          <w:lang w:val="en-US" w:eastAsia="de-DE"/>
        </w:rPr>
        <w:t>⇒</w:t>
      </w:r>
      <w:r w:rsidRPr="006C4135">
        <w:rPr>
          <w:rFonts w:eastAsia="Times New Roman" w:cs="Times New Roman"/>
          <w:lang w:val="en-US" w:eastAsia="de-DE"/>
        </w:rPr>
        <w:t xml:space="preserve"> I think the second clause in the quote is based on a misunderstanding: the semantic c</w:t>
      </w:r>
      <w:r w:rsidR="0020450A">
        <w:rPr>
          <w:rFonts w:eastAsia="Times New Roman" w:cs="Times New Roman"/>
          <w:lang w:val="en-US" w:eastAsia="de-DE"/>
        </w:rPr>
        <w:t>haracterization of '</w:t>
      </w:r>
      <w:proofErr w:type="spellStart"/>
      <w:r w:rsidR="0020450A">
        <w:rPr>
          <w:rFonts w:eastAsia="Times New Roman" w:cs="Times New Roman"/>
          <w:lang w:val="en-US" w:eastAsia="de-DE"/>
        </w:rPr>
        <w:t>wohl</w:t>
      </w:r>
      <w:proofErr w:type="spellEnd"/>
      <w:r w:rsidR="0020450A">
        <w:rPr>
          <w:rFonts w:eastAsia="Times New Roman" w:cs="Times New Roman"/>
          <w:lang w:val="en-US" w:eastAsia="de-DE"/>
        </w:rPr>
        <w:t xml:space="preserve">' as </w:t>
      </w:r>
      <w:r w:rsidRPr="006C4135">
        <w:rPr>
          <w:rFonts w:eastAsia="Times New Roman" w:cs="Times New Roman"/>
          <w:lang w:val="en-US" w:eastAsia="de-DE"/>
        </w:rPr>
        <w:t xml:space="preserve">not truth-functional does not hinge on its status as adverbial or not, but only on its observable behavior under negation and </w:t>
      </w:r>
      <w:proofErr w:type="spellStart"/>
      <w:r w:rsidRPr="006C4135">
        <w:rPr>
          <w:rFonts w:eastAsia="Times New Roman" w:cs="Times New Roman"/>
          <w:lang w:val="en-US" w:eastAsia="de-DE"/>
        </w:rPr>
        <w:t>wrt</w:t>
      </w:r>
      <w:proofErr w:type="spellEnd"/>
      <w:r w:rsidRPr="006C4135">
        <w:rPr>
          <w:rFonts w:eastAsia="Times New Roman" w:cs="Times New Roman"/>
          <w:lang w:val="en-US" w:eastAsia="de-DE"/>
        </w:rPr>
        <w:t xml:space="preserve"> presuppositions. The pointer to Ernst is superfluous as nobody is denying that there ARE non-truth functional adverbs, but the ones that compare to '</w:t>
      </w:r>
      <w:proofErr w:type="spellStart"/>
      <w:r w:rsidRPr="006C4135">
        <w:rPr>
          <w:rFonts w:eastAsia="Times New Roman" w:cs="Times New Roman"/>
          <w:lang w:val="en-US" w:eastAsia="de-DE"/>
        </w:rPr>
        <w:t>wohl</w:t>
      </w:r>
      <w:proofErr w:type="spellEnd"/>
      <w:r w:rsidRPr="006C4135">
        <w:rPr>
          <w:rFonts w:eastAsia="Times New Roman" w:cs="Times New Roman"/>
          <w:lang w:val="en-US" w:eastAsia="de-DE"/>
        </w:rPr>
        <w:t>' are NOT – as is obvious from their semantic behavio</w:t>
      </w:r>
      <w:r w:rsidRPr="0025522F">
        <w:rPr>
          <w:rFonts w:eastAsia="Times New Roman" w:cs="Times New Roman"/>
          <w:lang w:val="en-US" w:eastAsia="de-DE"/>
        </w:rPr>
        <w:t>r in questions and under focus.</w:t>
      </w:r>
      <w:r w:rsidR="00D54433" w:rsidRPr="0025522F">
        <w:rPr>
          <w:rFonts w:cs="Times New Roman"/>
          <w:color w:val="262626"/>
          <w:lang w:val="en-US"/>
        </w:rPr>
        <w:t>”</w:t>
      </w:r>
    </w:p>
    <w:p w14:paraId="55D0CF3A" w14:textId="4C1484CD" w:rsidR="00BC599C" w:rsidRDefault="00657367" w:rsidP="00BC599C">
      <w:pPr>
        <w:jc w:val="both"/>
        <w:rPr>
          <w:rFonts w:eastAsia="Times New Roman" w:cs="Times New Roman"/>
          <w:b/>
          <w:i/>
          <w:lang w:val="en-US" w:eastAsia="de-DE"/>
        </w:rPr>
      </w:pPr>
      <w:r w:rsidRPr="0025522F">
        <w:rPr>
          <w:rFonts w:cs="Times New Roman"/>
          <w:b/>
          <w:lang w:val="en-US"/>
        </w:rPr>
        <w:t xml:space="preserve">Response: </w:t>
      </w:r>
      <w:commentRangeStart w:id="47"/>
      <w:r w:rsidR="0020450A">
        <w:rPr>
          <w:rFonts w:cs="Times New Roman"/>
          <w:b/>
          <w:i/>
          <w:lang w:val="en-US"/>
        </w:rPr>
        <w:t xml:space="preserve">We disagree with the reviewer </w:t>
      </w:r>
      <w:r w:rsidR="00BD2A4C">
        <w:rPr>
          <w:rFonts w:cs="Times New Roman"/>
          <w:b/>
          <w:i/>
          <w:lang w:val="en-US"/>
        </w:rPr>
        <w:t xml:space="preserve">and would like to keep this passage as it is. First, </w:t>
      </w:r>
      <w:r w:rsidR="0020450A">
        <w:rPr>
          <w:rFonts w:cs="Times New Roman"/>
          <w:b/>
          <w:i/>
          <w:lang w:val="en-US"/>
        </w:rPr>
        <w:t xml:space="preserve">the </w:t>
      </w:r>
      <w:r w:rsidR="0020450A" w:rsidRPr="0020450A">
        <w:rPr>
          <w:rFonts w:eastAsia="Times New Roman" w:cs="Times New Roman"/>
          <w:b/>
          <w:i/>
          <w:lang w:val="en-US" w:eastAsia="de-DE"/>
        </w:rPr>
        <w:t>observable behavior under negation</w:t>
      </w:r>
      <w:r w:rsidR="0020450A">
        <w:rPr>
          <w:rFonts w:eastAsia="Times New Roman" w:cs="Times New Roman"/>
          <w:b/>
          <w:i/>
          <w:lang w:val="en-US" w:eastAsia="de-DE"/>
        </w:rPr>
        <w:t xml:space="preserve"> is the same for adverbs like </w:t>
      </w:r>
      <w:proofErr w:type="spellStart"/>
      <w:r w:rsidR="00BC599C" w:rsidRPr="00E777C5">
        <w:rPr>
          <w:rFonts w:eastAsia="Times New Roman" w:cs="Times New Roman"/>
          <w:b/>
          <w:lang w:val="en-US" w:eastAsia="de-DE"/>
        </w:rPr>
        <w:t>vermutlich</w:t>
      </w:r>
      <w:proofErr w:type="spellEnd"/>
      <w:r w:rsidR="00BC599C">
        <w:rPr>
          <w:rFonts w:eastAsia="Times New Roman" w:cs="Times New Roman"/>
          <w:b/>
          <w:i/>
          <w:lang w:val="en-US" w:eastAsia="de-DE"/>
        </w:rPr>
        <w:t xml:space="preserve"> </w:t>
      </w:r>
      <w:r w:rsidR="008F7E6B">
        <w:rPr>
          <w:rFonts w:eastAsia="Times New Roman" w:cs="Times New Roman"/>
          <w:b/>
          <w:i/>
          <w:lang w:val="en-US" w:eastAsia="de-DE"/>
        </w:rPr>
        <w:t xml:space="preserve">(see our example </w:t>
      </w:r>
      <w:r w:rsidR="008F7E6B">
        <w:rPr>
          <w:rFonts w:eastAsia="Times New Roman" w:cs="Times New Roman"/>
          <w:b/>
          <w:i/>
          <w:lang w:val="en-US" w:eastAsia="de-DE"/>
        </w:rPr>
        <w:lastRenderedPageBreak/>
        <w:t xml:space="preserve">(7)). </w:t>
      </w:r>
      <w:r w:rsidR="00BD2A4C">
        <w:rPr>
          <w:rFonts w:eastAsia="Times New Roman" w:cs="Times New Roman"/>
          <w:b/>
          <w:i/>
          <w:lang w:val="en-US" w:eastAsia="de-DE"/>
        </w:rPr>
        <w:t xml:space="preserve">Second, </w:t>
      </w:r>
      <w:r w:rsidR="008F7E6B">
        <w:rPr>
          <w:rFonts w:eastAsia="Times New Roman" w:cs="Times New Roman"/>
          <w:b/>
          <w:i/>
          <w:lang w:val="en-US" w:eastAsia="de-DE"/>
        </w:rPr>
        <w:t xml:space="preserve">we would like to point out that </w:t>
      </w:r>
      <w:r w:rsidR="00AD3278">
        <w:rPr>
          <w:rFonts w:eastAsia="Times New Roman" w:cs="Times New Roman"/>
          <w:b/>
          <w:i/>
          <w:lang w:val="en-US" w:eastAsia="de-DE"/>
        </w:rPr>
        <w:t>Grosz (2016)</w:t>
      </w:r>
      <w:r w:rsidR="008A69FB">
        <w:rPr>
          <w:rFonts w:eastAsia="Times New Roman" w:cs="Times New Roman"/>
          <w:b/>
          <w:i/>
          <w:lang w:val="en-US" w:eastAsia="de-DE"/>
        </w:rPr>
        <w:t xml:space="preserve">, </w:t>
      </w:r>
      <w:proofErr w:type="spellStart"/>
      <w:r w:rsidR="008A69FB">
        <w:rPr>
          <w:rFonts w:eastAsia="Times New Roman" w:cs="Times New Roman"/>
          <w:b/>
          <w:i/>
          <w:lang w:val="en-US" w:eastAsia="de-DE"/>
        </w:rPr>
        <w:t>Cardinaletti</w:t>
      </w:r>
      <w:proofErr w:type="spellEnd"/>
      <w:r w:rsidR="008A69FB">
        <w:rPr>
          <w:rFonts w:eastAsia="Times New Roman" w:cs="Times New Roman"/>
          <w:b/>
          <w:i/>
          <w:lang w:val="en-US" w:eastAsia="de-DE"/>
        </w:rPr>
        <w:t xml:space="preserve"> (2011),</w:t>
      </w:r>
      <w:r w:rsidR="00AD3278">
        <w:rPr>
          <w:rFonts w:eastAsia="Times New Roman" w:cs="Times New Roman"/>
          <w:b/>
          <w:i/>
          <w:lang w:val="en-US" w:eastAsia="de-DE"/>
        </w:rPr>
        <w:t xml:space="preserve"> and many others argue for an adverb theory of discourse particles</w:t>
      </w:r>
      <w:r w:rsidR="008A69FB">
        <w:rPr>
          <w:rFonts w:eastAsia="Times New Roman" w:cs="Times New Roman"/>
          <w:b/>
          <w:i/>
          <w:lang w:val="en-US" w:eastAsia="de-DE"/>
        </w:rPr>
        <w:t xml:space="preserve">. </w:t>
      </w:r>
      <w:r w:rsidR="00BD2A4C">
        <w:rPr>
          <w:rFonts w:eastAsia="Times New Roman" w:cs="Times New Roman"/>
          <w:b/>
          <w:i/>
          <w:lang w:val="en-US" w:eastAsia="de-DE"/>
        </w:rPr>
        <w:t>And third, p</w:t>
      </w:r>
      <w:r w:rsidR="00E777C5">
        <w:rPr>
          <w:rFonts w:eastAsia="Times New Roman" w:cs="Times New Roman"/>
          <w:b/>
          <w:i/>
          <w:lang w:val="en-US" w:eastAsia="de-DE"/>
        </w:rPr>
        <w:t xml:space="preserve">lease note that </w:t>
      </w:r>
      <w:proofErr w:type="spellStart"/>
      <w:r w:rsidR="00E777C5" w:rsidRPr="00E777C5">
        <w:rPr>
          <w:rFonts w:eastAsia="Times New Roman" w:cs="Times New Roman"/>
          <w:b/>
          <w:lang w:val="en-US" w:eastAsia="de-DE"/>
        </w:rPr>
        <w:t>wohl</w:t>
      </w:r>
      <w:proofErr w:type="spellEnd"/>
      <w:r w:rsidR="00E777C5">
        <w:rPr>
          <w:rFonts w:eastAsia="Times New Roman" w:cs="Times New Roman"/>
          <w:b/>
          <w:i/>
          <w:lang w:val="en-US" w:eastAsia="de-DE"/>
        </w:rPr>
        <w:t xml:space="preserve"> in questions (the main data point discussed by Zimmermann 2008</w:t>
      </w:r>
      <w:r w:rsidR="00AD3278">
        <w:rPr>
          <w:rFonts w:eastAsia="Times New Roman" w:cs="Times New Roman"/>
          <w:b/>
          <w:i/>
          <w:lang w:val="en-US" w:eastAsia="de-DE"/>
        </w:rPr>
        <w:t xml:space="preserve"> to show that </w:t>
      </w:r>
      <w:proofErr w:type="spellStart"/>
      <w:r w:rsidR="00AD3278" w:rsidRPr="00AD3278">
        <w:rPr>
          <w:rFonts w:eastAsia="Times New Roman" w:cs="Times New Roman"/>
          <w:b/>
          <w:lang w:val="en-US" w:eastAsia="de-DE"/>
        </w:rPr>
        <w:t>wohl</w:t>
      </w:r>
      <w:proofErr w:type="spellEnd"/>
      <w:r w:rsidR="00AD3278">
        <w:rPr>
          <w:rFonts w:eastAsia="Times New Roman" w:cs="Times New Roman"/>
          <w:b/>
          <w:i/>
          <w:lang w:val="en-US" w:eastAsia="de-DE"/>
        </w:rPr>
        <w:t xml:space="preserve"> cannot be compared to the corresponding adverb</w:t>
      </w:r>
      <w:r w:rsidR="00E777C5">
        <w:rPr>
          <w:rFonts w:eastAsia="Times New Roman" w:cs="Times New Roman"/>
          <w:b/>
          <w:i/>
          <w:lang w:val="en-US" w:eastAsia="de-DE"/>
        </w:rPr>
        <w:t xml:space="preserve">) </w:t>
      </w:r>
      <w:r w:rsidR="00AD3278">
        <w:rPr>
          <w:rFonts w:eastAsia="Times New Roman" w:cs="Times New Roman"/>
          <w:b/>
          <w:i/>
          <w:lang w:val="en-US" w:eastAsia="de-DE"/>
        </w:rPr>
        <w:t xml:space="preserve">differs from </w:t>
      </w:r>
      <w:proofErr w:type="spellStart"/>
      <w:r w:rsidR="00AD3278" w:rsidRPr="00AD3278">
        <w:rPr>
          <w:rFonts w:eastAsia="Times New Roman" w:cs="Times New Roman"/>
          <w:b/>
          <w:lang w:val="en-US" w:eastAsia="de-DE"/>
        </w:rPr>
        <w:t>wohl</w:t>
      </w:r>
      <w:proofErr w:type="spellEnd"/>
      <w:r w:rsidR="00AD3278">
        <w:rPr>
          <w:rFonts w:eastAsia="Times New Roman" w:cs="Times New Roman"/>
          <w:b/>
          <w:i/>
          <w:lang w:val="en-US" w:eastAsia="de-DE"/>
        </w:rPr>
        <w:t xml:space="preserve"> in declaratives (our data point). One might even say that they are </w:t>
      </w:r>
      <w:proofErr w:type="gramStart"/>
      <w:r w:rsidR="00AD3278">
        <w:rPr>
          <w:rFonts w:eastAsia="Times New Roman" w:cs="Times New Roman"/>
          <w:b/>
          <w:i/>
          <w:lang w:val="en-US" w:eastAsia="de-DE"/>
        </w:rPr>
        <w:t>actually two</w:t>
      </w:r>
      <w:proofErr w:type="gramEnd"/>
      <w:r w:rsidR="00AD3278">
        <w:rPr>
          <w:rFonts w:eastAsia="Times New Roman" w:cs="Times New Roman"/>
          <w:b/>
          <w:i/>
          <w:lang w:val="en-US" w:eastAsia="de-DE"/>
        </w:rPr>
        <w:t xml:space="preserve"> different lexical items/particles, as is the case for many other </w:t>
      </w:r>
      <w:r w:rsidR="008A69FB">
        <w:rPr>
          <w:rFonts w:eastAsia="Times New Roman" w:cs="Times New Roman"/>
          <w:b/>
          <w:i/>
          <w:lang w:val="en-US" w:eastAsia="de-DE"/>
        </w:rPr>
        <w:t xml:space="preserve">particle </w:t>
      </w:r>
      <w:r w:rsidR="00AD3278">
        <w:rPr>
          <w:rFonts w:eastAsia="Times New Roman" w:cs="Times New Roman"/>
          <w:b/>
          <w:i/>
          <w:lang w:val="en-US" w:eastAsia="de-DE"/>
        </w:rPr>
        <w:t xml:space="preserve">examples </w:t>
      </w:r>
      <w:r w:rsidR="008A69FB">
        <w:rPr>
          <w:rFonts w:eastAsia="Times New Roman" w:cs="Times New Roman"/>
          <w:b/>
          <w:i/>
          <w:lang w:val="en-US" w:eastAsia="de-DE"/>
        </w:rPr>
        <w:t xml:space="preserve">in German </w:t>
      </w:r>
      <w:r w:rsidR="00AD3278">
        <w:rPr>
          <w:rFonts w:eastAsia="Times New Roman" w:cs="Times New Roman"/>
          <w:b/>
          <w:i/>
          <w:lang w:val="en-US" w:eastAsia="de-DE"/>
        </w:rPr>
        <w:t xml:space="preserve">like </w:t>
      </w:r>
      <w:proofErr w:type="spellStart"/>
      <w:r w:rsidR="00AD3278" w:rsidRPr="00AD3278">
        <w:rPr>
          <w:rFonts w:eastAsia="Times New Roman" w:cs="Times New Roman"/>
          <w:b/>
          <w:lang w:val="en-US" w:eastAsia="de-DE"/>
        </w:rPr>
        <w:t>nur</w:t>
      </w:r>
      <w:proofErr w:type="spellEnd"/>
      <w:r w:rsidR="00AD3278">
        <w:rPr>
          <w:rFonts w:eastAsia="Times New Roman" w:cs="Times New Roman"/>
          <w:b/>
          <w:i/>
          <w:lang w:val="en-US" w:eastAsia="de-DE"/>
        </w:rPr>
        <w:t xml:space="preserve"> in questions vs. imperatives, </w:t>
      </w:r>
      <w:r w:rsidR="00AD3278" w:rsidRPr="00AD3278">
        <w:rPr>
          <w:rFonts w:eastAsia="Times New Roman" w:cs="Times New Roman"/>
          <w:b/>
          <w:lang w:val="en-US" w:eastAsia="de-DE"/>
        </w:rPr>
        <w:t>ja</w:t>
      </w:r>
      <w:r w:rsidR="00AD3278">
        <w:rPr>
          <w:rFonts w:eastAsia="Times New Roman" w:cs="Times New Roman"/>
          <w:b/>
          <w:i/>
          <w:lang w:val="en-US" w:eastAsia="de-DE"/>
        </w:rPr>
        <w:t xml:space="preserve"> in declaratives vs. imperatives, etc.</w:t>
      </w:r>
      <w:commentRangeEnd w:id="47"/>
      <w:r w:rsidR="00A90FD5">
        <w:rPr>
          <w:rStyle w:val="CommentReference"/>
        </w:rPr>
        <w:commentReference w:id="47"/>
      </w:r>
    </w:p>
    <w:p w14:paraId="4E69BF60" w14:textId="77777777" w:rsidR="008A69FB" w:rsidRDefault="008A69FB" w:rsidP="0025522F">
      <w:pPr>
        <w:pStyle w:val="NormalWeb"/>
        <w:spacing w:beforeLines="0" w:afterLines="0"/>
        <w:jc w:val="both"/>
        <w:rPr>
          <w:rFonts w:ascii="Times New Roman" w:hAnsi="Times New Roman"/>
          <w:color w:val="262626"/>
          <w:sz w:val="24"/>
          <w:szCs w:val="24"/>
          <w:lang w:val="en-US"/>
        </w:rPr>
      </w:pPr>
    </w:p>
    <w:p w14:paraId="7D05FE56" w14:textId="49DFB212" w:rsidR="00ED77BC"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[17</w:t>
      </w:r>
      <w:r w:rsidR="00D54433" w:rsidRPr="0025522F">
        <w:rPr>
          <w:rFonts w:ascii="Times New Roman" w:hAnsi="Times New Roman"/>
          <w:color w:val="262626"/>
          <w:sz w:val="24"/>
          <w:szCs w:val="24"/>
          <w:lang w:val="en-US"/>
        </w:rPr>
        <w:t>] “</w:t>
      </w:r>
      <w:r w:rsidR="00727A42">
        <w:rPr>
          <w:rFonts w:ascii="Times New Roman" w:eastAsia="Times New Roman" w:hAnsi="Times New Roman"/>
          <w:sz w:val="24"/>
          <w:szCs w:val="24"/>
          <w:lang w:val="en-US"/>
        </w:rPr>
        <w:t>p.6: ‘</w:t>
      </w:r>
      <w:r w:rsidR="00ED77BC" w:rsidRPr="0025522F">
        <w:rPr>
          <w:rFonts w:ascii="Times New Roman" w:eastAsia="Times New Roman" w:hAnsi="Times New Roman"/>
          <w:sz w:val="24"/>
          <w:szCs w:val="24"/>
          <w:lang w:val="en-US"/>
        </w:rPr>
        <w:t>Thus, in this section we report on an experiment that collected estimates of evidence strength with the goal of norming evidence types for a</w:t>
      </w:r>
      <w:r w:rsidR="00727A42">
        <w:rPr>
          <w:rFonts w:ascii="Times New Roman" w:eastAsia="Times New Roman" w:hAnsi="Times New Roman"/>
          <w:sz w:val="24"/>
          <w:szCs w:val="24"/>
          <w:lang w:val="en-US"/>
        </w:rPr>
        <w:t xml:space="preserve"> </w:t>
      </w:r>
      <w:r w:rsidR="00ED77BC" w:rsidRPr="0025522F">
        <w:rPr>
          <w:rFonts w:ascii="Times New Roman" w:eastAsia="Times New Roman" w:hAnsi="Times New Roman"/>
          <w:sz w:val="24"/>
          <w:szCs w:val="24"/>
          <w:lang w:val="en-US"/>
        </w:rPr>
        <w:t xml:space="preserve">variety of characteristics that will serve as the basis for the </w:t>
      </w:r>
      <w:r w:rsidR="00727A42">
        <w:rPr>
          <w:rFonts w:ascii="Times New Roman" w:eastAsia="Times New Roman" w:hAnsi="Times New Roman"/>
          <w:sz w:val="24"/>
          <w:szCs w:val="24"/>
          <w:lang w:val="en-US"/>
        </w:rPr>
        <w:t>studies to be presented below.’</w:t>
      </w:r>
    </w:p>
    <w:p w14:paraId="7B902C72" w14:textId="7E992683" w:rsidR="00D54433" w:rsidRPr="0025522F" w:rsidRDefault="00ED77BC" w:rsidP="0025522F">
      <w:pPr>
        <w:jc w:val="both"/>
        <w:rPr>
          <w:rFonts w:eastAsia="Times New Roman" w:cs="Times New Roman"/>
          <w:lang w:val="en-US" w:eastAsia="de-DE"/>
        </w:rPr>
      </w:pPr>
      <w:r w:rsidRPr="00ED77BC">
        <w:rPr>
          <w:rFonts w:ascii="Cambria Math" w:eastAsia="Times New Roman" w:hAnsi="Cambria Math" w:cs="Cambria Math"/>
          <w:lang w:val="en-US" w:eastAsia="de-DE"/>
        </w:rPr>
        <w:t>⇒</w:t>
      </w:r>
      <w:r w:rsidRPr="00ED77BC">
        <w:rPr>
          <w:rFonts w:eastAsia="Times New Roman" w:cs="Times New Roman"/>
          <w:lang w:val="en-US" w:eastAsia="de-DE"/>
        </w:rPr>
        <w:t xml:space="preserve"> Once again, what is the advantage of a quantitative measure of evidence strength over a qualitativ</w:t>
      </w:r>
      <w:r w:rsidRPr="0025522F">
        <w:rPr>
          <w:rFonts w:eastAsia="Times New Roman" w:cs="Times New Roman"/>
          <w:lang w:val="en-US" w:eastAsia="de-DE"/>
        </w:rPr>
        <w:t>e definition of evidence types?</w:t>
      </w:r>
      <w:r w:rsidR="00AA42E6" w:rsidRPr="0025522F">
        <w:rPr>
          <w:rFonts w:cs="Times New Roman"/>
          <w:color w:val="262626"/>
          <w:lang w:val="en-US"/>
        </w:rPr>
        <w:t>”</w:t>
      </w:r>
    </w:p>
    <w:p w14:paraId="18020D44" w14:textId="65E99695" w:rsidR="00D964E8" w:rsidRPr="0025522F" w:rsidRDefault="00D54433" w:rsidP="0025522F">
      <w:pPr>
        <w:jc w:val="both"/>
        <w:rPr>
          <w:rFonts w:cs="Times New Roman"/>
          <w:b/>
          <w:i/>
          <w:lang w:val="en-US"/>
        </w:rPr>
      </w:pPr>
      <w:r w:rsidRPr="0025522F">
        <w:rPr>
          <w:rFonts w:cs="Times New Roman"/>
          <w:b/>
          <w:lang w:val="en-US"/>
        </w:rPr>
        <w:t>Re</w:t>
      </w:r>
      <w:r w:rsidR="004F5F45" w:rsidRPr="0025522F">
        <w:rPr>
          <w:rFonts w:cs="Times New Roman"/>
          <w:b/>
          <w:lang w:val="en-US"/>
        </w:rPr>
        <w:t xml:space="preserve">sponse: </w:t>
      </w:r>
      <w:del w:id="48" w:author="Gregory Scontras" w:date="2018-07-11T09:47:00Z">
        <w:r w:rsidR="00BD2A4C" w:rsidDel="00303BEE">
          <w:rPr>
            <w:rFonts w:cs="Times New Roman"/>
            <w:b/>
            <w:i/>
            <w:lang w:val="en-US"/>
          </w:rPr>
          <w:delText>MIGHT BE A POINT FOR JUDITH?</w:delText>
        </w:r>
      </w:del>
      <w:ins w:id="49" w:author="Gregory Scontras" w:date="2018-07-11T09:47:00Z">
        <w:r w:rsidR="00303BEE">
          <w:rPr>
            <w:rFonts w:cs="Times New Roman"/>
            <w:b/>
            <w:i/>
            <w:lang w:val="en-US"/>
          </w:rPr>
          <w:t>We now report results for both quantitative and qualitative characterizations of evidential contexts.</w:t>
        </w:r>
      </w:ins>
    </w:p>
    <w:p w14:paraId="37AE9C8D" w14:textId="77777777" w:rsidR="0026179D" w:rsidRPr="0025522F" w:rsidRDefault="0026179D" w:rsidP="0025522F">
      <w:pPr>
        <w:widowControl w:val="0"/>
        <w:autoSpaceDE w:val="0"/>
        <w:autoSpaceDN w:val="0"/>
        <w:adjustRightInd w:val="0"/>
        <w:jc w:val="both"/>
        <w:rPr>
          <w:rFonts w:eastAsia="Arial Unicode MS" w:cs="Times New Roman"/>
          <w:bCs/>
          <w:color w:val="FF0000"/>
          <w:lang w:val="en-US"/>
        </w:rPr>
      </w:pPr>
    </w:p>
    <w:p w14:paraId="3DD72EF8" w14:textId="4A180954" w:rsidR="00FE4C8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[18</w:t>
      </w:r>
      <w:r w:rsidR="008B1423" w:rsidRPr="0025522F">
        <w:rPr>
          <w:rFonts w:ascii="Times New Roman" w:hAnsi="Times New Roman"/>
          <w:color w:val="262626"/>
          <w:sz w:val="24"/>
          <w:szCs w:val="24"/>
          <w:lang w:val="en-US"/>
        </w:rPr>
        <w:t>] “</w:t>
      </w:r>
      <w:r w:rsidR="00727A42">
        <w:rPr>
          <w:rFonts w:ascii="Times New Roman" w:eastAsia="Times New Roman" w:hAnsi="Times New Roman"/>
          <w:sz w:val="24"/>
          <w:szCs w:val="24"/>
          <w:lang w:val="en-US"/>
        </w:rPr>
        <w:t>p.6, below (9): ‘</w:t>
      </w:r>
      <w:r w:rsidR="00FE4C83" w:rsidRPr="0025522F">
        <w:rPr>
          <w:rFonts w:ascii="Times New Roman" w:eastAsia="Times New Roman" w:hAnsi="Times New Roman"/>
          <w:sz w:val="24"/>
          <w:szCs w:val="24"/>
          <w:lang w:val="en-US"/>
        </w:rPr>
        <w:t>evaluated one of five possible pieces of evidence, resulting</w:t>
      </w:r>
      <w:r w:rsidR="00727A42">
        <w:rPr>
          <w:rFonts w:ascii="Times New Roman" w:eastAsia="Times New Roman" w:hAnsi="Times New Roman"/>
          <w:sz w:val="24"/>
          <w:szCs w:val="24"/>
          <w:lang w:val="en-US"/>
        </w:rPr>
        <w:t xml:space="preserve"> in four trials per participant’</w:t>
      </w:r>
    </w:p>
    <w:p w14:paraId="2CFC7546" w14:textId="1DBB2355" w:rsidR="008B1423" w:rsidRPr="0025522F" w:rsidRDefault="00FE4C83" w:rsidP="0025522F">
      <w:pPr>
        <w:jc w:val="both"/>
        <w:rPr>
          <w:rFonts w:eastAsia="Times New Roman" w:cs="Times New Roman"/>
          <w:lang w:val="en-US" w:eastAsia="de-DE"/>
        </w:rPr>
      </w:pPr>
      <w:r w:rsidRPr="00FE4C83">
        <w:rPr>
          <w:rFonts w:ascii="Cambria Math" w:eastAsia="Times New Roman" w:hAnsi="Cambria Math" w:cs="Cambria Math"/>
          <w:lang w:val="en-US" w:eastAsia="de-DE"/>
        </w:rPr>
        <w:t>⇒</w:t>
      </w:r>
      <w:r w:rsidRPr="00FE4C83">
        <w:rPr>
          <w:rFonts w:eastAsia="Times New Roman" w:cs="Times New Roman"/>
          <w:lang w:val="en-US" w:eastAsia="de-DE"/>
        </w:rPr>
        <w:t xml:space="preserve"> These five qualitatively different pieces of evidence should be explicitly listed. This information is much more important than the different lexica</w:t>
      </w:r>
      <w:r w:rsidRPr="0025522F">
        <w:rPr>
          <w:rFonts w:eastAsia="Times New Roman" w:cs="Times New Roman"/>
          <w:lang w:val="en-US" w:eastAsia="de-DE"/>
        </w:rPr>
        <w:t>l frames in (9)! Same in Fig.1!</w:t>
      </w:r>
      <w:r w:rsidR="008B1423" w:rsidRPr="0025522F">
        <w:rPr>
          <w:rFonts w:cs="Times New Roman"/>
          <w:color w:val="262626"/>
          <w:lang w:val="en-US"/>
        </w:rPr>
        <w:t>”</w:t>
      </w:r>
    </w:p>
    <w:p w14:paraId="68D37AFC" w14:textId="49299C85" w:rsidR="00D964E8" w:rsidRPr="0025522F" w:rsidRDefault="00417434" w:rsidP="0025522F">
      <w:pPr>
        <w:jc w:val="both"/>
        <w:rPr>
          <w:rFonts w:cs="Times New Roman"/>
          <w:b/>
          <w:i/>
          <w:lang w:val="en-US"/>
        </w:rPr>
      </w:pPr>
      <w:r w:rsidRPr="0025522F">
        <w:rPr>
          <w:rFonts w:cs="Times New Roman"/>
          <w:b/>
          <w:lang w:val="en-US"/>
        </w:rPr>
        <w:t xml:space="preserve">Response: </w:t>
      </w:r>
      <w:del w:id="50" w:author="Gregory Scontras" w:date="2018-07-11T09:48:00Z">
        <w:r w:rsidR="00BD2A4C" w:rsidDel="00303BEE">
          <w:rPr>
            <w:rFonts w:cs="Times New Roman"/>
            <w:b/>
            <w:i/>
            <w:lang w:val="en-US"/>
          </w:rPr>
          <w:delText>MIGHT BE A POINT FOR JUDITH?</w:delText>
        </w:r>
      </w:del>
      <w:ins w:id="51" w:author="Gregory Scontras" w:date="2018-07-11T09:48:00Z">
        <w:r w:rsidR="00303BEE">
          <w:rPr>
            <w:rFonts w:cs="Times New Roman"/>
            <w:b/>
            <w:i/>
            <w:lang w:val="en-US"/>
          </w:rPr>
          <w:t xml:space="preserve">Figures 6 and 7 now </w:t>
        </w:r>
        <w:r w:rsidR="00303BEE">
          <w:rPr>
            <w:rFonts w:cs="Times New Roman"/>
            <w:b/>
            <w:i/>
            <w:lang w:val="en-US"/>
          </w:rPr>
          <w:t>report results for both quantitative and qualitative characterizations of evidential contexts.</w:t>
        </w:r>
      </w:ins>
    </w:p>
    <w:p w14:paraId="79118B6E" w14:textId="77777777" w:rsidR="00FF1441" w:rsidRPr="0025522F" w:rsidRDefault="00FF1441" w:rsidP="0025522F">
      <w:pPr>
        <w:jc w:val="both"/>
        <w:rPr>
          <w:rFonts w:cs="Times New Roman"/>
          <w:color w:val="FF0000"/>
          <w:lang w:val="en-US"/>
        </w:rPr>
      </w:pPr>
    </w:p>
    <w:p w14:paraId="0EFFB709" w14:textId="3720430F" w:rsidR="00727A42"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[19</w:t>
      </w:r>
      <w:r w:rsidR="008B1423" w:rsidRPr="0025522F">
        <w:rPr>
          <w:rFonts w:ascii="Times New Roman" w:hAnsi="Times New Roman"/>
          <w:color w:val="000000" w:themeColor="text1"/>
          <w:sz w:val="24"/>
          <w:szCs w:val="24"/>
          <w:lang w:val="en-US"/>
        </w:rPr>
        <w:t>] “</w:t>
      </w:r>
      <w:r w:rsidR="00727A42">
        <w:rPr>
          <w:rFonts w:ascii="Times New Roman" w:eastAsia="Times New Roman" w:hAnsi="Times New Roman"/>
          <w:sz w:val="24"/>
          <w:szCs w:val="24"/>
          <w:lang w:val="en-US"/>
        </w:rPr>
        <w:t>p.6, 2.2: ‘</w:t>
      </w:r>
      <w:r w:rsidR="00FE4C83" w:rsidRPr="0025522F">
        <w:rPr>
          <w:rFonts w:ascii="Times New Roman" w:eastAsia="Times New Roman" w:hAnsi="Times New Roman"/>
          <w:sz w:val="24"/>
          <w:szCs w:val="24"/>
          <w:lang w:val="en-US"/>
        </w:rPr>
        <w:t>We obtained between 3 and 14 strength rati</w:t>
      </w:r>
      <w:r w:rsidR="00727A42">
        <w:rPr>
          <w:rFonts w:ascii="Times New Roman" w:eastAsia="Times New Roman" w:hAnsi="Times New Roman"/>
          <w:sz w:val="24"/>
          <w:szCs w:val="24"/>
          <w:lang w:val="en-US"/>
        </w:rPr>
        <w:t>ngs for each piece of evidence.’</w:t>
      </w:r>
    </w:p>
    <w:p w14:paraId="26186E1A" w14:textId="6BB977EE" w:rsidR="008B1423" w:rsidRPr="0025522F" w:rsidRDefault="00FE4C83" w:rsidP="0025522F">
      <w:pPr>
        <w:pStyle w:val="NormalWeb"/>
        <w:spacing w:beforeLines="0" w:afterLines="0"/>
        <w:jc w:val="both"/>
        <w:rPr>
          <w:rFonts w:ascii="Times New Roman" w:eastAsia="Times New Roman" w:hAnsi="Times New Roman"/>
          <w:sz w:val="24"/>
          <w:szCs w:val="24"/>
          <w:lang w:val="en-US"/>
        </w:rPr>
      </w:pPr>
      <w:r w:rsidRPr="0025522F">
        <w:rPr>
          <w:rFonts w:ascii="Cambria Math" w:eastAsia="Times New Roman" w:hAnsi="Cambria Math" w:cs="Cambria Math"/>
          <w:sz w:val="24"/>
          <w:szCs w:val="24"/>
          <w:lang w:val="en-US"/>
        </w:rPr>
        <w:t>⇒</w:t>
      </w:r>
      <w:r w:rsidRPr="0025522F">
        <w:rPr>
          <w:rFonts w:ascii="Times New Roman" w:eastAsia="Times New Roman" w:hAnsi="Times New Roman"/>
          <w:sz w:val="24"/>
          <w:szCs w:val="24"/>
          <w:lang w:val="en-US"/>
        </w:rPr>
        <w:t xml:space="preserve"> Why this huge variance in the number of ratings?</w:t>
      </w:r>
      <w:r w:rsidR="008B1423" w:rsidRPr="0025522F">
        <w:rPr>
          <w:rFonts w:ascii="Times New Roman" w:hAnsi="Times New Roman"/>
          <w:color w:val="262626"/>
          <w:sz w:val="24"/>
          <w:szCs w:val="24"/>
          <w:lang w:val="en-US"/>
        </w:rPr>
        <w:t>”</w:t>
      </w:r>
    </w:p>
    <w:p w14:paraId="02C2E00A" w14:textId="2F1310F2" w:rsidR="0006176A" w:rsidRPr="0025522F" w:rsidRDefault="008B1423" w:rsidP="0025522F">
      <w:pPr>
        <w:widowControl w:val="0"/>
        <w:autoSpaceDE w:val="0"/>
        <w:autoSpaceDN w:val="0"/>
        <w:adjustRightInd w:val="0"/>
        <w:jc w:val="both"/>
        <w:rPr>
          <w:rFonts w:cs="Times New Roman"/>
          <w:b/>
          <w:i/>
          <w:lang w:val="en-US"/>
        </w:rPr>
      </w:pPr>
      <w:r w:rsidRPr="0025522F">
        <w:rPr>
          <w:rFonts w:cs="Times New Roman"/>
          <w:b/>
          <w:lang w:val="en-US"/>
        </w:rPr>
        <w:t xml:space="preserve">Response: </w:t>
      </w:r>
      <w:del w:id="52" w:author="Gregory Scontras" w:date="2018-06-04T12:40:00Z">
        <w:r w:rsidR="00BD2A4C" w:rsidDel="00A90FD5">
          <w:rPr>
            <w:rFonts w:cs="Times New Roman"/>
            <w:b/>
            <w:i/>
            <w:lang w:val="en-US"/>
          </w:rPr>
          <w:delText>MIGHT BE A POINT FOR JUDITH?</w:delText>
        </w:r>
      </w:del>
      <w:ins w:id="53" w:author="Gregory Scontras" w:date="2018-06-04T12:40:00Z">
        <w:r w:rsidR="00A90FD5">
          <w:rPr>
            <w:rFonts w:cs="Times New Roman"/>
            <w:b/>
            <w:i/>
            <w:lang w:val="en-US"/>
          </w:rPr>
          <w:t>Pieces of evidence were assigned at random to our participants, which accounts for the discrepancy in the number</w:t>
        </w:r>
      </w:ins>
      <w:ins w:id="54" w:author="Gregory Scontras" w:date="2018-06-04T12:41:00Z">
        <w:r w:rsidR="00A90FD5">
          <w:rPr>
            <w:rFonts w:cs="Times New Roman"/>
            <w:b/>
            <w:i/>
            <w:lang w:val="en-US"/>
          </w:rPr>
          <w:t>s</w:t>
        </w:r>
      </w:ins>
      <w:ins w:id="55" w:author="Gregory Scontras" w:date="2018-06-04T12:40:00Z">
        <w:r w:rsidR="00A90FD5">
          <w:rPr>
            <w:rFonts w:cs="Times New Roman"/>
            <w:b/>
            <w:i/>
            <w:lang w:val="en-US"/>
          </w:rPr>
          <w:t xml:space="preserve"> of ratings obtained.</w:t>
        </w:r>
      </w:ins>
    </w:p>
    <w:p w14:paraId="089FBC01" w14:textId="77777777" w:rsidR="00BA59F4" w:rsidRPr="0025522F" w:rsidRDefault="00BA59F4" w:rsidP="0025522F">
      <w:pPr>
        <w:jc w:val="both"/>
        <w:rPr>
          <w:rFonts w:cs="Times New Roman"/>
          <w:color w:val="FF0000"/>
          <w:lang w:val="en-US"/>
        </w:rPr>
      </w:pPr>
    </w:p>
    <w:p w14:paraId="34898FC4" w14:textId="202957E7" w:rsidR="008B142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[20</w:t>
      </w:r>
      <w:r w:rsidR="008B1423" w:rsidRPr="0025522F">
        <w:rPr>
          <w:rFonts w:ascii="Times New Roman" w:hAnsi="Times New Roman"/>
          <w:sz w:val="24"/>
          <w:szCs w:val="24"/>
          <w:lang w:val="en-US"/>
        </w:rPr>
        <w:t>] “</w:t>
      </w:r>
      <w:r w:rsidR="00FB4466">
        <w:rPr>
          <w:rFonts w:ascii="Times New Roman" w:eastAsia="Times New Roman" w:hAnsi="Times New Roman"/>
          <w:sz w:val="24"/>
          <w:szCs w:val="24"/>
          <w:lang w:val="en-US"/>
        </w:rPr>
        <w:t xml:space="preserve">p.7, </w:t>
      </w:r>
      <w:r w:rsidR="00A570AF" w:rsidRPr="0025522F">
        <w:rPr>
          <w:rFonts w:ascii="Times New Roman" w:eastAsia="Times New Roman" w:hAnsi="Times New Roman"/>
          <w:sz w:val="24"/>
          <w:szCs w:val="24"/>
          <w:lang w:val="en-US"/>
        </w:rPr>
        <w:t>Fig1: Figure 1 is difficult to interpret: wh</w:t>
      </w:r>
      <w:r w:rsidR="00BD2A4C">
        <w:rPr>
          <w:rFonts w:ascii="Times New Roman" w:eastAsia="Times New Roman" w:hAnsi="Times New Roman"/>
          <w:sz w:val="24"/>
          <w:szCs w:val="24"/>
          <w:lang w:val="en-US"/>
        </w:rPr>
        <w:t>at subtypes of evidence/context</w:t>
      </w:r>
      <w:r w:rsidR="00A570AF" w:rsidRPr="0025522F">
        <w:rPr>
          <w:rFonts w:ascii="Times New Roman" w:eastAsia="Times New Roman" w:hAnsi="Times New Roman"/>
          <w:sz w:val="24"/>
          <w:szCs w:val="24"/>
          <w:lang w:val="en-US"/>
        </w:rPr>
        <w:t>s trigger strong ratings, which ones do not? The sorting by lexical material is of secondary importance!</w:t>
      </w:r>
      <w:r w:rsidR="008B1423" w:rsidRPr="0025522F">
        <w:rPr>
          <w:rFonts w:ascii="Times New Roman" w:hAnsi="Times New Roman"/>
          <w:sz w:val="24"/>
          <w:szCs w:val="24"/>
          <w:lang w:val="en-US"/>
        </w:rPr>
        <w:t>”</w:t>
      </w:r>
    </w:p>
    <w:p w14:paraId="1C5D1CE9" w14:textId="0D660532" w:rsidR="008B1423" w:rsidRPr="0025522F" w:rsidRDefault="00417434" w:rsidP="0025522F">
      <w:pPr>
        <w:jc w:val="both"/>
        <w:rPr>
          <w:rFonts w:cs="Times New Roman"/>
          <w:b/>
          <w:i/>
          <w:lang w:val="en-US"/>
        </w:rPr>
      </w:pPr>
      <w:r w:rsidRPr="0025522F">
        <w:rPr>
          <w:rFonts w:cs="Times New Roman"/>
          <w:b/>
          <w:lang w:val="en-US"/>
        </w:rPr>
        <w:t xml:space="preserve">Response: </w:t>
      </w:r>
      <w:commentRangeStart w:id="56"/>
      <w:del w:id="57" w:author="Gregory Scontras" w:date="2018-07-11T09:49:00Z">
        <w:r w:rsidR="00106321" w:rsidDel="00303BEE">
          <w:rPr>
            <w:rFonts w:cs="Times New Roman"/>
            <w:b/>
            <w:i/>
            <w:lang w:val="en-US"/>
          </w:rPr>
          <w:delText>CAN WE DO A SORTING BY SUBTYPES OF EVIDENCE?</w:delText>
        </w:r>
        <w:commentRangeEnd w:id="56"/>
        <w:r w:rsidR="00A90FD5" w:rsidDel="00303BEE">
          <w:rPr>
            <w:rStyle w:val="CommentReference"/>
          </w:rPr>
          <w:commentReference w:id="56"/>
        </w:r>
      </w:del>
      <w:ins w:id="58" w:author="Gregory Scontras" w:date="2018-07-11T09:49:00Z">
        <w:r w:rsidR="00303BEE">
          <w:rPr>
            <w:rFonts w:cs="Times New Roman"/>
            <w:b/>
            <w:i/>
            <w:lang w:val="en-US"/>
          </w:rPr>
          <w:t>We have included information about evidence type (i.e., a qualitative characterization) in Figure 1.</w:t>
        </w:r>
      </w:ins>
    </w:p>
    <w:p w14:paraId="100BCB85" w14:textId="77777777" w:rsidR="00AA42E6" w:rsidRPr="0025522F" w:rsidRDefault="00AA42E6" w:rsidP="0025522F">
      <w:pPr>
        <w:jc w:val="both"/>
        <w:rPr>
          <w:rFonts w:cs="Times New Roman"/>
          <w:i/>
          <w:color w:val="FF0000"/>
          <w:lang w:val="en-US"/>
        </w:rPr>
      </w:pPr>
    </w:p>
    <w:p w14:paraId="0F8FBDAC" w14:textId="40C581C0" w:rsidR="00A570AF"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w:t>
      </w:r>
      <w:r w:rsidRPr="0025522F">
        <w:rPr>
          <w:rFonts w:ascii="Times New Roman" w:hAnsi="Times New Roman"/>
          <w:color w:val="262626"/>
          <w:sz w:val="24"/>
          <w:szCs w:val="24"/>
          <w:lang w:val="en-US"/>
        </w:rPr>
        <w:t>21</w:t>
      </w:r>
      <w:r w:rsidR="008B1423" w:rsidRPr="0025522F">
        <w:rPr>
          <w:rFonts w:ascii="Times New Roman" w:hAnsi="Times New Roman"/>
          <w:color w:val="262626"/>
          <w:sz w:val="24"/>
          <w:szCs w:val="24"/>
          <w:lang w:val="en-US"/>
        </w:rPr>
        <w:t>] “</w:t>
      </w:r>
      <w:r w:rsidR="00FB4466">
        <w:rPr>
          <w:rFonts w:ascii="Times New Roman" w:eastAsia="Times New Roman" w:hAnsi="Times New Roman"/>
          <w:sz w:val="24"/>
          <w:szCs w:val="24"/>
          <w:lang w:val="en-US"/>
        </w:rPr>
        <w:t>p.8, 3.2: ‘</w:t>
      </w:r>
      <w:r w:rsidR="00A570AF" w:rsidRPr="0025522F">
        <w:rPr>
          <w:rFonts w:ascii="Times New Roman" w:eastAsia="Times New Roman" w:hAnsi="Times New Roman"/>
          <w:sz w:val="24"/>
          <w:szCs w:val="24"/>
          <w:lang w:val="en-US"/>
        </w:rPr>
        <w:t>The overall distribution of utteranc</w:t>
      </w:r>
      <w:r w:rsidR="00FB4466">
        <w:rPr>
          <w:rFonts w:ascii="Times New Roman" w:eastAsia="Times New Roman" w:hAnsi="Times New Roman"/>
          <w:sz w:val="24"/>
          <w:szCs w:val="24"/>
          <w:lang w:val="en-US"/>
        </w:rPr>
        <w:t>e choices is shown in Figure 2.’</w:t>
      </w:r>
    </w:p>
    <w:p w14:paraId="508DD652" w14:textId="32F903B2" w:rsidR="008B1423" w:rsidRPr="0025522F" w:rsidRDefault="00A570AF" w:rsidP="0025522F">
      <w:pPr>
        <w:jc w:val="both"/>
        <w:rPr>
          <w:rFonts w:eastAsia="Times New Roman" w:cs="Times New Roman"/>
          <w:lang w:val="en-US" w:eastAsia="de-DE"/>
        </w:rPr>
      </w:pPr>
      <w:r w:rsidRPr="00A570AF">
        <w:rPr>
          <w:rFonts w:ascii="Cambria Math" w:eastAsia="Times New Roman" w:hAnsi="Cambria Math" w:cs="Cambria Math"/>
          <w:lang w:val="en-US" w:eastAsia="de-DE"/>
        </w:rPr>
        <w:t>⇒</w:t>
      </w:r>
      <w:r w:rsidRPr="00A570AF">
        <w:rPr>
          <w:rFonts w:eastAsia="Times New Roman" w:cs="Times New Roman"/>
          <w:lang w:val="en-US" w:eastAsia="de-DE"/>
        </w:rPr>
        <w:t xml:space="preserve"> Is this information relevant? Perhaps leave out, as the proportions also hinge on random the selection of 3/5 contexts, which m</w:t>
      </w:r>
      <w:r w:rsidRPr="0025522F">
        <w:rPr>
          <w:rFonts w:eastAsia="Times New Roman" w:cs="Times New Roman"/>
          <w:lang w:val="en-US" w:eastAsia="de-DE"/>
        </w:rPr>
        <w:t>ight induce an artificial bias.</w:t>
      </w:r>
      <w:r w:rsidR="008B1423" w:rsidRPr="0025522F">
        <w:rPr>
          <w:rFonts w:cs="Times New Roman"/>
          <w:color w:val="262626"/>
          <w:lang w:val="en-US"/>
        </w:rPr>
        <w:t>”</w:t>
      </w:r>
    </w:p>
    <w:p w14:paraId="251F0DDB" w14:textId="4524F66A" w:rsidR="008B1423" w:rsidRPr="0025522F" w:rsidRDefault="00417434" w:rsidP="0025522F">
      <w:pPr>
        <w:jc w:val="both"/>
        <w:rPr>
          <w:rFonts w:cs="Times New Roman"/>
          <w:b/>
          <w:i/>
          <w:lang w:val="en-US"/>
        </w:rPr>
      </w:pPr>
      <w:r w:rsidRPr="0025522F">
        <w:rPr>
          <w:rFonts w:cs="Times New Roman"/>
          <w:b/>
          <w:lang w:val="en-US"/>
        </w:rPr>
        <w:t xml:space="preserve">Response: </w:t>
      </w:r>
      <w:del w:id="59" w:author="Gregory Scontras" w:date="2018-06-04T12:43:00Z">
        <w:r w:rsidR="005633BE" w:rsidDel="00211136">
          <w:rPr>
            <w:rFonts w:cs="Times New Roman"/>
            <w:b/>
            <w:i/>
            <w:lang w:val="en-US"/>
          </w:rPr>
          <w:delText>I THINK IT’S WORTH MENTIONING. KEEP IT?</w:delText>
        </w:r>
      </w:del>
      <w:ins w:id="60" w:author="Gregory Scontras" w:date="2018-06-04T12:43:00Z">
        <w:r w:rsidR="00211136">
          <w:rPr>
            <w:rFonts w:cs="Times New Roman"/>
            <w:b/>
            <w:i/>
            <w:lang w:val="en-US"/>
          </w:rPr>
          <w:t xml:space="preserve">We have opted to keep this figure in </w:t>
        </w:r>
      </w:ins>
      <w:proofErr w:type="gramStart"/>
      <w:ins w:id="61" w:author="Gregory Scontras" w:date="2018-06-04T12:45:00Z">
        <w:r w:rsidR="00211136">
          <w:rPr>
            <w:rFonts w:cs="Times New Roman"/>
            <w:b/>
            <w:i/>
            <w:lang w:val="en-US"/>
          </w:rPr>
          <w:t xml:space="preserve">in </w:t>
        </w:r>
      </w:ins>
      <w:ins w:id="62" w:author="Gregory Scontras" w:date="2018-06-04T12:43:00Z">
        <w:r w:rsidR="00211136">
          <w:rPr>
            <w:rFonts w:cs="Times New Roman"/>
            <w:b/>
            <w:i/>
            <w:lang w:val="en-US"/>
          </w:rPr>
          <w:t>order to</w:t>
        </w:r>
        <w:proofErr w:type="gramEnd"/>
        <w:r w:rsidR="00211136">
          <w:rPr>
            <w:rFonts w:cs="Times New Roman"/>
            <w:b/>
            <w:i/>
            <w:lang w:val="en-US"/>
          </w:rPr>
          <w:t xml:space="preserve"> demonstrate the baseline utterance preferences in our experiment. As the reviewer notes, this baseline does depend on the random </w:t>
        </w:r>
      </w:ins>
      <w:ins w:id="63" w:author="Gregory Scontras" w:date="2018-06-04T12:44:00Z">
        <w:r w:rsidR="00211136">
          <w:rPr>
            <w:rFonts w:cs="Times New Roman"/>
            <w:b/>
            <w:i/>
            <w:lang w:val="en-US"/>
          </w:rPr>
          <w:t>selection</w:t>
        </w:r>
      </w:ins>
      <w:ins w:id="64" w:author="Gregory Scontras" w:date="2018-06-04T12:43:00Z">
        <w:r w:rsidR="00211136">
          <w:rPr>
            <w:rFonts w:cs="Times New Roman"/>
            <w:b/>
            <w:i/>
            <w:lang w:val="en-US"/>
          </w:rPr>
          <w:t xml:space="preserve"> </w:t>
        </w:r>
      </w:ins>
      <w:ins w:id="65" w:author="Gregory Scontras" w:date="2018-06-04T12:44:00Z">
        <w:r w:rsidR="00211136">
          <w:rPr>
            <w:rFonts w:cs="Times New Roman"/>
            <w:b/>
            <w:i/>
            <w:lang w:val="en-US"/>
          </w:rPr>
          <w:t>of contexts. For this reason, we have included bootstrapped 95% confidence intervals indicate which differences are reliable.</w:t>
        </w:r>
      </w:ins>
    </w:p>
    <w:p w14:paraId="7AD38FC7" w14:textId="77777777" w:rsidR="008B1423" w:rsidRPr="0025522F" w:rsidRDefault="008B1423" w:rsidP="0025522F">
      <w:pPr>
        <w:jc w:val="both"/>
        <w:rPr>
          <w:rFonts w:cs="Times New Roman"/>
          <w:color w:val="FF0000"/>
          <w:lang w:val="en-US"/>
        </w:rPr>
      </w:pPr>
    </w:p>
    <w:p w14:paraId="74CAD1BF" w14:textId="6967CC80" w:rsidR="00A570AF"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[22</w:t>
      </w:r>
      <w:r w:rsidR="008B1423" w:rsidRPr="0025522F">
        <w:rPr>
          <w:rFonts w:ascii="Times New Roman" w:hAnsi="Times New Roman"/>
          <w:sz w:val="24"/>
          <w:szCs w:val="24"/>
          <w:lang w:val="en-US"/>
        </w:rPr>
        <w:t>] “</w:t>
      </w:r>
      <w:r w:rsidR="00FB4466">
        <w:rPr>
          <w:rFonts w:ascii="Times New Roman" w:eastAsia="Times New Roman" w:hAnsi="Times New Roman"/>
          <w:sz w:val="24"/>
          <w:szCs w:val="24"/>
          <w:lang w:val="en-US"/>
        </w:rPr>
        <w:t>p.10, end of §3: ‘I</w:t>
      </w:r>
      <w:r w:rsidR="00A570AF" w:rsidRPr="0025522F">
        <w:rPr>
          <w:rFonts w:ascii="Times New Roman" w:eastAsia="Times New Roman" w:hAnsi="Times New Roman"/>
          <w:sz w:val="24"/>
          <w:szCs w:val="24"/>
          <w:lang w:val="en-US"/>
        </w:rPr>
        <w:t xml:space="preserve">n other words, when investigating the dependence on evidence strength for p, we find that </w:t>
      </w:r>
      <w:r w:rsidR="00A570AF" w:rsidRPr="0025522F">
        <w:rPr>
          <w:rFonts w:ascii="Times New Roman" w:eastAsia="Times New Roman" w:hAnsi="Times New Roman"/>
          <w:i/>
          <w:iCs/>
          <w:sz w:val="24"/>
          <w:szCs w:val="24"/>
          <w:lang w:val="en-US"/>
        </w:rPr>
        <w:t xml:space="preserve">muss </w:t>
      </w:r>
      <w:r w:rsidR="00A570AF" w:rsidRPr="0025522F">
        <w:rPr>
          <w:rFonts w:ascii="Times New Roman" w:eastAsia="Times New Roman" w:hAnsi="Times New Roman"/>
          <w:sz w:val="24"/>
          <w:szCs w:val="24"/>
          <w:lang w:val="en-US"/>
        </w:rPr>
        <w:t xml:space="preserve">and </w:t>
      </w:r>
      <w:proofErr w:type="spellStart"/>
      <w:r w:rsidR="00A570AF" w:rsidRPr="0025522F">
        <w:rPr>
          <w:rFonts w:ascii="Times New Roman" w:eastAsia="Times New Roman" w:hAnsi="Times New Roman"/>
          <w:i/>
          <w:iCs/>
          <w:sz w:val="24"/>
          <w:szCs w:val="24"/>
          <w:lang w:val="en-US"/>
        </w:rPr>
        <w:t>wohl</w:t>
      </w:r>
      <w:proofErr w:type="spellEnd"/>
      <w:r w:rsidR="00A570AF" w:rsidRPr="0025522F">
        <w:rPr>
          <w:rFonts w:ascii="Times New Roman" w:eastAsia="Times New Roman" w:hAnsi="Times New Roman"/>
          <w:i/>
          <w:iCs/>
          <w:sz w:val="24"/>
          <w:szCs w:val="24"/>
          <w:lang w:val="en-US"/>
        </w:rPr>
        <w:t xml:space="preserve"> </w:t>
      </w:r>
      <w:r w:rsidR="00FB4466">
        <w:rPr>
          <w:rFonts w:ascii="Times New Roman" w:eastAsia="Times New Roman" w:hAnsi="Times New Roman"/>
          <w:sz w:val="24"/>
          <w:szCs w:val="24"/>
          <w:lang w:val="en-US"/>
        </w:rPr>
        <w:t>pattern together’</w:t>
      </w:r>
    </w:p>
    <w:p w14:paraId="1B155B25" w14:textId="0B4B2830" w:rsidR="008B1423" w:rsidRPr="0025522F" w:rsidRDefault="00A570AF" w:rsidP="0025522F">
      <w:pPr>
        <w:jc w:val="both"/>
        <w:rPr>
          <w:rFonts w:eastAsia="Times New Roman" w:cs="Times New Roman"/>
          <w:lang w:val="en-US" w:eastAsia="de-DE"/>
        </w:rPr>
      </w:pPr>
      <w:r w:rsidRPr="00A570AF">
        <w:rPr>
          <w:rFonts w:ascii="Cambria Math" w:eastAsia="Times New Roman" w:hAnsi="Cambria Math" w:cs="Cambria Math"/>
          <w:lang w:val="en-US" w:eastAsia="de-DE"/>
        </w:rPr>
        <w:t>⇒</w:t>
      </w:r>
      <w:r w:rsidRPr="00A570AF">
        <w:rPr>
          <w:rFonts w:eastAsia="Times New Roman" w:cs="Times New Roman"/>
          <w:lang w:val="en-US" w:eastAsia="de-DE"/>
        </w:rPr>
        <w:t xml:space="preserve"> This statement makes reference to Fig.4, right? There is no discussion of the statistics behind 4 - as far as I can see –, and it is not entirely clear from the visualization that </w:t>
      </w:r>
      <w:proofErr w:type="spellStart"/>
      <w:r w:rsidRPr="00A570AF">
        <w:rPr>
          <w:rFonts w:eastAsia="Times New Roman" w:cs="Times New Roman"/>
          <w:i/>
          <w:iCs/>
          <w:lang w:val="en-US" w:eastAsia="de-DE"/>
        </w:rPr>
        <w:t>wohl</w:t>
      </w:r>
      <w:proofErr w:type="spellEnd"/>
      <w:r w:rsidRPr="00A570AF">
        <w:rPr>
          <w:rFonts w:eastAsia="Times New Roman" w:cs="Times New Roman"/>
          <w:i/>
          <w:iCs/>
          <w:lang w:val="en-US" w:eastAsia="de-DE"/>
        </w:rPr>
        <w:t xml:space="preserve"> </w:t>
      </w:r>
      <w:r w:rsidRPr="00A570AF">
        <w:rPr>
          <w:rFonts w:eastAsia="Times New Roman" w:cs="Times New Roman"/>
          <w:lang w:val="en-US" w:eastAsia="de-DE"/>
        </w:rPr>
        <w:t xml:space="preserve">behaves on a par with </w:t>
      </w:r>
      <w:proofErr w:type="spellStart"/>
      <w:r w:rsidRPr="00A570AF">
        <w:rPr>
          <w:rFonts w:eastAsia="Times New Roman" w:cs="Times New Roman"/>
          <w:i/>
          <w:iCs/>
          <w:lang w:val="en-US" w:eastAsia="de-DE"/>
        </w:rPr>
        <w:t>müssen</w:t>
      </w:r>
      <w:proofErr w:type="spellEnd"/>
      <w:r w:rsidRPr="00A570AF">
        <w:rPr>
          <w:rFonts w:eastAsia="Times New Roman" w:cs="Times New Roman"/>
          <w:lang w:val="en-US" w:eastAsia="de-DE"/>
        </w:rPr>
        <w:t>. Perhaps it would be better to replace the proportions of '</w:t>
      </w:r>
      <w:proofErr w:type="spellStart"/>
      <w:r w:rsidRPr="00A570AF">
        <w:rPr>
          <w:rFonts w:eastAsia="Times New Roman" w:cs="Times New Roman"/>
          <w:lang w:val="en-US" w:eastAsia="de-DE"/>
        </w:rPr>
        <w:t>wohl</w:t>
      </w:r>
      <w:proofErr w:type="spellEnd"/>
      <w:r w:rsidRPr="00A570AF">
        <w:rPr>
          <w:rFonts w:eastAsia="Times New Roman" w:cs="Times New Roman"/>
          <w:lang w:val="en-US" w:eastAsia="de-DE"/>
        </w:rPr>
        <w:t>' and '</w:t>
      </w:r>
      <w:proofErr w:type="spellStart"/>
      <w:r w:rsidRPr="00A570AF">
        <w:rPr>
          <w:rFonts w:eastAsia="Times New Roman" w:cs="Times New Roman"/>
          <w:lang w:val="en-US" w:eastAsia="de-DE"/>
        </w:rPr>
        <w:t>vermutlich</w:t>
      </w:r>
      <w:proofErr w:type="spellEnd"/>
      <w:r w:rsidRPr="00A570AF">
        <w:rPr>
          <w:rFonts w:eastAsia="Times New Roman" w:cs="Times New Roman"/>
          <w:lang w:val="en-US" w:eastAsia="de-DE"/>
        </w:rPr>
        <w:t>', such that the weakest ‘</w:t>
      </w:r>
      <w:proofErr w:type="spellStart"/>
      <w:r w:rsidRPr="00A570AF">
        <w:rPr>
          <w:rFonts w:eastAsia="Times New Roman" w:cs="Times New Roman"/>
          <w:lang w:val="en-US" w:eastAsia="de-DE"/>
        </w:rPr>
        <w:t>vermutlich</w:t>
      </w:r>
      <w:proofErr w:type="spellEnd"/>
      <w:r w:rsidRPr="00A570AF">
        <w:rPr>
          <w:rFonts w:eastAsia="Times New Roman" w:cs="Times New Roman"/>
          <w:lang w:val="en-US" w:eastAsia="de-DE"/>
        </w:rPr>
        <w:t>’ comes topmost in parallel to English ‘might’, thereby giving the visualizations an overall more similar appearance.</w:t>
      </w:r>
      <w:r w:rsidR="008B1423" w:rsidRPr="0025522F">
        <w:rPr>
          <w:rFonts w:cs="Times New Roman"/>
          <w:color w:val="262626"/>
          <w:lang w:val="en-US"/>
        </w:rPr>
        <w:t>”</w:t>
      </w:r>
    </w:p>
    <w:p w14:paraId="38EBF8DA" w14:textId="04E1A6F3" w:rsidR="00E830D1" w:rsidRPr="00B50AA5" w:rsidRDefault="00417434" w:rsidP="0025522F">
      <w:pPr>
        <w:jc w:val="both"/>
        <w:rPr>
          <w:rFonts w:cs="Times New Roman"/>
          <w:i/>
          <w:color w:val="FF0000"/>
          <w:lang w:val="en-US"/>
          <w:rPrChange w:id="66" w:author="Gregory Scontras" w:date="2018-06-04T12:48:00Z">
            <w:rPr>
              <w:rFonts w:cs="Times New Roman"/>
              <w:color w:val="FF0000"/>
              <w:lang w:val="en-US"/>
            </w:rPr>
          </w:rPrChange>
        </w:rPr>
      </w:pPr>
      <w:r w:rsidRPr="0025522F">
        <w:rPr>
          <w:rFonts w:cs="Times New Roman"/>
          <w:b/>
          <w:lang w:val="en-US"/>
        </w:rPr>
        <w:lastRenderedPageBreak/>
        <w:t xml:space="preserve">Response: </w:t>
      </w:r>
      <w:del w:id="67" w:author="Gregory Scontras" w:date="2018-06-04T12:47:00Z">
        <w:r w:rsidR="005633BE" w:rsidDel="00B50AA5">
          <w:rPr>
            <w:rFonts w:cs="Times New Roman"/>
            <w:b/>
            <w:i/>
            <w:lang w:val="en-US"/>
          </w:rPr>
          <w:delText>MIGHT BE A POINT FOR JUDITH?</w:delText>
        </w:r>
      </w:del>
      <w:ins w:id="68" w:author="Gregory Scontras" w:date="2018-06-04T12:47:00Z">
        <w:r w:rsidR="00B50AA5">
          <w:rPr>
            <w:rFonts w:cs="Times New Roman"/>
            <w:b/>
            <w:i/>
            <w:lang w:val="en-US"/>
          </w:rPr>
          <w:t xml:space="preserve">This statement in an elaboration of the sentence that precedes it, which makes explicit mention of </w:t>
        </w:r>
        <w:commentRangeStart w:id="69"/>
        <w:r w:rsidR="00B50AA5">
          <w:rPr>
            <w:rFonts w:cs="Times New Roman"/>
            <w:b/>
            <w:i/>
            <w:lang w:val="en-US"/>
          </w:rPr>
          <w:t>Fig. 3</w:t>
        </w:r>
      </w:ins>
      <w:commentRangeEnd w:id="69"/>
      <w:ins w:id="70" w:author="Gregory Scontras" w:date="2018-07-11T09:50:00Z">
        <w:r w:rsidR="00303BEE">
          <w:rPr>
            <w:rStyle w:val="CommentReference"/>
          </w:rPr>
          <w:commentReference w:id="69"/>
        </w:r>
      </w:ins>
      <w:ins w:id="71" w:author="Gregory Scontras" w:date="2018-06-04T12:47:00Z">
        <w:r w:rsidR="00B50AA5">
          <w:rPr>
            <w:rFonts w:cs="Times New Roman"/>
            <w:b/>
            <w:i/>
            <w:lang w:val="en-US"/>
          </w:rPr>
          <w:t xml:space="preserve">. As Fig. 3 </w:t>
        </w:r>
      </w:ins>
      <w:ins w:id="72" w:author="Gregory Scontras" w:date="2018-06-04T12:48:00Z">
        <w:r w:rsidR="00B50AA5">
          <w:rPr>
            <w:rFonts w:cs="Times New Roman"/>
            <w:b/>
            <w:i/>
            <w:lang w:val="en-US"/>
          </w:rPr>
          <w:t>shows</w:t>
        </w:r>
      </w:ins>
      <w:ins w:id="73" w:author="Gregory Scontras" w:date="2018-06-04T12:47:00Z">
        <w:r w:rsidR="00B50AA5">
          <w:rPr>
            <w:rFonts w:cs="Times New Roman"/>
            <w:b/>
            <w:i/>
            <w:lang w:val="en-US"/>
          </w:rPr>
          <w:t xml:space="preserve">, there is no discernable difference between </w:t>
        </w:r>
      </w:ins>
      <w:ins w:id="74" w:author="Gregory Scontras" w:date="2018-06-04T12:48:00Z">
        <w:r w:rsidR="00B50AA5">
          <w:rPr>
            <w:rFonts w:cs="Times New Roman"/>
            <w:b/>
            <w:lang w:val="en-US"/>
          </w:rPr>
          <w:t>muss</w:t>
        </w:r>
        <w:r w:rsidR="00B50AA5">
          <w:rPr>
            <w:rFonts w:cs="Times New Roman"/>
            <w:b/>
            <w:i/>
            <w:lang w:val="en-US"/>
          </w:rPr>
          <w:t xml:space="preserve"> and </w:t>
        </w:r>
        <w:proofErr w:type="spellStart"/>
        <w:r w:rsidR="00B50AA5">
          <w:rPr>
            <w:rFonts w:cs="Times New Roman"/>
            <w:b/>
            <w:lang w:val="en-US"/>
          </w:rPr>
          <w:t>wohl</w:t>
        </w:r>
        <w:proofErr w:type="spellEnd"/>
        <w:r w:rsidR="00B50AA5">
          <w:rPr>
            <w:rFonts w:cs="Times New Roman"/>
            <w:b/>
            <w:i/>
            <w:lang w:val="en-US"/>
          </w:rPr>
          <w:t xml:space="preserve"> in terms of evidence strength.</w:t>
        </w:r>
        <w:commentRangeStart w:id="75"/>
        <w:r w:rsidR="00B50AA5">
          <w:rPr>
            <w:rFonts w:cs="Times New Roman"/>
            <w:b/>
            <w:i/>
            <w:lang w:val="en-US"/>
          </w:rPr>
          <w:t xml:space="preserve"> As for Fig. 4, we now mention it explicitly in the prose.</w:t>
        </w:r>
      </w:ins>
      <w:commentRangeEnd w:id="75"/>
      <w:ins w:id="76" w:author="Gregory Scontras" w:date="2018-06-04T12:49:00Z">
        <w:r w:rsidR="00B50AA5">
          <w:rPr>
            <w:rStyle w:val="CommentReference"/>
          </w:rPr>
          <w:commentReference w:id="75"/>
        </w:r>
      </w:ins>
    </w:p>
    <w:p w14:paraId="5151BD50" w14:textId="77777777" w:rsidR="00A570AF" w:rsidRPr="0025522F" w:rsidRDefault="00A570AF" w:rsidP="0025522F">
      <w:pPr>
        <w:pStyle w:val="NormalWeb"/>
        <w:spacing w:beforeLines="0" w:afterLines="0"/>
        <w:jc w:val="both"/>
        <w:rPr>
          <w:rFonts w:ascii="Times New Roman" w:hAnsi="Times New Roman"/>
          <w:sz w:val="24"/>
          <w:szCs w:val="24"/>
          <w:lang w:val="en-US"/>
        </w:rPr>
      </w:pPr>
    </w:p>
    <w:p w14:paraId="39CA798F" w14:textId="1165B904" w:rsidR="00FB4466"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[23</w:t>
      </w:r>
      <w:r w:rsidR="002D3091" w:rsidRPr="0025522F">
        <w:rPr>
          <w:rFonts w:ascii="Times New Roman" w:hAnsi="Times New Roman"/>
          <w:sz w:val="24"/>
          <w:szCs w:val="24"/>
          <w:lang w:val="en-US"/>
        </w:rPr>
        <w:t>] “</w:t>
      </w:r>
      <w:r w:rsidR="00FB4466">
        <w:rPr>
          <w:rFonts w:ascii="Times New Roman" w:eastAsia="Times New Roman" w:hAnsi="Times New Roman"/>
          <w:sz w:val="24"/>
          <w:szCs w:val="24"/>
          <w:lang w:val="en-US"/>
        </w:rPr>
        <w:t>p.12, middle: ‘Fig.6 shows that...’</w:t>
      </w:r>
    </w:p>
    <w:p w14:paraId="0B0E1D8D" w14:textId="27A6348C" w:rsidR="00E830D1" w:rsidRPr="0025522F" w:rsidRDefault="00A570AF" w:rsidP="0025522F">
      <w:pPr>
        <w:pStyle w:val="NormalWeb"/>
        <w:spacing w:beforeLines="0" w:afterLines="0"/>
        <w:jc w:val="both"/>
        <w:rPr>
          <w:rFonts w:ascii="Times New Roman" w:eastAsia="Times New Roman" w:hAnsi="Times New Roman"/>
          <w:sz w:val="24"/>
          <w:szCs w:val="24"/>
          <w:lang w:val="en-US"/>
        </w:rPr>
      </w:pPr>
      <w:r w:rsidRPr="0025522F">
        <w:rPr>
          <w:rFonts w:ascii="Cambria Math" w:eastAsia="Times New Roman" w:hAnsi="Cambria Math" w:cs="Cambria Math"/>
          <w:sz w:val="24"/>
          <w:szCs w:val="24"/>
          <w:lang w:val="en-US"/>
        </w:rPr>
        <w:t>⇒</w:t>
      </w:r>
      <w:r w:rsidRPr="0025522F">
        <w:rPr>
          <w:rFonts w:ascii="Times New Roman" w:eastAsia="Times New Roman" w:hAnsi="Times New Roman"/>
          <w:sz w:val="24"/>
          <w:szCs w:val="24"/>
          <w:lang w:val="en-US"/>
        </w:rPr>
        <w:t xml:space="preserve"> Please add a pointer that Fig.6 is found only much </w:t>
      </w:r>
      <w:bookmarkStart w:id="77" w:name="_GoBack"/>
      <w:bookmarkEnd w:id="77"/>
      <w:r w:rsidRPr="0025522F">
        <w:rPr>
          <w:rFonts w:ascii="Times New Roman" w:eastAsia="Times New Roman" w:hAnsi="Times New Roman"/>
          <w:sz w:val="24"/>
          <w:szCs w:val="24"/>
          <w:lang w:val="en-US"/>
        </w:rPr>
        <w:t>later in section 5!</w:t>
      </w:r>
      <w:r w:rsidR="00E830D1" w:rsidRPr="0025522F">
        <w:rPr>
          <w:rFonts w:ascii="Times New Roman" w:hAnsi="Times New Roman"/>
          <w:color w:val="262626"/>
          <w:sz w:val="24"/>
          <w:szCs w:val="24"/>
          <w:lang w:val="en-US"/>
        </w:rPr>
        <w:t>”</w:t>
      </w:r>
    </w:p>
    <w:p w14:paraId="4CF02E80" w14:textId="487B1A64" w:rsidR="00096F4E" w:rsidRPr="0025522F" w:rsidRDefault="003561DD" w:rsidP="0025522F">
      <w:pPr>
        <w:jc w:val="both"/>
        <w:rPr>
          <w:rFonts w:cs="Times New Roman"/>
          <w:b/>
          <w:i/>
          <w:lang w:val="en-US"/>
        </w:rPr>
      </w:pPr>
      <w:r w:rsidRPr="0025522F">
        <w:rPr>
          <w:rFonts w:cs="Times New Roman"/>
          <w:b/>
          <w:lang w:val="en-US"/>
        </w:rPr>
        <w:t>Response:</w:t>
      </w:r>
      <w:r w:rsidR="00C25E69" w:rsidRPr="0025522F">
        <w:rPr>
          <w:rFonts w:cs="Times New Roman"/>
          <w:b/>
          <w:lang w:val="en-US"/>
        </w:rPr>
        <w:t xml:space="preserve"> </w:t>
      </w:r>
      <w:r w:rsidR="005633BE">
        <w:rPr>
          <w:rFonts w:cs="Times New Roman"/>
          <w:b/>
          <w:i/>
          <w:lang w:val="en-US"/>
        </w:rPr>
        <w:t>Done</w:t>
      </w:r>
      <w:r w:rsidR="00B454EA" w:rsidRPr="0025522F">
        <w:rPr>
          <w:rFonts w:cs="Times New Roman"/>
          <w:b/>
          <w:i/>
          <w:lang w:val="en-US"/>
        </w:rPr>
        <w:t>.</w:t>
      </w:r>
    </w:p>
    <w:sectPr w:rsidR="00096F4E" w:rsidRPr="0025522F" w:rsidSect="007B2DE8">
      <w:footerReference w:type="even" r:id="rId10"/>
      <w:footerReference w:type="default" r:id="rId11"/>
      <w:pgSz w:w="12240" w:h="15840"/>
      <w:pgMar w:top="1417" w:right="1417" w:bottom="1134"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regory Scontras" w:date="2018-06-04T12:21:00Z" w:initials="GS">
    <w:p w14:paraId="2EACEF09" w14:textId="56DE77C0" w:rsidR="0065465E" w:rsidRPr="0065465E" w:rsidRDefault="0065465E">
      <w:pPr>
        <w:pStyle w:val="CommentText"/>
      </w:pPr>
      <w:r>
        <w:rPr>
          <w:rStyle w:val="CommentReference"/>
        </w:rPr>
        <w:annotationRef/>
      </w:r>
      <w:r>
        <w:t xml:space="preserve">I </w:t>
      </w:r>
      <w:proofErr w:type="spellStart"/>
      <w:r>
        <w:t>read</w:t>
      </w:r>
      <w:proofErr w:type="spellEnd"/>
      <w:r>
        <w:t xml:space="preserve"> </w:t>
      </w:r>
      <w:proofErr w:type="spellStart"/>
      <w:r>
        <w:t>this</w:t>
      </w:r>
      <w:proofErr w:type="spellEnd"/>
      <w:r>
        <w:t xml:space="preserve"> </w:t>
      </w:r>
      <w:proofErr w:type="spellStart"/>
      <w:r>
        <w:t>comment</w:t>
      </w:r>
      <w:proofErr w:type="spellEnd"/>
      <w:r>
        <w:t xml:space="preserve"> </w:t>
      </w:r>
      <w:proofErr w:type="spellStart"/>
      <w:r>
        <w:t>as</w:t>
      </w:r>
      <w:proofErr w:type="spellEnd"/>
      <w:r>
        <w:t xml:space="preserve"> </w:t>
      </w:r>
      <w:proofErr w:type="spellStart"/>
      <w:r>
        <w:t>asking</w:t>
      </w:r>
      <w:proofErr w:type="spellEnd"/>
      <w:r>
        <w:t xml:space="preserve"> </w:t>
      </w:r>
      <w:proofErr w:type="spellStart"/>
      <w:r>
        <w:t>for</w:t>
      </w:r>
      <w:proofErr w:type="spellEnd"/>
      <w:r>
        <w:t xml:space="preserve"> an additional </w:t>
      </w:r>
      <w:proofErr w:type="spellStart"/>
      <w:r>
        <w:t>analysis</w:t>
      </w:r>
      <w:proofErr w:type="spellEnd"/>
      <w:r>
        <w:t xml:space="preserve">: </w:t>
      </w:r>
      <w:proofErr w:type="spellStart"/>
      <w:r>
        <w:t>assume</w:t>
      </w:r>
      <w:proofErr w:type="spellEnd"/>
      <w:r>
        <w:t xml:space="preserve"> </w:t>
      </w:r>
      <w:proofErr w:type="spellStart"/>
      <w:r>
        <w:t>vF&amp;G</w:t>
      </w:r>
      <w:proofErr w:type="spellEnd"/>
      <w:r>
        <w:t xml:space="preserve"> </w:t>
      </w:r>
      <w:proofErr w:type="spellStart"/>
      <w:r>
        <w:t>are</w:t>
      </w:r>
      <w:proofErr w:type="spellEnd"/>
      <w:r>
        <w:t xml:space="preserve"> </w:t>
      </w:r>
      <w:proofErr w:type="spellStart"/>
      <w:r>
        <w:t>corrent</w:t>
      </w:r>
      <w:proofErr w:type="spellEnd"/>
      <w:r>
        <w:t xml:space="preserve"> </w:t>
      </w:r>
      <w:proofErr w:type="spellStart"/>
      <w:r>
        <w:t>about</w:t>
      </w:r>
      <w:proofErr w:type="spellEnd"/>
      <w:r>
        <w:t xml:space="preserve"> </w:t>
      </w:r>
      <w:proofErr w:type="spellStart"/>
      <w:r>
        <w:t>indirect</w:t>
      </w:r>
      <w:proofErr w:type="spellEnd"/>
      <w:r>
        <w:t xml:space="preserve"> </w:t>
      </w:r>
      <w:proofErr w:type="spellStart"/>
      <w:r>
        <w:t>evidence</w:t>
      </w:r>
      <w:proofErr w:type="spellEnd"/>
      <w:r>
        <w:t xml:space="preserve">, </w:t>
      </w:r>
      <w:proofErr w:type="spellStart"/>
      <w:r>
        <w:t>then</w:t>
      </w:r>
      <w:proofErr w:type="spellEnd"/>
      <w:r>
        <w:t xml:space="preserve"> </w:t>
      </w:r>
      <w:proofErr w:type="spellStart"/>
      <w:r>
        <w:t>see</w:t>
      </w:r>
      <w:proofErr w:type="spellEnd"/>
      <w:r>
        <w:t xml:space="preserve"> </w:t>
      </w:r>
      <w:proofErr w:type="spellStart"/>
      <w:r>
        <w:t>which</w:t>
      </w:r>
      <w:proofErr w:type="spellEnd"/>
      <w:r>
        <w:t xml:space="preserve"> </w:t>
      </w:r>
      <w:proofErr w:type="spellStart"/>
      <w:r>
        <w:t>pieces</w:t>
      </w:r>
      <w:proofErr w:type="spellEnd"/>
      <w:r>
        <w:t xml:space="preserve"> </w:t>
      </w:r>
      <w:proofErr w:type="spellStart"/>
      <w:r>
        <w:t>of</w:t>
      </w:r>
      <w:proofErr w:type="spellEnd"/>
      <w:r>
        <w:t xml:space="preserve"> </w:t>
      </w:r>
      <w:proofErr w:type="spellStart"/>
      <w:r>
        <w:t>evidence</w:t>
      </w:r>
      <w:proofErr w:type="spellEnd"/>
      <w:r>
        <w:t xml:space="preserve"> </w:t>
      </w:r>
      <w:proofErr w:type="spellStart"/>
      <w:r>
        <w:t>our</w:t>
      </w:r>
      <w:proofErr w:type="spellEnd"/>
      <w:r>
        <w:t xml:space="preserve"> </w:t>
      </w:r>
      <w:proofErr w:type="spellStart"/>
      <w:r>
        <w:t>pariticpants</w:t>
      </w:r>
      <w:proofErr w:type="spellEnd"/>
      <w:r>
        <w:t xml:space="preserve"> </w:t>
      </w:r>
      <w:proofErr w:type="spellStart"/>
      <w:r>
        <w:t>are</w:t>
      </w:r>
      <w:proofErr w:type="spellEnd"/>
      <w:r>
        <w:t xml:space="preserve"> </w:t>
      </w:r>
      <w:proofErr w:type="spellStart"/>
      <w:r>
        <w:t>most</w:t>
      </w:r>
      <w:proofErr w:type="spellEnd"/>
      <w:r>
        <w:t xml:space="preserve"> </w:t>
      </w:r>
      <w:proofErr w:type="spellStart"/>
      <w:r>
        <w:t>confortable</w:t>
      </w:r>
      <w:proofErr w:type="spellEnd"/>
      <w:r>
        <w:t xml:space="preserve"> </w:t>
      </w:r>
      <w:proofErr w:type="spellStart"/>
      <w:r>
        <w:t>using</w:t>
      </w:r>
      <w:proofErr w:type="spellEnd"/>
      <w:r>
        <w:t xml:space="preserve"> </w:t>
      </w:r>
      <w:proofErr w:type="spellStart"/>
      <w:r>
        <w:t>with</w:t>
      </w:r>
      <w:proofErr w:type="spellEnd"/>
      <w:r>
        <w:t xml:space="preserve"> </w:t>
      </w:r>
      <w:r>
        <w:rPr>
          <w:i/>
        </w:rPr>
        <w:t>must</w:t>
      </w:r>
      <w:r>
        <w:t xml:space="preserve"> – </w:t>
      </w:r>
      <w:proofErr w:type="spellStart"/>
      <w:r>
        <w:t>this</w:t>
      </w:r>
      <w:proofErr w:type="spellEnd"/>
      <w:r>
        <w:t xml:space="preserve"> </w:t>
      </w:r>
      <w:proofErr w:type="spellStart"/>
      <w:r>
        <w:t>would</w:t>
      </w:r>
      <w:proofErr w:type="spellEnd"/>
      <w:r>
        <w:t xml:space="preserve"> </w:t>
      </w:r>
      <w:proofErr w:type="spellStart"/>
      <w:r>
        <w:t>tell</w:t>
      </w:r>
      <w:proofErr w:type="spellEnd"/>
      <w:r>
        <w:t xml:space="preserve"> </w:t>
      </w:r>
      <w:proofErr w:type="spellStart"/>
      <w:r>
        <w:t>us</w:t>
      </w:r>
      <w:proofErr w:type="spellEnd"/>
      <w:r>
        <w:t xml:space="preserve"> </w:t>
      </w:r>
      <w:proofErr w:type="spellStart"/>
      <w:r>
        <w:t>which</w:t>
      </w:r>
      <w:proofErr w:type="spellEnd"/>
      <w:r>
        <w:t xml:space="preserve"> </w:t>
      </w:r>
      <w:proofErr w:type="spellStart"/>
      <w:r>
        <w:t>pieces</w:t>
      </w:r>
      <w:proofErr w:type="spellEnd"/>
      <w:r>
        <w:t xml:space="preserve"> </w:t>
      </w:r>
      <w:proofErr w:type="spellStart"/>
      <w:r>
        <w:t>of</w:t>
      </w:r>
      <w:proofErr w:type="spellEnd"/>
      <w:r>
        <w:t xml:space="preserve"> </w:t>
      </w:r>
      <w:proofErr w:type="spellStart"/>
      <w:r>
        <w:t>evidence</w:t>
      </w:r>
      <w:proofErr w:type="spellEnd"/>
      <w:r>
        <w:t xml:space="preserve"> </w:t>
      </w:r>
      <w:proofErr w:type="spellStart"/>
      <w:r>
        <w:t>are</w:t>
      </w:r>
      <w:proofErr w:type="spellEnd"/>
      <w:r>
        <w:t xml:space="preserve"> </w:t>
      </w:r>
      <w:proofErr w:type="spellStart"/>
      <w:r>
        <w:t>indirect</w:t>
      </w:r>
      <w:proofErr w:type="spellEnd"/>
      <w:r>
        <w:t xml:space="preserve">. I </w:t>
      </w:r>
      <w:proofErr w:type="spellStart"/>
      <w:r>
        <w:t>seem</w:t>
      </w:r>
      <w:proofErr w:type="spellEnd"/>
      <w:r>
        <w:t xml:space="preserve"> </w:t>
      </w:r>
      <w:proofErr w:type="spellStart"/>
      <w:r>
        <w:t>to</w:t>
      </w:r>
      <w:proofErr w:type="spellEnd"/>
      <w:r>
        <w:t xml:space="preserve"> </w:t>
      </w:r>
      <w:proofErr w:type="spellStart"/>
      <w:r>
        <w:t>recall</w:t>
      </w:r>
      <w:proofErr w:type="spellEnd"/>
      <w:r>
        <w:t xml:space="preserve"> </w:t>
      </w:r>
      <w:proofErr w:type="spellStart"/>
      <w:r>
        <w:t>evendence</w:t>
      </w:r>
      <w:proofErr w:type="spellEnd"/>
      <w:r>
        <w:t xml:space="preserve">-type </w:t>
      </w:r>
      <w:proofErr w:type="spellStart"/>
      <w:r>
        <w:t>analyses</w:t>
      </w:r>
      <w:proofErr w:type="spellEnd"/>
      <w:r>
        <w:t xml:space="preserve"> </w:t>
      </w:r>
      <w:proofErr w:type="spellStart"/>
      <w:r>
        <w:t>early</w:t>
      </w:r>
      <w:proofErr w:type="spellEnd"/>
      <w:r>
        <w:t xml:space="preserve"> on in </w:t>
      </w:r>
      <w:proofErr w:type="spellStart"/>
      <w:r>
        <w:t>our</w:t>
      </w:r>
      <w:proofErr w:type="spellEnd"/>
      <w:r>
        <w:t xml:space="preserve"> </w:t>
      </w:r>
      <w:proofErr w:type="spellStart"/>
      <w:r>
        <w:t>exploration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w:t>
      </w:r>
      <w:proofErr w:type="spellEnd"/>
      <w:r>
        <w:t xml:space="preserve">, </w:t>
      </w:r>
      <w:proofErr w:type="spellStart"/>
      <w:r>
        <w:t>with</w:t>
      </w:r>
      <w:proofErr w:type="spellEnd"/>
      <w:r>
        <w:t xml:space="preserve"> relevant </w:t>
      </w:r>
      <w:proofErr w:type="spellStart"/>
      <w:r>
        <w:t>plots</w:t>
      </w:r>
      <w:proofErr w:type="spellEnd"/>
      <w:r>
        <w:t xml:space="preserve">. Judith, do </w:t>
      </w:r>
      <w:proofErr w:type="spellStart"/>
      <w:r>
        <w:t>you</w:t>
      </w:r>
      <w:proofErr w:type="spellEnd"/>
      <w:r>
        <w:t xml:space="preserve"> </w:t>
      </w:r>
      <w:proofErr w:type="spellStart"/>
      <w:r>
        <w:t>remember</w:t>
      </w:r>
      <w:proofErr w:type="spellEnd"/>
      <w:r>
        <w:t xml:space="preserve"> </w:t>
      </w:r>
      <w:proofErr w:type="spellStart"/>
      <w:r>
        <w:t>putting</w:t>
      </w:r>
      <w:proofErr w:type="spellEnd"/>
      <w:r>
        <w:t xml:space="preserve"> </w:t>
      </w:r>
      <w:proofErr w:type="spellStart"/>
      <w:r>
        <w:t>this</w:t>
      </w:r>
      <w:proofErr w:type="spellEnd"/>
      <w:r>
        <w:t xml:space="preserve"> </w:t>
      </w:r>
      <w:proofErr w:type="spellStart"/>
      <w:r>
        <w:t>together</w:t>
      </w:r>
      <w:proofErr w:type="spellEnd"/>
      <w:r>
        <w:t>?</w:t>
      </w:r>
    </w:p>
  </w:comment>
  <w:comment w:id="35" w:author="Gregory Scontras" w:date="2018-06-04T12:28:00Z" w:initials="GS">
    <w:p w14:paraId="7B36FE42" w14:textId="7F21B388" w:rsidR="009549F6" w:rsidRDefault="009549F6">
      <w:pPr>
        <w:pStyle w:val="CommentText"/>
      </w:pPr>
      <w:r>
        <w:rPr>
          <w:rStyle w:val="CommentReference"/>
        </w:rPr>
        <w:annotationRef/>
      </w:r>
      <w:r>
        <w:t xml:space="preserve">This </w:t>
      </w:r>
      <w:proofErr w:type="spellStart"/>
      <w:r>
        <w:t>seems</w:t>
      </w:r>
      <w:proofErr w:type="spellEnd"/>
      <w:r>
        <w:t xml:space="preserve"> </w:t>
      </w:r>
      <w:proofErr w:type="spellStart"/>
      <w:r>
        <w:t>to</w:t>
      </w:r>
      <w:proofErr w:type="spellEnd"/>
      <w:r>
        <w:t xml:space="preserve"> </w:t>
      </w:r>
      <w:proofErr w:type="spellStart"/>
      <w:r>
        <w:t>call</w:t>
      </w:r>
      <w:proofErr w:type="spellEnd"/>
      <w:r>
        <w:t xml:space="preserve"> out </w:t>
      </w:r>
      <w:proofErr w:type="spellStart"/>
      <w:r>
        <w:t>for</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suggested</w:t>
      </w:r>
      <w:proofErr w:type="spellEnd"/>
      <w:r>
        <w:t xml:space="preserve"> in [1].</w:t>
      </w:r>
    </w:p>
  </w:comment>
  <w:comment w:id="38" w:author="Gregory Scontras" w:date="2018-06-04T12:31:00Z" w:initials="GS">
    <w:p w14:paraId="1F39D1AE" w14:textId="3B0F68F8" w:rsidR="00A90FD5" w:rsidRDefault="00A90FD5">
      <w:pPr>
        <w:pStyle w:val="CommentText"/>
      </w:pPr>
      <w:r>
        <w:rPr>
          <w:rStyle w:val="CommentReference"/>
        </w:rPr>
        <w:annotationRef/>
      </w:r>
      <w:r>
        <w:t>TO-DO</w:t>
      </w:r>
    </w:p>
  </w:comment>
  <w:comment w:id="46" w:author="Gregory Scontras" w:date="2018-06-04T12:35:00Z" w:initials="GS">
    <w:p w14:paraId="593AC929" w14:textId="173A9293" w:rsidR="00A90FD5" w:rsidRDefault="00A90FD5">
      <w:pPr>
        <w:pStyle w:val="CommentText"/>
      </w:pPr>
      <w:r>
        <w:rPr>
          <w:rStyle w:val="CommentReference"/>
        </w:rPr>
        <w:annotationRef/>
      </w:r>
      <w:proofErr w:type="spellStart"/>
      <w:r>
        <w:t>It’s</w:t>
      </w:r>
      <w:proofErr w:type="spellEnd"/>
      <w:r>
        <w:t xml:space="preserve"> not </w:t>
      </w:r>
      <w:proofErr w:type="spellStart"/>
      <w:r>
        <w:t>clear</w:t>
      </w:r>
      <w:proofErr w:type="spellEnd"/>
      <w:r>
        <w:t xml:space="preserve"> </w:t>
      </w:r>
      <w:proofErr w:type="spellStart"/>
      <w:r>
        <w:t>to</w:t>
      </w:r>
      <w:proofErr w:type="spellEnd"/>
      <w:r>
        <w:t xml:space="preserve"> </w:t>
      </w:r>
      <w:proofErr w:type="spellStart"/>
      <w:r>
        <w:t>me</w:t>
      </w:r>
      <w:proofErr w:type="spellEnd"/>
      <w:r>
        <w:t xml:space="preserve"> </w:t>
      </w:r>
      <w:proofErr w:type="spellStart"/>
      <w:r>
        <w:t>what</w:t>
      </w:r>
      <w:proofErr w:type="spellEnd"/>
      <w:r>
        <w:t xml:space="preserve"> </w:t>
      </w:r>
      <w:proofErr w:type="spellStart"/>
      <w:r>
        <w:t>counts</w:t>
      </w:r>
      <w:proofErr w:type="spellEnd"/>
      <w:r>
        <w:t xml:space="preserve"> </w:t>
      </w:r>
      <w:proofErr w:type="spellStart"/>
      <w:r>
        <w:t>as</w:t>
      </w:r>
      <w:proofErr w:type="spellEnd"/>
      <w:r>
        <w:t xml:space="preserve"> a fundamental </w:t>
      </w:r>
      <w:proofErr w:type="spellStart"/>
      <w:r>
        <w:t>semantic</w:t>
      </w:r>
      <w:proofErr w:type="spellEnd"/>
      <w:r>
        <w:t xml:space="preserve"> </w:t>
      </w:r>
      <w:proofErr w:type="spellStart"/>
      <w:r>
        <w:t>difference</w:t>
      </w:r>
      <w:proofErr w:type="spellEnd"/>
      <w:r>
        <w:t xml:space="preserve"> </w:t>
      </w:r>
      <w:proofErr w:type="spellStart"/>
      <w:r>
        <w:t>here</w:t>
      </w:r>
      <w:proofErr w:type="spellEnd"/>
      <w:r>
        <w:t xml:space="preserve">, </w:t>
      </w:r>
      <w:proofErr w:type="spellStart"/>
      <w:r>
        <w:t>and</w:t>
      </w:r>
      <w:proofErr w:type="spellEnd"/>
      <w:r>
        <w:t xml:space="preserve"> </w:t>
      </w:r>
      <w:proofErr w:type="spellStart"/>
      <w:r>
        <w:t>what</w:t>
      </w:r>
      <w:proofErr w:type="spellEnd"/>
      <w:r>
        <w:t xml:space="preserve"> </w:t>
      </w:r>
      <w:proofErr w:type="spellStart"/>
      <w:r>
        <w:t>our</w:t>
      </w:r>
      <w:proofErr w:type="spellEnd"/>
      <w:r>
        <w:t xml:space="preserve"> </w:t>
      </w:r>
      <w:proofErr w:type="spellStart"/>
      <w:r>
        <w:t>advice</w:t>
      </w:r>
      <w:proofErr w:type="spellEnd"/>
      <w:r>
        <w:t xml:space="preserve"> </w:t>
      </w:r>
      <w:proofErr w:type="spellStart"/>
      <w:r>
        <w:t>would</w:t>
      </w:r>
      <w:proofErr w:type="spellEnd"/>
      <w:r>
        <w:t xml:space="preserve"> </w:t>
      </w:r>
      <w:proofErr w:type="spellStart"/>
      <w:r>
        <w:t>be</w:t>
      </w:r>
      <w:proofErr w:type="spellEnd"/>
      <w:r>
        <w:t xml:space="preserve"> </w:t>
      </w:r>
      <w:proofErr w:type="spellStart"/>
      <w:r>
        <w:t>for</w:t>
      </w:r>
      <w:proofErr w:type="spellEnd"/>
      <w:r>
        <w:t xml:space="preserve"> </w:t>
      </w:r>
      <w:proofErr w:type="spellStart"/>
      <w:r>
        <w:t>diagnosing</w:t>
      </w:r>
      <w:proofErr w:type="spellEnd"/>
      <w:r>
        <w:t xml:space="preserve"> such a </w:t>
      </w:r>
      <w:proofErr w:type="spellStart"/>
      <w:r>
        <w:t>thing</w:t>
      </w:r>
      <w:proofErr w:type="spellEnd"/>
      <w:r>
        <w:t>.</w:t>
      </w:r>
      <w:r w:rsidR="00465B4B">
        <w:t xml:space="preserve"> </w:t>
      </w:r>
      <w:proofErr w:type="spellStart"/>
      <w:r w:rsidR="00465B4B">
        <w:t>Might</w:t>
      </w:r>
      <w:proofErr w:type="spellEnd"/>
      <w:r w:rsidR="00465B4B">
        <w:t xml:space="preserve"> </w:t>
      </w:r>
      <w:proofErr w:type="spellStart"/>
      <w:r w:rsidR="00465B4B">
        <w:t>be</w:t>
      </w:r>
      <w:proofErr w:type="spellEnd"/>
      <w:r w:rsidR="00465B4B">
        <w:t xml:space="preserve"> </w:t>
      </w:r>
      <w:proofErr w:type="spellStart"/>
      <w:r w:rsidR="00465B4B">
        <w:t>worth</w:t>
      </w:r>
      <w:proofErr w:type="spellEnd"/>
      <w:r w:rsidR="00465B4B">
        <w:t xml:space="preserve"> </w:t>
      </w:r>
      <w:proofErr w:type="spellStart"/>
      <w:r w:rsidR="00465B4B">
        <w:t>thinking</w:t>
      </w:r>
      <w:proofErr w:type="spellEnd"/>
      <w:r w:rsidR="00465B4B">
        <w:t xml:space="preserve"> </w:t>
      </w:r>
      <w:proofErr w:type="spellStart"/>
      <w:r w:rsidR="00465B4B">
        <w:t>this</w:t>
      </w:r>
      <w:proofErr w:type="spellEnd"/>
      <w:r w:rsidR="00465B4B">
        <w:t xml:space="preserve"> </w:t>
      </w:r>
      <w:proofErr w:type="spellStart"/>
      <w:r w:rsidR="00465B4B">
        <w:t>through</w:t>
      </w:r>
      <w:proofErr w:type="spellEnd"/>
      <w:r w:rsidR="00465B4B">
        <w:t xml:space="preserve"> </w:t>
      </w:r>
      <w:proofErr w:type="spellStart"/>
      <w:r w:rsidR="00465B4B">
        <w:t>for</w:t>
      </w:r>
      <w:proofErr w:type="spellEnd"/>
      <w:r w:rsidR="00465B4B">
        <w:t xml:space="preserve"> </w:t>
      </w:r>
      <w:proofErr w:type="spellStart"/>
      <w:r w:rsidR="00465B4B">
        <w:t>the</w:t>
      </w:r>
      <w:proofErr w:type="spellEnd"/>
      <w:r w:rsidR="00465B4B">
        <w:t xml:space="preserve"> </w:t>
      </w:r>
      <w:proofErr w:type="spellStart"/>
      <w:r w:rsidR="00465B4B">
        <w:t>response</w:t>
      </w:r>
      <w:proofErr w:type="spellEnd"/>
      <w:r w:rsidR="00465B4B">
        <w:t>.</w:t>
      </w:r>
    </w:p>
  </w:comment>
  <w:comment w:id="47" w:author="Gregory Scontras" w:date="2018-06-04T12:39:00Z" w:initials="GS">
    <w:p w14:paraId="2602682C" w14:textId="095534D9" w:rsidR="00A90FD5" w:rsidRDefault="00A90FD5">
      <w:pPr>
        <w:pStyle w:val="CommentText"/>
      </w:pPr>
      <w:r>
        <w:rPr>
          <w:rStyle w:val="CommentReference"/>
        </w:rPr>
        <w:annotationRef/>
      </w:r>
      <w:proofErr w:type="spellStart"/>
      <w:r>
        <w:t>Seems</w:t>
      </w:r>
      <w:proofErr w:type="spellEnd"/>
      <w:r>
        <w:t xml:space="preserve"> like </w:t>
      </w:r>
      <w:proofErr w:type="spellStart"/>
      <w:r>
        <w:t>some</w:t>
      </w:r>
      <w:proofErr w:type="spellEnd"/>
      <w:r>
        <w:t xml:space="preserve"> </w:t>
      </w:r>
      <w:proofErr w:type="spellStart"/>
      <w:r>
        <w:t>of</w:t>
      </w:r>
      <w:proofErr w:type="spellEnd"/>
      <w:r>
        <w:t xml:space="preserve"> </w:t>
      </w:r>
      <w:proofErr w:type="spellStart"/>
      <w:r>
        <w:t>this</w:t>
      </w:r>
      <w:proofErr w:type="spellEnd"/>
      <w:r>
        <w:t xml:space="preserve"> </w:t>
      </w:r>
      <w:proofErr w:type="spellStart"/>
      <w:r>
        <w:t>discussion</w:t>
      </w:r>
      <w:proofErr w:type="spellEnd"/>
      <w:r>
        <w:t xml:space="preserve"> </w:t>
      </w:r>
      <w:proofErr w:type="spellStart"/>
      <w:r>
        <w:t>should</w:t>
      </w:r>
      <w:proofErr w:type="spellEnd"/>
      <w:r>
        <w:t xml:space="preserve"> </w:t>
      </w:r>
      <w:proofErr w:type="spellStart"/>
      <w:r>
        <w:t>make</w:t>
      </w:r>
      <w:proofErr w:type="spellEnd"/>
      <w:r>
        <w:t xml:space="preserve"> </w:t>
      </w:r>
      <w:proofErr w:type="spellStart"/>
      <w:r>
        <w:t>it</w:t>
      </w:r>
      <w:proofErr w:type="spellEnd"/>
      <w:r>
        <w:t xml:space="preserve"> </w:t>
      </w:r>
      <w:proofErr w:type="spellStart"/>
      <w:r>
        <w:t>into</w:t>
      </w:r>
      <w:proofErr w:type="spellEnd"/>
      <w:r>
        <w:t xml:space="preserve"> </w:t>
      </w:r>
      <w:proofErr w:type="spellStart"/>
      <w:r>
        <w:t>the</w:t>
      </w:r>
      <w:proofErr w:type="spellEnd"/>
      <w:r>
        <w:t xml:space="preserve"> </w:t>
      </w:r>
      <w:proofErr w:type="spellStart"/>
      <w:r>
        <w:t>paper</w:t>
      </w:r>
      <w:proofErr w:type="spellEnd"/>
      <w:r>
        <w:t>.</w:t>
      </w:r>
    </w:p>
  </w:comment>
  <w:comment w:id="56" w:author="Gregory Scontras" w:date="2018-06-04T12:41:00Z" w:initials="GS">
    <w:p w14:paraId="097DEAAF" w14:textId="589D446C" w:rsidR="00A90FD5" w:rsidRDefault="00A90FD5">
      <w:pPr>
        <w:pStyle w:val="CommentText"/>
      </w:pPr>
      <w:r>
        <w:rPr>
          <w:rStyle w:val="CommentReference"/>
        </w:rPr>
        <w:annotationRef/>
      </w:r>
      <w:proofErr w:type="spellStart"/>
      <w:r>
        <w:t>Seems</w:t>
      </w:r>
      <w:proofErr w:type="spellEnd"/>
      <w:r>
        <w:t xml:space="preserve"> </w:t>
      </w:r>
      <w:proofErr w:type="spellStart"/>
      <w:r>
        <w:t>to</w:t>
      </w:r>
      <w:proofErr w:type="spellEnd"/>
      <w:r>
        <w:t xml:space="preserve"> </w:t>
      </w:r>
      <w:proofErr w:type="spellStart"/>
      <w:r>
        <w:t>come</w:t>
      </w:r>
      <w:proofErr w:type="spellEnd"/>
      <w:r>
        <w:t xml:space="preserve"> back </w:t>
      </w:r>
      <w:proofErr w:type="spellStart"/>
      <w:r>
        <w:t>to</w:t>
      </w:r>
      <w:proofErr w:type="spellEnd"/>
      <w:r>
        <w:t xml:space="preserve"> </w:t>
      </w:r>
      <w:proofErr w:type="spellStart"/>
      <w:r>
        <w:t>the</w:t>
      </w:r>
      <w:proofErr w:type="spellEnd"/>
      <w:r>
        <w:t xml:space="preserve"> </w:t>
      </w:r>
      <w:proofErr w:type="spellStart"/>
      <w:r>
        <w:t>request</w:t>
      </w:r>
      <w:proofErr w:type="spellEnd"/>
      <w:r>
        <w:t xml:space="preserve"> </w:t>
      </w:r>
      <w:proofErr w:type="spellStart"/>
      <w:r>
        <w:t>for</w:t>
      </w:r>
      <w:proofErr w:type="spellEnd"/>
      <w:r>
        <w:t xml:space="preserve"> an </w:t>
      </w:r>
      <w:proofErr w:type="spellStart"/>
      <w:r>
        <w:t>analysis</w:t>
      </w:r>
      <w:proofErr w:type="spellEnd"/>
      <w:r>
        <w:t xml:space="preserve"> </w:t>
      </w:r>
      <w:proofErr w:type="spellStart"/>
      <w:r>
        <w:t>by</w:t>
      </w:r>
      <w:proofErr w:type="spellEnd"/>
      <w:r>
        <w:t xml:space="preserve"> </w:t>
      </w:r>
      <w:proofErr w:type="spellStart"/>
      <w:r>
        <w:t>evidence</w:t>
      </w:r>
      <w:proofErr w:type="spellEnd"/>
      <w:r>
        <w:t xml:space="preserve"> type (</w:t>
      </w:r>
      <w:proofErr w:type="spellStart"/>
      <w:r>
        <w:t>or</w:t>
      </w:r>
      <w:proofErr w:type="spellEnd"/>
      <w:r>
        <w:t xml:space="preserve"> </w:t>
      </w:r>
      <w:proofErr w:type="spellStart"/>
      <w:r>
        <w:t>piece</w:t>
      </w:r>
      <w:proofErr w:type="spellEnd"/>
      <w:r>
        <w:t xml:space="preserve"> </w:t>
      </w:r>
      <w:proofErr w:type="spellStart"/>
      <w:r>
        <w:t>of</w:t>
      </w:r>
      <w:proofErr w:type="spellEnd"/>
      <w:r>
        <w:t xml:space="preserve"> </w:t>
      </w:r>
      <w:proofErr w:type="spellStart"/>
      <w:r>
        <w:t>evidence</w:t>
      </w:r>
      <w:proofErr w:type="spellEnd"/>
      <w:r>
        <w:t>)</w:t>
      </w:r>
    </w:p>
  </w:comment>
  <w:comment w:id="69" w:author="Gregory Scontras" w:date="2018-07-11T09:50:00Z" w:initials="GS">
    <w:p w14:paraId="1DE209C3" w14:textId="4EF3AAF2" w:rsidR="00303BEE" w:rsidRDefault="00303BEE">
      <w:pPr>
        <w:pStyle w:val="CommentText"/>
      </w:pPr>
      <w:r>
        <w:rPr>
          <w:rStyle w:val="CommentReference"/>
        </w:rPr>
        <w:annotationRef/>
      </w:r>
      <w:r>
        <w:t xml:space="preserve">Check </w:t>
      </w:r>
      <w:proofErr w:type="spellStart"/>
      <w:r>
        <w:t>to</w:t>
      </w:r>
      <w:proofErr w:type="spellEnd"/>
      <w:r>
        <w:t xml:space="preserve"> </w:t>
      </w:r>
      <w:proofErr w:type="spellStart"/>
      <w:r>
        <w:t>make</w:t>
      </w:r>
      <w:proofErr w:type="spellEnd"/>
      <w:r>
        <w:t xml:space="preserve"> </w:t>
      </w:r>
      <w:proofErr w:type="spellStart"/>
      <w:r>
        <w:t>sure</w:t>
      </w:r>
      <w:proofErr w:type="spellEnd"/>
      <w:r>
        <w:t xml:space="preserve"> </w:t>
      </w:r>
      <w:proofErr w:type="spellStart"/>
      <w:r>
        <w:t>figure</w:t>
      </w:r>
      <w:proofErr w:type="spellEnd"/>
      <w:r>
        <w:t xml:space="preserve"> </w:t>
      </w:r>
      <w:proofErr w:type="spellStart"/>
      <w:r>
        <w:t>numbers</w:t>
      </w:r>
      <w:proofErr w:type="spellEnd"/>
      <w:r>
        <w:t xml:space="preserve"> </w:t>
      </w:r>
      <w:proofErr w:type="spellStart"/>
      <w:r>
        <w:t>haven’t</w:t>
      </w:r>
      <w:proofErr w:type="spellEnd"/>
      <w:r>
        <w:t xml:space="preserve"> </w:t>
      </w:r>
      <w:proofErr w:type="spellStart"/>
      <w:r>
        <w:t>changed</w:t>
      </w:r>
      <w:proofErr w:type="spellEnd"/>
      <w:r>
        <w:t>.</w:t>
      </w:r>
    </w:p>
  </w:comment>
  <w:comment w:id="75" w:author="Gregory Scontras" w:date="2018-06-04T12:49:00Z" w:initials="GS">
    <w:p w14:paraId="5FCE593F" w14:textId="3883796A" w:rsidR="00B50AA5" w:rsidRDefault="00B50AA5">
      <w:pPr>
        <w:pStyle w:val="CommentText"/>
      </w:pPr>
      <w:r>
        <w:rPr>
          <w:rStyle w:val="CommentReference"/>
        </w:rPr>
        <w:annotationRef/>
      </w:r>
      <w:proofErr w:type="spellStart"/>
      <w:r>
        <w:t>Either</w:t>
      </w:r>
      <w:proofErr w:type="spellEnd"/>
      <w:r>
        <w:t xml:space="preserve"> </w:t>
      </w:r>
      <w:proofErr w:type="spellStart"/>
      <w:r>
        <w:t>add</w:t>
      </w:r>
      <w:proofErr w:type="spellEnd"/>
      <w:r>
        <w:t xml:space="preserve"> in </w:t>
      </w:r>
      <w:proofErr w:type="spellStart"/>
      <w:r>
        <w:t>this</w:t>
      </w:r>
      <w:proofErr w:type="spellEnd"/>
      <w:r>
        <w:t xml:space="preserve"> </w:t>
      </w:r>
      <w:proofErr w:type="spellStart"/>
      <w:r>
        <w:t>mention</w:t>
      </w:r>
      <w:proofErr w:type="spellEnd"/>
      <w:r>
        <w:t xml:space="preserve"> </w:t>
      </w:r>
      <w:proofErr w:type="spellStart"/>
      <w:r>
        <w:t>or</w:t>
      </w:r>
      <w:proofErr w:type="spellEnd"/>
      <w:r>
        <w:t xml:space="preserve"> </w:t>
      </w:r>
      <w:proofErr w:type="spellStart"/>
      <w:r>
        <w:t>remove</w:t>
      </w:r>
      <w:proofErr w:type="spellEnd"/>
      <w:r>
        <w:t xml:space="preserve"> Fig. 4.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ACEF09" w15:done="0"/>
  <w15:commentEx w15:paraId="7B36FE42" w15:done="0"/>
  <w15:commentEx w15:paraId="1F39D1AE" w15:done="0"/>
  <w15:commentEx w15:paraId="593AC929" w15:done="0"/>
  <w15:commentEx w15:paraId="2602682C" w15:done="0"/>
  <w15:commentEx w15:paraId="097DEAAF" w15:done="0"/>
  <w15:commentEx w15:paraId="1DE209C3" w15:done="0"/>
  <w15:commentEx w15:paraId="5FCE593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92016" w14:textId="77777777" w:rsidR="003474C3" w:rsidRDefault="003474C3">
      <w:r>
        <w:separator/>
      </w:r>
    </w:p>
  </w:endnote>
  <w:endnote w:type="continuationSeparator" w:id="0">
    <w:p w14:paraId="41B30058" w14:textId="77777777" w:rsidR="003474C3" w:rsidRDefault="00347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Linux Libertine">
    <w:altName w:val="Courier New"/>
    <w:charset w:val="00"/>
    <w:family w:val="auto"/>
    <w:pitch w:val="variable"/>
    <w:sig w:usb0="E0001AFF" w:usb1="5000E5FB" w:usb2="00000020" w:usb3="00000000" w:csb0="000001BF"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roman"/>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55802"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3E0551" w14:textId="77777777" w:rsidR="00201E03" w:rsidRDefault="00201E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93491"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3BEE">
      <w:rPr>
        <w:rStyle w:val="PageNumber"/>
        <w:noProof/>
      </w:rPr>
      <w:t>6</w:t>
    </w:r>
    <w:r>
      <w:rPr>
        <w:rStyle w:val="PageNumber"/>
      </w:rPr>
      <w:fldChar w:fldCharType="end"/>
    </w:r>
  </w:p>
  <w:p w14:paraId="2752881A" w14:textId="77777777" w:rsidR="00201E03" w:rsidRDefault="00201E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1AEAC" w14:textId="77777777" w:rsidR="003474C3" w:rsidRDefault="003474C3">
      <w:r>
        <w:separator/>
      </w:r>
    </w:p>
  </w:footnote>
  <w:footnote w:type="continuationSeparator" w:id="0">
    <w:p w14:paraId="05BA9612" w14:textId="77777777" w:rsidR="003474C3" w:rsidRDefault="003474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D7FA3"/>
    <w:multiLevelType w:val="hybridMultilevel"/>
    <w:tmpl w:val="86F4A4C2"/>
    <w:lvl w:ilvl="0" w:tplc="7E54DC92">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550E4D"/>
    <w:multiLevelType w:val="multilevel"/>
    <w:tmpl w:val="9976D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E777A6"/>
    <w:multiLevelType w:val="hybridMultilevel"/>
    <w:tmpl w:val="7388B066"/>
    <w:lvl w:ilvl="0" w:tplc="FBE89534">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5D7547"/>
    <w:multiLevelType w:val="multilevel"/>
    <w:tmpl w:val="0E2617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0267C6"/>
    <w:multiLevelType w:val="hybridMultilevel"/>
    <w:tmpl w:val="98E64840"/>
    <w:lvl w:ilvl="0" w:tplc="4D7C10A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0C52EA7"/>
    <w:multiLevelType w:val="hybridMultilevel"/>
    <w:tmpl w:val="E2009BD4"/>
    <w:lvl w:ilvl="0" w:tplc="C680D60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Scontras">
    <w15:presenceInfo w15:providerId="None" w15:userId="Gregory Scont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trackRevisions/>
  <w:defaultTabStop w:val="284"/>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inguistics_Mout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r0ws9phpfsv7ef5dtvwswar2tat0et22ex&quot;&gt;SpecialQuestions&lt;record-ids&gt;&lt;item&gt;43&lt;/item&gt;&lt;item&gt;44&lt;/item&gt;&lt;/record-ids&gt;&lt;/item&gt;&lt;/Libraries&gt;"/>
  </w:docVars>
  <w:rsids>
    <w:rsidRoot w:val="00F1482F"/>
    <w:rsid w:val="0000016F"/>
    <w:rsid w:val="000019BA"/>
    <w:rsid w:val="00001F82"/>
    <w:rsid w:val="00002E7F"/>
    <w:rsid w:val="00004FA7"/>
    <w:rsid w:val="00007BDE"/>
    <w:rsid w:val="0001129E"/>
    <w:rsid w:val="00011DBA"/>
    <w:rsid w:val="00012DE2"/>
    <w:rsid w:val="00012F37"/>
    <w:rsid w:val="000130F9"/>
    <w:rsid w:val="00013710"/>
    <w:rsid w:val="00014D3B"/>
    <w:rsid w:val="00015053"/>
    <w:rsid w:val="0001632A"/>
    <w:rsid w:val="0001740F"/>
    <w:rsid w:val="00020A10"/>
    <w:rsid w:val="00023505"/>
    <w:rsid w:val="0002501D"/>
    <w:rsid w:val="0002703D"/>
    <w:rsid w:val="0002727D"/>
    <w:rsid w:val="000273A8"/>
    <w:rsid w:val="00027D31"/>
    <w:rsid w:val="00031232"/>
    <w:rsid w:val="000316AB"/>
    <w:rsid w:val="00033526"/>
    <w:rsid w:val="0003439D"/>
    <w:rsid w:val="000344E3"/>
    <w:rsid w:val="00034798"/>
    <w:rsid w:val="00035178"/>
    <w:rsid w:val="00036CE5"/>
    <w:rsid w:val="0003716B"/>
    <w:rsid w:val="000377C2"/>
    <w:rsid w:val="00041E8A"/>
    <w:rsid w:val="000426C6"/>
    <w:rsid w:val="00042B7D"/>
    <w:rsid w:val="0004336F"/>
    <w:rsid w:val="000439F2"/>
    <w:rsid w:val="00043AE3"/>
    <w:rsid w:val="00046D70"/>
    <w:rsid w:val="0005260F"/>
    <w:rsid w:val="00052F0F"/>
    <w:rsid w:val="00054C27"/>
    <w:rsid w:val="000558C5"/>
    <w:rsid w:val="00056D49"/>
    <w:rsid w:val="00056E3C"/>
    <w:rsid w:val="000609BB"/>
    <w:rsid w:val="0006176A"/>
    <w:rsid w:val="000618DE"/>
    <w:rsid w:val="00061A68"/>
    <w:rsid w:val="00062061"/>
    <w:rsid w:val="0006223D"/>
    <w:rsid w:val="00063636"/>
    <w:rsid w:val="00065AB1"/>
    <w:rsid w:val="0006687A"/>
    <w:rsid w:val="00066890"/>
    <w:rsid w:val="00070017"/>
    <w:rsid w:val="000700A3"/>
    <w:rsid w:val="00070E92"/>
    <w:rsid w:val="000742DE"/>
    <w:rsid w:val="000746E2"/>
    <w:rsid w:val="000841EE"/>
    <w:rsid w:val="00085B82"/>
    <w:rsid w:val="000873D4"/>
    <w:rsid w:val="00087CF7"/>
    <w:rsid w:val="00093F5A"/>
    <w:rsid w:val="0009420A"/>
    <w:rsid w:val="00095772"/>
    <w:rsid w:val="00096F4E"/>
    <w:rsid w:val="00097E81"/>
    <w:rsid w:val="000A057F"/>
    <w:rsid w:val="000A21A0"/>
    <w:rsid w:val="000A3C90"/>
    <w:rsid w:val="000A6B78"/>
    <w:rsid w:val="000A7945"/>
    <w:rsid w:val="000B1626"/>
    <w:rsid w:val="000B2DF9"/>
    <w:rsid w:val="000B4BBD"/>
    <w:rsid w:val="000B59A9"/>
    <w:rsid w:val="000B6122"/>
    <w:rsid w:val="000C23A8"/>
    <w:rsid w:val="000D05CE"/>
    <w:rsid w:val="000D26E1"/>
    <w:rsid w:val="000D349C"/>
    <w:rsid w:val="000D64E9"/>
    <w:rsid w:val="000E5FC8"/>
    <w:rsid w:val="000E71B2"/>
    <w:rsid w:val="000E78DC"/>
    <w:rsid w:val="000F0A41"/>
    <w:rsid w:val="000F1650"/>
    <w:rsid w:val="000F2029"/>
    <w:rsid w:val="000F3A7B"/>
    <w:rsid w:val="000F4282"/>
    <w:rsid w:val="000F4838"/>
    <w:rsid w:val="000F587A"/>
    <w:rsid w:val="000F58AB"/>
    <w:rsid w:val="000F6BDE"/>
    <w:rsid w:val="00101A9D"/>
    <w:rsid w:val="00101EA4"/>
    <w:rsid w:val="001030C4"/>
    <w:rsid w:val="00104650"/>
    <w:rsid w:val="00105F8D"/>
    <w:rsid w:val="001061B3"/>
    <w:rsid w:val="0010628E"/>
    <w:rsid w:val="00106321"/>
    <w:rsid w:val="00106FF3"/>
    <w:rsid w:val="001102FC"/>
    <w:rsid w:val="001106A8"/>
    <w:rsid w:val="00111128"/>
    <w:rsid w:val="00111E0D"/>
    <w:rsid w:val="001120B0"/>
    <w:rsid w:val="00112174"/>
    <w:rsid w:val="00112800"/>
    <w:rsid w:val="001133DE"/>
    <w:rsid w:val="00113E75"/>
    <w:rsid w:val="00113F69"/>
    <w:rsid w:val="001159DF"/>
    <w:rsid w:val="0011744B"/>
    <w:rsid w:val="001178E5"/>
    <w:rsid w:val="00120F29"/>
    <w:rsid w:val="0012649B"/>
    <w:rsid w:val="00127A03"/>
    <w:rsid w:val="0013075E"/>
    <w:rsid w:val="00131160"/>
    <w:rsid w:val="00132E2C"/>
    <w:rsid w:val="0013352B"/>
    <w:rsid w:val="0013373B"/>
    <w:rsid w:val="00134370"/>
    <w:rsid w:val="00134F1A"/>
    <w:rsid w:val="00135939"/>
    <w:rsid w:val="00135E2D"/>
    <w:rsid w:val="00136F20"/>
    <w:rsid w:val="001409AB"/>
    <w:rsid w:val="00142495"/>
    <w:rsid w:val="00142BD9"/>
    <w:rsid w:val="00142CB7"/>
    <w:rsid w:val="00143444"/>
    <w:rsid w:val="00144487"/>
    <w:rsid w:val="001446B9"/>
    <w:rsid w:val="00147D16"/>
    <w:rsid w:val="0015073B"/>
    <w:rsid w:val="00150D49"/>
    <w:rsid w:val="00152818"/>
    <w:rsid w:val="0015499A"/>
    <w:rsid w:val="001558C6"/>
    <w:rsid w:val="001559F9"/>
    <w:rsid w:val="00157EB0"/>
    <w:rsid w:val="00160600"/>
    <w:rsid w:val="00160745"/>
    <w:rsid w:val="00161FB6"/>
    <w:rsid w:val="00162A56"/>
    <w:rsid w:val="00163550"/>
    <w:rsid w:val="00165DA5"/>
    <w:rsid w:val="0016672F"/>
    <w:rsid w:val="00167391"/>
    <w:rsid w:val="0016755D"/>
    <w:rsid w:val="001675EA"/>
    <w:rsid w:val="00173093"/>
    <w:rsid w:val="001749C1"/>
    <w:rsid w:val="00176779"/>
    <w:rsid w:val="0018086C"/>
    <w:rsid w:val="001808F7"/>
    <w:rsid w:val="001818E3"/>
    <w:rsid w:val="001846A5"/>
    <w:rsid w:val="001858DD"/>
    <w:rsid w:val="00185A83"/>
    <w:rsid w:val="001911BC"/>
    <w:rsid w:val="00191D6A"/>
    <w:rsid w:val="00195540"/>
    <w:rsid w:val="00197780"/>
    <w:rsid w:val="001A1E5C"/>
    <w:rsid w:val="001A3891"/>
    <w:rsid w:val="001A421B"/>
    <w:rsid w:val="001A55EC"/>
    <w:rsid w:val="001B0862"/>
    <w:rsid w:val="001B2EB7"/>
    <w:rsid w:val="001B405D"/>
    <w:rsid w:val="001B42B7"/>
    <w:rsid w:val="001B4AC8"/>
    <w:rsid w:val="001B4C06"/>
    <w:rsid w:val="001B65A7"/>
    <w:rsid w:val="001B6E32"/>
    <w:rsid w:val="001B7BA9"/>
    <w:rsid w:val="001C0077"/>
    <w:rsid w:val="001C26A1"/>
    <w:rsid w:val="001C5325"/>
    <w:rsid w:val="001C57C7"/>
    <w:rsid w:val="001C5C94"/>
    <w:rsid w:val="001D083D"/>
    <w:rsid w:val="001D0C71"/>
    <w:rsid w:val="001D50ED"/>
    <w:rsid w:val="001D55B7"/>
    <w:rsid w:val="001D6F84"/>
    <w:rsid w:val="001D7C26"/>
    <w:rsid w:val="001D7F86"/>
    <w:rsid w:val="001E5C4B"/>
    <w:rsid w:val="001E7FBA"/>
    <w:rsid w:val="001F0400"/>
    <w:rsid w:val="001F111E"/>
    <w:rsid w:val="001F115E"/>
    <w:rsid w:val="001F2271"/>
    <w:rsid w:val="001F5193"/>
    <w:rsid w:val="001F7DD0"/>
    <w:rsid w:val="001F7EED"/>
    <w:rsid w:val="0020043E"/>
    <w:rsid w:val="002005EE"/>
    <w:rsid w:val="002007EE"/>
    <w:rsid w:val="00200AE1"/>
    <w:rsid w:val="00201E03"/>
    <w:rsid w:val="0020222E"/>
    <w:rsid w:val="00202667"/>
    <w:rsid w:val="00203847"/>
    <w:rsid w:val="002041D9"/>
    <w:rsid w:val="0020450A"/>
    <w:rsid w:val="00204746"/>
    <w:rsid w:val="00205B8E"/>
    <w:rsid w:val="00211136"/>
    <w:rsid w:val="00211829"/>
    <w:rsid w:val="002119DA"/>
    <w:rsid w:val="00211E93"/>
    <w:rsid w:val="002124E8"/>
    <w:rsid w:val="00214517"/>
    <w:rsid w:val="002153F7"/>
    <w:rsid w:val="002157E1"/>
    <w:rsid w:val="00215A45"/>
    <w:rsid w:val="002223D4"/>
    <w:rsid w:val="00222DAB"/>
    <w:rsid w:val="002232CE"/>
    <w:rsid w:val="0022524E"/>
    <w:rsid w:val="00227EDA"/>
    <w:rsid w:val="00232319"/>
    <w:rsid w:val="00232388"/>
    <w:rsid w:val="00234C2C"/>
    <w:rsid w:val="00234D93"/>
    <w:rsid w:val="0023551E"/>
    <w:rsid w:val="00241B42"/>
    <w:rsid w:val="00242884"/>
    <w:rsid w:val="002437C0"/>
    <w:rsid w:val="00244C09"/>
    <w:rsid w:val="00245196"/>
    <w:rsid w:val="00245763"/>
    <w:rsid w:val="00250882"/>
    <w:rsid w:val="00251B92"/>
    <w:rsid w:val="0025237F"/>
    <w:rsid w:val="00254838"/>
    <w:rsid w:val="0025522F"/>
    <w:rsid w:val="00255272"/>
    <w:rsid w:val="00257A34"/>
    <w:rsid w:val="00260A9E"/>
    <w:rsid w:val="0026179D"/>
    <w:rsid w:val="002619FC"/>
    <w:rsid w:val="002627A3"/>
    <w:rsid w:val="0026368F"/>
    <w:rsid w:val="002645B9"/>
    <w:rsid w:val="00265B91"/>
    <w:rsid w:val="00270241"/>
    <w:rsid w:val="00270E89"/>
    <w:rsid w:val="00273381"/>
    <w:rsid w:val="00273385"/>
    <w:rsid w:val="0027755B"/>
    <w:rsid w:val="00280D3F"/>
    <w:rsid w:val="00281034"/>
    <w:rsid w:val="00282259"/>
    <w:rsid w:val="00282AB2"/>
    <w:rsid w:val="00285AE4"/>
    <w:rsid w:val="002901CA"/>
    <w:rsid w:val="00291219"/>
    <w:rsid w:val="00296F8E"/>
    <w:rsid w:val="002A0560"/>
    <w:rsid w:val="002A0734"/>
    <w:rsid w:val="002A1F62"/>
    <w:rsid w:val="002A3817"/>
    <w:rsid w:val="002A3D3C"/>
    <w:rsid w:val="002A6BF1"/>
    <w:rsid w:val="002A733B"/>
    <w:rsid w:val="002B1298"/>
    <w:rsid w:val="002B3275"/>
    <w:rsid w:val="002B5087"/>
    <w:rsid w:val="002B67A0"/>
    <w:rsid w:val="002B7102"/>
    <w:rsid w:val="002C1EA9"/>
    <w:rsid w:val="002C3209"/>
    <w:rsid w:val="002C378A"/>
    <w:rsid w:val="002C3C67"/>
    <w:rsid w:val="002C4067"/>
    <w:rsid w:val="002C43C0"/>
    <w:rsid w:val="002C4DBE"/>
    <w:rsid w:val="002C6CDA"/>
    <w:rsid w:val="002D01F9"/>
    <w:rsid w:val="002D1FE5"/>
    <w:rsid w:val="002D229A"/>
    <w:rsid w:val="002D2624"/>
    <w:rsid w:val="002D3091"/>
    <w:rsid w:val="002D4E0B"/>
    <w:rsid w:val="002D5007"/>
    <w:rsid w:val="002D54AD"/>
    <w:rsid w:val="002E0247"/>
    <w:rsid w:val="002E10F6"/>
    <w:rsid w:val="002E4023"/>
    <w:rsid w:val="002E44F7"/>
    <w:rsid w:val="002E4C8F"/>
    <w:rsid w:val="002E5C65"/>
    <w:rsid w:val="002E6D4C"/>
    <w:rsid w:val="002E7187"/>
    <w:rsid w:val="002E7883"/>
    <w:rsid w:val="002E7E1F"/>
    <w:rsid w:val="002F1E52"/>
    <w:rsid w:val="002F29C6"/>
    <w:rsid w:val="002F4D98"/>
    <w:rsid w:val="002F56B0"/>
    <w:rsid w:val="00300B19"/>
    <w:rsid w:val="00301494"/>
    <w:rsid w:val="00301CE4"/>
    <w:rsid w:val="003020A0"/>
    <w:rsid w:val="00302248"/>
    <w:rsid w:val="00302642"/>
    <w:rsid w:val="003038FB"/>
    <w:rsid w:val="00303BEE"/>
    <w:rsid w:val="00306CF8"/>
    <w:rsid w:val="00307075"/>
    <w:rsid w:val="00307C1E"/>
    <w:rsid w:val="00307E0D"/>
    <w:rsid w:val="00311D41"/>
    <w:rsid w:val="00312C6E"/>
    <w:rsid w:val="003140A8"/>
    <w:rsid w:val="003146DC"/>
    <w:rsid w:val="00315A71"/>
    <w:rsid w:val="00315F28"/>
    <w:rsid w:val="00316006"/>
    <w:rsid w:val="00320894"/>
    <w:rsid w:val="00320DA6"/>
    <w:rsid w:val="003243D8"/>
    <w:rsid w:val="00331D88"/>
    <w:rsid w:val="00332D7B"/>
    <w:rsid w:val="00333DA3"/>
    <w:rsid w:val="00334219"/>
    <w:rsid w:val="00334C7E"/>
    <w:rsid w:val="00337737"/>
    <w:rsid w:val="0034051B"/>
    <w:rsid w:val="0034190F"/>
    <w:rsid w:val="003444A6"/>
    <w:rsid w:val="00344C75"/>
    <w:rsid w:val="003474C3"/>
    <w:rsid w:val="003476D5"/>
    <w:rsid w:val="00355870"/>
    <w:rsid w:val="00355DB1"/>
    <w:rsid w:val="00355E08"/>
    <w:rsid w:val="003561DD"/>
    <w:rsid w:val="00366ADD"/>
    <w:rsid w:val="00366B46"/>
    <w:rsid w:val="00373D46"/>
    <w:rsid w:val="00374BD2"/>
    <w:rsid w:val="003760D2"/>
    <w:rsid w:val="00377F37"/>
    <w:rsid w:val="00380095"/>
    <w:rsid w:val="00384A7B"/>
    <w:rsid w:val="00385E17"/>
    <w:rsid w:val="00386FBD"/>
    <w:rsid w:val="003875F3"/>
    <w:rsid w:val="00390480"/>
    <w:rsid w:val="00390F21"/>
    <w:rsid w:val="00392860"/>
    <w:rsid w:val="00393A2E"/>
    <w:rsid w:val="00394505"/>
    <w:rsid w:val="00394BE2"/>
    <w:rsid w:val="00396142"/>
    <w:rsid w:val="00396C15"/>
    <w:rsid w:val="003A1AF7"/>
    <w:rsid w:val="003A36DE"/>
    <w:rsid w:val="003A3AFB"/>
    <w:rsid w:val="003A41EB"/>
    <w:rsid w:val="003A5228"/>
    <w:rsid w:val="003A7306"/>
    <w:rsid w:val="003A76FC"/>
    <w:rsid w:val="003B341E"/>
    <w:rsid w:val="003B5F70"/>
    <w:rsid w:val="003B6EEB"/>
    <w:rsid w:val="003C342C"/>
    <w:rsid w:val="003C3B53"/>
    <w:rsid w:val="003C5075"/>
    <w:rsid w:val="003C6EC4"/>
    <w:rsid w:val="003C7155"/>
    <w:rsid w:val="003D18F2"/>
    <w:rsid w:val="003D339F"/>
    <w:rsid w:val="003D49E2"/>
    <w:rsid w:val="003D4BEA"/>
    <w:rsid w:val="003D61C4"/>
    <w:rsid w:val="003D7E36"/>
    <w:rsid w:val="003E0D66"/>
    <w:rsid w:val="003E14FD"/>
    <w:rsid w:val="003E19C6"/>
    <w:rsid w:val="003E227B"/>
    <w:rsid w:val="003E22DA"/>
    <w:rsid w:val="003E2DA0"/>
    <w:rsid w:val="003E5241"/>
    <w:rsid w:val="003E6FB6"/>
    <w:rsid w:val="003E767A"/>
    <w:rsid w:val="003E7BE9"/>
    <w:rsid w:val="003F47D5"/>
    <w:rsid w:val="003F5F6B"/>
    <w:rsid w:val="003F5FF5"/>
    <w:rsid w:val="003F6F37"/>
    <w:rsid w:val="003F74E4"/>
    <w:rsid w:val="00400C7E"/>
    <w:rsid w:val="0040259B"/>
    <w:rsid w:val="00402739"/>
    <w:rsid w:val="004044EE"/>
    <w:rsid w:val="00405C2C"/>
    <w:rsid w:val="00413323"/>
    <w:rsid w:val="0041420C"/>
    <w:rsid w:val="0041432D"/>
    <w:rsid w:val="00415178"/>
    <w:rsid w:val="0041574E"/>
    <w:rsid w:val="004166B0"/>
    <w:rsid w:val="004166EE"/>
    <w:rsid w:val="00417434"/>
    <w:rsid w:val="00417E62"/>
    <w:rsid w:val="00420741"/>
    <w:rsid w:val="00420F8F"/>
    <w:rsid w:val="0042335C"/>
    <w:rsid w:val="004242D2"/>
    <w:rsid w:val="00425A29"/>
    <w:rsid w:val="00431FD4"/>
    <w:rsid w:val="00434A77"/>
    <w:rsid w:val="004368C2"/>
    <w:rsid w:val="0043744E"/>
    <w:rsid w:val="004412FE"/>
    <w:rsid w:val="004414E0"/>
    <w:rsid w:val="00441A90"/>
    <w:rsid w:val="00442292"/>
    <w:rsid w:val="0044431C"/>
    <w:rsid w:val="00444D5A"/>
    <w:rsid w:val="00446475"/>
    <w:rsid w:val="0045095B"/>
    <w:rsid w:val="00450B33"/>
    <w:rsid w:val="00451653"/>
    <w:rsid w:val="00452E55"/>
    <w:rsid w:val="00452EF2"/>
    <w:rsid w:val="00455824"/>
    <w:rsid w:val="00456B0A"/>
    <w:rsid w:val="00456B89"/>
    <w:rsid w:val="004577A0"/>
    <w:rsid w:val="004646FB"/>
    <w:rsid w:val="00464C09"/>
    <w:rsid w:val="00465B4B"/>
    <w:rsid w:val="0046714B"/>
    <w:rsid w:val="00467B25"/>
    <w:rsid w:val="0047098F"/>
    <w:rsid w:val="004716A4"/>
    <w:rsid w:val="00472DA1"/>
    <w:rsid w:val="00473119"/>
    <w:rsid w:val="004741D9"/>
    <w:rsid w:val="004742EC"/>
    <w:rsid w:val="004750DB"/>
    <w:rsid w:val="004751D6"/>
    <w:rsid w:val="00481CEB"/>
    <w:rsid w:val="00486E93"/>
    <w:rsid w:val="00486EB2"/>
    <w:rsid w:val="00486EDC"/>
    <w:rsid w:val="00487573"/>
    <w:rsid w:val="0048773E"/>
    <w:rsid w:val="00487AF5"/>
    <w:rsid w:val="0049195A"/>
    <w:rsid w:val="00492B9D"/>
    <w:rsid w:val="00492F67"/>
    <w:rsid w:val="0049325F"/>
    <w:rsid w:val="00497279"/>
    <w:rsid w:val="004A0664"/>
    <w:rsid w:val="004A0A69"/>
    <w:rsid w:val="004A0EEA"/>
    <w:rsid w:val="004A256B"/>
    <w:rsid w:val="004A59D9"/>
    <w:rsid w:val="004B5B45"/>
    <w:rsid w:val="004B62D3"/>
    <w:rsid w:val="004B74B1"/>
    <w:rsid w:val="004C027D"/>
    <w:rsid w:val="004C115B"/>
    <w:rsid w:val="004C2506"/>
    <w:rsid w:val="004C36E5"/>
    <w:rsid w:val="004C37FA"/>
    <w:rsid w:val="004C3A8B"/>
    <w:rsid w:val="004C5095"/>
    <w:rsid w:val="004D0030"/>
    <w:rsid w:val="004D2077"/>
    <w:rsid w:val="004D2A3A"/>
    <w:rsid w:val="004D35F7"/>
    <w:rsid w:val="004D4124"/>
    <w:rsid w:val="004D58F3"/>
    <w:rsid w:val="004D634C"/>
    <w:rsid w:val="004D6AEB"/>
    <w:rsid w:val="004D726B"/>
    <w:rsid w:val="004D743A"/>
    <w:rsid w:val="004D7829"/>
    <w:rsid w:val="004E057B"/>
    <w:rsid w:val="004E0B97"/>
    <w:rsid w:val="004E12B0"/>
    <w:rsid w:val="004E29B7"/>
    <w:rsid w:val="004E2D06"/>
    <w:rsid w:val="004E3980"/>
    <w:rsid w:val="004E3EDC"/>
    <w:rsid w:val="004E5D7F"/>
    <w:rsid w:val="004E6764"/>
    <w:rsid w:val="004E756A"/>
    <w:rsid w:val="004E7E29"/>
    <w:rsid w:val="004F2188"/>
    <w:rsid w:val="004F489F"/>
    <w:rsid w:val="004F50D4"/>
    <w:rsid w:val="004F5F45"/>
    <w:rsid w:val="004F6C37"/>
    <w:rsid w:val="004F74D5"/>
    <w:rsid w:val="005018CC"/>
    <w:rsid w:val="0050197C"/>
    <w:rsid w:val="005021DF"/>
    <w:rsid w:val="0050257E"/>
    <w:rsid w:val="00503AAE"/>
    <w:rsid w:val="00503F79"/>
    <w:rsid w:val="00505097"/>
    <w:rsid w:val="00505B2D"/>
    <w:rsid w:val="00511D07"/>
    <w:rsid w:val="0051448F"/>
    <w:rsid w:val="0051496A"/>
    <w:rsid w:val="0051562B"/>
    <w:rsid w:val="00515E73"/>
    <w:rsid w:val="00516CE3"/>
    <w:rsid w:val="0052362B"/>
    <w:rsid w:val="0052433C"/>
    <w:rsid w:val="00526059"/>
    <w:rsid w:val="00527311"/>
    <w:rsid w:val="005275A6"/>
    <w:rsid w:val="00530D1A"/>
    <w:rsid w:val="00531E40"/>
    <w:rsid w:val="0053263E"/>
    <w:rsid w:val="005336BC"/>
    <w:rsid w:val="00533FA1"/>
    <w:rsid w:val="005367DA"/>
    <w:rsid w:val="00537E95"/>
    <w:rsid w:val="005400D0"/>
    <w:rsid w:val="00540C37"/>
    <w:rsid w:val="005411B0"/>
    <w:rsid w:val="0054169B"/>
    <w:rsid w:val="00542A16"/>
    <w:rsid w:val="005431AD"/>
    <w:rsid w:val="00546641"/>
    <w:rsid w:val="0055069E"/>
    <w:rsid w:val="005522C9"/>
    <w:rsid w:val="00553AE4"/>
    <w:rsid w:val="005554FA"/>
    <w:rsid w:val="00557512"/>
    <w:rsid w:val="005607E5"/>
    <w:rsid w:val="00561BB9"/>
    <w:rsid w:val="00561D2F"/>
    <w:rsid w:val="00561ED8"/>
    <w:rsid w:val="005629EB"/>
    <w:rsid w:val="00562B4D"/>
    <w:rsid w:val="005633BE"/>
    <w:rsid w:val="00563FA3"/>
    <w:rsid w:val="005654F6"/>
    <w:rsid w:val="00566CA2"/>
    <w:rsid w:val="005674D6"/>
    <w:rsid w:val="00571B49"/>
    <w:rsid w:val="0057393A"/>
    <w:rsid w:val="00574FB5"/>
    <w:rsid w:val="005753BA"/>
    <w:rsid w:val="00575D75"/>
    <w:rsid w:val="005763C9"/>
    <w:rsid w:val="005801CD"/>
    <w:rsid w:val="0058258A"/>
    <w:rsid w:val="00584E3C"/>
    <w:rsid w:val="00586262"/>
    <w:rsid w:val="00587692"/>
    <w:rsid w:val="00591AC7"/>
    <w:rsid w:val="00591F4D"/>
    <w:rsid w:val="0059587F"/>
    <w:rsid w:val="00596D0F"/>
    <w:rsid w:val="00596D37"/>
    <w:rsid w:val="005A05E2"/>
    <w:rsid w:val="005A193D"/>
    <w:rsid w:val="005A2736"/>
    <w:rsid w:val="005A2BF0"/>
    <w:rsid w:val="005A3403"/>
    <w:rsid w:val="005A4655"/>
    <w:rsid w:val="005A6A89"/>
    <w:rsid w:val="005B3983"/>
    <w:rsid w:val="005B4857"/>
    <w:rsid w:val="005B4AC2"/>
    <w:rsid w:val="005B4F11"/>
    <w:rsid w:val="005B5957"/>
    <w:rsid w:val="005C3923"/>
    <w:rsid w:val="005C5ED3"/>
    <w:rsid w:val="005D0282"/>
    <w:rsid w:val="005D1455"/>
    <w:rsid w:val="005D5711"/>
    <w:rsid w:val="005D6AEE"/>
    <w:rsid w:val="005E0D9D"/>
    <w:rsid w:val="005E3CB6"/>
    <w:rsid w:val="005E45A9"/>
    <w:rsid w:val="005E4A54"/>
    <w:rsid w:val="005F4DF8"/>
    <w:rsid w:val="005F6B58"/>
    <w:rsid w:val="005F6E72"/>
    <w:rsid w:val="006001F5"/>
    <w:rsid w:val="0060024E"/>
    <w:rsid w:val="00600879"/>
    <w:rsid w:val="00601F48"/>
    <w:rsid w:val="00602582"/>
    <w:rsid w:val="00603DBF"/>
    <w:rsid w:val="00604F16"/>
    <w:rsid w:val="00604FC1"/>
    <w:rsid w:val="0060548D"/>
    <w:rsid w:val="00606029"/>
    <w:rsid w:val="006078CF"/>
    <w:rsid w:val="00607DB9"/>
    <w:rsid w:val="006103DD"/>
    <w:rsid w:val="0061173F"/>
    <w:rsid w:val="00613E52"/>
    <w:rsid w:val="00616086"/>
    <w:rsid w:val="00616E98"/>
    <w:rsid w:val="00622475"/>
    <w:rsid w:val="00622884"/>
    <w:rsid w:val="0062506E"/>
    <w:rsid w:val="00626A9E"/>
    <w:rsid w:val="00631F5B"/>
    <w:rsid w:val="0063214C"/>
    <w:rsid w:val="00632D6C"/>
    <w:rsid w:val="00634201"/>
    <w:rsid w:val="00634C4C"/>
    <w:rsid w:val="00635278"/>
    <w:rsid w:val="006368B1"/>
    <w:rsid w:val="0063776C"/>
    <w:rsid w:val="00640114"/>
    <w:rsid w:val="00642065"/>
    <w:rsid w:val="006423CA"/>
    <w:rsid w:val="00644004"/>
    <w:rsid w:val="00645895"/>
    <w:rsid w:val="006466D7"/>
    <w:rsid w:val="00646A23"/>
    <w:rsid w:val="00650191"/>
    <w:rsid w:val="0065031A"/>
    <w:rsid w:val="006514BF"/>
    <w:rsid w:val="0065445B"/>
    <w:rsid w:val="0065465E"/>
    <w:rsid w:val="006547C8"/>
    <w:rsid w:val="00655027"/>
    <w:rsid w:val="0065703B"/>
    <w:rsid w:val="00657367"/>
    <w:rsid w:val="00657A9A"/>
    <w:rsid w:val="00663B50"/>
    <w:rsid w:val="00672262"/>
    <w:rsid w:val="00672B19"/>
    <w:rsid w:val="00674003"/>
    <w:rsid w:val="006743A0"/>
    <w:rsid w:val="006745C9"/>
    <w:rsid w:val="0067491F"/>
    <w:rsid w:val="0067525F"/>
    <w:rsid w:val="006753E1"/>
    <w:rsid w:val="00683A81"/>
    <w:rsid w:val="00686555"/>
    <w:rsid w:val="00687B11"/>
    <w:rsid w:val="00693A34"/>
    <w:rsid w:val="00693AE6"/>
    <w:rsid w:val="006942CD"/>
    <w:rsid w:val="00696577"/>
    <w:rsid w:val="00696FD5"/>
    <w:rsid w:val="006A41E4"/>
    <w:rsid w:val="006A54C6"/>
    <w:rsid w:val="006A54E8"/>
    <w:rsid w:val="006A7E8E"/>
    <w:rsid w:val="006A7ECC"/>
    <w:rsid w:val="006B199A"/>
    <w:rsid w:val="006B1A03"/>
    <w:rsid w:val="006B252F"/>
    <w:rsid w:val="006B292F"/>
    <w:rsid w:val="006B3BDA"/>
    <w:rsid w:val="006B5F78"/>
    <w:rsid w:val="006B764A"/>
    <w:rsid w:val="006C04D4"/>
    <w:rsid w:val="006C170E"/>
    <w:rsid w:val="006C322A"/>
    <w:rsid w:val="006C3599"/>
    <w:rsid w:val="006C4135"/>
    <w:rsid w:val="006C4FF8"/>
    <w:rsid w:val="006C5D4E"/>
    <w:rsid w:val="006C74BA"/>
    <w:rsid w:val="006D05E2"/>
    <w:rsid w:val="006D0E25"/>
    <w:rsid w:val="006D15BA"/>
    <w:rsid w:val="006D1E7D"/>
    <w:rsid w:val="006D2694"/>
    <w:rsid w:val="006D475E"/>
    <w:rsid w:val="006D6A45"/>
    <w:rsid w:val="006D6DA0"/>
    <w:rsid w:val="006E09B9"/>
    <w:rsid w:val="006E123B"/>
    <w:rsid w:val="006E18CD"/>
    <w:rsid w:val="006E3FB3"/>
    <w:rsid w:val="006E741C"/>
    <w:rsid w:val="006E7C67"/>
    <w:rsid w:val="006F3719"/>
    <w:rsid w:val="006F5586"/>
    <w:rsid w:val="00703CCE"/>
    <w:rsid w:val="00704C12"/>
    <w:rsid w:val="00705185"/>
    <w:rsid w:val="00705589"/>
    <w:rsid w:val="00705838"/>
    <w:rsid w:val="00705D2C"/>
    <w:rsid w:val="007061A3"/>
    <w:rsid w:val="007061E7"/>
    <w:rsid w:val="007065FE"/>
    <w:rsid w:val="007069E0"/>
    <w:rsid w:val="0070781C"/>
    <w:rsid w:val="007117FD"/>
    <w:rsid w:val="007153FA"/>
    <w:rsid w:val="00716705"/>
    <w:rsid w:val="00717896"/>
    <w:rsid w:val="007207DF"/>
    <w:rsid w:val="00722B61"/>
    <w:rsid w:val="00725337"/>
    <w:rsid w:val="00726B9A"/>
    <w:rsid w:val="00727A42"/>
    <w:rsid w:val="00727AC7"/>
    <w:rsid w:val="007350DB"/>
    <w:rsid w:val="00741E3E"/>
    <w:rsid w:val="00746C8C"/>
    <w:rsid w:val="007501E7"/>
    <w:rsid w:val="007526B0"/>
    <w:rsid w:val="007527D0"/>
    <w:rsid w:val="00753758"/>
    <w:rsid w:val="0075432A"/>
    <w:rsid w:val="007559C2"/>
    <w:rsid w:val="00756993"/>
    <w:rsid w:val="007578A2"/>
    <w:rsid w:val="00764865"/>
    <w:rsid w:val="00764FDE"/>
    <w:rsid w:val="00765BF9"/>
    <w:rsid w:val="007716A5"/>
    <w:rsid w:val="00773F0D"/>
    <w:rsid w:val="00781529"/>
    <w:rsid w:val="00782ABA"/>
    <w:rsid w:val="00782E94"/>
    <w:rsid w:val="0078446A"/>
    <w:rsid w:val="007874D9"/>
    <w:rsid w:val="0078781C"/>
    <w:rsid w:val="00787FBE"/>
    <w:rsid w:val="007905C6"/>
    <w:rsid w:val="00792220"/>
    <w:rsid w:val="007934F3"/>
    <w:rsid w:val="007A0ECF"/>
    <w:rsid w:val="007A12AC"/>
    <w:rsid w:val="007A2153"/>
    <w:rsid w:val="007A715B"/>
    <w:rsid w:val="007B0DDC"/>
    <w:rsid w:val="007B2C66"/>
    <w:rsid w:val="007B2DE8"/>
    <w:rsid w:val="007B5552"/>
    <w:rsid w:val="007B6EFF"/>
    <w:rsid w:val="007C010D"/>
    <w:rsid w:val="007C3CA4"/>
    <w:rsid w:val="007C4556"/>
    <w:rsid w:val="007D0D52"/>
    <w:rsid w:val="007D1752"/>
    <w:rsid w:val="007D1E09"/>
    <w:rsid w:val="007D459D"/>
    <w:rsid w:val="007D5E98"/>
    <w:rsid w:val="007D7F4D"/>
    <w:rsid w:val="007E1A1F"/>
    <w:rsid w:val="007E1ECC"/>
    <w:rsid w:val="007E2259"/>
    <w:rsid w:val="007E2569"/>
    <w:rsid w:val="007E2637"/>
    <w:rsid w:val="007E2B30"/>
    <w:rsid w:val="007E556B"/>
    <w:rsid w:val="007E6040"/>
    <w:rsid w:val="007F0715"/>
    <w:rsid w:val="007F266E"/>
    <w:rsid w:val="007F27C3"/>
    <w:rsid w:val="007F339A"/>
    <w:rsid w:val="007F45A8"/>
    <w:rsid w:val="007F6576"/>
    <w:rsid w:val="007F7193"/>
    <w:rsid w:val="007F7293"/>
    <w:rsid w:val="007F7B02"/>
    <w:rsid w:val="00801662"/>
    <w:rsid w:val="00802273"/>
    <w:rsid w:val="00802AFB"/>
    <w:rsid w:val="008056DC"/>
    <w:rsid w:val="00806404"/>
    <w:rsid w:val="00807BAD"/>
    <w:rsid w:val="00810EF8"/>
    <w:rsid w:val="0081221C"/>
    <w:rsid w:val="00813832"/>
    <w:rsid w:val="00813BBD"/>
    <w:rsid w:val="00813CC1"/>
    <w:rsid w:val="00814AFD"/>
    <w:rsid w:val="00815423"/>
    <w:rsid w:val="008167E2"/>
    <w:rsid w:val="00816988"/>
    <w:rsid w:val="008169C4"/>
    <w:rsid w:val="0081776D"/>
    <w:rsid w:val="00821CA3"/>
    <w:rsid w:val="00823FCE"/>
    <w:rsid w:val="0082402E"/>
    <w:rsid w:val="00826261"/>
    <w:rsid w:val="008273A1"/>
    <w:rsid w:val="0082789C"/>
    <w:rsid w:val="0083071F"/>
    <w:rsid w:val="00833F7B"/>
    <w:rsid w:val="00834488"/>
    <w:rsid w:val="00836900"/>
    <w:rsid w:val="00836A86"/>
    <w:rsid w:val="00836ECB"/>
    <w:rsid w:val="008374A7"/>
    <w:rsid w:val="00837C68"/>
    <w:rsid w:val="008417FA"/>
    <w:rsid w:val="008429BD"/>
    <w:rsid w:val="00844CA0"/>
    <w:rsid w:val="0084592E"/>
    <w:rsid w:val="0084719B"/>
    <w:rsid w:val="008479EE"/>
    <w:rsid w:val="00850C26"/>
    <w:rsid w:val="00853492"/>
    <w:rsid w:val="00854529"/>
    <w:rsid w:val="0085462F"/>
    <w:rsid w:val="008560A5"/>
    <w:rsid w:val="00860342"/>
    <w:rsid w:val="00861FD5"/>
    <w:rsid w:val="0086252D"/>
    <w:rsid w:val="0086530B"/>
    <w:rsid w:val="008655B9"/>
    <w:rsid w:val="0086584C"/>
    <w:rsid w:val="00867B88"/>
    <w:rsid w:val="00870403"/>
    <w:rsid w:val="00870AF5"/>
    <w:rsid w:val="00870EE6"/>
    <w:rsid w:val="008714FB"/>
    <w:rsid w:val="008727B0"/>
    <w:rsid w:val="00872F22"/>
    <w:rsid w:val="008737FC"/>
    <w:rsid w:val="008739AF"/>
    <w:rsid w:val="0087668A"/>
    <w:rsid w:val="0087670C"/>
    <w:rsid w:val="0088082B"/>
    <w:rsid w:val="008831DA"/>
    <w:rsid w:val="00883DDE"/>
    <w:rsid w:val="00886711"/>
    <w:rsid w:val="00894B6E"/>
    <w:rsid w:val="0089754D"/>
    <w:rsid w:val="008A00FB"/>
    <w:rsid w:val="008A2BF4"/>
    <w:rsid w:val="008A4443"/>
    <w:rsid w:val="008A6441"/>
    <w:rsid w:val="008A6747"/>
    <w:rsid w:val="008A698B"/>
    <w:rsid w:val="008A69FB"/>
    <w:rsid w:val="008B0502"/>
    <w:rsid w:val="008B1423"/>
    <w:rsid w:val="008B3829"/>
    <w:rsid w:val="008B3A7C"/>
    <w:rsid w:val="008B566A"/>
    <w:rsid w:val="008B6CCC"/>
    <w:rsid w:val="008C0395"/>
    <w:rsid w:val="008C0742"/>
    <w:rsid w:val="008C1665"/>
    <w:rsid w:val="008C2800"/>
    <w:rsid w:val="008C3087"/>
    <w:rsid w:val="008C3780"/>
    <w:rsid w:val="008C4412"/>
    <w:rsid w:val="008C45CC"/>
    <w:rsid w:val="008C52E9"/>
    <w:rsid w:val="008C59C8"/>
    <w:rsid w:val="008C6CA5"/>
    <w:rsid w:val="008C72DB"/>
    <w:rsid w:val="008D1FD7"/>
    <w:rsid w:val="008D3FB2"/>
    <w:rsid w:val="008D640D"/>
    <w:rsid w:val="008D6D44"/>
    <w:rsid w:val="008D7012"/>
    <w:rsid w:val="008D736B"/>
    <w:rsid w:val="008D7F66"/>
    <w:rsid w:val="008E0C5D"/>
    <w:rsid w:val="008E2753"/>
    <w:rsid w:val="008E3266"/>
    <w:rsid w:val="008E32B7"/>
    <w:rsid w:val="008E3DD2"/>
    <w:rsid w:val="008F364B"/>
    <w:rsid w:val="008F7E6B"/>
    <w:rsid w:val="009017F5"/>
    <w:rsid w:val="00901C8B"/>
    <w:rsid w:val="009026FB"/>
    <w:rsid w:val="00902B4C"/>
    <w:rsid w:val="009048CA"/>
    <w:rsid w:val="0090619F"/>
    <w:rsid w:val="00906307"/>
    <w:rsid w:val="00915485"/>
    <w:rsid w:val="009154F5"/>
    <w:rsid w:val="009168E6"/>
    <w:rsid w:val="00916B7B"/>
    <w:rsid w:val="00917B94"/>
    <w:rsid w:val="00922E79"/>
    <w:rsid w:val="00922F66"/>
    <w:rsid w:val="00924499"/>
    <w:rsid w:val="00925E4E"/>
    <w:rsid w:val="00931063"/>
    <w:rsid w:val="0093196B"/>
    <w:rsid w:val="00933422"/>
    <w:rsid w:val="00934688"/>
    <w:rsid w:val="00937000"/>
    <w:rsid w:val="00937E88"/>
    <w:rsid w:val="0094069D"/>
    <w:rsid w:val="009418DC"/>
    <w:rsid w:val="00941C70"/>
    <w:rsid w:val="00944A7F"/>
    <w:rsid w:val="009452A8"/>
    <w:rsid w:val="0094605D"/>
    <w:rsid w:val="00947503"/>
    <w:rsid w:val="00953E93"/>
    <w:rsid w:val="009549F6"/>
    <w:rsid w:val="0095534F"/>
    <w:rsid w:val="00956E42"/>
    <w:rsid w:val="00960665"/>
    <w:rsid w:val="00960BD0"/>
    <w:rsid w:val="00963E4D"/>
    <w:rsid w:val="0096425E"/>
    <w:rsid w:val="009706B4"/>
    <w:rsid w:val="00972544"/>
    <w:rsid w:val="009725C8"/>
    <w:rsid w:val="00973266"/>
    <w:rsid w:val="0097348B"/>
    <w:rsid w:val="00973D3A"/>
    <w:rsid w:val="0097405E"/>
    <w:rsid w:val="00974BD4"/>
    <w:rsid w:val="00975063"/>
    <w:rsid w:val="00975CF1"/>
    <w:rsid w:val="009767B9"/>
    <w:rsid w:val="00977294"/>
    <w:rsid w:val="0098135C"/>
    <w:rsid w:val="00982268"/>
    <w:rsid w:val="009845BE"/>
    <w:rsid w:val="00987639"/>
    <w:rsid w:val="00995F53"/>
    <w:rsid w:val="009A143B"/>
    <w:rsid w:val="009A3E71"/>
    <w:rsid w:val="009A4E6A"/>
    <w:rsid w:val="009A5AAB"/>
    <w:rsid w:val="009B104F"/>
    <w:rsid w:val="009B1937"/>
    <w:rsid w:val="009B1CE8"/>
    <w:rsid w:val="009B30B2"/>
    <w:rsid w:val="009B3937"/>
    <w:rsid w:val="009B3B4E"/>
    <w:rsid w:val="009B73CA"/>
    <w:rsid w:val="009C04CB"/>
    <w:rsid w:val="009C0A70"/>
    <w:rsid w:val="009C5B77"/>
    <w:rsid w:val="009D2FEE"/>
    <w:rsid w:val="009D43B3"/>
    <w:rsid w:val="009D64C2"/>
    <w:rsid w:val="009D7479"/>
    <w:rsid w:val="009E4240"/>
    <w:rsid w:val="009E4B2B"/>
    <w:rsid w:val="009E54DE"/>
    <w:rsid w:val="009E5906"/>
    <w:rsid w:val="009F19F9"/>
    <w:rsid w:val="009F2470"/>
    <w:rsid w:val="00A00EF9"/>
    <w:rsid w:val="00A03725"/>
    <w:rsid w:val="00A03F40"/>
    <w:rsid w:val="00A04799"/>
    <w:rsid w:val="00A069B3"/>
    <w:rsid w:val="00A0785E"/>
    <w:rsid w:val="00A15D8C"/>
    <w:rsid w:val="00A16B8F"/>
    <w:rsid w:val="00A16DA7"/>
    <w:rsid w:val="00A20544"/>
    <w:rsid w:val="00A20E81"/>
    <w:rsid w:val="00A21189"/>
    <w:rsid w:val="00A24285"/>
    <w:rsid w:val="00A2528C"/>
    <w:rsid w:val="00A254DB"/>
    <w:rsid w:val="00A2721C"/>
    <w:rsid w:val="00A308CE"/>
    <w:rsid w:val="00A30D4D"/>
    <w:rsid w:val="00A33710"/>
    <w:rsid w:val="00A337A4"/>
    <w:rsid w:val="00A3407F"/>
    <w:rsid w:val="00A35D29"/>
    <w:rsid w:val="00A4030B"/>
    <w:rsid w:val="00A415B4"/>
    <w:rsid w:val="00A41CB6"/>
    <w:rsid w:val="00A423A5"/>
    <w:rsid w:val="00A42EF3"/>
    <w:rsid w:val="00A4300A"/>
    <w:rsid w:val="00A43C07"/>
    <w:rsid w:val="00A44701"/>
    <w:rsid w:val="00A44EB0"/>
    <w:rsid w:val="00A460FF"/>
    <w:rsid w:val="00A464F8"/>
    <w:rsid w:val="00A46BDA"/>
    <w:rsid w:val="00A46CB8"/>
    <w:rsid w:val="00A47A60"/>
    <w:rsid w:val="00A507B0"/>
    <w:rsid w:val="00A524A7"/>
    <w:rsid w:val="00A5405F"/>
    <w:rsid w:val="00A548E2"/>
    <w:rsid w:val="00A54E27"/>
    <w:rsid w:val="00A559A4"/>
    <w:rsid w:val="00A564E9"/>
    <w:rsid w:val="00A570AF"/>
    <w:rsid w:val="00A6106B"/>
    <w:rsid w:val="00A63617"/>
    <w:rsid w:val="00A64882"/>
    <w:rsid w:val="00A6635E"/>
    <w:rsid w:val="00A668BD"/>
    <w:rsid w:val="00A67DBE"/>
    <w:rsid w:val="00A7016A"/>
    <w:rsid w:val="00A707B2"/>
    <w:rsid w:val="00A73951"/>
    <w:rsid w:val="00A759F3"/>
    <w:rsid w:val="00A76A0D"/>
    <w:rsid w:val="00A8259A"/>
    <w:rsid w:val="00A830B4"/>
    <w:rsid w:val="00A8637C"/>
    <w:rsid w:val="00A86ABF"/>
    <w:rsid w:val="00A876EF"/>
    <w:rsid w:val="00A90FD5"/>
    <w:rsid w:val="00A92996"/>
    <w:rsid w:val="00A95383"/>
    <w:rsid w:val="00A95B88"/>
    <w:rsid w:val="00AA000D"/>
    <w:rsid w:val="00AA0469"/>
    <w:rsid w:val="00AA05C6"/>
    <w:rsid w:val="00AA1A2E"/>
    <w:rsid w:val="00AA2050"/>
    <w:rsid w:val="00AA2267"/>
    <w:rsid w:val="00AA2D64"/>
    <w:rsid w:val="00AA37C9"/>
    <w:rsid w:val="00AA41BC"/>
    <w:rsid w:val="00AA42E6"/>
    <w:rsid w:val="00AA4877"/>
    <w:rsid w:val="00AA4D37"/>
    <w:rsid w:val="00AA54E9"/>
    <w:rsid w:val="00AA61B7"/>
    <w:rsid w:val="00AA6E51"/>
    <w:rsid w:val="00AB015F"/>
    <w:rsid w:val="00AB0E0C"/>
    <w:rsid w:val="00AB1D06"/>
    <w:rsid w:val="00AB248D"/>
    <w:rsid w:val="00AB4A2C"/>
    <w:rsid w:val="00AB4B76"/>
    <w:rsid w:val="00AB6001"/>
    <w:rsid w:val="00AB61ED"/>
    <w:rsid w:val="00AB6424"/>
    <w:rsid w:val="00AC4E5A"/>
    <w:rsid w:val="00AC609E"/>
    <w:rsid w:val="00AD0188"/>
    <w:rsid w:val="00AD1D59"/>
    <w:rsid w:val="00AD2E3A"/>
    <w:rsid w:val="00AD3278"/>
    <w:rsid w:val="00AD327D"/>
    <w:rsid w:val="00AD3EF7"/>
    <w:rsid w:val="00AD4070"/>
    <w:rsid w:val="00AD46FC"/>
    <w:rsid w:val="00AD4924"/>
    <w:rsid w:val="00AD50A5"/>
    <w:rsid w:val="00AD5DCF"/>
    <w:rsid w:val="00AD6082"/>
    <w:rsid w:val="00AD71D9"/>
    <w:rsid w:val="00AE10CA"/>
    <w:rsid w:val="00AE17E2"/>
    <w:rsid w:val="00AE1D18"/>
    <w:rsid w:val="00AE259B"/>
    <w:rsid w:val="00AE53CF"/>
    <w:rsid w:val="00AE5A25"/>
    <w:rsid w:val="00AE5C18"/>
    <w:rsid w:val="00AE617E"/>
    <w:rsid w:val="00AF1173"/>
    <w:rsid w:val="00AF1280"/>
    <w:rsid w:val="00AF2DD3"/>
    <w:rsid w:val="00AF30A6"/>
    <w:rsid w:val="00AF3AE9"/>
    <w:rsid w:val="00AF67A0"/>
    <w:rsid w:val="00B0012B"/>
    <w:rsid w:val="00B03EBD"/>
    <w:rsid w:val="00B04823"/>
    <w:rsid w:val="00B0688B"/>
    <w:rsid w:val="00B06B3F"/>
    <w:rsid w:val="00B07363"/>
    <w:rsid w:val="00B13BC9"/>
    <w:rsid w:val="00B1417C"/>
    <w:rsid w:val="00B15733"/>
    <w:rsid w:val="00B23278"/>
    <w:rsid w:val="00B238E9"/>
    <w:rsid w:val="00B25926"/>
    <w:rsid w:val="00B27293"/>
    <w:rsid w:val="00B308BF"/>
    <w:rsid w:val="00B31F38"/>
    <w:rsid w:val="00B341E8"/>
    <w:rsid w:val="00B436E3"/>
    <w:rsid w:val="00B4542D"/>
    <w:rsid w:val="00B454EA"/>
    <w:rsid w:val="00B4584F"/>
    <w:rsid w:val="00B471C9"/>
    <w:rsid w:val="00B50AA5"/>
    <w:rsid w:val="00B52434"/>
    <w:rsid w:val="00B53DF8"/>
    <w:rsid w:val="00B547C3"/>
    <w:rsid w:val="00B575B1"/>
    <w:rsid w:val="00B65AA7"/>
    <w:rsid w:val="00B663B8"/>
    <w:rsid w:val="00B67287"/>
    <w:rsid w:val="00B677CB"/>
    <w:rsid w:val="00B70D9A"/>
    <w:rsid w:val="00B71921"/>
    <w:rsid w:val="00B71982"/>
    <w:rsid w:val="00B74E17"/>
    <w:rsid w:val="00B7506C"/>
    <w:rsid w:val="00B763FC"/>
    <w:rsid w:val="00B76464"/>
    <w:rsid w:val="00B80081"/>
    <w:rsid w:val="00B82FB8"/>
    <w:rsid w:val="00B8345B"/>
    <w:rsid w:val="00B83B39"/>
    <w:rsid w:val="00B83E07"/>
    <w:rsid w:val="00B8508D"/>
    <w:rsid w:val="00B851B7"/>
    <w:rsid w:val="00B8691D"/>
    <w:rsid w:val="00B86973"/>
    <w:rsid w:val="00B86B25"/>
    <w:rsid w:val="00B87CB5"/>
    <w:rsid w:val="00B91ADB"/>
    <w:rsid w:val="00B92417"/>
    <w:rsid w:val="00B938D4"/>
    <w:rsid w:val="00B9421A"/>
    <w:rsid w:val="00B94516"/>
    <w:rsid w:val="00B962D9"/>
    <w:rsid w:val="00B967FB"/>
    <w:rsid w:val="00B968C9"/>
    <w:rsid w:val="00B97FC5"/>
    <w:rsid w:val="00BA2469"/>
    <w:rsid w:val="00BA25A9"/>
    <w:rsid w:val="00BA4F4E"/>
    <w:rsid w:val="00BA59F4"/>
    <w:rsid w:val="00BA7972"/>
    <w:rsid w:val="00BB0A44"/>
    <w:rsid w:val="00BB1304"/>
    <w:rsid w:val="00BB132D"/>
    <w:rsid w:val="00BB1C14"/>
    <w:rsid w:val="00BB25C6"/>
    <w:rsid w:val="00BB3590"/>
    <w:rsid w:val="00BB3648"/>
    <w:rsid w:val="00BB44D7"/>
    <w:rsid w:val="00BB7969"/>
    <w:rsid w:val="00BC000B"/>
    <w:rsid w:val="00BC007E"/>
    <w:rsid w:val="00BC05DA"/>
    <w:rsid w:val="00BC1100"/>
    <w:rsid w:val="00BC1704"/>
    <w:rsid w:val="00BC3EFF"/>
    <w:rsid w:val="00BC599C"/>
    <w:rsid w:val="00BC77B2"/>
    <w:rsid w:val="00BD0A72"/>
    <w:rsid w:val="00BD2A4C"/>
    <w:rsid w:val="00BD3887"/>
    <w:rsid w:val="00BD3D6B"/>
    <w:rsid w:val="00BD719C"/>
    <w:rsid w:val="00BE1D87"/>
    <w:rsid w:val="00BE2D26"/>
    <w:rsid w:val="00BE541E"/>
    <w:rsid w:val="00BE5CAB"/>
    <w:rsid w:val="00BE67FD"/>
    <w:rsid w:val="00BE7A07"/>
    <w:rsid w:val="00BF0BC0"/>
    <w:rsid w:val="00BF2394"/>
    <w:rsid w:val="00BF36D0"/>
    <w:rsid w:val="00BF4E9D"/>
    <w:rsid w:val="00BF71F0"/>
    <w:rsid w:val="00BF7C95"/>
    <w:rsid w:val="00C022C7"/>
    <w:rsid w:val="00C0234D"/>
    <w:rsid w:val="00C06B68"/>
    <w:rsid w:val="00C113E3"/>
    <w:rsid w:val="00C172F1"/>
    <w:rsid w:val="00C218E5"/>
    <w:rsid w:val="00C220B4"/>
    <w:rsid w:val="00C23FDD"/>
    <w:rsid w:val="00C251C3"/>
    <w:rsid w:val="00C2584C"/>
    <w:rsid w:val="00C25E69"/>
    <w:rsid w:val="00C25EC8"/>
    <w:rsid w:val="00C269BD"/>
    <w:rsid w:val="00C2725B"/>
    <w:rsid w:val="00C27376"/>
    <w:rsid w:val="00C31874"/>
    <w:rsid w:val="00C31BFC"/>
    <w:rsid w:val="00C3206E"/>
    <w:rsid w:val="00C32952"/>
    <w:rsid w:val="00C33286"/>
    <w:rsid w:val="00C3389E"/>
    <w:rsid w:val="00C3558D"/>
    <w:rsid w:val="00C355DF"/>
    <w:rsid w:val="00C36C97"/>
    <w:rsid w:val="00C40E0B"/>
    <w:rsid w:val="00C449A6"/>
    <w:rsid w:val="00C46B68"/>
    <w:rsid w:val="00C474F5"/>
    <w:rsid w:val="00C47AC5"/>
    <w:rsid w:val="00C47B5C"/>
    <w:rsid w:val="00C50044"/>
    <w:rsid w:val="00C54570"/>
    <w:rsid w:val="00C54B83"/>
    <w:rsid w:val="00C54C3B"/>
    <w:rsid w:val="00C558AA"/>
    <w:rsid w:val="00C55958"/>
    <w:rsid w:val="00C55D69"/>
    <w:rsid w:val="00C55FF3"/>
    <w:rsid w:val="00C61434"/>
    <w:rsid w:val="00C63024"/>
    <w:rsid w:val="00C64EFD"/>
    <w:rsid w:val="00C70087"/>
    <w:rsid w:val="00C70DAD"/>
    <w:rsid w:val="00C732C9"/>
    <w:rsid w:val="00C73EE2"/>
    <w:rsid w:val="00C74405"/>
    <w:rsid w:val="00C7582B"/>
    <w:rsid w:val="00C7757D"/>
    <w:rsid w:val="00C77DC3"/>
    <w:rsid w:val="00C84894"/>
    <w:rsid w:val="00C90542"/>
    <w:rsid w:val="00C94545"/>
    <w:rsid w:val="00C94A45"/>
    <w:rsid w:val="00C9796E"/>
    <w:rsid w:val="00C97E48"/>
    <w:rsid w:val="00C97EA5"/>
    <w:rsid w:val="00CA03E4"/>
    <w:rsid w:val="00CA0B95"/>
    <w:rsid w:val="00CA17FD"/>
    <w:rsid w:val="00CA3800"/>
    <w:rsid w:val="00CA78EB"/>
    <w:rsid w:val="00CA7CB5"/>
    <w:rsid w:val="00CB05A4"/>
    <w:rsid w:val="00CB1589"/>
    <w:rsid w:val="00CB2860"/>
    <w:rsid w:val="00CB2E3B"/>
    <w:rsid w:val="00CB3B7C"/>
    <w:rsid w:val="00CC0432"/>
    <w:rsid w:val="00CC4732"/>
    <w:rsid w:val="00CC4ACB"/>
    <w:rsid w:val="00CC53EC"/>
    <w:rsid w:val="00CC5C9F"/>
    <w:rsid w:val="00CC7F85"/>
    <w:rsid w:val="00CD388A"/>
    <w:rsid w:val="00CD54DA"/>
    <w:rsid w:val="00CD57B8"/>
    <w:rsid w:val="00CD6030"/>
    <w:rsid w:val="00CD617F"/>
    <w:rsid w:val="00CE0062"/>
    <w:rsid w:val="00CE152F"/>
    <w:rsid w:val="00CE482A"/>
    <w:rsid w:val="00CE6A6D"/>
    <w:rsid w:val="00CE6C95"/>
    <w:rsid w:val="00CF01EE"/>
    <w:rsid w:val="00CF11A9"/>
    <w:rsid w:val="00CF232A"/>
    <w:rsid w:val="00CF474E"/>
    <w:rsid w:val="00CF4952"/>
    <w:rsid w:val="00CF4F31"/>
    <w:rsid w:val="00CF79C8"/>
    <w:rsid w:val="00CF7B74"/>
    <w:rsid w:val="00D0037E"/>
    <w:rsid w:val="00D00D06"/>
    <w:rsid w:val="00D023C4"/>
    <w:rsid w:val="00D02ACD"/>
    <w:rsid w:val="00D02BAE"/>
    <w:rsid w:val="00D031B0"/>
    <w:rsid w:val="00D05564"/>
    <w:rsid w:val="00D13257"/>
    <w:rsid w:val="00D16820"/>
    <w:rsid w:val="00D202A2"/>
    <w:rsid w:val="00D24588"/>
    <w:rsid w:val="00D24756"/>
    <w:rsid w:val="00D32598"/>
    <w:rsid w:val="00D3401B"/>
    <w:rsid w:val="00D36E16"/>
    <w:rsid w:val="00D4134B"/>
    <w:rsid w:val="00D43AFE"/>
    <w:rsid w:val="00D43CF4"/>
    <w:rsid w:val="00D43FAA"/>
    <w:rsid w:val="00D44116"/>
    <w:rsid w:val="00D443BD"/>
    <w:rsid w:val="00D44AE0"/>
    <w:rsid w:val="00D46ED9"/>
    <w:rsid w:val="00D47CBF"/>
    <w:rsid w:val="00D5199C"/>
    <w:rsid w:val="00D54433"/>
    <w:rsid w:val="00D54565"/>
    <w:rsid w:val="00D568DD"/>
    <w:rsid w:val="00D569CF"/>
    <w:rsid w:val="00D60B6F"/>
    <w:rsid w:val="00D634F0"/>
    <w:rsid w:val="00D64606"/>
    <w:rsid w:val="00D67F97"/>
    <w:rsid w:val="00D71035"/>
    <w:rsid w:val="00D73A20"/>
    <w:rsid w:val="00D74279"/>
    <w:rsid w:val="00D75CB1"/>
    <w:rsid w:val="00D76517"/>
    <w:rsid w:val="00D815D9"/>
    <w:rsid w:val="00D822A1"/>
    <w:rsid w:val="00D82428"/>
    <w:rsid w:val="00D861A7"/>
    <w:rsid w:val="00D867CB"/>
    <w:rsid w:val="00D868B6"/>
    <w:rsid w:val="00D86B31"/>
    <w:rsid w:val="00D91646"/>
    <w:rsid w:val="00D94113"/>
    <w:rsid w:val="00D964E8"/>
    <w:rsid w:val="00D97403"/>
    <w:rsid w:val="00D97E09"/>
    <w:rsid w:val="00DA3551"/>
    <w:rsid w:val="00DA58E2"/>
    <w:rsid w:val="00DA6EC6"/>
    <w:rsid w:val="00DB0C87"/>
    <w:rsid w:val="00DB406B"/>
    <w:rsid w:val="00DB4166"/>
    <w:rsid w:val="00DB527B"/>
    <w:rsid w:val="00DC0055"/>
    <w:rsid w:val="00DC02A4"/>
    <w:rsid w:val="00DC12B5"/>
    <w:rsid w:val="00DC2C30"/>
    <w:rsid w:val="00DC338B"/>
    <w:rsid w:val="00DC3B73"/>
    <w:rsid w:val="00DC3EDB"/>
    <w:rsid w:val="00DC52EC"/>
    <w:rsid w:val="00DD00AD"/>
    <w:rsid w:val="00DD12EE"/>
    <w:rsid w:val="00DD161B"/>
    <w:rsid w:val="00DD1701"/>
    <w:rsid w:val="00DD36F8"/>
    <w:rsid w:val="00DD4384"/>
    <w:rsid w:val="00DD49DA"/>
    <w:rsid w:val="00DD4AB8"/>
    <w:rsid w:val="00DD6D19"/>
    <w:rsid w:val="00DD7E45"/>
    <w:rsid w:val="00DE204F"/>
    <w:rsid w:val="00DE466E"/>
    <w:rsid w:val="00DE4C65"/>
    <w:rsid w:val="00DE5456"/>
    <w:rsid w:val="00DF20B6"/>
    <w:rsid w:val="00DF2156"/>
    <w:rsid w:val="00DF23A3"/>
    <w:rsid w:val="00DF3BCF"/>
    <w:rsid w:val="00DF7A06"/>
    <w:rsid w:val="00E0421F"/>
    <w:rsid w:val="00E04BD5"/>
    <w:rsid w:val="00E05BF0"/>
    <w:rsid w:val="00E05E44"/>
    <w:rsid w:val="00E06791"/>
    <w:rsid w:val="00E07012"/>
    <w:rsid w:val="00E1222A"/>
    <w:rsid w:val="00E12855"/>
    <w:rsid w:val="00E160E6"/>
    <w:rsid w:val="00E16716"/>
    <w:rsid w:val="00E210AC"/>
    <w:rsid w:val="00E21886"/>
    <w:rsid w:val="00E218C1"/>
    <w:rsid w:val="00E23037"/>
    <w:rsid w:val="00E259AB"/>
    <w:rsid w:val="00E27485"/>
    <w:rsid w:val="00E27A08"/>
    <w:rsid w:val="00E30002"/>
    <w:rsid w:val="00E30918"/>
    <w:rsid w:val="00E30F2C"/>
    <w:rsid w:val="00E367A0"/>
    <w:rsid w:val="00E37C83"/>
    <w:rsid w:val="00E42E2B"/>
    <w:rsid w:val="00E436B7"/>
    <w:rsid w:val="00E43DA0"/>
    <w:rsid w:val="00E45821"/>
    <w:rsid w:val="00E5323E"/>
    <w:rsid w:val="00E569EC"/>
    <w:rsid w:val="00E57C67"/>
    <w:rsid w:val="00E62E2C"/>
    <w:rsid w:val="00E67485"/>
    <w:rsid w:val="00E7150D"/>
    <w:rsid w:val="00E73617"/>
    <w:rsid w:val="00E738C4"/>
    <w:rsid w:val="00E73C48"/>
    <w:rsid w:val="00E74340"/>
    <w:rsid w:val="00E752CA"/>
    <w:rsid w:val="00E777C5"/>
    <w:rsid w:val="00E81668"/>
    <w:rsid w:val="00E819A5"/>
    <w:rsid w:val="00E82EDF"/>
    <w:rsid w:val="00E830D1"/>
    <w:rsid w:val="00E83E3A"/>
    <w:rsid w:val="00E845C0"/>
    <w:rsid w:val="00E8584B"/>
    <w:rsid w:val="00E90B6E"/>
    <w:rsid w:val="00E91FC4"/>
    <w:rsid w:val="00E92D3C"/>
    <w:rsid w:val="00E93687"/>
    <w:rsid w:val="00E93E70"/>
    <w:rsid w:val="00E94074"/>
    <w:rsid w:val="00E95289"/>
    <w:rsid w:val="00E96F2A"/>
    <w:rsid w:val="00E97424"/>
    <w:rsid w:val="00EA25FC"/>
    <w:rsid w:val="00EA299B"/>
    <w:rsid w:val="00EA5ACD"/>
    <w:rsid w:val="00EB0AB8"/>
    <w:rsid w:val="00EB1A26"/>
    <w:rsid w:val="00EB27CE"/>
    <w:rsid w:val="00EB2ADB"/>
    <w:rsid w:val="00EB4DAE"/>
    <w:rsid w:val="00EB716C"/>
    <w:rsid w:val="00EB73C0"/>
    <w:rsid w:val="00EC3D12"/>
    <w:rsid w:val="00EC6154"/>
    <w:rsid w:val="00EC6AD7"/>
    <w:rsid w:val="00ED035F"/>
    <w:rsid w:val="00ED1ADF"/>
    <w:rsid w:val="00ED2439"/>
    <w:rsid w:val="00ED24E5"/>
    <w:rsid w:val="00ED2ED0"/>
    <w:rsid w:val="00ED4B01"/>
    <w:rsid w:val="00ED565F"/>
    <w:rsid w:val="00ED6BF5"/>
    <w:rsid w:val="00ED77BC"/>
    <w:rsid w:val="00EE2578"/>
    <w:rsid w:val="00EE3664"/>
    <w:rsid w:val="00EE379B"/>
    <w:rsid w:val="00EE417C"/>
    <w:rsid w:val="00EF0494"/>
    <w:rsid w:val="00EF53B1"/>
    <w:rsid w:val="00EF5773"/>
    <w:rsid w:val="00EF5CA0"/>
    <w:rsid w:val="00EF75A0"/>
    <w:rsid w:val="00EF797C"/>
    <w:rsid w:val="00EF79F2"/>
    <w:rsid w:val="00F02622"/>
    <w:rsid w:val="00F0504F"/>
    <w:rsid w:val="00F07FF0"/>
    <w:rsid w:val="00F10876"/>
    <w:rsid w:val="00F10F9D"/>
    <w:rsid w:val="00F1213C"/>
    <w:rsid w:val="00F13C3E"/>
    <w:rsid w:val="00F13E02"/>
    <w:rsid w:val="00F1482F"/>
    <w:rsid w:val="00F160D3"/>
    <w:rsid w:val="00F17A3B"/>
    <w:rsid w:val="00F17AB6"/>
    <w:rsid w:val="00F20024"/>
    <w:rsid w:val="00F20CBF"/>
    <w:rsid w:val="00F219AA"/>
    <w:rsid w:val="00F22840"/>
    <w:rsid w:val="00F3026E"/>
    <w:rsid w:val="00F32260"/>
    <w:rsid w:val="00F34924"/>
    <w:rsid w:val="00F3775C"/>
    <w:rsid w:val="00F417CA"/>
    <w:rsid w:val="00F43082"/>
    <w:rsid w:val="00F4337E"/>
    <w:rsid w:val="00F440B7"/>
    <w:rsid w:val="00F45BCB"/>
    <w:rsid w:val="00F47618"/>
    <w:rsid w:val="00F51BE7"/>
    <w:rsid w:val="00F523D3"/>
    <w:rsid w:val="00F55465"/>
    <w:rsid w:val="00F57D92"/>
    <w:rsid w:val="00F60A2B"/>
    <w:rsid w:val="00F60A5C"/>
    <w:rsid w:val="00F62AB2"/>
    <w:rsid w:val="00F63A09"/>
    <w:rsid w:val="00F64C04"/>
    <w:rsid w:val="00F65602"/>
    <w:rsid w:val="00F662B5"/>
    <w:rsid w:val="00F705BC"/>
    <w:rsid w:val="00F708DE"/>
    <w:rsid w:val="00F70DA7"/>
    <w:rsid w:val="00F8464C"/>
    <w:rsid w:val="00F8491C"/>
    <w:rsid w:val="00F863B2"/>
    <w:rsid w:val="00F8646C"/>
    <w:rsid w:val="00F86AFC"/>
    <w:rsid w:val="00F871C8"/>
    <w:rsid w:val="00F92375"/>
    <w:rsid w:val="00F94560"/>
    <w:rsid w:val="00F94D02"/>
    <w:rsid w:val="00F959DC"/>
    <w:rsid w:val="00F979B0"/>
    <w:rsid w:val="00FA051E"/>
    <w:rsid w:val="00FA3E46"/>
    <w:rsid w:val="00FA5009"/>
    <w:rsid w:val="00FA50B2"/>
    <w:rsid w:val="00FA590C"/>
    <w:rsid w:val="00FB29B3"/>
    <w:rsid w:val="00FB40CD"/>
    <w:rsid w:val="00FB431B"/>
    <w:rsid w:val="00FB4466"/>
    <w:rsid w:val="00FB5557"/>
    <w:rsid w:val="00FB5D6D"/>
    <w:rsid w:val="00FB7A30"/>
    <w:rsid w:val="00FC1B9A"/>
    <w:rsid w:val="00FC2B67"/>
    <w:rsid w:val="00FC36CE"/>
    <w:rsid w:val="00FC402E"/>
    <w:rsid w:val="00FC73D8"/>
    <w:rsid w:val="00FD2E46"/>
    <w:rsid w:val="00FD4CA7"/>
    <w:rsid w:val="00FD63F1"/>
    <w:rsid w:val="00FD6A50"/>
    <w:rsid w:val="00FD7CDC"/>
    <w:rsid w:val="00FE04D3"/>
    <w:rsid w:val="00FE1C66"/>
    <w:rsid w:val="00FE4C83"/>
    <w:rsid w:val="00FE501F"/>
    <w:rsid w:val="00FE5902"/>
    <w:rsid w:val="00FE611A"/>
    <w:rsid w:val="00FE66CD"/>
    <w:rsid w:val="00FE6E85"/>
    <w:rsid w:val="00FE739E"/>
    <w:rsid w:val="00FE7D1A"/>
    <w:rsid w:val="00FF1441"/>
    <w:rsid w:val="00FF18C3"/>
    <w:rsid w:val="00FF40CB"/>
    <w:rsid w:val="00FF4FC9"/>
    <w:rsid w:val="00FF5119"/>
    <w:rsid w:val="00FF566E"/>
    <w:rsid w:val="00FF61D4"/>
    <w:rsid w:val="00FF6995"/>
  </w:rsids>
  <m:mathPr>
    <m:mathFont m:val="Cambria Math"/>
    <m:brkBin m:val="before"/>
    <m:brkBinSub m:val="--"/>
    <m:smallFrac/>
    <m:dispDef/>
    <m:lMargin m:val="0"/>
    <m:rMargin m:val="0"/>
    <m:defJc m:val="centerGroup"/>
    <m:wrapRight/>
    <m:intLim m:val="subSup"/>
    <m:naryLim m:val="subSup"/>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4CB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187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7B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PreformattedChar">
    <w:name w:val="HTML Preformatted Char"/>
    <w:basedOn w:val="DefaultParagraphFont"/>
    <w:link w:val="HTMLPreformatted"/>
    <w:uiPriority w:val="99"/>
    <w:rsid w:val="007B2DE8"/>
    <w:rPr>
      <w:rFonts w:ascii="Courier" w:hAnsi="Courier" w:cs="Courier"/>
      <w:sz w:val="20"/>
      <w:szCs w:val="20"/>
      <w:lang w:eastAsia="de-DE"/>
    </w:rPr>
  </w:style>
  <w:style w:type="paragraph" w:styleId="NormalWeb">
    <w:name w:val="Normal (Web)"/>
    <w:basedOn w:val="Normal"/>
    <w:uiPriority w:val="99"/>
    <w:rsid w:val="002D01F9"/>
    <w:pPr>
      <w:spacing w:beforeLines="1" w:afterLines="1"/>
    </w:pPr>
    <w:rPr>
      <w:rFonts w:ascii="Times" w:hAnsi="Times" w:cs="Times New Roman"/>
      <w:sz w:val="20"/>
      <w:szCs w:val="20"/>
      <w:lang w:eastAsia="de-DE"/>
    </w:rPr>
  </w:style>
  <w:style w:type="paragraph" w:styleId="Footer">
    <w:name w:val="footer"/>
    <w:basedOn w:val="Normal"/>
    <w:link w:val="FooterChar"/>
    <w:uiPriority w:val="99"/>
    <w:unhideWhenUsed/>
    <w:rsid w:val="00F34924"/>
    <w:pPr>
      <w:tabs>
        <w:tab w:val="center" w:pos="4536"/>
        <w:tab w:val="right" w:pos="9072"/>
      </w:tabs>
    </w:pPr>
  </w:style>
  <w:style w:type="character" w:customStyle="1" w:styleId="FooterChar">
    <w:name w:val="Footer Char"/>
    <w:basedOn w:val="DefaultParagraphFont"/>
    <w:link w:val="Footer"/>
    <w:uiPriority w:val="99"/>
    <w:rsid w:val="00F34924"/>
    <w:rPr>
      <w:rFonts w:ascii="Times New Roman" w:hAnsi="Times New Roman"/>
    </w:rPr>
  </w:style>
  <w:style w:type="character" w:styleId="PageNumber">
    <w:name w:val="page number"/>
    <w:basedOn w:val="DefaultParagraphFont"/>
    <w:uiPriority w:val="99"/>
    <w:semiHidden/>
    <w:unhideWhenUsed/>
    <w:rsid w:val="00F34924"/>
  </w:style>
  <w:style w:type="paragraph" w:styleId="FootnoteText">
    <w:name w:val="footnote text"/>
    <w:basedOn w:val="Normal"/>
    <w:link w:val="FootnoteTextChar"/>
    <w:uiPriority w:val="99"/>
    <w:unhideWhenUsed/>
    <w:rsid w:val="00BB1C14"/>
    <w:rPr>
      <w:rFonts w:eastAsiaTheme="minorEastAsia"/>
      <w:lang w:eastAsia="ja-JP"/>
    </w:rPr>
  </w:style>
  <w:style w:type="character" w:customStyle="1" w:styleId="FootnoteTextChar">
    <w:name w:val="Footnote Text Char"/>
    <w:basedOn w:val="DefaultParagraphFont"/>
    <w:link w:val="FootnoteText"/>
    <w:uiPriority w:val="99"/>
    <w:rsid w:val="00BB1C14"/>
    <w:rPr>
      <w:rFonts w:ascii="Times New Roman" w:eastAsiaTheme="minorEastAsia" w:hAnsi="Times New Roman"/>
      <w:lang w:eastAsia="ja-JP"/>
    </w:rPr>
  </w:style>
  <w:style w:type="character" w:styleId="CommentReference">
    <w:name w:val="annotation reference"/>
    <w:basedOn w:val="DefaultParagraphFont"/>
    <w:uiPriority w:val="99"/>
    <w:semiHidden/>
    <w:unhideWhenUsed/>
    <w:rsid w:val="009D64C2"/>
    <w:rPr>
      <w:sz w:val="18"/>
      <w:szCs w:val="18"/>
    </w:rPr>
  </w:style>
  <w:style w:type="paragraph" w:styleId="CommentText">
    <w:name w:val="annotation text"/>
    <w:basedOn w:val="Normal"/>
    <w:link w:val="CommentTextChar"/>
    <w:uiPriority w:val="99"/>
    <w:unhideWhenUsed/>
    <w:rsid w:val="009D64C2"/>
  </w:style>
  <w:style w:type="character" w:customStyle="1" w:styleId="CommentTextChar">
    <w:name w:val="Comment Text Char"/>
    <w:basedOn w:val="DefaultParagraphFont"/>
    <w:link w:val="CommentText"/>
    <w:uiPriority w:val="99"/>
    <w:rsid w:val="009D64C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D64C2"/>
    <w:rPr>
      <w:b/>
      <w:bCs/>
      <w:sz w:val="20"/>
      <w:szCs w:val="20"/>
    </w:rPr>
  </w:style>
  <w:style w:type="character" w:customStyle="1" w:styleId="CommentSubjectChar">
    <w:name w:val="Comment Subject Char"/>
    <w:basedOn w:val="CommentTextChar"/>
    <w:link w:val="CommentSubject"/>
    <w:uiPriority w:val="99"/>
    <w:semiHidden/>
    <w:rsid w:val="009D64C2"/>
    <w:rPr>
      <w:rFonts w:ascii="Times New Roman" w:hAnsi="Times New Roman"/>
      <w:b/>
      <w:bCs/>
      <w:sz w:val="20"/>
      <w:szCs w:val="20"/>
    </w:rPr>
  </w:style>
  <w:style w:type="paragraph" w:styleId="BalloonText">
    <w:name w:val="Balloon Text"/>
    <w:basedOn w:val="Normal"/>
    <w:link w:val="BalloonTextChar"/>
    <w:uiPriority w:val="99"/>
    <w:semiHidden/>
    <w:unhideWhenUsed/>
    <w:rsid w:val="009D64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4C2"/>
    <w:rPr>
      <w:rFonts w:ascii="Lucida Grande" w:hAnsi="Lucida Grande" w:cs="Lucida Grande"/>
      <w:sz w:val="18"/>
      <w:szCs w:val="18"/>
    </w:rPr>
  </w:style>
  <w:style w:type="paragraph" w:styleId="ListParagraph">
    <w:name w:val="List Paragraph"/>
    <w:basedOn w:val="Normal"/>
    <w:uiPriority w:val="34"/>
    <w:qFormat/>
    <w:rsid w:val="00C97E48"/>
    <w:pPr>
      <w:ind w:left="720"/>
      <w:contextualSpacing/>
    </w:pPr>
    <w:rPr>
      <w:rFonts w:asciiTheme="minorHAnsi" w:eastAsiaTheme="minorEastAsia" w:hAnsiTheme="minorHAnsi"/>
      <w:lang w:eastAsia="ja-JP"/>
    </w:rPr>
  </w:style>
  <w:style w:type="character" w:styleId="FootnoteReference">
    <w:name w:val="footnote reference"/>
    <w:basedOn w:val="DefaultParagraphFont"/>
    <w:uiPriority w:val="99"/>
    <w:rsid w:val="003F47D5"/>
    <w:rPr>
      <w:rFonts w:cs="Times New Roman"/>
      <w:vertAlign w:val="superscript"/>
    </w:rPr>
  </w:style>
  <w:style w:type="character" w:styleId="Hyperlink">
    <w:name w:val="Hyperlink"/>
    <w:basedOn w:val="DefaultParagraphFont"/>
    <w:uiPriority w:val="99"/>
    <w:unhideWhenUsed/>
    <w:rsid w:val="00B4542D"/>
    <w:rPr>
      <w:color w:val="0000FF" w:themeColor="hyperlink"/>
      <w:u w:val="single"/>
    </w:rPr>
  </w:style>
  <w:style w:type="table" w:styleId="TableGrid">
    <w:name w:val="Table Grid"/>
    <w:basedOn w:val="TableNormal"/>
    <w:uiPriority w:val="59"/>
    <w:rsid w:val="00BD719C"/>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alfline">
    <w:name w:val="halfline"/>
    <w:basedOn w:val="Normal"/>
    <w:rsid w:val="004716A4"/>
    <w:pPr>
      <w:spacing w:line="120" w:lineRule="exact"/>
    </w:pPr>
    <w:rPr>
      <w:rFonts w:ascii="Linux Libertine" w:eastAsia="Times New Roman" w:hAnsi="Linux Libertine" w:cs="Times New Roman"/>
      <w:sz w:val="20"/>
      <w:lang w:val="en-US"/>
    </w:rPr>
  </w:style>
  <w:style w:type="paragraph" w:styleId="EndnoteText">
    <w:name w:val="endnote text"/>
    <w:basedOn w:val="Normal"/>
    <w:link w:val="EndnoteTextChar"/>
    <w:uiPriority w:val="99"/>
    <w:unhideWhenUsed/>
    <w:rsid w:val="004716A4"/>
    <w:rPr>
      <w:rFonts w:eastAsia="MS Mincho" w:cs="Times New Roman"/>
      <w:lang w:eastAsia="ja-JP"/>
    </w:rPr>
  </w:style>
  <w:style w:type="character" w:customStyle="1" w:styleId="EndnoteTextChar">
    <w:name w:val="Endnote Text Char"/>
    <w:basedOn w:val="DefaultParagraphFont"/>
    <w:link w:val="EndnoteText"/>
    <w:uiPriority w:val="99"/>
    <w:rsid w:val="004716A4"/>
    <w:rPr>
      <w:rFonts w:ascii="Times New Roman" w:eastAsia="MS Mincho" w:hAnsi="Times New Roman" w:cs="Times New Roman"/>
      <w:lang w:eastAsia="ja-JP"/>
    </w:rPr>
  </w:style>
  <w:style w:type="character" w:styleId="EndnoteReference">
    <w:name w:val="endnote reference"/>
    <w:uiPriority w:val="99"/>
    <w:unhideWhenUsed/>
    <w:rsid w:val="004716A4"/>
    <w:rPr>
      <w:vertAlign w:val="superscript"/>
    </w:rPr>
  </w:style>
  <w:style w:type="paragraph" w:customStyle="1" w:styleId="EndNoteBibliographyTitle">
    <w:name w:val="EndNote Bibliography Title"/>
    <w:basedOn w:val="Normal"/>
    <w:rsid w:val="00013710"/>
    <w:pPr>
      <w:jc w:val="center"/>
    </w:pPr>
    <w:rPr>
      <w:rFonts w:cs="Times New Roman"/>
      <w:lang w:val="en-US"/>
    </w:rPr>
  </w:style>
  <w:style w:type="paragraph" w:customStyle="1" w:styleId="EndNoteBibliography">
    <w:name w:val="EndNote Bibliography"/>
    <w:basedOn w:val="Normal"/>
    <w:rsid w:val="00013710"/>
    <w:pPr>
      <w:jc w:val="both"/>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6082">
      <w:bodyDiv w:val="1"/>
      <w:marLeft w:val="0"/>
      <w:marRight w:val="0"/>
      <w:marTop w:val="0"/>
      <w:marBottom w:val="0"/>
      <w:divBdr>
        <w:top w:val="none" w:sz="0" w:space="0" w:color="auto"/>
        <w:left w:val="none" w:sz="0" w:space="0" w:color="auto"/>
        <w:bottom w:val="none" w:sz="0" w:space="0" w:color="auto"/>
        <w:right w:val="none" w:sz="0" w:space="0" w:color="auto"/>
      </w:divBdr>
      <w:divsChild>
        <w:div w:id="2030988646">
          <w:marLeft w:val="0"/>
          <w:marRight w:val="0"/>
          <w:marTop w:val="0"/>
          <w:marBottom w:val="0"/>
          <w:divBdr>
            <w:top w:val="none" w:sz="0" w:space="0" w:color="auto"/>
            <w:left w:val="none" w:sz="0" w:space="0" w:color="auto"/>
            <w:bottom w:val="none" w:sz="0" w:space="0" w:color="auto"/>
            <w:right w:val="none" w:sz="0" w:space="0" w:color="auto"/>
          </w:divBdr>
          <w:divsChild>
            <w:div w:id="1737778216">
              <w:marLeft w:val="0"/>
              <w:marRight w:val="0"/>
              <w:marTop w:val="0"/>
              <w:marBottom w:val="0"/>
              <w:divBdr>
                <w:top w:val="none" w:sz="0" w:space="0" w:color="auto"/>
                <w:left w:val="none" w:sz="0" w:space="0" w:color="auto"/>
                <w:bottom w:val="none" w:sz="0" w:space="0" w:color="auto"/>
                <w:right w:val="none" w:sz="0" w:space="0" w:color="auto"/>
              </w:divBdr>
              <w:divsChild>
                <w:div w:id="2250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3156">
      <w:bodyDiv w:val="1"/>
      <w:marLeft w:val="0"/>
      <w:marRight w:val="0"/>
      <w:marTop w:val="0"/>
      <w:marBottom w:val="0"/>
      <w:divBdr>
        <w:top w:val="none" w:sz="0" w:space="0" w:color="auto"/>
        <w:left w:val="none" w:sz="0" w:space="0" w:color="auto"/>
        <w:bottom w:val="none" w:sz="0" w:space="0" w:color="auto"/>
        <w:right w:val="none" w:sz="0" w:space="0" w:color="auto"/>
      </w:divBdr>
      <w:divsChild>
        <w:div w:id="219561768">
          <w:marLeft w:val="0"/>
          <w:marRight w:val="0"/>
          <w:marTop w:val="0"/>
          <w:marBottom w:val="0"/>
          <w:divBdr>
            <w:top w:val="none" w:sz="0" w:space="0" w:color="auto"/>
            <w:left w:val="none" w:sz="0" w:space="0" w:color="auto"/>
            <w:bottom w:val="none" w:sz="0" w:space="0" w:color="auto"/>
            <w:right w:val="none" w:sz="0" w:space="0" w:color="auto"/>
          </w:divBdr>
          <w:divsChild>
            <w:div w:id="2100052843">
              <w:marLeft w:val="0"/>
              <w:marRight w:val="0"/>
              <w:marTop w:val="0"/>
              <w:marBottom w:val="0"/>
              <w:divBdr>
                <w:top w:val="none" w:sz="0" w:space="0" w:color="auto"/>
                <w:left w:val="none" w:sz="0" w:space="0" w:color="auto"/>
                <w:bottom w:val="none" w:sz="0" w:space="0" w:color="auto"/>
                <w:right w:val="none" w:sz="0" w:space="0" w:color="auto"/>
              </w:divBdr>
              <w:divsChild>
                <w:div w:id="7099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6242">
      <w:bodyDiv w:val="1"/>
      <w:marLeft w:val="0"/>
      <w:marRight w:val="0"/>
      <w:marTop w:val="0"/>
      <w:marBottom w:val="0"/>
      <w:divBdr>
        <w:top w:val="none" w:sz="0" w:space="0" w:color="auto"/>
        <w:left w:val="none" w:sz="0" w:space="0" w:color="auto"/>
        <w:bottom w:val="none" w:sz="0" w:space="0" w:color="auto"/>
        <w:right w:val="none" w:sz="0" w:space="0" w:color="auto"/>
      </w:divBdr>
      <w:divsChild>
        <w:div w:id="2091269648">
          <w:marLeft w:val="0"/>
          <w:marRight w:val="0"/>
          <w:marTop w:val="0"/>
          <w:marBottom w:val="0"/>
          <w:divBdr>
            <w:top w:val="none" w:sz="0" w:space="0" w:color="auto"/>
            <w:left w:val="none" w:sz="0" w:space="0" w:color="auto"/>
            <w:bottom w:val="none" w:sz="0" w:space="0" w:color="auto"/>
            <w:right w:val="none" w:sz="0" w:space="0" w:color="auto"/>
          </w:divBdr>
          <w:divsChild>
            <w:div w:id="119105453">
              <w:marLeft w:val="0"/>
              <w:marRight w:val="0"/>
              <w:marTop w:val="0"/>
              <w:marBottom w:val="0"/>
              <w:divBdr>
                <w:top w:val="none" w:sz="0" w:space="0" w:color="auto"/>
                <w:left w:val="none" w:sz="0" w:space="0" w:color="auto"/>
                <w:bottom w:val="none" w:sz="0" w:space="0" w:color="auto"/>
                <w:right w:val="none" w:sz="0" w:space="0" w:color="auto"/>
              </w:divBdr>
              <w:divsChild>
                <w:div w:id="4104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328">
      <w:bodyDiv w:val="1"/>
      <w:marLeft w:val="0"/>
      <w:marRight w:val="0"/>
      <w:marTop w:val="0"/>
      <w:marBottom w:val="0"/>
      <w:divBdr>
        <w:top w:val="none" w:sz="0" w:space="0" w:color="auto"/>
        <w:left w:val="none" w:sz="0" w:space="0" w:color="auto"/>
        <w:bottom w:val="none" w:sz="0" w:space="0" w:color="auto"/>
        <w:right w:val="none" w:sz="0" w:space="0" w:color="auto"/>
      </w:divBdr>
    </w:div>
    <w:div w:id="216168634">
      <w:bodyDiv w:val="1"/>
      <w:marLeft w:val="0"/>
      <w:marRight w:val="0"/>
      <w:marTop w:val="0"/>
      <w:marBottom w:val="0"/>
      <w:divBdr>
        <w:top w:val="none" w:sz="0" w:space="0" w:color="auto"/>
        <w:left w:val="none" w:sz="0" w:space="0" w:color="auto"/>
        <w:bottom w:val="none" w:sz="0" w:space="0" w:color="auto"/>
        <w:right w:val="none" w:sz="0" w:space="0" w:color="auto"/>
      </w:divBdr>
      <w:divsChild>
        <w:div w:id="285237175">
          <w:marLeft w:val="0"/>
          <w:marRight w:val="0"/>
          <w:marTop w:val="0"/>
          <w:marBottom w:val="0"/>
          <w:divBdr>
            <w:top w:val="none" w:sz="0" w:space="0" w:color="auto"/>
            <w:left w:val="none" w:sz="0" w:space="0" w:color="auto"/>
            <w:bottom w:val="none" w:sz="0" w:space="0" w:color="auto"/>
            <w:right w:val="none" w:sz="0" w:space="0" w:color="auto"/>
          </w:divBdr>
          <w:divsChild>
            <w:div w:id="1299997199">
              <w:marLeft w:val="0"/>
              <w:marRight w:val="0"/>
              <w:marTop w:val="0"/>
              <w:marBottom w:val="0"/>
              <w:divBdr>
                <w:top w:val="none" w:sz="0" w:space="0" w:color="auto"/>
                <w:left w:val="none" w:sz="0" w:space="0" w:color="auto"/>
                <w:bottom w:val="none" w:sz="0" w:space="0" w:color="auto"/>
                <w:right w:val="none" w:sz="0" w:space="0" w:color="auto"/>
              </w:divBdr>
              <w:divsChild>
                <w:div w:id="13134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50641">
      <w:bodyDiv w:val="1"/>
      <w:marLeft w:val="0"/>
      <w:marRight w:val="0"/>
      <w:marTop w:val="0"/>
      <w:marBottom w:val="0"/>
      <w:divBdr>
        <w:top w:val="none" w:sz="0" w:space="0" w:color="auto"/>
        <w:left w:val="none" w:sz="0" w:space="0" w:color="auto"/>
        <w:bottom w:val="none" w:sz="0" w:space="0" w:color="auto"/>
        <w:right w:val="none" w:sz="0" w:space="0" w:color="auto"/>
      </w:divBdr>
    </w:div>
    <w:div w:id="365915349">
      <w:bodyDiv w:val="1"/>
      <w:marLeft w:val="0"/>
      <w:marRight w:val="0"/>
      <w:marTop w:val="0"/>
      <w:marBottom w:val="0"/>
      <w:divBdr>
        <w:top w:val="none" w:sz="0" w:space="0" w:color="auto"/>
        <w:left w:val="none" w:sz="0" w:space="0" w:color="auto"/>
        <w:bottom w:val="none" w:sz="0" w:space="0" w:color="auto"/>
        <w:right w:val="none" w:sz="0" w:space="0" w:color="auto"/>
      </w:divBdr>
      <w:divsChild>
        <w:div w:id="1993366925">
          <w:marLeft w:val="0"/>
          <w:marRight w:val="0"/>
          <w:marTop w:val="0"/>
          <w:marBottom w:val="0"/>
          <w:divBdr>
            <w:top w:val="none" w:sz="0" w:space="0" w:color="auto"/>
            <w:left w:val="none" w:sz="0" w:space="0" w:color="auto"/>
            <w:bottom w:val="none" w:sz="0" w:space="0" w:color="auto"/>
            <w:right w:val="none" w:sz="0" w:space="0" w:color="auto"/>
          </w:divBdr>
          <w:divsChild>
            <w:div w:id="1289359130">
              <w:marLeft w:val="0"/>
              <w:marRight w:val="0"/>
              <w:marTop w:val="0"/>
              <w:marBottom w:val="0"/>
              <w:divBdr>
                <w:top w:val="none" w:sz="0" w:space="0" w:color="auto"/>
                <w:left w:val="none" w:sz="0" w:space="0" w:color="auto"/>
                <w:bottom w:val="none" w:sz="0" w:space="0" w:color="auto"/>
                <w:right w:val="none" w:sz="0" w:space="0" w:color="auto"/>
              </w:divBdr>
              <w:divsChild>
                <w:div w:id="18199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5433">
      <w:bodyDiv w:val="1"/>
      <w:marLeft w:val="0"/>
      <w:marRight w:val="0"/>
      <w:marTop w:val="0"/>
      <w:marBottom w:val="0"/>
      <w:divBdr>
        <w:top w:val="none" w:sz="0" w:space="0" w:color="auto"/>
        <w:left w:val="none" w:sz="0" w:space="0" w:color="auto"/>
        <w:bottom w:val="none" w:sz="0" w:space="0" w:color="auto"/>
        <w:right w:val="none" w:sz="0" w:space="0" w:color="auto"/>
      </w:divBdr>
      <w:divsChild>
        <w:div w:id="608778164">
          <w:marLeft w:val="0"/>
          <w:marRight w:val="0"/>
          <w:marTop w:val="0"/>
          <w:marBottom w:val="0"/>
          <w:divBdr>
            <w:top w:val="none" w:sz="0" w:space="0" w:color="auto"/>
            <w:left w:val="none" w:sz="0" w:space="0" w:color="auto"/>
            <w:bottom w:val="none" w:sz="0" w:space="0" w:color="auto"/>
            <w:right w:val="none" w:sz="0" w:space="0" w:color="auto"/>
          </w:divBdr>
          <w:divsChild>
            <w:div w:id="1827041352">
              <w:marLeft w:val="0"/>
              <w:marRight w:val="0"/>
              <w:marTop w:val="0"/>
              <w:marBottom w:val="0"/>
              <w:divBdr>
                <w:top w:val="none" w:sz="0" w:space="0" w:color="auto"/>
                <w:left w:val="none" w:sz="0" w:space="0" w:color="auto"/>
                <w:bottom w:val="none" w:sz="0" w:space="0" w:color="auto"/>
                <w:right w:val="none" w:sz="0" w:space="0" w:color="auto"/>
              </w:divBdr>
              <w:divsChild>
                <w:div w:id="8356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5737">
      <w:bodyDiv w:val="1"/>
      <w:marLeft w:val="0"/>
      <w:marRight w:val="0"/>
      <w:marTop w:val="0"/>
      <w:marBottom w:val="0"/>
      <w:divBdr>
        <w:top w:val="none" w:sz="0" w:space="0" w:color="auto"/>
        <w:left w:val="none" w:sz="0" w:space="0" w:color="auto"/>
        <w:bottom w:val="none" w:sz="0" w:space="0" w:color="auto"/>
        <w:right w:val="none" w:sz="0" w:space="0" w:color="auto"/>
      </w:divBdr>
      <w:divsChild>
        <w:div w:id="1307199931">
          <w:marLeft w:val="0"/>
          <w:marRight w:val="0"/>
          <w:marTop w:val="0"/>
          <w:marBottom w:val="0"/>
          <w:divBdr>
            <w:top w:val="none" w:sz="0" w:space="0" w:color="auto"/>
            <w:left w:val="none" w:sz="0" w:space="0" w:color="auto"/>
            <w:bottom w:val="none" w:sz="0" w:space="0" w:color="auto"/>
            <w:right w:val="none" w:sz="0" w:space="0" w:color="auto"/>
          </w:divBdr>
          <w:divsChild>
            <w:div w:id="589893465">
              <w:marLeft w:val="0"/>
              <w:marRight w:val="0"/>
              <w:marTop w:val="0"/>
              <w:marBottom w:val="0"/>
              <w:divBdr>
                <w:top w:val="none" w:sz="0" w:space="0" w:color="auto"/>
                <w:left w:val="none" w:sz="0" w:space="0" w:color="auto"/>
                <w:bottom w:val="none" w:sz="0" w:space="0" w:color="auto"/>
                <w:right w:val="none" w:sz="0" w:space="0" w:color="auto"/>
              </w:divBdr>
              <w:divsChild>
                <w:div w:id="16760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3426">
      <w:bodyDiv w:val="1"/>
      <w:marLeft w:val="0"/>
      <w:marRight w:val="0"/>
      <w:marTop w:val="0"/>
      <w:marBottom w:val="0"/>
      <w:divBdr>
        <w:top w:val="none" w:sz="0" w:space="0" w:color="auto"/>
        <w:left w:val="none" w:sz="0" w:space="0" w:color="auto"/>
        <w:bottom w:val="none" w:sz="0" w:space="0" w:color="auto"/>
        <w:right w:val="none" w:sz="0" w:space="0" w:color="auto"/>
      </w:divBdr>
      <w:divsChild>
        <w:div w:id="1577202429">
          <w:marLeft w:val="0"/>
          <w:marRight w:val="0"/>
          <w:marTop w:val="0"/>
          <w:marBottom w:val="0"/>
          <w:divBdr>
            <w:top w:val="none" w:sz="0" w:space="0" w:color="auto"/>
            <w:left w:val="none" w:sz="0" w:space="0" w:color="auto"/>
            <w:bottom w:val="none" w:sz="0" w:space="0" w:color="auto"/>
            <w:right w:val="none" w:sz="0" w:space="0" w:color="auto"/>
          </w:divBdr>
          <w:divsChild>
            <w:div w:id="2099642517">
              <w:marLeft w:val="0"/>
              <w:marRight w:val="0"/>
              <w:marTop w:val="0"/>
              <w:marBottom w:val="0"/>
              <w:divBdr>
                <w:top w:val="none" w:sz="0" w:space="0" w:color="auto"/>
                <w:left w:val="none" w:sz="0" w:space="0" w:color="auto"/>
                <w:bottom w:val="none" w:sz="0" w:space="0" w:color="auto"/>
                <w:right w:val="none" w:sz="0" w:space="0" w:color="auto"/>
              </w:divBdr>
              <w:divsChild>
                <w:div w:id="20740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3540">
      <w:bodyDiv w:val="1"/>
      <w:marLeft w:val="0"/>
      <w:marRight w:val="0"/>
      <w:marTop w:val="0"/>
      <w:marBottom w:val="0"/>
      <w:divBdr>
        <w:top w:val="none" w:sz="0" w:space="0" w:color="auto"/>
        <w:left w:val="none" w:sz="0" w:space="0" w:color="auto"/>
        <w:bottom w:val="none" w:sz="0" w:space="0" w:color="auto"/>
        <w:right w:val="none" w:sz="0" w:space="0" w:color="auto"/>
      </w:divBdr>
    </w:div>
    <w:div w:id="659889840">
      <w:bodyDiv w:val="1"/>
      <w:marLeft w:val="0"/>
      <w:marRight w:val="0"/>
      <w:marTop w:val="0"/>
      <w:marBottom w:val="0"/>
      <w:divBdr>
        <w:top w:val="none" w:sz="0" w:space="0" w:color="auto"/>
        <w:left w:val="none" w:sz="0" w:space="0" w:color="auto"/>
        <w:bottom w:val="none" w:sz="0" w:space="0" w:color="auto"/>
        <w:right w:val="none" w:sz="0" w:space="0" w:color="auto"/>
      </w:divBdr>
    </w:div>
    <w:div w:id="713045878">
      <w:bodyDiv w:val="1"/>
      <w:marLeft w:val="0"/>
      <w:marRight w:val="0"/>
      <w:marTop w:val="0"/>
      <w:marBottom w:val="0"/>
      <w:divBdr>
        <w:top w:val="none" w:sz="0" w:space="0" w:color="auto"/>
        <w:left w:val="none" w:sz="0" w:space="0" w:color="auto"/>
        <w:bottom w:val="none" w:sz="0" w:space="0" w:color="auto"/>
        <w:right w:val="none" w:sz="0" w:space="0" w:color="auto"/>
      </w:divBdr>
      <w:divsChild>
        <w:div w:id="2106031517">
          <w:marLeft w:val="0"/>
          <w:marRight w:val="0"/>
          <w:marTop w:val="0"/>
          <w:marBottom w:val="0"/>
          <w:divBdr>
            <w:top w:val="none" w:sz="0" w:space="0" w:color="auto"/>
            <w:left w:val="none" w:sz="0" w:space="0" w:color="auto"/>
            <w:bottom w:val="none" w:sz="0" w:space="0" w:color="auto"/>
            <w:right w:val="none" w:sz="0" w:space="0" w:color="auto"/>
          </w:divBdr>
          <w:divsChild>
            <w:div w:id="415135959">
              <w:marLeft w:val="0"/>
              <w:marRight w:val="0"/>
              <w:marTop w:val="0"/>
              <w:marBottom w:val="0"/>
              <w:divBdr>
                <w:top w:val="none" w:sz="0" w:space="0" w:color="auto"/>
                <w:left w:val="none" w:sz="0" w:space="0" w:color="auto"/>
                <w:bottom w:val="none" w:sz="0" w:space="0" w:color="auto"/>
                <w:right w:val="none" w:sz="0" w:space="0" w:color="auto"/>
              </w:divBdr>
              <w:divsChild>
                <w:div w:id="14890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8853">
      <w:bodyDiv w:val="1"/>
      <w:marLeft w:val="0"/>
      <w:marRight w:val="0"/>
      <w:marTop w:val="0"/>
      <w:marBottom w:val="0"/>
      <w:divBdr>
        <w:top w:val="none" w:sz="0" w:space="0" w:color="auto"/>
        <w:left w:val="none" w:sz="0" w:space="0" w:color="auto"/>
        <w:bottom w:val="none" w:sz="0" w:space="0" w:color="auto"/>
        <w:right w:val="none" w:sz="0" w:space="0" w:color="auto"/>
      </w:divBdr>
    </w:div>
    <w:div w:id="749497814">
      <w:bodyDiv w:val="1"/>
      <w:marLeft w:val="0"/>
      <w:marRight w:val="0"/>
      <w:marTop w:val="0"/>
      <w:marBottom w:val="0"/>
      <w:divBdr>
        <w:top w:val="none" w:sz="0" w:space="0" w:color="auto"/>
        <w:left w:val="none" w:sz="0" w:space="0" w:color="auto"/>
        <w:bottom w:val="none" w:sz="0" w:space="0" w:color="auto"/>
        <w:right w:val="none" w:sz="0" w:space="0" w:color="auto"/>
      </w:divBdr>
      <w:divsChild>
        <w:div w:id="1548688587">
          <w:marLeft w:val="0"/>
          <w:marRight w:val="0"/>
          <w:marTop w:val="0"/>
          <w:marBottom w:val="0"/>
          <w:divBdr>
            <w:top w:val="none" w:sz="0" w:space="0" w:color="auto"/>
            <w:left w:val="none" w:sz="0" w:space="0" w:color="auto"/>
            <w:bottom w:val="none" w:sz="0" w:space="0" w:color="auto"/>
            <w:right w:val="none" w:sz="0" w:space="0" w:color="auto"/>
          </w:divBdr>
          <w:divsChild>
            <w:div w:id="1050493966">
              <w:marLeft w:val="0"/>
              <w:marRight w:val="0"/>
              <w:marTop w:val="0"/>
              <w:marBottom w:val="0"/>
              <w:divBdr>
                <w:top w:val="none" w:sz="0" w:space="0" w:color="auto"/>
                <w:left w:val="none" w:sz="0" w:space="0" w:color="auto"/>
                <w:bottom w:val="none" w:sz="0" w:space="0" w:color="auto"/>
                <w:right w:val="none" w:sz="0" w:space="0" w:color="auto"/>
              </w:divBdr>
              <w:divsChild>
                <w:div w:id="8905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61107">
      <w:bodyDiv w:val="1"/>
      <w:marLeft w:val="0"/>
      <w:marRight w:val="0"/>
      <w:marTop w:val="0"/>
      <w:marBottom w:val="0"/>
      <w:divBdr>
        <w:top w:val="none" w:sz="0" w:space="0" w:color="auto"/>
        <w:left w:val="none" w:sz="0" w:space="0" w:color="auto"/>
        <w:bottom w:val="none" w:sz="0" w:space="0" w:color="auto"/>
        <w:right w:val="none" w:sz="0" w:space="0" w:color="auto"/>
      </w:divBdr>
      <w:divsChild>
        <w:div w:id="151608391">
          <w:marLeft w:val="0"/>
          <w:marRight w:val="0"/>
          <w:marTop w:val="0"/>
          <w:marBottom w:val="0"/>
          <w:divBdr>
            <w:top w:val="none" w:sz="0" w:space="0" w:color="auto"/>
            <w:left w:val="none" w:sz="0" w:space="0" w:color="auto"/>
            <w:bottom w:val="none" w:sz="0" w:space="0" w:color="auto"/>
            <w:right w:val="none" w:sz="0" w:space="0" w:color="auto"/>
          </w:divBdr>
          <w:divsChild>
            <w:div w:id="1173837513">
              <w:marLeft w:val="0"/>
              <w:marRight w:val="0"/>
              <w:marTop w:val="0"/>
              <w:marBottom w:val="0"/>
              <w:divBdr>
                <w:top w:val="none" w:sz="0" w:space="0" w:color="auto"/>
                <w:left w:val="none" w:sz="0" w:space="0" w:color="auto"/>
                <w:bottom w:val="none" w:sz="0" w:space="0" w:color="auto"/>
                <w:right w:val="none" w:sz="0" w:space="0" w:color="auto"/>
              </w:divBdr>
              <w:divsChild>
                <w:div w:id="17251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4454">
      <w:bodyDiv w:val="1"/>
      <w:marLeft w:val="0"/>
      <w:marRight w:val="0"/>
      <w:marTop w:val="0"/>
      <w:marBottom w:val="0"/>
      <w:divBdr>
        <w:top w:val="none" w:sz="0" w:space="0" w:color="auto"/>
        <w:left w:val="none" w:sz="0" w:space="0" w:color="auto"/>
        <w:bottom w:val="none" w:sz="0" w:space="0" w:color="auto"/>
        <w:right w:val="none" w:sz="0" w:space="0" w:color="auto"/>
      </w:divBdr>
      <w:divsChild>
        <w:div w:id="140970450">
          <w:marLeft w:val="0"/>
          <w:marRight w:val="0"/>
          <w:marTop w:val="0"/>
          <w:marBottom w:val="0"/>
          <w:divBdr>
            <w:top w:val="none" w:sz="0" w:space="0" w:color="auto"/>
            <w:left w:val="none" w:sz="0" w:space="0" w:color="auto"/>
            <w:bottom w:val="none" w:sz="0" w:space="0" w:color="auto"/>
            <w:right w:val="none" w:sz="0" w:space="0" w:color="auto"/>
          </w:divBdr>
          <w:divsChild>
            <w:div w:id="57637229">
              <w:marLeft w:val="0"/>
              <w:marRight w:val="0"/>
              <w:marTop w:val="0"/>
              <w:marBottom w:val="0"/>
              <w:divBdr>
                <w:top w:val="none" w:sz="0" w:space="0" w:color="auto"/>
                <w:left w:val="none" w:sz="0" w:space="0" w:color="auto"/>
                <w:bottom w:val="none" w:sz="0" w:space="0" w:color="auto"/>
                <w:right w:val="none" w:sz="0" w:space="0" w:color="auto"/>
              </w:divBdr>
              <w:divsChild>
                <w:div w:id="15680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673">
      <w:bodyDiv w:val="1"/>
      <w:marLeft w:val="0"/>
      <w:marRight w:val="0"/>
      <w:marTop w:val="0"/>
      <w:marBottom w:val="0"/>
      <w:divBdr>
        <w:top w:val="none" w:sz="0" w:space="0" w:color="auto"/>
        <w:left w:val="none" w:sz="0" w:space="0" w:color="auto"/>
        <w:bottom w:val="none" w:sz="0" w:space="0" w:color="auto"/>
        <w:right w:val="none" w:sz="0" w:space="0" w:color="auto"/>
      </w:divBdr>
      <w:divsChild>
        <w:div w:id="465196540">
          <w:marLeft w:val="0"/>
          <w:marRight w:val="0"/>
          <w:marTop w:val="0"/>
          <w:marBottom w:val="0"/>
          <w:divBdr>
            <w:top w:val="none" w:sz="0" w:space="0" w:color="auto"/>
            <w:left w:val="none" w:sz="0" w:space="0" w:color="auto"/>
            <w:bottom w:val="none" w:sz="0" w:space="0" w:color="auto"/>
            <w:right w:val="none" w:sz="0" w:space="0" w:color="auto"/>
          </w:divBdr>
          <w:divsChild>
            <w:div w:id="84502049">
              <w:marLeft w:val="0"/>
              <w:marRight w:val="0"/>
              <w:marTop w:val="0"/>
              <w:marBottom w:val="0"/>
              <w:divBdr>
                <w:top w:val="none" w:sz="0" w:space="0" w:color="auto"/>
                <w:left w:val="none" w:sz="0" w:space="0" w:color="auto"/>
                <w:bottom w:val="none" w:sz="0" w:space="0" w:color="auto"/>
                <w:right w:val="none" w:sz="0" w:space="0" w:color="auto"/>
              </w:divBdr>
              <w:divsChild>
                <w:div w:id="372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20028">
      <w:bodyDiv w:val="1"/>
      <w:marLeft w:val="0"/>
      <w:marRight w:val="0"/>
      <w:marTop w:val="0"/>
      <w:marBottom w:val="0"/>
      <w:divBdr>
        <w:top w:val="none" w:sz="0" w:space="0" w:color="auto"/>
        <w:left w:val="none" w:sz="0" w:space="0" w:color="auto"/>
        <w:bottom w:val="none" w:sz="0" w:space="0" w:color="auto"/>
        <w:right w:val="none" w:sz="0" w:space="0" w:color="auto"/>
      </w:divBdr>
      <w:divsChild>
        <w:div w:id="952715611">
          <w:marLeft w:val="0"/>
          <w:marRight w:val="0"/>
          <w:marTop w:val="0"/>
          <w:marBottom w:val="0"/>
          <w:divBdr>
            <w:top w:val="none" w:sz="0" w:space="0" w:color="auto"/>
            <w:left w:val="none" w:sz="0" w:space="0" w:color="auto"/>
            <w:bottom w:val="none" w:sz="0" w:space="0" w:color="auto"/>
            <w:right w:val="none" w:sz="0" w:space="0" w:color="auto"/>
          </w:divBdr>
          <w:divsChild>
            <w:div w:id="609706569">
              <w:marLeft w:val="0"/>
              <w:marRight w:val="0"/>
              <w:marTop w:val="0"/>
              <w:marBottom w:val="0"/>
              <w:divBdr>
                <w:top w:val="none" w:sz="0" w:space="0" w:color="auto"/>
                <w:left w:val="none" w:sz="0" w:space="0" w:color="auto"/>
                <w:bottom w:val="none" w:sz="0" w:space="0" w:color="auto"/>
                <w:right w:val="none" w:sz="0" w:space="0" w:color="auto"/>
              </w:divBdr>
              <w:divsChild>
                <w:div w:id="20460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2360">
      <w:bodyDiv w:val="1"/>
      <w:marLeft w:val="0"/>
      <w:marRight w:val="0"/>
      <w:marTop w:val="0"/>
      <w:marBottom w:val="0"/>
      <w:divBdr>
        <w:top w:val="none" w:sz="0" w:space="0" w:color="auto"/>
        <w:left w:val="none" w:sz="0" w:space="0" w:color="auto"/>
        <w:bottom w:val="none" w:sz="0" w:space="0" w:color="auto"/>
        <w:right w:val="none" w:sz="0" w:space="0" w:color="auto"/>
      </w:divBdr>
    </w:div>
    <w:div w:id="1005596096">
      <w:bodyDiv w:val="1"/>
      <w:marLeft w:val="0"/>
      <w:marRight w:val="0"/>
      <w:marTop w:val="0"/>
      <w:marBottom w:val="0"/>
      <w:divBdr>
        <w:top w:val="none" w:sz="0" w:space="0" w:color="auto"/>
        <w:left w:val="none" w:sz="0" w:space="0" w:color="auto"/>
        <w:bottom w:val="none" w:sz="0" w:space="0" w:color="auto"/>
        <w:right w:val="none" w:sz="0" w:space="0" w:color="auto"/>
      </w:divBdr>
      <w:divsChild>
        <w:div w:id="1248463904">
          <w:marLeft w:val="0"/>
          <w:marRight w:val="0"/>
          <w:marTop w:val="0"/>
          <w:marBottom w:val="0"/>
          <w:divBdr>
            <w:top w:val="none" w:sz="0" w:space="0" w:color="auto"/>
            <w:left w:val="none" w:sz="0" w:space="0" w:color="auto"/>
            <w:bottom w:val="none" w:sz="0" w:space="0" w:color="auto"/>
            <w:right w:val="none" w:sz="0" w:space="0" w:color="auto"/>
          </w:divBdr>
          <w:divsChild>
            <w:div w:id="490023931">
              <w:marLeft w:val="0"/>
              <w:marRight w:val="0"/>
              <w:marTop w:val="0"/>
              <w:marBottom w:val="0"/>
              <w:divBdr>
                <w:top w:val="none" w:sz="0" w:space="0" w:color="auto"/>
                <w:left w:val="none" w:sz="0" w:space="0" w:color="auto"/>
                <w:bottom w:val="none" w:sz="0" w:space="0" w:color="auto"/>
                <w:right w:val="none" w:sz="0" w:space="0" w:color="auto"/>
              </w:divBdr>
              <w:divsChild>
                <w:div w:id="665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1381">
      <w:bodyDiv w:val="1"/>
      <w:marLeft w:val="0"/>
      <w:marRight w:val="0"/>
      <w:marTop w:val="0"/>
      <w:marBottom w:val="0"/>
      <w:divBdr>
        <w:top w:val="none" w:sz="0" w:space="0" w:color="auto"/>
        <w:left w:val="none" w:sz="0" w:space="0" w:color="auto"/>
        <w:bottom w:val="none" w:sz="0" w:space="0" w:color="auto"/>
        <w:right w:val="none" w:sz="0" w:space="0" w:color="auto"/>
      </w:divBdr>
      <w:divsChild>
        <w:div w:id="1464079500">
          <w:marLeft w:val="0"/>
          <w:marRight w:val="0"/>
          <w:marTop w:val="0"/>
          <w:marBottom w:val="0"/>
          <w:divBdr>
            <w:top w:val="none" w:sz="0" w:space="0" w:color="auto"/>
            <w:left w:val="none" w:sz="0" w:space="0" w:color="auto"/>
            <w:bottom w:val="none" w:sz="0" w:space="0" w:color="auto"/>
            <w:right w:val="none" w:sz="0" w:space="0" w:color="auto"/>
          </w:divBdr>
          <w:divsChild>
            <w:div w:id="1307322410">
              <w:marLeft w:val="0"/>
              <w:marRight w:val="0"/>
              <w:marTop w:val="0"/>
              <w:marBottom w:val="0"/>
              <w:divBdr>
                <w:top w:val="none" w:sz="0" w:space="0" w:color="auto"/>
                <w:left w:val="none" w:sz="0" w:space="0" w:color="auto"/>
                <w:bottom w:val="none" w:sz="0" w:space="0" w:color="auto"/>
                <w:right w:val="none" w:sz="0" w:space="0" w:color="auto"/>
              </w:divBdr>
              <w:divsChild>
                <w:div w:id="18171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8553">
      <w:bodyDiv w:val="1"/>
      <w:marLeft w:val="0"/>
      <w:marRight w:val="0"/>
      <w:marTop w:val="0"/>
      <w:marBottom w:val="0"/>
      <w:divBdr>
        <w:top w:val="none" w:sz="0" w:space="0" w:color="auto"/>
        <w:left w:val="none" w:sz="0" w:space="0" w:color="auto"/>
        <w:bottom w:val="none" w:sz="0" w:space="0" w:color="auto"/>
        <w:right w:val="none" w:sz="0" w:space="0" w:color="auto"/>
      </w:divBdr>
      <w:divsChild>
        <w:div w:id="521018291">
          <w:marLeft w:val="0"/>
          <w:marRight w:val="0"/>
          <w:marTop w:val="0"/>
          <w:marBottom w:val="0"/>
          <w:divBdr>
            <w:top w:val="none" w:sz="0" w:space="0" w:color="auto"/>
            <w:left w:val="none" w:sz="0" w:space="0" w:color="auto"/>
            <w:bottom w:val="none" w:sz="0" w:space="0" w:color="auto"/>
            <w:right w:val="none" w:sz="0" w:space="0" w:color="auto"/>
          </w:divBdr>
          <w:divsChild>
            <w:div w:id="1390347305">
              <w:marLeft w:val="0"/>
              <w:marRight w:val="0"/>
              <w:marTop w:val="0"/>
              <w:marBottom w:val="0"/>
              <w:divBdr>
                <w:top w:val="none" w:sz="0" w:space="0" w:color="auto"/>
                <w:left w:val="none" w:sz="0" w:space="0" w:color="auto"/>
                <w:bottom w:val="none" w:sz="0" w:space="0" w:color="auto"/>
                <w:right w:val="none" w:sz="0" w:space="0" w:color="auto"/>
              </w:divBdr>
              <w:divsChild>
                <w:div w:id="888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6056">
      <w:bodyDiv w:val="1"/>
      <w:marLeft w:val="0"/>
      <w:marRight w:val="0"/>
      <w:marTop w:val="0"/>
      <w:marBottom w:val="0"/>
      <w:divBdr>
        <w:top w:val="none" w:sz="0" w:space="0" w:color="auto"/>
        <w:left w:val="none" w:sz="0" w:space="0" w:color="auto"/>
        <w:bottom w:val="none" w:sz="0" w:space="0" w:color="auto"/>
        <w:right w:val="none" w:sz="0" w:space="0" w:color="auto"/>
      </w:divBdr>
      <w:divsChild>
        <w:div w:id="1817379275">
          <w:marLeft w:val="0"/>
          <w:marRight w:val="0"/>
          <w:marTop w:val="0"/>
          <w:marBottom w:val="0"/>
          <w:divBdr>
            <w:top w:val="none" w:sz="0" w:space="0" w:color="auto"/>
            <w:left w:val="none" w:sz="0" w:space="0" w:color="auto"/>
            <w:bottom w:val="none" w:sz="0" w:space="0" w:color="auto"/>
            <w:right w:val="none" w:sz="0" w:space="0" w:color="auto"/>
          </w:divBdr>
          <w:divsChild>
            <w:div w:id="1199398037">
              <w:marLeft w:val="0"/>
              <w:marRight w:val="0"/>
              <w:marTop w:val="0"/>
              <w:marBottom w:val="0"/>
              <w:divBdr>
                <w:top w:val="none" w:sz="0" w:space="0" w:color="auto"/>
                <w:left w:val="none" w:sz="0" w:space="0" w:color="auto"/>
                <w:bottom w:val="none" w:sz="0" w:space="0" w:color="auto"/>
                <w:right w:val="none" w:sz="0" w:space="0" w:color="auto"/>
              </w:divBdr>
              <w:divsChild>
                <w:div w:id="14978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2403">
      <w:bodyDiv w:val="1"/>
      <w:marLeft w:val="0"/>
      <w:marRight w:val="0"/>
      <w:marTop w:val="0"/>
      <w:marBottom w:val="0"/>
      <w:divBdr>
        <w:top w:val="none" w:sz="0" w:space="0" w:color="auto"/>
        <w:left w:val="none" w:sz="0" w:space="0" w:color="auto"/>
        <w:bottom w:val="none" w:sz="0" w:space="0" w:color="auto"/>
        <w:right w:val="none" w:sz="0" w:space="0" w:color="auto"/>
      </w:divBdr>
    </w:div>
    <w:div w:id="1316371979">
      <w:bodyDiv w:val="1"/>
      <w:marLeft w:val="0"/>
      <w:marRight w:val="0"/>
      <w:marTop w:val="0"/>
      <w:marBottom w:val="0"/>
      <w:divBdr>
        <w:top w:val="none" w:sz="0" w:space="0" w:color="auto"/>
        <w:left w:val="none" w:sz="0" w:space="0" w:color="auto"/>
        <w:bottom w:val="none" w:sz="0" w:space="0" w:color="auto"/>
        <w:right w:val="none" w:sz="0" w:space="0" w:color="auto"/>
      </w:divBdr>
      <w:divsChild>
        <w:div w:id="392313672">
          <w:marLeft w:val="0"/>
          <w:marRight w:val="0"/>
          <w:marTop w:val="0"/>
          <w:marBottom w:val="0"/>
          <w:divBdr>
            <w:top w:val="none" w:sz="0" w:space="0" w:color="auto"/>
            <w:left w:val="none" w:sz="0" w:space="0" w:color="auto"/>
            <w:bottom w:val="none" w:sz="0" w:space="0" w:color="auto"/>
            <w:right w:val="none" w:sz="0" w:space="0" w:color="auto"/>
          </w:divBdr>
        </w:div>
      </w:divsChild>
    </w:div>
    <w:div w:id="1371757290">
      <w:bodyDiv w:val="1"/>
      <w:marLeft w:val="0"/>
      <w:marRight w:val="0"/>
      <w:marTop w:val="0"/>
      <w:marBottom w:val="0"/>
      <w:divBdr>
        <w:top w:val="none" w:sz="0" w:space="0" w:color="auto"/>
        <w:left w:val="none" w:sz="0" w:space="0" w:color="auto"/>
        <w:bottom w:val="none" w:sz="0" w:space="0" w:color="auto"/>
        <w:right w:val="none" w:sz="0" w:space="0" w:color="auto"/>
      </w:divBdr>
      <w:divsChild>
        <w:div w:id="241917824">
          <w:marLeft w:val="0"/>
          <w:marRight w:val="0"/>
          <w:marTop w:val="0"/>
          <w:marBottom w:val="0"/>
          <w:divBdr>
            <w:top w:val="none" w:sz="0" w:space="0" w:color="auto"/>
            <w:left w:val="none" w:sz="0" w:space="0" w:color="auto"/>
            <w:bottom w:val="none" w:sz="0" w:space="0" w:color="auto"/>
            <w:right w:val="none" w:sz="0" w:space="0" w:color="auto"/>
          </w:divBdr>
          <w:divsChild>
            <w:div w:id="898978959">
              <w:marLeft w:val="0"/>
              <w:marRight w:val="0"/>
              <w:marTop w:val="0"/>
              <w:marBottom w:val="0"/>
              <w:divBdr>
                <w:top w:val="none" w:sz="0" w:space="0" w:color="auto"/>
                <w:left w:val="none" w:sz="0" w:space="0" w:color="auto"/>
                <w:bottom w:val="none" w:sz="0" w:space="0" w:color="auto"/>
                <w:right w:val="none" w:sz="0" w:space="0" w:color="auto"/>
              </w:divBdr>
              <w:divsChild>
                <w:div w:id="1764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3395">
      <w:bodyDiv w:val="1"/>
      <w:marLeft w:val="0"/>
      <w:marRight w:val="0"/>
      <w:marTop w:val="0"/>
      <w:marBottom w:val="0"/>
      <w:divBdr>
        <w:top w:val="none" w:sz="0" w:space="0" w:color="auto"/>
        <w:left w:val="none" w:sz="0" w:space="0" w:color="auto"/>
        <w:bottom w:val="none" w:sz="0" w:space="0" w:color="auto"/>
        <w:right w:val="none" w:sz="0" w:space="0" w:color="auto"/>
      </w:divBdr>
    </w:div>
    <w:div w:id="1406806708">
      <w:bodyDiv w:val="1"/>
      <w:marLeft w:val="0"/>
      <w:marRight w:val="0"/>
      <w:marTop w:val="0"/>
      <w:marBottom w:val="0"/>
      <w:divBdr>
        <w:top w:val="none" w:sz="0" w:space="0" w:color="auto"/>
        <w:left w:val="none" w:sz="0" w:space="0" w:color="auto"/>
        <w:bottom w:val="none" w:sz="0" w:space="0" w:color="auto"/>
        <w:right w:val="none" w:sz="0" w:space="0" w:color="auto"/>
      </w:divBdr>
    </w:div>
    <w:div w:id="1462184702">
      <w:bodyDiv w:val="1"/>
      <w:marLeft w:val="0"/>
      <w:marRight w:val="0"/>
      <w:marTop w:val="0"/>
      <w:marBottom w:val="0"/>
      <w:divBdr>
        <w:top w:val="none" w:sz="0" w:space="0" w:color="auto"/>
        <w:left w:val="none" w:sz="0" w:space="0" w:color="auto"/>
        <w:bottom w:val="none" w:sz="0" w:space="0" w:color="auto"/>
        <w:right w:val="none" w:sz="0" w:space="0" w:color="auto"/>
      </w:divBdr>
    </w:div>
    <w:div w:id="1494564508">
      <w:bodyDiv w:val="1"/>
      <w:marLeft w:val="0"/>
      <w:marRight w:val="0"/>
      <w:marTop w:val="0"/>
      <w:marBottom w:val="0"/>
      <w:divBdr>
        <w:top w:val="none" w:sz="0" w:space="0" w:color="auto"/>
        <w:left w:val="none" w:sz="0" w:space="0" w:color="auto"/>
        <w:bottom w:val="none" w:sz="0" w:space="0" w:color="auto"/>
        <w:right w:val="none" w:sz="0" w:space="0" w:color="auto"/>
      </w:divBdr>
      <w:divsChild>
        <w:div w:id="437794435">
          <w:marLeft w:val="0"/>
          <w:marRight w:val="0"/>
          <w:marTop w:val="0"/>
          <w:marBottom w:val="0"/>
          <w:divBdr>
            <w:top w:val="none" w:sz="0" w:space="0" w:color="auto"/>
            <w:left w:val="none" w:sz="0" w:space="0" w:color="auto"/>
            <w:bottom w:val="none" w:sz="0" w:space="0" w:color="auto"/>
            <w:right w:val="none" w:sz="0" w:space="0" w:color="auto"/>
          </w:divBdr>
          <w:divsChild>
            <w:div w:id="661201676">
              <w:marLeft w:val="0"/>
              <w:marRight w:val="0"/>
              <w:marTop w:val="0"/>
              <w:marBottom w:val="0"/>
              <w:divBdr>
                <w:top w:val="none" w:sz="0" w:space="0" w:color="auto"/>
                <w:left w:val="none" w:sz="0" w:space="0" w:color="auto"/>
                <w:bottom w:val="none" w:sz="0" w:space="0" w:color="auto"/>
                <w:right w:val="none" w:sz="0" w:space="0" w:color="auto"/>
              </w:divBdr>
              <w:divsChild>
                <w:div w:id="14651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58859">
      <w:bodyDiv w:val="1"/>
      <w:marLeft w:val="0"/>
      <w:marRight w:val="0"/>
      <w:marTop w:val="0"/>
      <w:marBottom w:val="0"/>
      <w:divBdr>
        <w:top w:val="none" w:sz="0" w:space="0" w:color="auto"/>
        <w:left w:val="none" w:sz="0" w:space="0" w:color="auto"/>
        <w:bottom w:val="none" w:sz="0" w:space="0" w:color="auto"/>
        <w:right w:val="none" w:sz="0" w:space="0" w:color="auto"/>
      </w:divBdr>
      <w:divsChild>
        <w:div w:id="99226227">
          <w:marLeft w:val="0"/>
          <w:marRight w:val="0"/>
          <w:marTop w:val="0"/>
          <w:marBottom w:val="0"/>
          <w:divBdr>
            <w:top w:val="none" w:sz="0" w:space="0" w:color="auto"/>
            <w:left w:val="none" w:sz="0" w:space="0" w:color="auto"/>
            <w:bottom w:val="none" w:sz="0" w:space="0" w:color="auto"/>
            <w:right w:val="none" w:sz="0" w:space="0" w:color="auto"/>
          </w:divBdr>
        </w:div>
      </w:divsChild>
    </w:div>
    <w:div w:id="1523712787">
      <w:bodyDiv w:val="1"/>
      <w:marLeft w:val="0"/>
      <w:marRight w:val="0"/>
      <w:marTop w:val="0"/>
      <w:marBottom w:val="0"/>
      <w:divBdr>
        <w:top w:val="none" w:sz="0" w:space="0" w:color="auto"/>
        <w:left w:val="none" w:sz="0" w:space="0" w:color="auto"/>
        <w:bottom w:val="none" w:sz="0" w:space="0" w:color="auto"/>
        <w:right w:val="none" w:sz="0" w:space="0" w:color="auto"/>
      </w:divBdr>
      <w:divsChild>
        <w:div w:id="106966882">
          <w:marLeft w:val="0"/>
          <w:marRight w:val="0"/>
          <w:marTop w:val="0"/>
          <w:marBottom w:val="0"/>
          <w:divBdr>
            <w:top w:val="none" w:sz="0" w:space="0" w:color="auto"/>
            <w:left w:val="none" w:sz="0" w:space="0" w:color="auto"/>
            <w:bottom w:val="none" w:sz="0" w:space="0" w:color="auto"/>
            <w:right w:val="none" w:sz="0" w:space="0" w:color="auto"/>
          </w:divBdr>
          <w:divsChild>
            <w:div w:id="379982042">
              <w:marLeft w:val="0"/>
              <w:marRight w:val="0"/>
              <w:marTop w:val="0"/>
              <w:marBottom w:val="0"/>
              <w:divBdr>
                <w:top w:val="none" w:sz="0" w:space="0" w:color="auto"/>
                <w:left w:val="none" w:sz="0" w:space="0" w:color="auto"/>
                <w:bottom w:val="none" w:sz="0" w:space="0" w:color="auto"/>
                <w:right w:val="none" w:sz="0" w:space="0" w:color="auto"/>
              </w:divBdr>
              <w:divsChild>
                <w:div w:id="1054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9112">
      <w:bodyDiv w:val="1"/>
      <w:marLeft w:val="0"/>
      <w:marRight w:val="0"/>
      <w:marTop w:val="0"/>
      <w:marBottom w:val="0"/>
      <w:divBdr>
        <w:top w:val="none" w:sz="0" w:space="0" w:color="auto"/>
        <w:left w:val="none" w:sz="0" w:space="0" w:color="auto"/>
        <w:bottom w:val="none" w:sz="0" w:space="0" w:color="auto"/>
        <w:right w:val="none" w:sz="0" w:space="0" w:color="auto"/>
      </w:divBdr>
      <w:divsChild>
        <w:div w:id="523716275">
          <w:marLeft w:val="0"/>
          <w:marRight w:val="0"/>
          <w:marTop w:val="0"/>
          <w:marBottom w:val="0"/>
          <w:divBdr>
            <w:top w:val="none" w:sz="0" w:space="0" w:color="auto"/>
            <w:left w:val="none" w:sz="0" w:space="0" w:color="auto"/>
            <w:bottom w:val="none" w:sz="0" w:space="0" w:color="auto"/>
            <w:right w:val="none" w:sz="0" w:space="0" w:color="auto"/>
          </w:divBdr>
          <w:divsChild>
            <w:div w:id="1681853949">
              <w:marLeft w:val="0"/>
              <w:marRight w:val="0"/>
              <w:marTop w:val="0"/>
              <w:marBottom w:val="0"/>
              <w:divBdr>
                <w:top w:val="none" w:sz="0" w:space="0" w:color="auto"/>
                <w:left w:val="none" w:sz="0" w:space="0" w:color="auto"/>
                <w:bottom w:val="none" w:sz="0" w:space="0" w:color="auto"/>
                <w:right w:val="none" w:sz="0" w:space="0" w:color="auto"/>
              </w:divBdr>
              <w:divsChild>
                <w:div w:id="18587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3765">
      <w:bodyDiv w:val="1"/>
      <w:marLeft w:val="0"/>
      <w:marRight w:val="0"/>
      <w:marTop w:val="0"/>
      <w:marBottom w:val="0"/>
      <w:divBdr>
        <w:top w:val="none" w:sz="0" w:space="0" w:color="auto"/>
        <w:left w:val="none" w:sz="0" w:space="0" w:color="auto"/>
        <w:bottom w:val="none" w:sz="0" w:space="0" w:color="auto"/>
        <w:right w:val="none" w:sz="0" w:space="0" w:color="auto"/>
      </w:divBdr>
      <w:divsChild>
        <w:div w:id="1401903656">
          <w:marLeft w:val="0"/>
          <w:marRight w:val="0"/>
          <w:marTop w:val="0"/>
          <w:marBottom w:val="0"/>
          <w:divBdr>
            <w:top w:val="none" w:sz="0" w:space="0" w:color="auto"/>
            <w:left w:val="none" w:sz="0" w:space="0" w:color="auto"/>
            <w:bottom w:val="none" w:sz="0" w:space="0" w:color="auto"/>
            <w:right w:val="none" w:sz="0" w:space="0" w:color="auto"/>
          </w:divBdr>
        </w:div>
      </w:divsChild>
    </w:div>
    <w:div w:id="1562252665">
      <w:bodyDiv w:val="1"/>
      <w:marLeft w:val="0"/>
      <w:marRight w:val="0"/>
      <w:marTop w:val="0"/>
      <w:marBottom w:val="0"/>
      <w:divBdr>
        <w:top w:val="none" w:sz="0" w:space="0" w:color="auto"/>
        <w:left w:val="none" w:sz="0" w:space="0" w:color="auto"/>
        <w:bottom w:val="none" w:sz="0" w:space="0" w:color="auto"/>
        <w:right w:val="none" w:sz="0" w:space="0" w:color="auto"/>
      </w:divBdr>
      <w:divsChild>
        <w:div w:id="943683751">
          <w:marLeft w:val="0"/>
          <w:marRight w:val="0"/>
          <w:marTop w:val="0"/>
          <w:marBottom w:val="0"/>
          <w:divBdr>
            <w:top w:val="none" w:sz="0" w:space="0" w:color="auto"/>
            <w:left w:val="none" w:sz="0" w:space="0" w:color="auto"/>
            <w:bottom w:val="none" w:sz="0" w:space="0" w:color="auto"/>
            <w:right w:val="none" w:sz="0" w:space="0" w:color="auto"/>
          </w:divBdr>
          <w:divsChild>
            <w:div w:id="619722984">
              <w:marLeft w:val="0"/>
              <w:marRight w:val="0"/>
              <w:marTop w:val="0"/>
              <w:marBottom w:val="0"/>
              <w:divBdr>
                <w:top w:val="none" w:sz="0" w:space="0" w:color="auto"/>
                <w:left w:val="none" w:sz="0" w:space="0" w:color="auto"/>
                <w:bottom w:val="none" w:sz="0" w:space="0" w:color="auto"/>
                <w:right w:val="none" w:sz="0" w:space="0" w:color="auto"/>
              </w:divBdr>
              <w:divsChild>
                <w:div w:id="129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8778">
      <w:bodyDiv w:val="1"/>
      <w:marLeft w:val="0"/>
      <w:marRight w:val="0"/>
      <w:marTop w:val="0"/>
      <w:marBottom w:val="0"/>
      <w:divBdr>
        <w:top w:val="none" w:sz="0" w:space="0" w:color="auto"/>
        <w:left w:val="none" w:sz="0" w:space="0" w:color="auto"/>
        <w:bottom w:val="none" w:sz="0" w:space="0" w:color="auto"/>
        <w:right w:val="none" w:sz="0" w:space="0" w:color="auto"/>
      </w:divBdr>
      <w:divsChild>
        <w:div w:id="1047534012">
          <w:marLeft w:val="0"/>
          <w:marRight w:val="0"/>
          <w:marTop w:val="0"/>
          <w:marBottom w:val="0"/>
          <w:divBdr>
            <w:top w:val="none" w:sz="0" w:space="0" w:color="auto"/>
            <w:left w:val="none" w:sz="0" w:space="0" w:color="auto"/>
            <w:bottom w:val="none" w:sz="0" w:space="0" w:color="auto"/>
            <w:right w:val="none" w:sz="0" w:space="0" w:color="auto"/>
          </w:divBdr>
          <w:divsChild>
            <w:div w:id="1394501010">
              <w:marLeft w:val="0"/>
              <w:marRight w:val="0"/>
              <w:marTop w:val="0"/>
              <w:marBottom w:val="0"/>
              <w:divBdr>
                <w:top w:val="none" w:sz="0" w:space="0" w:color="auto"/>
                <w:left w:val="none" w:sz="0" w:space="0" w:color="auto"/>
                <w:bottom w:val="none" w:sz="0" w:space="0" w:color="auto"/>
                <w:right w:val="none" w:sz="0" w:space="0" w:color="auto"/>
              </w:divBdr>
              <w:divsChild>
                <w:div w:id="19974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9436">
      <w:bodyDiv w:val="1"/>
      <w:marLeft w:val="0"/>
      <w:marRight w:val="0"/>
      <w:marTop w:val="0"/>
      <w:marBottom w:val="0"/>
      <w:divBdr>
        <w:top w:val="none" w:sz="0" w:space="0" w:color="auto"/>
        <w:left w:val="none" w:sz="0" w:space="0" w:color="auto"/>
        <w:bottom w:val="none" w:sz="0" w:space="0" w:color="auto"/>
        <w:right w:val="none" w:sz="0" w:space="0" w:color="auto"/>
      </w:divBdr>
    </w:div>
    <w:div w:id="1671056936">
      <w:bodyDiv w:val="1"/>
      <w:marLeft w:val="0"/>
      <w:marRight w:val="0"/>
      <w:marTop w:val="0"/>
      <w:marBottom w:val="0"/>
      <w:divBdr>
        <w:top w:val="none" w:sz="0" w:space="0" w:color="auto"/>
        <w:left w:val="none" w:sz="0" w:space="0" w:color="auto"/>
        <w:bottom w:val="none" w:sz="0" w:space="0" w:color="auto"/>
        <w:right w:val="none" w:sz="0" w:space="0" w:color="auto"/>
      </w:divBdr>
      <w:divsChild>
        <w:div w:id="233511082">
          <w:marLeft w:val="0"/>
          <w:marRight w:val="0"/>
          <w:marTop w:val="0"/>
          <w:marBottom w:val="0"/>
          <w:divBdr>
            <w:top w:val="none" w:sz="0" w:space="0" w:color="auto"/>
            <w:left w:val="none" w:sz="0" w:space="0" w:color="auto"/>
            <w:bottom w:val="none" w:sz="0" w:space="0" w:color="auto"/>
            <w:right w:val="none" w:sz="0" w:space="0" w:color="auto"/>
          </w:divBdr>
          <w:divsChild>
            <w:div w:id="928200731">
              <w:marLeft w:val="0"/>
              <w:marRight w:val="0"/>
              <w:marTop w:val="0"/>
              <w:marBottom w:val="0"/>
              <w:divBdr>
                <w:top w:val="none" w:sz="0" w:space="0" w:color="auto"/>
                <w:left w:val="none" w:sz="0" w:space="0" w:color="auto"/>
                <w:bottom w:val="none" w:sz="0" w:space="0" w:color="auto"/>
                <w:right w:val="none" w:sz="0" w:space="0" w:color="auto"/>
              </w:divBdr>
              <w:divsChild>
                <w:div w:id="90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1516">
          <w:marLeft w:val="0"/>
          <w:marRight w:val="0"/>
          <w:marTop w:val="0"/>
          <w:marBottom w:val="0"/>
          <w:divBdr>
            <w:top w:val="none" w:sz="0" w:space="0" w:color="auto"/>
            <w:left w:val="none" w:sz="0" w:space="0" w:color="auto"/>
            <w:bottom w:val="none" w:sz="0" w:space="0" w:color="auto"/>
            <w:right w:val="none" w:sz="0" w:space="0" w:color="auto"/>
          </w:divBdr>
          <w:divsChild>
            <w:div w:id="783578374">
              <w:marLeft w:val="0"/>
              <w:marRight w:val="0"/>
              <w:marTop w:val="0"/>
              <w:marBottom w:val="0"/>
              <w:divBdr>
                <w:top w:val="none" w:sz="0" w:space="0" w:color="auto"/>
                <w:left w:val="none" w:sz="0" w:space="0" w:color="auto"/>
                <w:bottom w:val="none" w:sz="0" w:space="0" w:color="auto"/>
                <w:right w:val="none" w:sz="0" w:space="0" w:color="auto"/>
              </w:divBdr>
              <w:divsChild>
                <w:div w:id="12436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6769">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sChild>
        <w:div w:id="143202465">
          <w:marLeft w:val="0"/>
          <w:marRight w:val="0"/>
          <w:marTop w:val="0"/>
          <w:marBottom w:val="0"/>
          <w:divBdr>
            <w:top w:val="none" w:sz="0" w:space="0" w:color="auto"/>
            <w:left w:val="none" w:sz="0" w:space="0" w:color="auto"/>
            <w:bottom w:val="none" w:sz="0" w:space="0" w:color="auto"/>
            <w:right w:val="none" w:sz="0" w:space="0" w:color="auto"/>
          </w:divBdr>
          <w:divsChild>
            <w:div w:id="473373161">
              <w:marLeft w:val="0"/>
              <w:marRight w:val="0"/>
              <w:marTop w:val="0"/>
              <w:marBottom w:val="0"/>
              <w:divBdr>
                <w:top w:val="none" w:sz="0" w:space="0" w:color="auto"/>
                <w:left w:val="none" w:sz="0" w:space="0" w:color="auto"/>
                <w:bottom w:val="none" w:sz="0" w:space="0" w:color="auto"/>
                <w:right w:val="none" w:sz="0" w:space="0" w:color="auto"/>
              </w:divBdr>
              <w:divsChild>
                <w:div w:id="17605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8129">
      <w:bodyDiv w:val="1"/>
      <w:marLeft w:val="0"/>
      <w:marRight w:val="0"/>
      <w:marTop w:val="0"/>
      <w:marBottom w:val="0"/>
      <w:divBdr>
        <w:top w:val="none" w:sz="0" w:space="0" w:color="auto"/>
        <w:left w:val="none" w:sz="0" w:space="0" w:color="auto"/>
        <w:bottom w:val="none" w:sz="0" w:space="0" w:color="auto"/>
        <w:right w:val="none" w:sz="0" w:space="0" w:color="auto"/>
      </w:divBdr>
      <w:divsChild>
        <w:div w:id="685601703">
          <w:marLeft w:val="0"/>
          <w:marRight w:val="0"/>
          <w:marTop w:val="0"/>
          <w:marBottom w:val="0"/>
          <w:divBdr>
            <w:top w:val="none" w:sz="0" w:space="0" w:color="auto"/>
            <w:left w:val="none" w:sz="0" w:space="0" w:color="auto"/>
            <w:bottom w:val="none" w:sz="0" w:space="0" w:color="auto"/>
            <w:right w:val="none" w:sz="0" w:space="0" w:color="auto"/>
          </w:divBdr>
          <w:divsChild>
            <w:div w:id="71398409">
              <w:marLeft w:val="0"/>
              <w:marRight w:val="0"/>
              <w:marTop w:val="0"/>
              <w:marBottom w:val="0"/>
              <w:divBdr>
                <w:top w:val="none" w:sz="0" w:space="0" w:color="auto"/>
                <w:left w:val="none" w:sz="0" w:space="0" w:color="auto"/>
                <w:bottom w:val="none" w:sz="0" w:space="0" w:color="auto"/>
                <w:right w:val="none" w:sz="0" w:space="0" w:color="auto"/>
              </w:divBdr>
              <w:divsChild>
                <w:div w:id="2157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9167">
      <w:bodyDiv w:val="1"/>
      <w:marLeft w:val="0"/>
      <w:marRight w:val="0"/>
      <w:marTop w:val="0"/>
      <w:marBottom w:val="0"/>
      <w:divBdr>
        <w:top w:val="none" w:sz="0" w:space="0" w:color="auto"/>
        <w:left w:val="none" w:sz="0" w:space="0" w:color="auto"/>
        <w:bottom w:val="none" w:sz="0" w:space="0" w:color="auto"/>
        <w:right w:val="none" w:sz="0" w:space="0" w:color="auto"/>
      </w:divBdr>
    </w:div>
    <w:div w:id="1883636777">
      <w:bodyDiv w:val="1"/>
      <w:marLeft w:val="0"/>
      <w:marRight w:val="0"/>
      <w:marTop w:val="0"/>
      <w:marBottom w:val="0"/>
      <w:divBdr>
        <w:top w:val="none" w:sz="0" w:space="0" w:color="auto"/>
        <w:left w:val="none" w:sz="0" w:space="0" w:color="auto"/>
        <w:bottom w:val="none" w:sz="0" w:space="0" w:color="auto"/>
        <w:right w:val="none" w:sz="0" w:space="0" w:color="auto"/>
      </w:divBdr>
      <w:divsChild>
        <w:div w:id="97144467">
          <w:marLeft w:val="0"/>
          <w:marRight w:val="0"/>
          <w:marTop w:val="0"/>
          <w:marBottom w:val="0"/>
          <w:divBdr>
            <w:top w:val="none" w:sz="0" w:space="0" w:color="auto"/>
            <w:left w:val="none" w:sz="0" w:space="0" w:color="auto"/>
            <w:bottom w:val="none" w:sz="0" w:space="0" w:color="auto"/>
            <w:right w:val="none" w:sz="0" w:space="0" w:color="auto"/>
          </w:divBdr>
          <w:divsChild>
            <w:div w:id="315260630">
              <w:marLeft w:val="0"/>
              <w:marRight w:val="0"/>
              <w:marTop w:val="0"/>
              <w:marBottom w:val="0"/>
              <w:divBdr>
                <w:top w:val="none" w:sz="0" w:space="0" w:color="auto"/>
                <w:left w:val="none" w:sz="0" w:space="0" w:color="auto"/>
                <w:bottom w:val="none" w:sz="0" w:space="0" w:color="auto"/>
                <w:right w:val="none" w:sz="0" w:space="0" w:color="auto"/>
              </w:divBdr>
              <w:divsChild>
                <w:div w:id="829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3114">
      <w:bodyDiv w:val="1"/>
      <w:marLeft w:val="0"/>
      <w:marRight w:val="0"/>
      <w:marTop w:val="0"/>
      <w:marBottom w:val="0"/>
      <w:divBdr>
        <w:top w:val="none" w:sz="0" w:space="0" w:color="auto"/>
        <w:left w:val="none" w:sz="0" w:space="0" w:color="auto"/>
        <w:bottom w:val="none" w:sz="0" w:space="0" w:color="auto"/>
        <w:right w:val="none" w:sz="0" w:space="0" w:color="auto"/>
      </w:divBdr>
    </w:div>
    <w:div w:id="1992825041">
      <w:bodyDiv w:val="1"/>
      <w:marLeft w:val="0"/>
      <w:marRight w:val="0"/>
      <w:marTop w:val="0"/>
      <w:marBottom w:val="0"/>
      <w:divBdr>
        <w:top w:val="none" w:sz="0" w:space="0" w:color="auto"/>
        <w:left w:val="none" w:sz="0" w:space="0" w:color="auto"/>
        <w:bottom w:val="none" w:sz="0" w:space="0" w:color="auto"/>
        <w:right w:val="none" w:sz="0" w:space="0" w:color="auto"/>
      </w:divBdr>
      <w:divsChild>
        <w:div w:id="539903638">
          <w:marLeft w:val="0"/>
          <w:marRight w:val="0"/>
          <w:marTop w:val="0"/>
          <w:marBottom w:val="0"/>
          <w:divBdr>
            <w:top w:val="none" w:sz="0" w:space="0" w:color="auto"/>
            <w:left w:val="none" w:sz="0" w:space="0" w:color="auto"/>
            <w:bottom w:val="none" w:sz="0" w:space="0" w:color="auto"/>
            <w:right w:val="none" w:sz="0" w:space="0" w:color="auto"/>
          </w:divBdr>
          <w:divsChild>
            <w:div w:id="871725666">
              <w:marLeft w:val="0"/>
              <w:marRight w:val="0"/>
              <w:marTop w:val="0"/>
              <w:marBottom w:val="0"/>
              <w:divBdr>
                <w:top w:val="none" w:sz="0" w:space="0" w:color="auto"/>
                <w:left w:val="none" w:sz="0" w:space="0" w:color="auto"/>
                <w:bottom w:val="none" w:sz="0" w:space="0" w:color="auto"/>
                <w:right w:val="none" w:sz="0" w:space="0" w:color="auto"/>
              </w:divBdr>
              <w:divsChild>
                <w:div w:id="15219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305">
      <w:bodyDiv w:val="1"/>
      <w:marLeft w:val="0"/>
      <w:marRight w:val="0"/>
      <w:marTop w:val="0"/>
      <w:marBottom w:val="0"/>
      <w:divBdr>
        <w:top w:val="none" w:sz="0" w:space="0" w:color="auto"/>
        <w:left w:val="none" w:sz="0" w:space="0" w:color="auto"/>
        <w:bottom w:val="none" w:sz="0" w:space="0" w:color="auto"/>
        <w:right w:val="none" w:sz="0" w:space="0" w:color="auto"/>
      </w:divBdr>
      <w:divsChild>
        <w:div w:id="2126999356">
          <w:marLeft w:val="0"/>
          <w:marRight w:val="0"/>
          <w:marTop w:val="0"/>
          <w:marBottom w:val="0"/>
          <w:divBdr>
            <w:top w:val="none" w:sz="0" w:space="0" w:color="auto"/>
            <w:left w:val="none" w:sz="0" w:space="0" w:color="auto"/>
            <w:bottom w:val="none" w:sz="0" w:space="0" w:color="auto"/>
            <w:right w:val="none" w:sz="0" w:space="0" w:color="auto"/>
          </w:divBdr>
          <w:divsChild>
            <w:div w:id="1435786547">
              <w:marLeft w:val="0"/>
              <w:marRight w:val="0"/>
              <w:marTop w:val="0"/>
              <w:marBottom w:val="0"/>
              <w:divBdr>
                <w:top w:val="none" w:sz="0" w:space="0" w:color="auto"/>
                <w:left w:val="none" w:sz="0" w:space="0" w:color="auto"/>
                <w:bottom w:val="none" w:sz="0" w:space="0" w:color="auto"/>
                <w:right w:val="none" w:sz="0" w:space="0" w:color="auto"/>
              </w:divBdr>
              <w:divsChild>
                <w:div w:id="6011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2283">
      <w:bodyDiv w:val="1"/>
      <w:marLeft w:val="0"/>
      <w:marRight w:val="0"/>
      <w:marTop w:val="0"/>
      <w:marBottom w:val="0"/>
      <w:divBdr>
        <w:top w:val="none" w:sz="0" w:space="0" w:color="auto"/>
        <w:left w:val="none" w:sz="0" w:space="0" w:color="auto"/>
        <w:bottom w:val="none" w:sz="0" w:space="0" w:color="auto"/>
        <w:right w:val="none" w:sz="0" w:space="0" w:color="auto"/>
      </w:divBdr>
      <w:divsChild>
        <w:div w:id="1234967760">
          <w:marLeft w:val="0"/>
          <w:marRight w:val="0"/>
          <w:marTop w:val="0"/>
          <w:marBottom w:val="0"/>
          <w:divBdr>
            <w:top w:val="none" w:sz="0" w:space="0" w:color="auto"/>
            <w:left w:val="none" w:sz="0" w:space="0" w:color="auto"/>
            <w:bottom w:val="none" w:sz="0" w:space="0" w:color="auto"/>
            <w:right w:val="none" w:sz="0" w:space="0" w:color="auto"/>
          </w:divBdr>
          <w:divsChild>
            <w:div w:id="637036126">
              <w:marLeft w:val="0"/>
              <w:marRight w:val="0"/>
              <w:marTop w:val="0"/>
              <w:marBottom w:val="0"/>
              <w:divBdr>
                <w:top w:val="none" w:sz="0" w:space="0" w:color="auto"/>
                <w:left w:val="none" w:sz="0" w:space="0" w:color="auto"/>
                <w:bottom w:val="none" w:sz="0" w:space="0" w:color="auto"/>
                <w:right w:val="none" w:sz="0" w:space="0" w:color="auto"/>
              </w:divBdr>
              <w:divsChild>
                <w:div w:id="12514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4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3BF7F-D532-9A46-A9B7-52F8E38C1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2909</Words>
  <Characters>16584</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Gregory Scontras</cp:lastModifiedBy>
  <cp:revision>6</cp:revision>
  <cp:lastPrinted>2016-09-11T23:58:00Z</cp:lastPrinted>
  <dcterms:created xsi:type="dcterms:W3CDTF">2018-06-04T19:16:00Z</dcterms:created>
  <dcterms:modified xsi:type="dcterms:W3CDTF">2018-07-11T16:50:00Z</dcterms:modified>
  <cp:category/>
</cp:coreProperties>
</file>