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proofErr w:type="gramStart"/>
      <w:r w:rsidRPr="00644167">
        <w:rPr>
          <w:b/>
          <w:color w:val="000000" w:themeColor="text1"/>
          <w:sz w:val="36"/>
          <w:szCs w:val="36"/>
          <w:lang w:val="en-US"/>
        </w:rPr>
        <w:t>Definitely, maybe</w:t>
      </w:r>
      <w:proofErr w:type="gramEnd"/>
      <w:r w:rsidRPr="00644167">
        <w:rPr>
          <w:b/>
          <w:color w:val="000000" w:themeColor="text1"/>
          <w:sz w:val="36"/>
          <w:szCs w:val="36"/>
          <w:lang w:val="en-US"/>
        </w:rPr>
        <w:t>:</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ins w:id="0" w:author="Microsoft Office-Anwender" w:date="2018-05-30T16:22:00Z">
        <w:r w:rsidR="006E71FA">
          <w:rPr>
            <w:color w:val="000000" w:themeColor="text1"/>
            <w:lang w:val="en-US"/>
          </w:rPr>
          <w:t>potential</w:t>
        </w:r>
        <w:r w:rsidR="006E71FA" w:rsidRPr="00937991">
          <w:rPr>
            <w:color w:val="000000" w:themeColor="text1"/>
            <w:lang w:val="en-US"/>
          </w:rPr>
          <w:t xml:space="preserve"> </w:t>
        </w:r>
      </w:ins>
      <w:r w:rsidR="0020496E" w:rsidRPr="00937991">
        <w:rPr>
          <w:color w:val="000000" w:themeColor="text1"/>
          <w:lang w:val="en-US"/>
        </w:rPr>
        <w:t xml:space="preserve">starting point for approaching theoretical debates on the nature of </w:t>
      </w:r>
      <w:ins w:id="1" w:author="Microsoft Office-Anwender" w:date="2018-05-30T16:31:00Z">
        <w:r w:rsidR="00791690">
          <w:rPr>
            <w:color w:val="000000" w:themeColor="text1"/>
            <w:lang w:val="en-US"/>
          </w:rPr>
          <w:t xml:space="preserve">modal </w:t>
        </w:r>
      </w:ins>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5174E889"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w:t>
      </w:r>
      <w:proofErr w:type="gramStart"/>
      <w:r w:rsidR="006F3185">
        <w:rPr>
          <w:color w:val="000000" w:themeColor="text1"/>
          <w:lang w:val="en-US"/>
        </w:rPr>
        <w:t>In particular, we</w:t>
      </w:r>
      <w:proofErr w:type="gramEnd"/>
      <w:r w:rsidR="006F3185">
        <w:rPr>
          <w:color w:val="000000" w:themeColor="text1"/>
          <w:lang w:val="en-US"/>
        </w:rPr>
        <w:t xml:space="preserv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154ECCF"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w:t>
      </w:r>
      <w:proofErr w:type="gramStart"/>
      <w:r w:rsidR="004D7093">
        <w:rPr>
          <w:color w:val="000000" w:themeColor="text1"/>
          <w:lang w:val="en-US"/>
        </w:rPr>
        <w:t>can be seen as</w:t>
      </w:r>
      <w:proofErr w:type="gramEnd"/>
      <w:r w:rsidR="004D7093">
        <w:rPr>
          <w:color w:val="000000" w:themeColor="text1"/>
          <w:lang w:val="en-US"/>
        </w:rPr>
        <w:t xml:space="preserve">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w:t>
      </w:r>
      <w:proofErr w:type="gramStart"/>
      <w:r w:rsidR="00A508BF">
        <w:rPr>
          <w:color w:val="000000" w:themeColor="text1"/>
          <w:lang w:val="en-US"/>
        </w:rPr>
        <w:t xml:space="preserve">particular </w:t>
      </w:r>
      <w:r w:rsidR="00DE0F88">
        <w:rPr>
          <w:color w:val="000000" w:themeColor="text1"/>
          <w:lang w:val="en-US"/>
        </w:rPr>
        <w:t>cases</w:t>
      </w:r>
      <w:proofErr w:type="gramEnd"/>
      <w:r w:rsidR="00DE0F88">
        <w:rPr>
          <w:color w:val="000000" w:themeColor="text1"/>
          <w:lang w:val="en-US"/>
        </w:rPr>
        <w:t xml:space="preserve">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ins w:id="2" w:author="Microsoft Office-Anwender" w:date="2018-05-30T16:24:00Z">
        <w:r w:rsidR="00382A3C">
          <w:rPr>
            <w:color w:val="000000" w:themeColor="text1"/>
            <w:lang w:val="en-US"/>
          </w:rPr>
          <w:t xml:space="preserve"> </w:t>
        </w:r>
        <w:r w:rsidR="00382A3C">
          <w:rPr>
            <w:color w:val="FF0000"/>
            <w:lang w:val="en-US"/>
          </w:rPr>
          <w:t>More specifically</w:t>
        </w:r>
        <w:del w:id="3" w:author="Gregory Scontras" w:date="2018-06-04T12:59:00Z">
          <w:r w:rsidR="00382A3C" w:rsidDel="00EF5D8A">
            <w:rPr>
              <w:color w:val="FF0000"/>
              <w:lang w:val="en-US"/>
            </w:rPr>
            <w:delText>, and without going into too much detail at this point</w:delText>
          </w:r>
        </w:del>
        <w:r w:rsidR="00382A3C">
          <w:rPr>
            <w:color w:val="FF0000"/>
            <w:lang w:val="en-US"/>
          </w:rPr>
          <w:t xml:space="preserve">, both empirical phenomena (epistemic </w:t>
        </w:r>
        <w:r w:rsidR="00382A3C" w:rsidRPr="00A415B4">
          <w:rPr>
            <w:i/>
            <w:color w:val="FF0000"/>
            <w:lang w:val="en-US"/>
          </w:rPr>
          <w:t>must</w:t>
        </w:r>
        <w:r w:rsidR="00382A3C">
          <w:rPr>
            <w:color w:val="FF0000"/>
            <w:lang w:val="en-US"/>
          </w:rPr>
          <w:t xml:space="preserve"> and epistemic discourse particles) are usually only discussed </w:t>
        </w:r>
        <w:proofErr w:type="gramStart"/>
        <w:r w:rsidR="00382A3C">
          <w:rPr>
            <w:color w:val="FF0000"/>
            <w:lang w:val="en-US"/>
          </w:rPr>
          <w:t>with regard to</w:t>
        </w:r>
        <w:proofErr w:type="gramEnd"/>
        <w:r w:rsidR="00382A3C">
          <w:rPr>
            <w:color w:val="FF0000"/>
            <w:lang w:val="en-US"/>
          </w:rPr>
          <w:t xml:space="preserve"> their theoretical status as semantic and/or pragmatic elements, and the literature does not provide a detailed picture of the evidential contexts these elements can actually be used in. For </w:t>
        </w:r>
        <w:r w:rsidR="00382A3C" w:rsidRPr="00A415B4">
          <w:rPr>
            <w:i/>
            <w:color w:val="FF0000"/>
            <w:lang w:val="en-US"/>
          </w:rPr>
          <w:t>must</w:t>
        </w:r>
        <w:r w:rsidR="00382A3C">
          <w:rPr>
            <w:color w:val="FF0000"/>
            <w:lang w:val="en-US"/>
          </w:rPr>
          <w:t>, our data</w:t>
        </w:r>
        <w:del w:id="4" w:author="Gregory Scontras" w:date="2018-06-04T12:59:00Z">
          <w:r w:rsidR="00382A3C" w:rsidDel="00EF5D8A">
            <w:rPr>
              <w:color w:val="FF0000"/>
              <w:lang w:val="en-US"/>
            </w:rPr>
            <w:delText>,</w:delText>
          </w:r>
        </w:del>
        <w:r w:rsidR="00382A3C">
          <w:rPr>
            <w:color w:val="FF0000"/>
            <w:lang w:val="en-US"/>
          </w:rPr>
          <w:t xml:space="preserve"> </w:t>
        </w:r>
        <w:del w:id="5" w:author="Gregory Scontras" w:date="2018-06-04T12:59:00Z">
          <w:r w:rsidR="00382A3C" w:rsidDel="00EF5D8A">
            <w:rPr>
              <w:color w:val="FF0000"/>
              <w:lang w:val="en-US"/>
            </w:rPr>
            <w:delText xml:space="preserve">for the first time, </w:delText>
          </w:r>
        </w:del>
        <w:r w:rsidR="00382A3C">
          <w:rPr>
            <w:color w:val="FF0000"/>
            <w:lang w:val="en-US"/>
          </w:rPr>
          <w:t xml:space="preserve">shed some light on what kind of evidential contexts can count as the relevant indirect contexts where the epistemic use of </w:t>
        </w:r>
        <w:r w:rsidR="00382A3C" w:rsidRPr="00A415B4">
          <w:rPr>
            <w:i/>
            <w:color w:val="FF0000"/>
            <w:lang w:val="en-US"/>
          </w:rPr>
          <w:t xml:space="preserve">must </w:t>
        </w:r>
        <w:r w:rsidR="00382A3C">
          <w:rPr>
            <w:color w:val="FF0000"/>
            <w:lang w:val="en-US"/>
          </w:rPr>
          <w:t>is felicitous. For discourse particles, we explore</w:t>
        </w:r>
      </w:ins>
      <w:ins w:id="6" w:author="Gregory Scontras" w:date="2018-06-04T12:59:00Z">
        <w:r w:rsidR="00EF5D8A">
          <w:rPr>
            <w:color w:val="FF0000"/>
            <w:lang w:val="en-US"/>
          </w:rPr>
          <w:t xml:space="preserve"> </w:t>
        </w:r>
      </w:ins>
      <w:ins w:id="7" w:author="Microsoft Office-Anwender" w:date="2018-05-30T16:24:00Z">
        <w:del w:id="8" w:author="Gregory Scontras" w:date="2018-06-04T12:59:00Z">
          <w:r w:rsidR="00382A3C" w:rsidDel="00EF5D8A">
            <w:rPr>
              <w:color w:val="FF0000"/>
              <w:lang w:val="en-US"/>
            </w:rPr>
            <w:delText xml:space="preserve">, also for the first time, </w:delText>
          </w:r>
        </w:del>
        <w:r w:rsidR="00382A3C">
          <w:rPr>
            <w:color w:val="FF0000"/>
            <w:lang w:val="en-US"/>
          </w:rPr>
          <w:t xml:space="preserve">whether particles like </w:t>
        </w:r>
        <w:proofErr w:type="spellStart"/>
        <w:r w:rsidR="00382A3C" w:rsidRPr="00393A2E">
          <w:rPr>
            <w:i/>
            <w:color w:val="FF0000"/>
            <w:lang w:val="en-US"/>
          </w:rPr>
          <w:t>wohl</w:t>
        </w:r>
        <w:proofErr w:type="spellEnd"/>
        <w:r w:rsidR="00382A3C">
          <w:rPr>
            <w:color w:val="FF0000"/>
            <w:lang w:val="en-US"/>
          </w:rPr>
          <w:t xml:space="preserve"> differ in their compatibility with different evidential circumstances, compared to closely related elements like synonymous higher adverbs.</w:t>
        </w:r>
      </w:ins>
    </w:p>
    <w:p w14:paraId="4D51F31A" w14:textId="77777777" w:rsidR="004D7093" w:rsidRDefault="004D7093" w:rsidP="004D7093">
      <w:pPr>
        <w:jc w:val="both"/>
        <w:rPr>
          <w:color w:val="000000" w:themeColor="text1"/>
          <w:lang w:val="en-US"/>
        </w:rPr>
      </w:pPr>
      <w:bookmarkStart w:id="9" w:name="_GoBack"/>
      <w:bookmarkEnd w:id="9"/>
    </w:p>
    <w:p w14:paraId="5BE80A7B" w14:textId="77777777" w:rsidR="00356E5C" w:rsidRDefault="00356E5C" w:rsidP="00466BA9">
      <w:pPr>
        <w:autoSpaceDE w:val="0"/>
        <w:autoSpaceDN w:val="0"/>
        <w:adjustRightInd w:val="0"/>
        <w:jc w:val="both"/>
        <w:rPr>
          <w:ins w:id="10" w:author="Microsoft Office-Anwender" w:date="2018-05-30T16:24:00Z"/>
          <w:rFonts w:eastAsia="Arial"/>
          <w:color w:val="000000" w:themeColor="text1"/>
          <w:lang w:val="en-US"/>
        </w:rPr>
      </w:pPr>
    </w:p>
    <w:p w14:paraId="177EE7A0" w14:textId="77777777" w:rsidR="00382A3C" w:rsidRPr="00937991" w:rsidRDefault="00382A3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proofErr w:type="gramStart"/>
      <w:r w:rsidR="00356E5C" w:rsidRPr="00937991">
        <w:rPr>
          <w:i/>
          <w:color w:val="000000" w:themeColor="text1"/>
          <w:lang w:val="en-US"/>
        </w:rPr>
        <w:t>actually</w:t>
      </w:r>
      <w:r w:rsidR="00A764E8">
        <w:rPr>
          <w:color w:val="000000" w:themeColor="text1"/>
          <w:lang w:val="en-US"/>
        </w:rPr>
        <w:t xml:space="preserve"> the</w:t>
      </w:r>
      <w:proofErr w:type="gramEnd"/>
      <w:r w:rsidR="00A764E8">
        <w:rPr>
          <w:color w:val="000000" w:themeColor="text1"/>
          <w:lang w:val="en-US"/>
        </w:rPr>
        <w:t xml:space="preserv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w:t>
      </w:r>
      <w:proofErr w:type="gramStart"/>
      <w:r w:rsidR="00857969">
        <w:rPr>
          <w:color w:val="000000" w:themeColor="text1"/>
          <w:lang w:val="en-US"/>
        </w:rPr>
        <w:t>as a result of</w:t>
      </w:r>
      <w:proofErr w:type="gramEnd"/>
      <w:r w:rsidR="00857969">
        <w:rPr>
          <w:color w:val="000000" w:themeColor="text1"/>
          <w:lang w:val="en-US"/>
        </w:rPr>
        <w:t xml:space="preserve">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30560C8C"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w:t>
      </w:r>
      <w:proofErr w:type="gramStart"/>
      <w:r w:rsidR="00372013" w:rsidRPr="00937991">
        <w:rPr>
          <w:color w:val="000000" w:themeColor="text1"/>
          <w:lang w:val="en-US"/>
        </w:rPr>
        <w:t>due to the fact that</w:t>
      </w:r>
      <w:proofErr w:type="gramEnd"/>
      <w:r w:rsidR="00372013" w:rsidRPr="00937991">
        <w:rPr>
          <w:color w:val="000000" w:themeColor="text1"/>
          <w:lang w:val="en-US"/>
        </w:rPr>
        <w:t xml:space="preserve">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ins w:id="11" w:author="Microsoft Office-Anwender" w:date="2018-05-30T16:18:00Z">
        <w:r w:rsidR="00A54E0F">
          <w:rPr>
            <w:color w:val="000000" w:themeColor="text1"/>
            <w:lang w:val="en-US"/>
          </w:rPr>
          <w:t xml:space="preserve">However, and importantly for our empirical approach to this debate below, they do not address the issue of what </w:t>
        </w:r>
      </w:ins>
      <w:ins w:id="12" w:author="Microsoft Office-Anwender" w:date="2018-05-30T16:19:00Z">
        <w:r w:rsidR="00ED6ED2">
          <w:rPr>
            <w:color w:val="000000" w:themeColor="text1"/>
            <w:lang w:val="en-US"/>
          </w:rPr>
          <w:t xml:space="preserve">exactly </w:t>
        </w:r>
      </w:ins>
      <w:ins w:id="13" w:author="Microsoft Office-Anwender" w:date="2018-05-30T16:18:00Z">
        <w:r w:rsidR="00A54E0F">
          <w:rPr>
            <w:color w:val="000000" w:themeColor="text1"/>
            <w:lang w:val="en-US"/>
          </w:rPr>
          <w:t>counts as an indirect evidential context.</w:t>
        </w:r>
      </w:ins>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w:t>
      </w:r>
      <w:proofErr w:type="spellStart"/>
      <w:r w:rsidR="00405CB9">
        <w:rPr>
          <w:color w:val="000000" w:themeColor="text1"/>
          <w:lang w:val="en-US"/>
        </w:rPr>
        <w:t>Matthewson</w:t>
      </w:r>
      <w:proofErr w:type="spellEnd"/>
      <w:r w:rsidR="00405CB9">
        <w:rPr>
          <w:color w:val="000000" w:themeColor="text1"/>
          <w:lang w:val="en-US"/>
        </w:rPr>
        <w:t xml:space="preserve">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w:t>
      </w:r>
      <w:proofErr w:type="spellStart"/>
      <w:r w:rsidR="00405CB9">
        <w:rPr>
          <w:color w:val="000000" w:themeColor="text1"/>
          <w:lang w:val="en-US"/>
        </w:rPr>
        <w:t>presuppositional</w:t>
      </w:r>
      <w:proofErr w:type="spellEnd"/>
      <w:r w:rsidR="00405CB9">
        <w:rPr>
          <w:color w:val="000000" w:themeColor="text1"/>
          <w:lang w:val="en-US"/>
        </w:rPr>
        <w:t xml:space="preserve">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xml:space="preserve">. </w:t>
      </w:r>
      <w:proofErr w:type="gramStart"/>
      <w:r w:rsidR="00405CB9">
        <w:rPr>
          <w:color w:val="000000" w:themeColor="text1"/>
          <w:lang w:val="en-US"/>
        </w:rPr>
        <w:t>In particular, some</w:t>
      </w:r>
      <w:proofErr w:type="gramEnd"/>
      <w:r w:rsidR="00405CB9">
        <w:rPr>
          <w:color w:val="000000" w:themeColor="text1"/>
          <w:lang w:val="en-US"/>
        </w:rPr>
        <w:t xml:space="preserve"> argue that it</w:t>
      </w:r>
      <w:r w:rsidR="00557DD9">
        <w:rPr>
          <w:color w:val="000000" w:themeColor="text1"/>
          <w:lang w:val="en-US"/>
        </w:rPr>
        <w:t xml:space="preserve"> should rather be considered a </w:t>
      </w:r>
      <w:r w:rsidR="00405CB9">
        <w:rPr>
          <w:color w:val="000000" w:themeColor="text1"/>
          <w:lang w:val="en-US"/>
        </w:rPr>
        <w:t xml:space="preserve">conventional </w:t>
      </w:r>
      <w:proofErr w:type="spellStart"/>
      <w:r w:rsidR="00405CB9">
        <w:rPr>
          <w:color w:val="000000" w:themeColor="text1"/>
          <w:lang w:val="en-US"/>
        </w:rPr>
        <w:t>implicature</w:t>
      </w:r>
      <w:proofErr w:type="spellEnd"/>
      <w:r w:rsidR="00405CB9">
        <w:rPr>
          <w:color w:val="000000" w:themeColor="text1"/>
          <w:lang w:val="en-US"/>
        </w:rPr>
        <w:t xml:space="preserv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 xml:space="preserve">others claim that it can be accounted for by </w:t>
      </w:r>
      <w:proofErr w:type="spellStart"/>
      <w:r w:rsidR="00405CB9">
        <w:rPr>
          <w:color w:val="000000" w:themeColor="text1"/>
          <w:lang w:val="en-US"/>
        </w:rPr>
        <w:t>Gricean</w:t>
      </w:r>
      <w:proofErr w:type="spellEnd"/>
      <w:r w:rsidR="00405CB9">
        <w:rPr>
          <w:color w:val="000000" w:themeColor="text1"/>
          <w:lang w:val="en-US"/>
        </w:rPr>
        <w:t xml:space="preserve">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 xml:space="preserve">conversational </w:t>
      </w:r>
      <w:proofErr w:type="spellStart"/>
      <w:r w:rsidR="00B106F3" w:rsidRPr="00937991">
        <w:rPr>
          <w:color w:val="000000" w:themeColor="text1"/>
          <w:lang w:val="en-US"/>
        </w:rPr>
        <w:t>implicature</w:t>
      </w:r>
      <w:proofErr w:type="spellEnd"/>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54AFAEDD"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w:t>
      </w:r>
      <w:ins w:id="14" w:author="Microsoft Office-Anwender" w:date="2018-05-30T16:25:00Z">
        <w:del w:id="15" w:author="Gregory Scontras" w:date="2018-06-04T12:58:00Z">
          <w:r w:rsidR="00C8025E" w:rsidDel="00DA0FF4">
            <w:rPr>
              <w:color w:val="000000" w:themeColor="text1"/>
              <w:lang w:val="en-US"/>
            </w:rPr>
            <w:delText>really</w:delText>
          </w:r>
        </w:del>
      </w:ins>
      <w:ins w:id="16" w:author="Gregory Scontras" w:date="2018-06-04T12:58:00Z">
        <w:r w:rsidR="00DA0FF4">
          <w:rPr>
            <w:color w:val="000000" w:themeColor="text1"/>
            <w:lang w:val="en-US"/>
          </w:rPr>
          <w:t>fully</w:t>
        </w:r>
      </w:ins>
      <w:ins w:id="17" w:author="Microsoft Office-Anwender" w:date="2018-05-30T16:25:00Z">
        <w:r w:rsidR="00C8025E">
          <w:rPr>
            <w:color w:val="000000" w:themeColor="text1"/>
            <w:lang w:val="en-US"/>
          </w:rPr>
          <w:t xml:space="preserve"> </w:t>
        </w:r>
      </w:ins>
      <w:r w:rsidR="00B106F3">
        <w:rPr>
          <w:color w:val="000000" w:themeColor="text1"/>
          <w:lang w:val="en-US"/>
        </w:rPr>
        <w:t xml:space="preserve">decide between </w:t>
      </w:r>
      <w:del w:id="18" w:author="Microsoft Office-Anwender" w:date="2018-05-30T16:20:00Z">
        <w:r w:rsidR="00B106F3" w:rsidDel="00ED6ED2">
          <w:rPr>
            <w:color w:val="000000" w:themeColor="text1"/>
            <w:lang w:val="en-US"/>
          </w:rPr>
          <w:delText xml:space="preserve">all </w:delText>
        </w:r>
        <w:r w:rsidDel="00ED6ED2">
          <w:rPr>
            <w:color w:val="000000" w:themeColor="text1"/>
            <w:lang w:val="en-US"/>
          </w:rPr>
          <w:delText xml:space="preserve">of </w:delText>
        </w:r>
      </w:del>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w:t>
      </w:r>
      <w:del w:id="19" w:author="Gregory Scontras" w:date="2018-06-04T12:58:00Z">
        <w:r w:rsidR="00557DD9" w:rsidDel="00EF5D8A">
          <w:rPr>
            <w:color w:val="000000" w:themeColor="text1"/>
            <w:lang w:val="en-US"/>
          </w:rPr>
          <w:delText xml:space="preserve">let’s </w:delText>
        </w:r>
      </w:del>
      <w:r w:rsidR="00557DD9">
        <w:rPr>
          <w:color w:val="000000" w:themeColor="text1"/>
          <w:lang w:val="en-US"/>
        </w:rPr>
        <w:t>say</w:t>
      </w:r>
      <w:ins w:id="20" w:author="Gregory Scontras" w:date="2018-06-04T12:58:00Z">
        <w:r w:rsidR="00EF5D8A">
          <w:rPr>
            <w:color w:val="000000" w:themeColor="text1"/>
            <w:lang w:val="en-US"/>
          </w:rPr>
          <w:t>,</w:t>
        </w:r>
      </w:ins>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ins w:id="21" w:author="Microsoft Office-Anwender" w:date="2018-05-30T16:21:00Z">
        <w:r w:rsidR="00ED6ED2">
          <w:rPr>
            <w:color w:val="000000" w:themeColor="text1"/>
            <w:lang w:val="en-US"/>
          </w:rPr>
          <w:t xml:space="preserve">This is an issue that is left open by </w:t>
        </w:r>
        <w:proofErr w:type="spellStart"/>
        <w:r w:rsidR="00ED6ED2">
          <w:rPr>
            <w:color w:val="000000" w:themeColor="text1"/>
            <w:lang w:val="en-US"/>
          </w:rPr>
          <w:t>Fintel</w:t>
        </w:r>
        <w:proofErr w:type="spellEnd"/>
        <w:r w:rsidR="00ED6ED2">
          <w:rPr>
            <w:color w:val="000000" w:themeColor="text1"/>
            <w:lang w:val="en-US"/>
          </w:rPr>
          <w:t xml:space="preserve"> &amp; </w:t>
        </w:r>
        <w:proofErr w:type="spellStart"/>
        <w:r w:rsidR="00ED6ED2">
          <w:rPr>
            <w:color w:val="000000" w:themeColor="text1"/>
            <w:lang w:val="en-US"/>
          </w:rPr>
          <w:t>Gillies</w:t>
        </w:r>
        <w:proofErr w:type="spellEnd"/>
        <w:r w:rsidR="00ED6ED2">
          <w:rPr>
            <w:color w:val="000000" w:themeColor="text1"/>
            <w:lang w:val="en-US"/>
          </w:rPr>
          <w:t xml:space="preserve"> (2010) who do not define what kind of evidential context exactly counts as indirect evidence and thus might license the use of </w:t>
        </w:r>
        <w:r w:rsidR="00ED6ED2" w:rsidRPr="00B71EB2">
          <w:rPr>
            <w:i/>
            <w:color w:val="000000" w:themeColor="text1"/>
            <w:lang w:val="en-US"/>
          </w:rPr>
          <w:t>must</w:t>
        </w:r>
        <w:r w:rsidR="00ED6ED2">
          <w:rPr>
            <w:color w:val="000000" w:themeColor="text1"/>
            <w:lang w:val="en-US"/>
          </w:rPr>
          <w:t xml:space="preserve">. </w:t>
        </w:r>
      </w:ins>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lastRenderedPageBreak/>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00011DC8"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w:t>
      </w:r>
      <w:proofErr w:type="gramStart"/>
      <w:r w:rsidR="00702348">
        <w:rPr>
          <w:rFonts w:eastAsia="Arial"/>
          <w:color w:val="000000" w:themeColor="text1"/>
          <w:lang w:val="en-US"/>
        </w:rPr>
        <w:t>are based on the assumption</w:t>
      </w:r>
      <w:proofErr w:type="gramEnd"/>
      <w:r w:rsidR="00702348">
        <w:rPr>
          <w:rFonts w:eastAsia="Arial"/>
          <w:color w:val="000000" w:themeColor="text1"/>
          <w:lang w:val="en-US"/>
        </w:rPr>
        <w:t xml:space="preserve">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 xml:space="preserve">by Ernst (2007) and many others. </w:t>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the affinities</w:t>
      </w:r>
      <w:r w:rsidR="00565648" w:rsidRPr="00937991">
        <w:rPr>
          <w:color w:val="000000" w:themeColor="text1"/>
          <w:lang w:val="en-US"/>
        </w:rPr>
        <w:t xml:space="preserve"> 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xml:space="preserve">) Under which evidential circumstances do </w:t>
      </w:r>
      <w:r w:rsidR="004D7093" w:rsidRPr="00937991">
        <w:rPr>
          <w:color w:val="000000" w:themeColor="text1"/>
          <w:lang w:val="en-US"/>
        </w:rPr>
        <w:lastRenderedPageBreak/>
        <w:t>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lastRenderedPageBreak/>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77777777"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each participant evaluated one of five possible pieces of evidence, resulting in four trials per participant. Trial order was randomized. For the German version, the procedure was identical; all materials were translated into German. See Appendix A for the full list of stimuli.</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7777777" w:rsidR="00030BA8" w:rsidRPr="00937991" w:rsidRDefault="005972A4" w:rsidP="00E9143E">
      <w:pPr>
        <w:jc w:val="both"/>
        <w:rPr>
          <w:color w:val="000000" w:themeColor="text1"/>
          <w:lang w:val="en-US"/>
        </w:rPr>
      </w:pPr>
      <w:r w:rsidRPr="00937991">
        <w:rPr>
          <w:color w:val="000000" w:themeColor="text1"/>
          <w:lang w:val="en-US"/>
        </w:rPr>
        <w:t xml:space="preserve">We obtained between 3 and 14 strength ratings for each piece of evidence. We interpret the slider value between 0 (“impossible”) and 1 (“absolutely certain”) as a participant’s estimate of the probability of </w:t>
      </w:r>
      <w:r w:rsidRPr="00937991">
        <w:rPr>
          <w:i/>
          <w:color w:val="000000" w:themeColor="text1"/>
          <w:lang w:val="en-US"/>
        </w:rPr>
        <w:t xml:space="preserve">p </w:t>
      </w:r>
      <w:r w:rsidRPr="00937991">
        <w:rPr>
          <w:color w:val="000000" w:themeColor="text1"/>
          <w:lang w:val="en-US"/>
        </w:rPr>
        <w:t xml:space="preserve">given </w:t>
      </w:r>
      <w:r w:rsidRPr="00937991">
        <w:rPr>
          <w:i/>
          <w:color w:val="000000" w:themeColor="text1"/>
          <w:lang w:val="en-US"/>
        </w:rPr>
        <w:t>e</w:t>
      </w:r>
      <w:r w:rsidRPr="00937991">
        <w:rPr>
          <w:color w:val="000000" w:themeColor="text1"/>
          <w:lang w:val="en-US"/>
        </w:rPr>
        <w:t xml:space="preserve">, which we will also refer to as </w:t>
      </w:r>
      <w:r w:rsidRPr="00937991">
        <w:rPr>
          <w:i/>
          <w:color w:val="000000" w:themeColor="text1"/>
          <w:lang w:val="en-US"/>
        </w:rPr>
        <w:t>evidence strength</w:t>
      </w:r>
      <w:r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p>
    <w:p w14:paraId="45063394" w14:textId="77777777" w:rsidR="00030BA8" w:rsidRPr="00937991" w:rsidRDefault="005972A4" w:rsidP="002A5690">
      <w:pPr>
        <w:ind w:firstLine="567"/>
        <w:jc w:val="both"/>
        <w:rPr>
          <w:color w:val="000000" w:themeColor="text1"/>
          <w:lang w:val="en-US"/>
        </w:rPr>
      </w:pPr>
      <w:r w:rsidRPr="00937991">
        <w:rPr>
          <w:color w:val="000000" w:themeColor="text1"/>
          <w:lang w:val="en-US"/>
        </w:rPr>
        <w:t>To test whether the English and German distributions of strength ratings differed, we conducted a mixed-effects linear regression predicting evidence strength rating from a dummy-coded fixed effect of language (with English as reference level) as well as by-participant and by-item random intercepts and by-item random slopes for language. The effect of language did not reach significance (</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-.22, </w:t>
      </w:r>
      <w:r w:rsidRPr="00937991">
        <w:rPr>
          <w:i/>
          <w:color w:val="000000" w:themeColor="text1"/>
          <w:lang w:val="en-US"/>
        </w:rPr>
        <w:t xml:space="preserve">p </w:t>
      </w:r>
      <w:r w:rsidRPr="00937991">
        <w:rPr>
          <w:color w:val="000000" w:themeColor="text1"/>
          <w:lang w:val="en-US"/>
        </w:rPr>
        <w:t>&lt; .83), suggesting that the two populations did not differ in their estimates of evidence strength.</w:t>
      </w:r>
    </w:p>
    <w:p w14:paraId="19F58AC9" w14:textId="77777777" w:rsidR="002C6F2E" w:rsidRDefault="002C6F2E" w:rsidP="002C6F2E">
      <w:pPr>
        <w:jc w:val="both"/>
        <w:rPr>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F4E126D">
            <wp:extent cx="5634990" cy="22542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extLst>
                        <a:ext uri="{28A0092B-C50C-407E-A947-70E740481C1C}">
                          <a14:useLocalDpi xmlns:a14="http://schemas.microsoft.com/office/drawing/2010/main" val="0"/>
                        </a:ext>
                      </a:extLst>
                    </a:blip>
                    <a:stretch>
                      <a:fillRect/>
                    </a:stretch>
                  </pic:blipFill>
                  <pic:spPr>
                    <a:xfrm>
                      <a:off x="0" y="0"/>
                      <a:ext cx="5634990" cy="2254250"/>
                    </a:xfrm>
                    <a:prstGeom prst="rect">
                      <a:avLst/>
                    </a:prstGeom>
                  </pic:spPr>
                </pic:pic>
              </a:graphicData>
            </a:graphic>
          </wp:inline>
        </w:drawing>
      </w:r>
    </w:p>
    <w:p w14:paraId="54EF226F" w14:textId="77777777"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 Horizontal lines indicate medians, black dots indicate means. Boxes indicate the range into which 50% of the data fall. Whiskers extend to 1.5 times the interquartile range.</w:t>
      </w:r>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42EFA7F4" w14:textId="77777777" w:rsidR="002A5690" w:rsidRPr="002C6F2E" w:rsidRDefault="002A5690" w:rsidP="00E9143E">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 xml:space="preserve">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w:t>
      </w:r>
      <w:r w:rsidR="005972A4" w:rsidRPr="00937991">
        <w:rPr>
          <w:color w:val="000000" w:themeColor="text1"/>
          <w:lang w:val="en-US"/>
        </w:rPr>
        <w:lastRenderedPageBreak/>
        <w:t>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w:t>
      </w:r>
      <w:proofErr w:type="gramStart"/>
      <w:r w:rsidR="005972A4" w:rsidRPr="00937991">
        <w:rPr>
          <w:color w:val="000000" w:themeColor="text1"/>
          <w:lang w:val="en-US"/>
        </w:rPr>
        <w:t>particular evidential</w:t>
      </w:r>
      <w:proofErr w:type="gramEnd"/>
      <w:r w:rsidR="005972A4" w:rsidRPr="00937991">
        <w:rPr>
          <w:color w:val="000000" w:themeColor="text1"/>
          <w:lang w:val="en-US"/>
        </w:rPr>
        <w:t xml:space="preserve">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w:t>
      </w:r>
      <w:proofErr w:type="gramStart"/>
      <w:r w:rsidRPr="00937991">
        <w:rPr>
          <w:color w:val="000000" w:themeColor="text1"/>
          <w:lang w:val="en-US"/>
        </w:rPr>
        <w:t>German</w:t>
      </w:r>
      <w:proofErr w:type="gramEnd"/>
      <w:r w:rsidRPr="00937991">
        <w:rPr>
          <w:color w:val="000000" w:themeColor="text1"/>
          <w:lang w:val="en-US"/>
        </w:rPr>
        <w:t xml:space="preserve">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6B4B6A">
      <w:pPr>
        <w:jc w:val="both"/>
        <w:outlineLvl w:val="0"/>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6B4B6A">
      <w:pPr>
        <w:jc w:val="both"/>
        <w:outlineLvl w:val="0"/>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0">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4AF73B67" w14:textId="6721E5FB"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w:t>
      </w:r>
      <w:proofErr w:type="gramStart"/>
      <w:r w:rsidRPr="00937991">
        <w:rPr>
          <w:color w:val="000000" w:themeColor="text1"/>
          <w:lang w:val="en-US"/>
        </w:rPr>
        <w:t>In order to</w:t>
      </w:r>
      <w:proofErr w:type="gramEnd"/>
      <w:r w:rsidRPr="00937991">
        <w:rPr>
          <w:color w:val="000000" w:themeColor="text1"/>
          <w:lang w:val="en-US"/>
        </w:rPr>
        <w:t xml:space="preserve">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served as reference level. The models included random by-participant and by-item intercepts. Evidence strength was greater when the bare form was produced than when </w:t>
      </w:r>
      <w:r w:rsidRPr="00937991">
        <w:rPr>
          <w:i/>
          <w:color w:val="000000" w:themeColor="text1"/>
          <w:lang w:val="en-US"/>
        </w:rPr>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09AECA65" w14:textId="77777777" w:rsidR="00030BA8" w:rsidRPr="00937991" w:rsidRDefault="00030BA8" w:rsidP="00E9143E">
      <w:pPr>
        <w:jc w:val="both"/>
        <w:rPr>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7892AC05" wp14:editId="645BAFD3">
            <wp:extent cx="4394835" cy="21974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1">
                      <a:extLst>
                        <a:ext uri="{28A0092B-C50C-407E-A947-70E740481C1C}">
                          <a14:useLocalDpi xmlns:a14="http://schemas.microsoft.com/office/drawing/2010/main" val="0"/>
                        </a:ext>
                      </a:extLst>
                    </a:blip>
                    <a:stretch>
                      <a:fillRect/>
                    </a:stretch>
                  </pic:blipFill>
                  <pic:spPr>
                    <a:xfrm>
                      <a:off x="0" y="0"/>
                      <a:ext cx="4455628" cy="2227814"/>
                    </a:xfrm>
                    <a:prstGeom prst="rect">
                      <a:avLst/>
                    </a:prstGeom>
                  </pic:spPr>
                </pic:pic>
              </a:graphicData>
            </a:graphic>
          </wp:inline>
        </w:drawing>
      </w:r>
    </w:p>
    <w:p w14:paraId="1B1435F6"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7166E206" w14:textId="77777777" w:rsidR="00030BA8" w:rsidRPr="00937991" w:rsidRDefault="00030BA8" w:rsidP="00E9143E">
      <w:pPr>
        <w:jc w:val="both"/>
        <w:rPr>
          <w:color w:val="000000" w:themeColor="text1"/>
          <w:lang w:val="en-US"/>
        </w:rPr>
      </w:pPr>
    </w:p>
    <w:p w14:paraId="12FA0136" w14:textId="77777777"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06944BF8" wp14:editId="0789366B">
            <wp:extent cx="5634990" cy="19507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2">
                      <a:extLst>
                        <a:ext uri="{28A0092B-C50C-407E-A947-70E740481C1C}">
                          <a14:useLocalDpi xmlns:a14="http://schemas.microsoft.com/office/drawing/2010/main" val="0"/>
                        </a:ext>
                      </a:extLst>
                    </a:blip>
                    <a:stretch>
                      <a:fillRect/>
                    </a:stretch>
                  </pic:blipFill>
                  <pic:spPr>
                    <a:xfrm>
                      <a:off x="0" y="0"/>
                      <a:ext cx="5634990" cy="1950720"/>
                    </a:xfrm>
                    <a:prstGeom prst="rect">
                      <a:avLst/>
                    </a:prstGeom>
                  </pic:spPr>
                </pic:pic>
              </a:graphicData>
            </a:graphic>
          </wp:inline>
        </w:drawing>
      </w:r>
    </w:p>
    <w:p w14:paraId="6EF61386"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7157EE2B" w14:textId="77777777" w:rsidR="00030BA8" w:rsidRPr="00937991" w:rsidRDefault="00030BA8"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5263E0AE"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w:t>
      </w:r>
      <w:proofErr w:type="gramStart"/>
      <w:r w:rsidRPr="00937991">
        <w:rPr>
          <w:color w:val="000000" w:themeColor="text1"/>
          <w:lang w:val="en-US"/>
        </w:rPr>
        <w:t>other</w:t>
      </w:r>
      <w:proofErr w:type="gramEnd"/>
      <w:r w:rsidRPr="00937991">
        <w:rPr>
          <w:color w:val="000000" w:themeColor="text1"/>
          <w:lang w:val="en-US"/>
        </w:rPr>
        <w:t xml:space="preserve">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w:t>
      </w:r>
      <w:proofErr w:type="spellStart"/>
      <w:ins w:id="22" w:author="Microsoft Office-Anwender" w:date="2018-05-30T16:30:00Z">
        <w:r w:rsidR="00791690" w:rsidRPr="00204746">
          <w:rPr>
            <w:color w:val="FF0000"/>
            <w:lang w:val="en-US"/>
          </w:rPr>
          <w:t>a</w:t>
        </w:r>
        <w:proofErr w:type="spellEnd"/>
        <w:r w:rsidR="00791690" w:rsidRPr="00204746">
          <w:rPr>
            <w:color w:val="FF0000"/>
            <w:lang w:val="en-US"/>
          </w:rPr>
          <w:t xml:space="preserve"> </w:t>
        </w:r>
        <w:r w:rsidR="00791690">
          <w:rPr>
            <w:color w:val="FF0000"/>
            <w:lang w:val="en-US"/>
          </w:rPr>
          <w:t xml:space="preserve">use-conditional </w:t>
        </w:r>
        <w:r w:rsidR="00791690" w:rsidRPr="00204746">
          <w:rPr>
            <w:color w:val="FF0000"/>
            <w:lang w:val="en-US"/>
          </w:rPr>
          <w:t>difference between discourse particles and otherwise synonymous adverbs in the domain of speaker commitment that has not been observed in th</w:t>
        </w:r>
        <w:r w:rsidR="00791690">
          <w:rPr>
            <w:color w:val="FF0000"/>
            <w:lang w:val="en-US"/>
          </w:rPr>
          <w:t xml:space="preserve">e theoretical literature at all and that is due to use conditions rather than to fundamental semantic differences. On the other hand, we see that epistemic </w:t>
        </w:r>
        <w:proofErr w:type="spellStart"/>
        <w:r w:rsidR="00791690" w:rsidRPr="00FA3E46">
          <w:rPr>
            <w:i/>
            <w:color w:val="FF0000"/>
            <w:lang w:val="en-US"/>
          </w:rPr>
          <w:t>müssen</w:t>
        </w:r>
        <w:proofErr w:type="spellEnd"/>
        <w:r w:rsidR="00791690">
          <w:rPr>
            <w:color w:val="FF0000"/>
            <w:lang w:val="en-US"/>
          </w:rPr>
          <w:t xml:space="preserve"> patterns with </w:t>
        </w:r>
        <w:proofErr w:type="spellStart"/>
        <w:r w:rsidR="00791690" w:rsidRPr="00FA3E46">
          <w:rPr>
            <w:i/>
            <w:color w:val="FF0000"/>
            <w:lang w:val="en-US"/>
          </w:rPr>
          <w:t>wohl</w:t>
        </w:r>
        <w:proofErr w:type="spellEnd"/>
        <w:r w:rsidR="00791690">
          <w:rPr>
            <w:color w:val="FF0000"/>
            <w:lang w:val="en-US"/>
          </w:rPr>
          <w:t xml:space="preserve"> with regard to felicitous evidential environments, and this parallel is again indicating similar use restrictions rather than semantic differences </w:t>
        </w:r>
        <w:r w:rsidR="00791690">
          <w:rPr>
            <w:color w:val="FF0000"/>
            <w:lang w:val="en-US"/>
          </w:rPr>
          <w:lastRenderedPageBreak/>
          <w:t>and/or similarities between modal expressions and discourse particles that are discussed in the literature.</w:t>
        </w:r>
      </w:ins>
      <w:del w:id="23" w:author="Microsoft Office-Anwender" w:date="2018-05-30T16:29:00Z">
        <w:r w:rsidR="00255E9F" w:rsidDel="00791690">
          <w:rPr>
            <w:color w:val="000000" w:themeColor="text1"/>
            <w:lang w:val="en-US"/>
          </w:rPr>
          <w:delText xml:space="preserve">meaning difference between discourse particles and otherwise synonymous adverbs </w:delText>
        </w:r>
        <w:r w:rsidR="00B714BD" w:rsidDel="00791690">
          <w:rPr>
            <w:color w:val="000000" w:themeColor="text1"/>
            <w:lang w:val="en-US"/>
          </w:rPr>
          <w:delText xml:space="preserve">in the domain of speaker commitment </w:delText>
        </w:r>
        <w:r w:rsidR="00255E9F" w:rsidDel="00791690">
          <w:rPr>
            <w:color w:val="000000" w:themeColor="text1"/>
            <w:lang w:val="en-US"/>
          </w:rPr>
          <w:delText>that has not been observed in the theoretical literature at all.</w:delText>
        </w:r>
      </w:del>
    </w:p>
    <w:p w14:paraId="4098998E" w14:textId="77777777" w:rsidR="00B714BD"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7B5A83D7"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w:t>
      </w:r>
      <w:proofErr w:type="gramStart"/>
      <w:r w:rsidRPr="00937991">
        <w:rPr>
          <w:color w:val="000000" w:themeColor="text1"/>
          <w:lang w:val="en-US"/>
        </w:rPr>
        <w:t>In particular, depending</w:t>
      </w:r>
      <w:proofErr w:type="gramEnd"/>
      <w:r w:rsidRPr="00937991">
        <w:rPr>
          <w:color w:val="000000" w:themeColor="text1"/>
          <w:lang w:val="en-US"/>
        </w:rPr>
        <w:t xml:space="preserve">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77777777"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3">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089DE459"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w:t>
      </w:r>
      <w:proofErr w:type="gramStart"/>
      <w:r w:rsidRPr="00937991">
        <w:rPr>
          <w:color w:val="000000" w:themeColor="text1"/>
          <w:lang w:val="en-US"/>
        </w:rPr>
        <w:t>effects</w:t>
      </w:r>
      <w:proofErr w:type="gramEnd"/>
      <w:r w:rsidRPr="00937991">
        <w:rPr>
          <w:color w:val="000000" w:themeColor="text1"/>
          <w:lang w:val="en-US"/>
        </w:rPr>
        <w:t xml:space="preserve">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w:t>
      </w:r>
      <w:ins w:id="24" w:author="Microsoft Office-Anwender" w:date="2018-05-30T16:08:00Z">
        <w:r w:rsidR="001A414A">
          <w:rPr>
            <w:color w:val="000000" w:themeColor="text1"/>
            <w:lang w:val="en-US"/>
          </w:rPr>
          <w:t xml:space="preserve">in Section 5 below </w:t>
        </w:r>
      </w:ins>
      <w:r w:rsidRPr="00937991">
        <w:rPr>
          <w:color w:val="000000" w:themeColor="text1"/>
          <w:lang w:val="en-US"/>
        </w:rPr>
        <w:t xml:space="preserve">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lastRenderedPageBreak/>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3DED572F" w14:textId="77777777" w:rsidR="00030BA8" w:rsidRPr="00937991" w:rsidRDefault="00030BA8" w:rsidP="00087419">
      <w:pPr>
        <w:jc w:val="both"/>
        <w:rPr>
          <w:color w:val="000000" w:themeColor="text1"/>
          <w:lang w:val="en-US"/>
        </w:rPr>
      </w:pPr>
    </w:p>
    <w:p w14:paraId="55367353" w14:textId="4AE1CC1D"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w:t>
      </w:r>
      <w:proofErr w:type="gramStart"/>
      <w:r w:rsidR="005972A4" w:rsidRPr="00937991">
        <w:rPr>
          <w:color w:val="000000" w:themeColor="text1"/>
          <w:lang w:val="en-US"/>
        </w:rPr>
        <w:t>particular utterance</w:t>
      </w:r>
      <w:proofErr w:type="gramEnd"/>
      <w:r w:rsidR="005972A4" w:rsidRPr="00937991">
        <w:rPr>
          <w:color w:val="000000" w:themeColor="text1"/>
          <w:lang w:val="en-US"/>
        </w:rPr>
        <w:t xml:space="preserv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t>
      </w:r>
      <w:proofErr w:type="gramStart"/>
      <w:r w:rsidRPr="00937991">
        <w:rPr>
          <w:color w:val="000000" w:themeColor="text1"/>
          <w:lang w:val="en-US"/>
        </w:rPr>
        <w:t>with the exception of</w:t>
      </w:r>
      <w:proofErr w:type="gramEnd"/>
      <w:r w:rsidRPr="00937991">
        <w:rPr>
          <w:color w:val="000000" w:themeColor="text1"/>
          <w:lang w:val="en-US"/>
        </w:rPr>
        <w:t xml:space="preserve">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77777777" w:rsidR="004967F3" w:rsidRDefault="004967F3" w:rsidP="00E9143E">
      <w:pPr>
        <w:jc w:val="both"/>
        <w:rPr>
          <w:color w:val="000000" w:themeColor="text1"/>
          <w:lang w:val="en-US"/>
        </w:rPr>
      </w:pPr>
      <w:r>
        <w:rPr>
          <w:color w:val="000000" w:themeColor="text1"/>
          <w:lang w:val="en-US"/>
        </w:rPr>
        <w:lastRenderedPageBreak/>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w:t>
      </w:r>
      <w:proofErr w:type="gramStart"/>
      <w:r w:rsidRPr="00937991">
        <w:rPr>
          <w:color w:val="000000" w:themeColor="text1"/>
          <w:lang w:val="en-US"/>
        </w:rPr>
        <w:t>similar to</w:t>
      </w:r>
      <w:proofErr w:type="gramEnd"/>
      <w:r w:rsidRPr="00937991">
        <w:rPr>
          <w:color w:val="000000" w:themeColor="text1"/>
          <w:lang w:val="en-US"/>
        </w:rPr>
        <w:t xml:space="preserve">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77777777"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mirrors production, we conducted another mixed </w:t>
      </w:r>
      <w:proofErr w:type="gramStart"/>
      <w:r w:rsidR="005972A4" w:rsidRPr="00937991">
        <w:rPr>
          <w:color w:val="000000" w:themeColor="text1"/>
          <w:lang w:val="en-US"/>
        </w:rPr>
        <w:t>effects</w:t>
      </w:r>
      <w:proofErr w:type="gramEnd"/>
      <w:r w:rsidR="005972A4" w:rsidRPr="00937991">
        <w:rPr>
          <w:color w:val="000000" w:themeColor="text1"/>
          <w:lang w:val="en-US"/>
        </w:rPr>
        <w:t xml:space="preserve">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lastRenderedPageBreak/>
        <w:drawing>
          <wp:inline distT="0" distB="0" distL="0" distR="0" wp14:anchorId="36A18577" wp14:editId="5760E8C7">
            <wp:extent cx="5309235" cy="2477523"/>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4">
                      <a:extLst>
                        <a:ext uri="{28A0092B-C50C-407E-A947-70E740481C1C}">
                          <a14:useLocalDpi xmlns:a14="http://schemas.microsoft.com/office/drawing/2010/main" val="0"/>
                        </a:ext>
                      </a:extLst>
                    </a:blip>
                    <a:stretch>
                      <a:fillRect/>
                    </a:stretch>
                  </pic:blipFill>
                  <pic:spPr>
                    <a:xfrm>
                      <a:off x="0" y="0"/>
                      <a:ext cx="5372910" cy="2507237"/>
                    </a:xfrm>
                    <a:prstGeom prst="rect">
                      <a:avLst/>
                    </a:prstGeom>
                  </pic:spPr>
                </pic:pic>
              </a:graphicData>
            </a:graphic>
          </wp:inline>
        </w:drawing>
      </w:r>
    </w:p>
    <w:p w14:paraId="211AF9D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22EF7411" w14:textId="77777777" w:rsidR="0065786E" w:rsidRPr="00937991" w:rsidRDefault="0065786E" w:rsidP="0065786E">
      <w:pPr>
        <w:jc w:val="both"/>
        <w:rPr>
          <w:color w:val="000000" w:themeColor="text1"/>
          <w:lang w:val="en-US"/>
        </w:rPr>
      </w:pPr>
    </w:p>
    <w:p w14:paraId="5744642D" w14:textId="77777777" w:rsidR="0065786E" w:rsidRPr="00937991" w:rsidRDefault="0065786E" w:rsidP="0065786E">
      <w:pPr>
        <w:jc w:val="both"/>
        <w:rPr>
          <w:color w:val="000000" w:themeColor="text1"/>
          <w:lang w:val="en-US"/>
        </w:rPr>
      </w:pPr>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788272B3" w:rsidR="00DC330F" w:rsidRDefault="00212DE6" w:rsidP="00DC330F">
      <w:pPr>
        <w:ind w:firstLine="567"/>
        <w:jc w:val="both"/>
        <w:rPr>
          <w:color w:val="000000" w:themeColor="text1"/>
          <w:lang w:val="en-US"/>
        </w:rPr>
      </w:pPr>
      <w:r>
        <w:rPr>
          <w:color w:val="000000" w:themeColor="text1"/>
          <w:lang w:val="en-US"/>
        </w:rPr>
        <w:t xml:space="preserve">Although our experimental data cannot </w:t>
      </w:r>
      <w:ins w:id="25" w:author="Microsoft Office-Anwender" w:date="2018-05-30T16:26:00Z">
        <w:r w:rsidR="00C8025E">
          <w:rPr>
            <w:color w:val="000000" w:themeColor="text1"/>
            <w:lang w:val="en-US"/>
          </w:rPr>
          <w:t xml:space="preserve">really </w:t>
        </w:r>
      </w:ins>
      <w:r>
        <w:rPr>
          <w:color w:val="000000" w:themeColor="text1"/>
          <w:lang w:val="en-US"/>
        </w:rPr>
        <w:t xml:space="preserve">decide </w:t>
      </w:r>
      <w:del w:id="26" w:author="Microsoft Office-Anwender" w:date="2018-05-30T16:26:00Z">
        <w:r w:rsidR="009856EB" w:rsidDel="00C8025E">
          <w:rPr>
            <w:color w:val="000000" w:themeColor="text1"/>
            <w:lang w:val="en-US"/>
          </w:rPr>
          <w:delText xml:space="preserve">fully </w:delText>
        </w:r>
      </w:del>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997309">
        <w:rPr>
          <w:color w:val="000000" w:themeColor="text1"/>
          <w:lang w:val="en-US"/>
        </w:rPr>
        <w:t xml:space="preserve">resolving these debates 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central 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w:t>
      </w:r>
      <w:proofErr w:type="gramStart"/>
      <w:r>
        <w:rPr>
          <w:color w:val="000000" w:themeColor="text1"/>
          <w:lang w:val="en-US"/>
        </w:rPr>
        <w:t>has to</w:t>
      </w:r>
      <w:proofErr w:type="gramEnd"/>
      <w:r>
        <w:rPr>
          <w:color w:val="000000" w:themeColor="text1"/>
          <w:lang w:val="en-US"/>
        </w:rPr>
        <w:t xml:space="preserve">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2B99E36E"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w:t>
      </w:r>
      <w:proofErr w:type="gramStart"/>
      <w:r w:rsidR="00CE3C1C">
        <w:rPr>
          <w:color w:val="000000" w:themeColor="text1"/>
          <w:lang w:val="en-US"/>
        </w:rPr>
        <w:t>and also</w:t>
      </w:r>
      <w:proofErr w:type="gramEnd"/>
      <w:r w:rsidR="00CE3C1C">
        <w:rPr>
          <w:color w:val="000000" w:themeColor="text1"/>
          <w:lang w:val="en-US"/>
        </w:rPr>
        <w:t xml:space="preserve">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w:t>
      </w:r>
      <w:r w:rsidR="00100AB3">
        <w:rPr>
          <w:color w:val="000000" w:themeColor="text1"/>
          <w:lang w:val="en-US"/>
        </w:rPr>
        <w:lastRenderedPageBreak/>
        <w:t xml:space="preserve">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 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claim that "[s]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xml:space="preserve">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w:t>
      </w:r>
      <w:proofErr w:type="gramStart"/>
      <w:r w:rsidR="00850B77">
        <w:rPr>
          <w:color w:val="000000" w:themeColor="text1"/>
          <w:lang w:val="en-US"/>
        </w:rPr>
        <w:t>serve to explain</w:t>
      </w:r>
      <w:proofErr w:type="gramEnd"/>
      <w:r w:rsidR="00850B77">
        <w:rPr>
          <w:color w:val="000000" w:themeColor="text1"/>
          <w:lang w:val="en-US"/>
        </w:rPr>
        <w:t xml:space="preserve">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 xml:space="preserve">German. </w:t>
      </w:r>
      <w:proofErr w:type="gramStart"/>
      <w:r w:rsidR="004357B6">
        <w:rPr>
          <w:color w:val="000000" w:themeColor="text1"/>
          <w:lang w:val="en-US"/>
        </w:rPr>
        <w:t>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proofErr w:type="gramEnd"/>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992A7D"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ins w:id="27" w:author="Microsoft Office-Anwender" w:date="2018-05-30T16:27:00Z">
        <w:r w:rsidR="00BB75B9">
          <w:rPr>
            <w:color w:val="FF0000"/>
            <w:lang w:val="en-US"/>
          </w:rPr>
          <w:t xml:space="preserve">that focuses on differences and similarities in the use conditions of the </w:t>
        </w:r>
        <w:r w:rsidR="00BB75B9" w:rsidRPr="008D7F66">
          <w:rPr>
            <w:color w:val="FF0000"/>
            <w:lang w:val="en-US"/>
          </w:rPr>
          <w:t xml:space="preserve">lexical inventory of </w:t>
        </w:r>
        <w:proofErr w:type="spellStart"/>
        <w:r w:rsidR="00BB75B9" w:rsidRPr="008D7F66">
          <w:rPr>
            <w:color w:val="FF0000"/>
            <w:lang w:val="en-US"/>
          </w:rPr>
          <w:t>evidentials</w:t>
        </w:r>
        <w:proofErr w:type="spellEnd"/>
        <w:r w:rsidR="00BB75B9" w:rsidRPr="008D7F66">
          <w:rPr>
            <w:color w:val="FF0000"/>
            <w:lang w:val="en-US"/>
          </w:rPr>
          <w:t xml:space="preserve"> across languages</w:t>
        </w:r>
        <w:r w:rsidR="00BB75B9">
          <w:rPr>
            <w:color w:val="FF0000"/>
            <w:lang w:val="en-US"/>
          </w:rPr>
          <w:t>, rather than discussing the different semantic status of these various means.</w:t>
        </w:r>
        <w:r w:rsidR="00BB75B9" w:rsidRPr="008D7F66">
          <w:rPr>
            <w:color w:val="FF0000"/>
            <w:lang w:val="en-US"/>
          </w:rPr>
          <w:t xml:space="preserve"> </w:t>
        </w:r>
        <w:r w:rsidR="00BB75B9">
          <w:rPr>
            <w:color w:val="FF0000"/>
            <w:lang w:val="en-US"/>
          </w:rPr>
          <w:t>In doing so, we provide</w:t>
        </w:r>
        <w:r w:rsidR="00BB75B9" w:rsidRPr="008D7F66">
          <w:rPr>
            <w:color w:val="FF0000"/>
            <w:lang w:val="en-US"/>
          </w:rPr>
          <w:t xml:space="preserve"> a good starting point for </w:t>
        </w:r>
        <w:r w:rsidR="00BB75B9">
          <w:rPr>
            <w:color w:val="FF0000"/>
            <w:lang w:val="en-US"/>
          </w:rPr>
          <w:t xml:space="preserve">adding a use-oriented view to </w:t>
        </w:r>
        <w:r w:rsidR="00BB75B9" w:rsidRPr="008D7F66">
          <w:rPr>
            <w:color w:val="FF0000"/>
            <w:lang w:val="en-US"/>
          </w:rPr>
          <w:t>theoretical debates on the nature of evid</w:t>
        </w:r>
        <w:r w:rsidR="00BB75B9">
          <w:rPr>
            <w:color w:val="FF0000"/>
            <w:lang w:val="en-US"/>
          </w:rPr>
          <w:t xml:space="preserve">ential expressions, and we point out the importance of an </w:t>
        </w:r>
        <w:r w:rsidR="00BB75B9" w:rsidRPr="008D7F66">
          <w:rPr>
            <w:color w:val="FF0000"/>
            <w:lang w:val="en-US"/>
          </w:rPr>
          <w:t>experimentally-driven perspective</w:t>
        </w:r>
        <w:r w:rsidR="00BB75B9">
          <w:rPr>
            <w:color w:val="FF0000"/>
            <w:lang w:val="en-US"/>
          </w:rPr>
          <w:t xml:space="preserve"> in this context</w:t>
        </w:r>
        <w:r w:rsidR="00BB75B9" w:rsidRPr="008D7F66">
          <w:rPr>
            <w:color w:val="FF0000"/>
            <w:lang w:val="en-US"/>
          </w:rPr>
          <w:t>.</w:t>
        </w:r>
      </w:ins>
      <w:del w:id="28" w:author="Microsoft Office-Anwender" w:date="2018-05-30T16:27:00Z">
        <w:r w:rsidR="000C407F" w:rsidDel="00BB75B9">
          <w:rPr>
            <w:color w:val="000000" w:themeColor="text1"/>
            <w:lang w:val="en-US"/>
          </w:rPr>
          <w:delText xml:space="preserve">to detect and define meaning differences in the lexical inventory of evidentials across languages and </w:delText>
        </w:r>
        <w:r w:rsidR="007E5475" w:rsidDel="00BB75B9">
          <w:rPr>
            <w:color w:val="000000" w:themeColor="text1"/>
            <w:lang w:val="en-US"/>
          </w:rPr>
          <w:delText xml:space="preserve">hence </w:delText>
        </w:r>
        <w:r w:rsidR="000C407F" w:rsidDel="00BB75B9">
          <w:rPr>
            <w:color w:val="000000" w:themeColor="text1"/>
            <w:lang w:val="en-US"/>
          </w:rPr>
          <w:delText>provides</w:delText>
        </w:r>
        <w:r w:rsidRPr="00937991" w:rsidDel="00BB75B9">
          <w:rPr>
            <w:color w:val="000000" w:themeColor="text1"/>
            <w:lang w:val="en-US"/>
          </w:rPr>
          <w:delText xml:space="preserve"> a good starting point for approaching theoretical debates on the nature of evid</w:delText>
        </w:r>
        <w:r w:rsidR="000C407F" w:rsidDel="00BB75B9">
          <w:rPr>
            <w:color w:val="000000" w:themeColor="text1"/>
            <w:lang w:val="en-US"/>
          </w:rPr>
          <w:delText>ential expressions from a fresh, experimentally-driven perspective.</w:delText>
        </w:r>
      </w:del>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18371AF1" w14:textId="77777777" w:rsidR="007E5475" w:rsidRDefault="007E5475" w:rsidP="00E9143E">
      <w:pPr>
        <w:jc w:val="both"/>
        <w:rPr>
          <w:color w:val="000000" w:themeColor="text1"/>
          <w:lang w:val="en-US"/>
        </w:rPr>
      </w:pPr>
    </w:p>
    <w:p w14:paraId="15115D54" w14:textId="77777777" w:rsidR="007E5475" w:rsidRPr="00937991" w:rsidRDefault="007E5475" w:rsidP="00E9143E">
      <w:pPr>
        <w:jc w:val="both"/>
        <w:rPr>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proofErr w:type="spellStart"/>
      <w:r w:rsidRPr="00301E0B">
        <w:rPr>
          <w:i/>
          <w:color w:val="000000" w:themeColor="text1"/>
          <w:lang w:val="en-US"/>
        </w:rPr>
        <w:t>Evidentiality</w:t>
      </w:r>
      <w:proofErr w:type="spellEnd"/>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lastRenderedPageBreak/>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w:t>
      </w:r>
      <w:proofErr w:type="spellStart"/>
      <w:r w:rsidR="00B75BEE">
        <w:rPr>
          <w:rFonts w:eastAsia="Arial"/>
          <w:color w:val="000000"/>
          <w:lang w:val="en-US"/>
        </w:rPr>
        <w:t>Featherston</w:t>
      </w:r>
      <w:proofErr w:type="spellEnd"/>
      <w:r w:rsidR="00B75BEE">
        <w:rPr>
          <w:rFonts w:eastAsia="Arial"/>
          <w:color w:val="000000"/>
          <w:lang w:val="en-US"/>
        </w:rPr>
        <w:t xml:space="preserve">,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 xml:space="preserve">Berlin: de </w:t>
      </w:r>
      <w:proofErr w:type="spellStart"/>
      <w:r w:rsidR="000042D3" w:rsidRPr="007F130B">
        <w:rPr>
          <w:rFonts w:eastAsia="Arial"/>
          <w:color w:val="000000"/>
          <w:lang w:val="en-US"/>
        </w:rPr>
        <w:t>Gruyter</w:t>
      </w:r>
      <w:proofErr w:type="spellEnd"/>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w:t>
      </w:r>
      <w:proofErr w:type="spellStart"/>
      <w:r w:rsidR="000042D3" w:rsidRPr="00301E0B">
        <w:rPr>
          <w:rFonts w:eastAsia="Arial"/>
          <w:color w:val="000000"/>
          <w:lang w:val="en-US"/>
        </w:rPr>
        <w:t>Matthewso</w:t>
      </w:r>
      <w:r>
        <w:rPr>
          <w:rFonts w:eastAsia="Arial"/>
          <w:color w:val="000000"/>
          <w:lang w:val="en-US"/>
        </w:rPr>
        <w:t>n</w:t>
      </w:r>
      <w:proofErr w:type="spellEnd"/>
      <w:r>
        <w:rPr>
          <w:rFonts w:eastAsia="Arial"/>
          <w:color w:val="000000"/>
          <w:lang w:val="en-US"/>
        </w:rPr>
        <w:t xml:space="preserve">,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w:t>
      </w:r>
      <w:proofErr w:type="gramStart"/>
      <w:r w:rsidRPr="00301E0B">
        <w:rPr>
          <w:color w:val="000000" w:themeColor="text1"/>
          <w:lang w:val="en-US"/>
        </w:rPr>
        <w:t>A.</w:t>
      </w:r>
      <w:proofErr w:type="gramEnd"/>
      <w:r w:rsidRPr="00301E0B">
        <w:rPr>
          <w:color w:val="000000" w:themeColor="text1"/>
          <w:lang w:val="en-US"/>
        </w:rPr>
        <w:t xml:space="preserve"> von </w:t>
      </w:r>
      <w:proofErr w:type="spellStart"/>
      <w:r w:rsidRPr="00301E0B">
        <w:rPr>
          <w:color w:val="000000" w:themeColor="text1"/>
          <w:lang w:val="en-US"/>
        </w:rPr>
        <w:t>Stechow</w:t>
      </w:r>
      <w:proofErr w:type="spellEnd"/>
      <w:r w:rsidRPr="00301E0B">
        <w:rPr>
          <w:color w:val="000000" w:themeColor="text1"/>
          <w:lang w:val="en-US"/>
        </w:rPr>
        <w:t xml:space="preserve"> and D. </w:t>
      </w:r>
      <w:proofErr w:type="spellStart"/>
      <w:r w:rsidRPr="00301E0B">
        <w:rPr>
          <w:color w:val="000000" w:themeColor="text1"/>
          <w:lang w:val="en-US"/>
        </w:rPr>
        <w:t>Wunderlich</w:t>
      </w:r>
      <w:proofErr w:type="spellEnd"/>
      <w:r w:rsidRPr="00301E0B">
        <w:rPr>
          <w:color w:val="000000" w:themeColor="text1"/>
          <w:lang w:val="en-US"/>
        </w:rPr>
        <w:t xml:space="preserve"> (Eds.), </w:t>
      </w:r>
      <w:r w:rsidRPr="00301E0B">
        <w:rPr>
          <w:i/>
          <w:color w:val="000000" w:themeColor="text1"/>
          <w:lang w:val="en-US"/>
        </w:rPr>
        <w:t>Semantics: An International Handbook of Contemporary Research</w:t>
      </w:r>
      <w:r w:rsidRPr="00301E0B">
        <w:rPr>
          <w:color w:val="000000" w:themeColor="text1"/>
          <w:lang w:val="en-US"/>
        </w:rPr>
        <w:t xml:space="preserve">, pp. 639–650. Berlin: de </w:t>
      </w:r>
      <w:proofErr w:type="spellStart"/>
      <w:r w:rsidRPr="00301E0B">
        <w:rPr>
          <w:color w:val="000000" w:themeColor="text1"/>
          <w:lang w:val="en-US"/>
        </w:rPr>
        <w:t>Gruyter</w:t>
      </w:r>
      <w:proofErr w:type="spellEnd"/>
      <w:r w:rsidRPr="00301E0B">
        <w:rPr>
          <w:color w:val="000000" w:themeColor="text1"/>
          <w:lang w:val="en-US"/>
        </w:rPr>
        <w:t>.</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proofErr w:type="spellStart"/>
      <w:r w:rsidRPr="00301E0B">
        <w:rPr>
          <w:color w:val="000000" w:themeColor="text1"/>
          <w:shd w:val="clear" w:color="auto" w:fill="FFFFFF"/>
          <w:lang w:val="en-US"/>
        </w:rPr>
        <w:lastRenderedPageBreak/>
        <w:t>Matthewson</w:t>
      </w:r>
      <w:proofErr w:type="spellEnd"/>
      <w:r w:rsidRPr="00301E0B">
        <w:rPr>
          <w:color w:val="000000" w:themeColor="text1"/>
          <w:shd w:val="clear" w:color="auto" w:fill="FFFFFF"/>
          <w:lang w:val="en-US"/>
        </w:rPr>
        <w:t>,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 xml:space="preserve">and S. </w:t>
      </w:r>
      <w:proofErr w:type="spellStart"/>
      <w:r w:rsidR="00301E0B" w:rsidRPr="00301E0B">
        <w:rPr>
          <w:color w:val="000000" w:themeColor="text1"/>
          <w:shd w:val="clear" w:color="auto" w:fill="FFFFFF"/>
          <w:lang w:val="en-US"/>
        </w:rPr>
        <w:t>Featherston</w:t>
      </w:r>
      <w:proofErr w:type="spellEnd"/>
      <w:r w:rsidR="00301E0B" w:rsidRPr="00301E0B">
        <w:rPr>
          <w:color w:val="000000" w:themeColor="text1"/>
          <w:shd w:val="clear" w:color="auto" w:fill="FFFFFF"/>
          <w:lang w:val="en-US"/>
        </w:rPr>
        <w:t xml:space="preserve">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 xml:space="preserve">114. Berlin: de </w:t>
      </w:r>
      <w:proofErr w:type="spellStart"/>
      <w:r w:rsidR="00301E0B" w:rsidRPr="00301E0B">
        <w:rPr>
          <w:color w:val="000000" w:themeColor="text1"/>
          <w:shd w:val="clear" w:color="auto" w:fill="FFFFFF"/>
          <w:lang w:val="en-US"/>
        </w:rPr>
        <w:t>Gruyter</w:t>
      </w:r>
      <w:proofErr w:type="spellEnd"/>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w:t>
      </w:r>
      <w:proofErr w:type="spellStart"/>
      <w:r w:rsidRPr="00301E0B">
        <w:rPr>
          <w:color w:val="000000" w:themeColor="text1"/>
          <w:lang w:val="en-US"/>
        </w:rPr>
        <w:t>Ovalle</w:t>
      </w:r>
      <w:proofErr w:type="spellEnd"/>
      <w:r w:rsidRPr="00301E0B">
        <w:rPr>
          <w:color w:val="000000" w:themeColor="text1"/>
          <w:lang w:val="en-US"/>
        </w:rPr>
        <w:t xml:space="preserv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xml:space="preserve">,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w:t>
      </w:r>
      <w:proofErr w:type="spellStart"/>
      <w:r w:rsidR="000709BC" w:rsidRPr="00301E0B">
        <w:rPr>
          <w:color w:val="000000" w:themeColor="text1"/>
          <w:lang w:val="en-US"/>
        </w:rPr>
        <w:t>implicature</w:t>
      </w:r>
      <w:proofErr w:type="spellEnd"/>
      <w:r w:rsidR="000709BC" w:rsidRPr="00301E0B">
        <w:rPr>
          <w:color w:val="000000" w:themeColor="text1"/>
          <w:lang w:val="en-US"/>
        </w:rPr>
        <w:t xml:space="preserv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 xml:space="preserve">The Oxford Handbook of </w:t>
      </w:r>
      <w:proofErr w:type="spellStart"/>
      <w:r w:rsidR="00BE1D0D" w:rsidRPr="00BE1D0D">
        <w:rPr>
          <w:i/>
          <w:color w:val="000000" w:themeColor="text1"/>
          <w:shd w:val="clear" w:color="auto" w:fill="FFFFFF"/>
          <w:lang w:val="en-US"/>
        </w:rPr>
        <w:t>Evidentiality</w:t>
      </w:r>
      <w:proofErr w:type="spellEnd"/>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xml:space="preserve">. S. </w:t>
      </w:r>
      <w:proofErr w:type="spellStart"/>
      <w:r w:rsidR="000709BC" w:rsidRPr="00301E0B">
        <w:rPr>
          <w:color w:val="000000" w:themeColor="text1"/>
          <w:lang w:val="en-US"/>
        </w:rPr>
        <w:t>Gillies</w:t>
      </w:r>
      <w:proofErr w:type="spellEnd"/>
      <w:r w:rsidR="000709BC" w:rsidRPr="00301E0B">
        <w:rPr>
          <w:color w:val="000000" w:themeColor="text1"/>
          <w:lang w:val="en-US"/>
        </w:rPr>
        <w:t xml:space="preserve">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EE03B0" w:rsidRDefault="00FE3D85" w:rsidP="00301E0B">
      <w:pPr>
        <w:jc w:val="both"/>
        <w:rPr>
          <w:color w:val="000000" w:themeColor="text1"/>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xml:space="preserve">. S. </w:t>
      </w:r>
      <w:proofErr w:type="spellStart"/>
      <w:r>
        <w:rPr>
          <w:color w:val="000000" w:themeColor="text1"/>
          <w:lang w:val="en-US"/>
        </w:rPr>
        <w:t>Gillies</w:t>
      </w:r>
      <w:proofErr w:type="spellEnd"/>
      <w:r>
        <w:rPr>
          <w:color w:val="000000" w:themeColor="text1"/>
          <w:lang w:val="en-US"/>
        </w:rPr>
        <w:t xml:space="preserve">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EE03B0">
        <w:rPr>
          <w:color w:val="000000" w:themeColor="text1"/>
        </w:rPr>
        <w:t xml:space="preserve">Ms. </w:t>
      </w:r>
    </w:p>
    <w:p w14:paraId="69A73C88" w14:textId="77777777" w:rsidR="00FE3D85" w:rsidRPr="00EE03B0" w:rsidRDefault="00FE3D85" w:rsidP="00301E0B">
      <w:pPr>
        <w:jc w:val="both"/>
        <w:rPr>
          <w:color w:val="000000" w:themeColor="text1"/>
        </w:rPr>
      </w:pPr>
    </w:p>
    <w:p w14:paraId="4FCA2BE2" w14:textId="77777777" w:rsidR="00030BA8" w:rsidRPr="00EE03B0" w:rsidRDefault="005972A4" w:rsidP="00301E0B">
      <w:pPr>
        <w:jc w:val="both"/>
        <w:rPr>
          <w:color w:val="000000" w:themeColor="text1"/>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r w:rsidRPr="00EE03B0">
        <w:rPr>
          <w:i/>
          <w:color w:val="000000" w:themeColor="text1"/>
        </w:rPr>
        <w:t>Linguistische Berichte</w:t>
      </w:r>
      <w:r w:rsidRPr="00EE03B0">
        <w:rPr>
          <w:color w:val="000000" w:themeColor="text1"/>
        </w:rPr>
        <w:t xml:space="preserve"> 199, 253–286.</w:t>
      </w:r>
    </w:p>
    <w:p w14:paraId="1A026E52" w14:textId="77777777" w:rsidR="00030BA8" w:rsidRPr="00EE03B0" w:rsidRDefault="00030BA8" w:rsidP="00301E0B">
      <w:pPr>
        <w:jc w:val="both"/>
        <w:rPr>
          <w:color w:val="000000" w:themeColor="text1"/>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Pr="00937991"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466A2DBD" w14:textId="77777777" w:rsidR="00030BA8" w:rsidRPr="00937991" w:rsidRDefault="00030BA8" w:rsidP="00E9143E">
      <w:pPr>
        <w:rPr>
          <w:color w:val="000000" w:themeColor="text1"/>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w:t>
      </w:r>
      <w:proofErr w:type="gramStart"/>
      <w:r w:rsidR="005972A4" w:rsidRPr="00937991">
        <w:rPr>
          <w:color w:val="000000" w:themeColor="text1"/>
          <w:lang w:val="en-US"/>
        </w:rPr>
        <w:t>hear the sound of</w:t>
      </w:r>
      <w:proofErr w:type="gramEnd"/>
      <w:r w:rsidR="005972A4" w:rsidRPr="00937991">
        <w:rPr>
          <w:color w:val="000000" w:themeColor="text1"/>
          <w:lang w:val="en-US"/>
        </w:rPr>
        <w:t xml:space="preserve"> water dripping on the roof.</w:t>
      </w:r>
    </w:p>
    <w:p w14:paraId="532268F8" w14:textId="77777777" w:rsidR="00030BA8" w:rsidRPr="00937991" w:rsidRDefault="005972A4" w:rsidP="007402E1">
      <w:pPr>
        <w:ind w:left="226" w:firstLine="113"/>
        <w:jc w:val="both"/>
        <w:rPr>
          <w:color w:val="000000" w:themeColor="text1"/>
        </w:rPr>
      </w:pPr>
      <w:r w:rsidRPr="00937991">
        <w:rPr>
          <w:color w:val="000000" w:themeColor="text1"/>
        </w:rPr>
        <w:t>Sie können hören, wie Wasser auf das Dach prasselt.</w:t>
      </w:r>
    </w:p>
    <w:p w14:paraId="6A21C2A4" w14:textId="77777777" w:rsidR="007402E1" w:rsidRPr="00937991" w:rsidRDefault="007402E1" w:rsidP="00E9143E">
      <w:pPr>
        <w:jc w:val="both"/>
        <w:rPr>
          <w:color w:val="000000" w:themeColor="text1"/>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Pr="00937991"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012F1621" w14:textId="77777777" w:rsidR="007402E1" w:rsidRPr="00937991" w:rsidRDefault="007402E1" w:rsidP="007402E1">
      <w:pPr>
        <w:jc w:val="both"/>
        <w:rPr>
          <w:color w:val="000000" w:themeColor="text1"/>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lastRenderedPageBreak/>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Pr="00937991"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47F01AEE" w14:textId="77777777" w:rsidR="007402E1" w:rsidRPr="00937991" w:rsidRDefault="007402E1" w:rsidP="007402E1">
      <w:pPr>
        <w:ind w:left="226" w:firstLine="113"/>
        <w:jc w:val="both"/>
        <w:rPr>
          <w:color w:val="000000" w:themeColor="text1"/>
        </w:rPr>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Pr="00937991" w:rsidRDefault="005972A4" w:rsidP="007402E1">
      <w:pPr>
        <w:ind w:left="226" w:firstLine="113"/>
        <w:jc w:val="both"/>
        <w:rPr>
          <w:color w:val="000000" w:themeColor="text1"/>
        </w:rPr>
      </w:pPr>
      <w:r w:rsidRPr="00937991">
        <w:rPr>
          <w:color w:val="000000" w:themeColor="text1"/>
        </w:rPr>
        <w:t>Sie haben heute Vormittag dunkle Wolken am Himmel gesehen.</w:t>
      </w:r>
    </w:p>
    <w:p w14:paraId="5E2173BF" w14:textId="77777777" w:rsidR="007402E1" w:rsidRPr="00937991" w:rsidRDefault="007402E1" w:rsidP="007402E1">
      <w:pPr>
        <w:jc w:val="both"/>
        <w:rPr>
          <w:color w:val="000000" w:themeColor="text1"/>
        </w:rPr>
      </w:pPr>
    </w:p>
    <w:p w14:paraId="446241CD" w14:textId="77777777" w:rsidR="007402E1" w:rsidRPr="00937991" w:rsidRDefault="007402E1" w:rsidP="007402E1">
      <w:pPr>
        <w:jc w:val="both"/>
        <w:rPr>
          <w:color w:val="000000" w:themeColor="text1"/>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Pr="00937991"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254B7FBD" w14:textId="77777777" w:rsidR="007402E1" w:rsidRPr="00937991" w:rsidRDefault="007402E1" w:rsidP="007402E1">
      <w:pPr>
        <w:jc w:val="both"/>
        <w:rPr>
          <w:color w:val="000000" w:themeColor="text1"/>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Pr="00937991"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2FCEF2A8" w14:textId="77777777" w:rsidR="007402E1" w:rsidRPr="00937991" w:rsidRDefault="007402E1" w:rsidP="007402E1">
      <w:pPr>
        <w:jc w:val="both"/>
        <w:rPr>
          <w:color w:val="000000" w:themeColor="text1"/>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Pr="00937991" w:rsidRDefault="005972A4" w:rsidP="007402E1">
      <w:pPr>
        <w:ind w:left="226" w:firstLine="113"/>
        <w:jc w:val="both"/>
        <w:rPr>
          <w:color w:val="000000" w:themeColor="text1"/>
        </w:rPr>
      </w:pPr>
      <w:r w:rsidRPr="00937991">
        <w:rPr>
          <w:color w:val="000000" w:themeColor="text1"/>
        </w:rPr>
        <w:t>Sie sehen, dass aus dem Kaffee kein Dampf aufsteigt.</w:t>
      </w:r>
    </w:p>
    <w:p w14:paraId="6AEFB565" w14:textId="77777777" w:rsidR="007402E1" w:rsidRPr="00937991" w:rsidRDefault="007402E1" w:rsidP="007402E1">
      <w:pPr>
        <w:ind w:left="226" w:firstLine="113"/>
        <w:jc w:val="both"/>
        <w:rPr>
          <w:color w:val="000000" w:themeColor="text1"/>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5A928190" w14:textId="77777777" w:rsidR="007402E1" w:rsidRPr="00937991" w:rsidRDefault="007402E1" w:rsidP="007402E1">
      <w:pPr>
        <w:ind w:left="226" w:firstLine="113"/>
        <w:jc w:val="both"/>
        <w:rPr>
          <w:color w:val="000000" w:themeColor="text1"/>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582505A2" w14:textId="77777777" w:rsidR="00030BA8" w:rsidRPr="00937991" w:rsidRDefault="00030BA8" w:rsidP="00E9143E">
      <w:pPr>
        <w:jc w:val="both"/>
        <w:rPr>
          <w:color w:val="000000" w:themeColor="text1"/>
        </w:rPr>
      </w:pPr>
    </w:p>
    <w:p w14:paraId="1F55EDDF" w14:textId="77777777" w:rsidR="007402E1" w:rsidRPr="00937991" w:rsidRDefault="007402E1" w:rsidP="00E9143E">
      <w:pPr>
        <w:jc w:val="both"/>
        <w:rPr>
          <w:color w:val="000000" w:themeColor="text1"/>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48595DA4" w14:textId="77777777" w:rsidR="007402E1" w:rsidRPr="00937991" w:rsidRDefault="007402E1" w:rsidP="007402E1">
      <w:pPr>
        <w:jc w:val="both"/>
        <w:rPr>
          <w:color w:val="000000" w:themeColor="text1"/>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420C550D" w14:textId="77777777" w:rsidR="007402E1" w:rsidRPr="00937991" w:rsidRDefault="007402E1" w:rsidP="007402E1">
      <w:pPr>
        <w:ind w:left="226" w:firstLine="113"/>
        <w:jc w:val="both"/>
        <w:rPr>
          <w:color w:val="000000" w:themeColor="text1"/>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1BA9E1E8" w14:textId="77777777" w:rsidR="007402E1" w:rsidRPr="00937991" w:rsidRDefault="007402E1" w:rsidP="007402E1">
      <w:pPr>
        <w:jc w:val="both"/>
        <w:rPr>
          <w:color w:val="000000" w:themeColor="text1"/>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4B93F7DD" w14:textId="77777777" w:rsidR="007402E1" w:rsidRPr="00937991" w:rsidRDefault="007402E1" w:rsidP="007402E1">
      <w:pPr>
        <w:ind w:left="226" w:firstLine="113"/>
        <w:jc w:val="both"/>
        <w:rPr>
          <w:color w:val="000000" w:themeColor="text1"/>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6B255350" w14:textId="77777777" w:rsidR="00030BA8" w:rsidRPr="00937991" w:rsidRDefault="00030BA8" w:rsidP="00E9143E">
      <w:pPr>
        <w:jc w:val="both"/>
        <w:rPr>
          <w:color w:val="000000" w:themeColor="text1"/>
        </w:rPr>
      </w:pPr>
    </w:p>
    <w:p w14:paraId="11FA05C6" w14:textId="77777777" w:rsidR="007402E1" w:rsidRPr="00937991" w:rsidRDefault="007402E1" w:rsidP="00E9143E">
      <w:pPr>
        <w:jc w:val="both"/>
        <w:rPr>
          <w:color w:val="000000" w:themeColor="text1"/>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0435190A" w14:textId="77777777" w:rsidR="00030BA8" w:rsidRPr="00937991" w:rsidRDefault="00030BA8" w:rsidP="00E9143E">
      <w:pPr>
        <w:jc w:val="both"/>
        <w:rPr>
          <w:color w:val="000000" w:themeColor="text1"/>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 xml:space="preserve">You </w:t>
      </w:r>
      <w:proofErr w:type="gramStart"/>
      <w:r w:rsidR="005972A4" w:rsidRPr="00937991">
        <w:rPr>
          <w:color w:val="000000" w:themeColor="text1"/>
          <w:lang w:val="en-US"/>
        </w:rPr>
        <w:t>hear the sound of</w:t>
      </w:r>
      <w:proofErr w:type="gramEnd"/>
      <w:r w:rsidR="005972A4" w:rsidRPr="00937991">
        <w:rPr>
          <w:color w:val="000000" w:themeColor="text1"/>
          <w:lang w:val="en-US"/>
        </w:rPr>
        <w:t xml:space="preserve">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552E055D" w14:textId="77777777" w:rsidR="00BF4C01" w:rsidRPr="00937991" w:rsidRDefault="00BF4C01" w:rsidP="00E9143E">
      <w:pPr>
        <w:jc w:val="both"/>
        <w:rPr>
          <w:color w:val="000000" w:themeColor="text1"/>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A7B17F4" w14:textId="77777777" w:rsidR="00BF4C01" w:rsidRPr="00937991" w:rsidRDefault="00BF4C01" w:rsidP="00BF4C01">
      <w:pPr>
        <w:ind w:left="339"/>
        <w:jc w:val="both"/>
        <w:rPr>
          <w:color w:val="000000" w:themeColor="text1"/>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37AC3D8F" w14:textId="77777777" w:rsidR="00BF4C01" w:rsidRPr="00937991" w:rsidRDefault="00BF4C01" w:rsidP="00E9143E">
      <w:pPr>
        <w:jc w:val="both"/>
        <w:rPr>
          <w:color w:val="000000" w:themeColor="text1"/>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Pr="00937991"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sectPr w:rsidR="00030BA8" w:rsidRPr="00937991" w:rsidSect="00E9143E">
      <w:footerReference w:type="even" r:id="rId15"/>
      <w:footerReference w:type="default" r:id="rId16"/>
      <w:pgSz w:w="11909" w:h="16834"/>
      <w:pgMar w:top="1440" w:right="1595"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01DAB" w14:textId="77777777" w:rsidR="00300293" w:rsidRDefault="00300293">
      <w:r>
        <w:separator/>
      </w:r>
    </w:p>
  </w:endnote>
  <w:endnote w:type="continuationSeparator" w:id="0">
    <w:p w14:paraId="47E67CA4" w14:textId="77777777" w:rsidR="00300293" w:rsidRDefault="0030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EndPr>
      <w:rPr>
        <w:rStyle w:val="PageNumber"/>
      </w:rPr>
    </w:sdtEndPr>
    <w:sdtContent>
      <w:p w14:paraId="415F7617" w14:textId="77777777" w:rsidR="00F67554" w:rsidRDefault="00F6755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F67554" w:rsidRDefault="00F675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EndPr>
      <w:rPr>
        <w:rStyle w:val="PageNumber"/>
      </w:rPr>
    </w:sdtEndPr>
    <w:sdtContent>
      <w:p w14:paraId="15D82864" w14:textId="77777777" w:rsidR="00F67554" w:rsidRPr="00E9143E" w:rsidRDefault="00F6755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EF5D8A">
          <w:rPr>
            <w:rStyle w:val="PageNumber"/>
            <w:noProof/>
          </w:rPr>
          <w:t>2</w:t>
        </w:r>
        <w:r w:rsidRPr="00E9143E">
          <w:rPr>
            <w:rStyle w:val="PageNumber"/>
          </w:rPr>
          <w:fldChar w:fldCharType="end"/>
        </w:r>
      </w:p>
    </w:sdtContent>
  </w:sdt>
  <w:p w14:paraId="20923BC7" w14:textId="77777777" w:rsidR="00F67554" w:rsidRPr="00E9143E" w:rsidRDefault="00F6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EC3F1" w14:textId="77777777" w:rsidR="00300293" w:rsidRDefault="00300293">
      <w:r>
        <w:separator/>
      </w:r>
    </w:p>
  </w:footnote>
  <w:footnote w:type="continuationSeparator" w:id="0">
    <w:p w14:paraId="148DBF42" w14:textId="77777777" w:rsidR="00300293" w:rsidRDefault="00300293">
      <w:r>
        <w:continuationSeparator/>
      </w:r>
    </w:p>
  </w:footnote>
  <w:footnote w:id="1">
    <w:p w14:paraId="1C345670" w14:textId="2FEFA64A" w:rsidR="002D3A93" w:rsidRPr="002A5690" w:rsidRDefault="002D3A93"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0F9C2245" w:rsidR="00F67554" w:rsidRPr="002A5690" w:rsidRDefault="00F6755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sidR="002D3A93">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We selected explanations from among </w:t>
      </w:r>
      <w:r w:rsidR="002D3A93">
        <w:rPr>
          <w:sz w:val="20"/>
          <w:szCs w:val="20"/>
          <w:lang w:val="en-US"/>
        </w:rPr>
        <w:t>those</w:t>
      </w:r>
      <w:r w:rsidR="002D3A93" w:rsidRPr="002A5690">
        <w:rPr>
          <w:sz w:val="20"/>
          <w:szCs w:val="20"/>
          <w:lang w:val="en-US"/>
        </w:rPr>
        <w:t xml:space="preserve"> </w:t>
      </w:r>
      <w:r w:rsidRPr="002A5690">
        <w:rPr>
          <w:sz w:val="20"/>
          <w:szCs w:val="20"/>
          <w:lang w:val="en-US"/>
        </w:rPr>
        <w:t xml:space="preserve">most frequently generated while including at least one </w:t>
      </w:r>
      <w:r w:rsidR="002D3A93">
        <w:rPr>
          <w:sz w:val="20"/>
          <w:szCs w:val="20"/>
          <w:lang w:val="en-US"/>
        </w:rPr>
        <w:t xml:space="preserve">example </w:t>
      </w:r>
      <w:r w:rsidRPr="002A5690">
        <w:rPr>
          <w:sz w:val="20"/>
          <w:szCs w:val="20"/>
          <w:lang w:val="en-US"/>
        </w:rPr>
        <w:t>of each type of evidence (direct, indirect, reportative)</w:t>
      </w:r>
      <w:r w:rsidR="002D3A93">
        <w:rPr>
          <w:sz w:val="20"/>
          <w:szCs w:val="20"/>
          <w:lang w:val="en-US"/>
        </w:rPr>
        <w:t>. This procedure resulted</w:t>
      </w:r>
      <w:r w:rsidRPr="002A5690">
        <w:rPr>
          <w:sz w:val="20"/>
          <w:szCs w:val="20"/>
          <w:lang w:val="en-US"/>
        </w:rPr>
        <w:t xml:space="preserve"> in the final selection of five pieces of evidence per </w:t>
      </w:r>
      <w:r w:rsidR="002D3A93">
        <w:rPr>
          <w:sz w:val="20"/>
          <w:szCs w:val="20"/>
          <w:lang w:val="en-US"/>
        </w:rPr>
        <w:t>state of affairs</w:t>
      </w:r>
      <w:r w:rsidRPr="002A5690">
        <w:rPr>
          <w:sz w:val="20"/>
          <w:szCs w:val="20"/>
          <w:lang w:val="en-US"/>
        </w:rPr>
        <w:t xml:space="preserve">. </w:t>
      </w:r>
      <w:r w:rsidR="002D3A93">
        <w:rPr>
          <w:sz w:val="20"/>
          <w:szCs w:val="20"/>
          <w:lang w:val="en-US"/>
        </w:rPr>
        <w:t>English</w:t>
      </w:r>
      <w:r w:rsidR="002D3A93" w:rsidRPr="002A5690">
        <w:rPr>
          <w:sz w:val="20"/>
          <w:szCs w:val="20"/>
          <w:lang w:val="en-US"/>
        </w:rPr>
        <w:t xml:space="preserve"> </w:t>
      </w:r>
      <w:r w:rsidRPr="002A5690">
        <w:rPr>
          <w:sz w:val="20"/>
          <w:szCs w:val="20"/>
          <w:lang w:val="en-US"/>
        </w:rPr>
        <w:t>materials were translated into German by authors 1, 2, and 4, who are native speakers of German.</w:t>
      </w:r>
    </w:p>
    <w:p w14:paraId="48C3A38C" w14:textId="77777777" w:rsidR="00F67554" w:rsidRPr="00E9143E" w:rsidRDefault="00F67554">
      <w:pPr>
        <w:rPr>
          <w:sz w:val="20"/>
          <w:szCs w:val="20"/>
          <w:lang w:val="en-US"/>
        </w:rPr>
      </w:pPr>
    </w:p>
  </w:footnote>
  <w:footnote w:id="3">
    <w:p w14:paraId="1466203B" w14:textId="5E438CE7"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71813975" w14:textId="09F71EC7" w:rsidR="00F67554" w:rsidRPr="00087419" w:rsidRDefault="00F67554">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6">
    <w:p w14:paraId="058625A8" w14:textId="342AE847" w:rsidR="00F67554" w:rsidRPr="00087419" w:rsidRDefault="00F6755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sidR="00285144">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F67554" w:rsidRPr="0065786E" w:rsidRDefault="00F67554">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1"/>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39BF"/>
    <w:rsid w:val="00074C29"/>
    <w:rsid w:val="000822F8"/>
    <w:rsid w:val="000842DE"/>
    <w:rsid w:val="00084A5F"/>
    <w:rsid w:val="00087419"/>
    <w:rsid w:val="000B2288"/>
    <w:rsid w:val="000B55AF"/>
    <w:rsid w:val="000B6317"/>
    <w:rsid w:val="000C407F"/>
    <w:rsid w:val="000D2E85"/>
    <w:rsid w:val="000E434F"/>
    <w:rsid w:val="000F0ED0"/>
    <w:rsid w:val="000F30AE"/>
    <w:rsid w:val="000F3FF3"/>
    <w:rsid w:val="00100AB3"/>
    <w:rsid w:val="00110F91"/>
    <w:rsid w:val="00116749"/>
    <w:rsid w:val="00120B67"/>
    <w:rsid w:val="0012173D"/>
    <w:rsid w:val="00122086"/>
    <w:rsid w:val="00131B98"/>
    <w:rsid w:val="00143324"/>
    <w:rsid w:val="00154E2B"/>
    <w:rsid w:val="001631FB"/>
    <w:rsid w:val="00183324"/>
    <w:rsid w:val="001A278F"/>
    <w:rsid w:val="001A414A"/>
    <w:rsid w:val="001A4F8B"/>
    <w:rsid w:val="001A756B"/>
    <w:rsid w:val="001B4C43"/>
    <w:rsid w:val="001C329F"/>
    <w:rsid w:val="001E399A"/>
    <w:rsid w:val="001F406F"/>
    <w:rsid w:val="001F4407"/>
    <w:rsid w:val="0020496E"/>
    <w:rsid w:val="00210F25"/>
    <w:rsid w:val="00212DE6"/>
    <w:rsid w:val="00214CEB"/>
    <w:rsid w:val="0021520C"/>
    <w:rsid w:val="00216E55"/>
    <w:rsid w:val="002224FC"/>
    <w:rsid w:val="0022542F"/>
    <w:rsid w:val="00233984"/>
    <w:rsid w:val="00240B49"/>
    <w:rsid w:val="00255E9F"/>
    <w:rsid w:val="00273B8E"/>
    <w:rsid w:val="00281036"/>
    <w:rsid w:val="00283C26"/>
    <w:rsid w:val="00285144"/>
    <w:rsid w:val="00296A8F"/>
    <w:rsid w:val="002A5690"/>
    <w:rsid w:val="002B03C0"/>
    <w:rsid w:val="002B73FC"/>
    <w:rsid w:val="002C6F2E"/>
    <w:rsid w:val="002D3A93"/>
    <w:rsid w:val="002E0A21"/>
    <w:rsid w:val="002E5C29"/>
    <w:rsid w:val="00300293"/>
    <w:rsid w:val="00301E0B"/>
    <w:rsid w:val="00315B64"/>
    <w:rsid w:val="00316234"/>
    <w:rsid w:val="00334EFA"/>
    <w:rsid w:val="003478AC"/>
    <w:rsid w:val="0035143C"/>
    <w:rsid w:val="0035671E"/>
    <w:rsid w:val="00356E5C"/>
    <w:rsid w:val="00370A0C"/>
    <w:rsid w:val="00371F67"/>
    <w:rsid w:val="00372013"/>
    <w:rsid w:val="00376BD9"/>
    <w:rsid w:val="00377500"/>
    <w:rsid w:val="00382A3C"/>
    <w:rsid w:val="003902D5"/>
    <w:rsid w:val="00392409"/>
    <w:rsid w:val="00392E47"/>
    <w:rsid w:val="003975F7"/>
    <w:rsid w:val="003B3ECA"/>
    <w:rsid w:val="003B6408"/>
    <w:rsid w:val="003C6E10"/>
    <w:rsid w:val="003C76E6"/>
    <w:rsid w:val="003D2135"/>
    <w:rsid w:val="003F28A5"/>
    <w:rsid w:val="003F5271"/>
    <w:rsid w:val="00405CB9"/>
    <w:rsid w:val="00405D36"/>
    <w:rsid w:val="00415D6F"/>
    <w:rsid w:val="004203CA"/>
    <w:rsid w:val="00422043"/>
    <w:rsid w:val="004225DE"/>
    <w:rsid w:val="00425784"/>
    <w:rsid w:val="00430CF9"/>
    <w:rsid w:val="004357B6"/>
    <w:rsid w:val="00437F9B"/>
    <w:rsid w:val="00440E42"/>
    <w:rsid w:val="004428ED"/>
    <w:rsid w:val="004465F5"/>
    <w:rsid w:val="00451DD8"/>
    <w:rsid w:val="00452818"/>
    <w:rsid w:val="004529B9"/>
    <w:rsid w:val="00456A69"/>
    <w:rsid w:val="00466BA9"/>
    <w:rsid w:val="00467AF4"/>
    <w:rsid w:val="00474494"/>
    <w:rsid w:val="00477B85"/>
    <w:rsid w:val="00483C97"/>
    <w:rsid w:val="0049100B"/>
    <w:rsid w:val="00492EF9"/>
    <w:rsid w:val="004967F3"/>
    <w:rsid w:val="004A1A7C"/>
    <w:rsid w:val="004A3538"/>
    <w:rsid w:val="004A7BEB"/>
    <w:rsid w:val="004D7093"/>
    <w:rsid w:val="004F313E"/>
    <w:rsid w:val="004F495E"/>
    <w:rsid w:val="00500FEB"/>
    <w:rsid w:val="00511877"/>
    <w:rsid w:val="005124C8"/>
    <w:rsid w:val="00521DC0"/>
    <w:rsid w:val="0053279A"/>
    <w:rsid w:val="00543C45"/>
    <w:rsid w:val="005454E1"/>
    <w:rsid w:val="00557DD9"/>
    <w:rsid w:val="00565648"/>
    <w:rsid w:val="00566A93"/>
    <w:rsid w:val="0057690C"/>
    <w:rsid w:val="00586022"/>
    <w:rsid w:val="005902E9"/>
    <w:rsid w:val="005918E4"/>
    <w:rsid w:val="00596190"/>
    <w:rsid w:val="005972A4"/>
    <w:rsid w:val="00597B3A"/>
    <w:rsid w:val="005A29F4"/>
    <w:rsid w:val="005A52E5"/>
    <w:rsid w:val="005A5735"/>
    <w:rsid w:val="005A64D6"/>
    <w:rsid w:val="005E128A"/>
    <w:rsid w:val="005E2ABC"/>
    <w:rsid w:val="00603974"/>
    <w:rsid w:val="00624ADD"/>
    <w:rsid w:val="006324ED"/>
    <w:rsid w:val="00644167"/>
    <w:rsid w:val="00656218"/>
    <w:rsid w:val="0065786E"/>
    <w:rsid w:val="00670954"/>
    <w:rsid w:val="00675E60"/>
    <w:rsid w:val="006779BC"/>
    <w:rsid w:val="00680276"/>
    <w:rsid w:val="006804CB"/>
    <w:rsid w:val="00687853"/>
    <w:rsid w:val="006925CD"/>
    <w:rsid w:val="00696DC7"/>
    <w:rsid w:val="00697816"/>
    <w:rsid w:val="006B4B6A"/>
    <w:rsid w:val="006D4315"/>
    <w:rsid w:val="006E4883"/>
    <w:rsid w:val="006E71FA"/>
    <w:rsid w:val="006F3185"/>
    <w:rsid w:val="006F6AE0"/>
    <w:rsid w:val="00702348"/>
    <w:rsid w:val="00703139"/>
    <w:rsid w:val="00721F71"/>
    <w:rsid w:val="00723CB1"/>
    <w:rsid w:val="007329CC"/>
    <w:rsid w:val="007402E1"/>
    <w:rsid w:val="0074629D"/>
    <w:rsid w:val="007521C7"/>
    <w:rsid w:val="00771CDF"/>
    <w:rsid w:val="007733E9"/>
    <w:rsid w:val="007739A4"/>
    <w:rsid w:val="00780FC2"/>
    <w:rsid w:val="00791690"/>
    <w:rsid w:val="007C0287"/>
    <w:rsid w:val="007C74D9"/>
    <w:rsid w:val="007D0619"/>
    <w:rsid w:val="007E1186"/>
    <w:rsid w:val="007E216C"/>
    <w:rsid w:val="007E4D1B"/>
    <w:rsid w:val="007E5475"/>
    <w:rsid w:val="007E6983"/>
    <w:rsid w:val="007F130B"/>
    <w:rsid w:val="007F6D5F"/>
    <w:rsid w:val="007F786A"/>
    <w:rsid w:val="00817C66"/>
    <w:rsid w:val="00823DC9"/>
    <w:rsid w:val="00824942"/>
    <w:rsid w:val="008305A1"/>
    <w:rsid w:val="00831389"/>
    <w:rsid w:val="00850B77"/>
    <w:rsid w:val="00857969"/>
    <w:rsid w:val="00870C21"/>
    <w:rsid w:val="00887246"/>
    <w:rsid w:val="0089166F"/>
    <w:rsid w:val="008A0229"/>
    <w:rsid w:val="008A3353"/>
    <w:rsid w:val="008A6DA4"/>
    <w:rsid w:val="008B20DC"/>
    <w:rsid w:val="008B276B"/>
    <w:rsid w:val="008B7EAD"/>
    <w:rsid w:val="008E0481"/>
    <w:rsid w:val="008E3EBD"/>
    <w:rsid w:val="008E5A08"/>
    <w:rsid w:val="008F6B53"/>
    <w:rsid w:val="00906138"/>
    <w:rsid w:val="00915FD5"/>
    <w:rsid w:val="009177C2"/>
    <w:rsid w:val="00936605"/>
    <w:rsid w:val="00937991"/>
    <w:rsid w:val="009411F6"/>
    <w:rsid w:val="009447E9"/>
    <w:rsid w:val="0096363D"/>
    <w:rsid w:val="009709C2"/>
    <w:rsid w:val="00971CB8"/>
    <w:rsid w:val="009755D2"/>
    <w:rsid w:val="009856EB"/>
    <w:rsid w:val="009904EF"/>
    <w:rsid w:val="00997309"/>
    <w:rsid w:val="009A5B78"/>
    <w:rsid w:val="009B7883"/>
    <w:rsid w:val="009C07DE"/>
    <w:rsid w:val="009C322E"/>
    <w:rsid w:val="009E114C"/>
    <w:rsid w:val="009E1D35"/>
    <w:rsid w:val="009F1C16"/>
    <w:rsid w:val="009F4217"/>
    <w:rsid w:val="009F438A"/>
    <w:rsid w:val="00A02133"/>
    <w:rsid w:val="00A062E9"/>
    <w:rsid w:val="00A31A0B"/>
    <w:rsid w:val="00A3220F"/>
    <w:rsid w:val="00A4516A"/>
    <w:rsid w:val="00A508BF"/>
    <w:rsid w:val="00A5181D"/>
    <w:rsid w:val="00A54E0F"/>
    <w:rsid w:val="00A56239"/>
    <w:rsid w:val="00A62ED0"/>
    <w:rsid w:val="00A67897"/>
    <w:rsid w:val="00A764E8"/>
    <w:rsid w:val="00A7659A"/>
    <w:rsid w:val="00A76D7C"/>
    <w:rsid w:val="00A7721C"/>
    <w:rsid w:val="00A77B47"/>
    <w:rsid w:val="00A80C06"/>
    <w:rsid w:val="00A855A8"/>
    <w:rsid w:val="00AA2F54"/>
    <w:rsid w:val="00AA3A38"/>
    <w:rsid w:val="00AA5D8A"/>
    <w:rsid w:val="00AB3173"/>
    <w:rsid w:val="00AD1339"/>
    <w:rsid w:val="00AE21BA"/>
    <w:rsid w:val="00AF1E10"/>
    <w:rsid w:val="00AF29E8"/>
    <w:rsid w:val="00B106F3"/>
    <w:rsid w:val="00B22207"/>
    <w:rsid w:val="00B260DC"/>
    <w:rsid w:val="00B3277A"/>
    <w:rsid w:val="00B50613"/>
    <w:rsid w:val="00B714BD"/>
    <w:rsid w:val="00B71EB2"/>
    <w:rsid w:val="00B75BEE"/>
    <w:rsid w:val="00B8114F"/>
    <w:rsid w:val="00B843BA"/>
    <w:rsid w:val="00B87B4D"/>
    <w:rsid w:val="00B93F41"/>
    <w:rsid w:val="00B95CF7"/>
    <w:rsid w:val="00BA0970"/>
    <w:rsid w:val="00BA6CBC"/>
    <w:rsid w:val="00BB75B9"/>
    <w:rsid w:val="00BC43E5"/>
    <w:rsid w:val="00BD282C"/>
    <w:rsid w:val="00BD2DFB"/>
    <w:rsid w:val="00BE00A2"/>
    <w:rsid w:val="00BE1D0D"/>
    <w:rsid w:val="00BE1DE9"/>
    <w:rsid w:val="00BF0A3A"/>
    <w:rsid w:val="00BF2CC5"/>
    <w:rsid w:val="00BF4C01"/>
    <w:rsid w:val="00C035A2"/>
    <w:rsid w:val="00C048AD"/>
    <w:rsid w:val="00C12B32"/>
    <w:rsid w:val="00C24D75"/>
    <w:rsid w:val="00C27487"/>
    <w:rsid w:val="00C445C8"/>
    <w:rsid w:val="00C7378D"/>
    <w:rsid w:val="00C8025E"/>
    <w:rsid w:val="00C80A8D"/>
    <w:rsid w:val="00C84508"/>
    <w:rsid w:val="00C84A04"/>
    <w:rsid w:val="00C91859"/>
    <w:rsid w:val="00C92220"/>
    <w:rsid w:val="00CA3801"/>
    <w:rsid w:val="00CB43AC"/>
    <w:rsid w:val="00CB43D0"/>
    <w:rsid w:val="00CE38EC"/>
    <w:rsid w:val="00CE3C1C"/>
    <w:rsid w:val="00CF01F4"/>
    <w:rsid w:val="00CF17AF"/>
    <w:rsid w:val="00CF3389"/>
    <w:rsid w:val="00CF3B84"/>
    <w:rsid w:val="00CF6405"/>
    <w:rsid w:val="00D06D1B"/>
    <w:rsid w:val="00D159E5"/>
    <w:rsid w:val="00D16F04"/>
    <w:rsid w:val="00D2081F"/>
    <w:rsid w:val="00D23D9C"/>
    <w:rsid w:val="00D33979"/>
    <w:rsid w:val="00D344FE"/>
    <w:rsid w:val="00D63ABA"/>
    <w:rsid w:val="00D645F1"/>
    <w:rsid w:val="00D7041C"/>
    <w:rsid w:val="00D864A0"/>
    <w:rsid w:val="00D877C3"/>
    <w:rsid w:val="00D90B73"/>
    <w:rsid w:val="00D91EF3"/>
    <w:rsid w:val="00D93112"/>
    <w:rsid w:val="00DA0FF4"/>
    <w:rsid w:val="00DA3616"/>
    <w:rsid w:val="00DA484F"/>
    <w:rsid w:val="00DA66C5"/>
    <w:rsid w:val="00DB783B"/>
    <w:rsid w:val="00DC330F"/>
    <w:rsid w:val="00DD21B6"/>
    <w:rsid w:val="00DE0F88"/>
    <w:rsid w:val="00DE6350"/>
    <w:rsid w:val="00E13E13"/>
    <w:rsid w:val="00E14C83"/>
    <w:rsid w:val="00E16651"/>
    <w:rsid w:val="00E23CF6"/>
    <w:rsid w:val="00E46D6C"/>
    <w:rsid w:val="00E47DB1"/>
    <w:rsid w:val="00E7288D"/>
    <w:rsid w:val="00E772B8"/>
    <w:rsid w:val="00E9143E"/>
    <w:rsid w:val="00E9663D"/>
    <w:rsid w:val="00EA7A03"/>
    <w:rsid w:val="00EB2769"/>
    <w:rsid w:val="00EB3BA8"/>
    <w:rsid w:val="00EB4105"/>
    <w:rsid w:val="00ED31E3"/>
    <w:rsid w:val="00ED6ED2"/>
    <w:rsid w:val="00EE03B0"/>
    <w:rsid w:val="00EF47D2"/>
    <w:rsid w:val="00EF5D8A"/>
    <w:rsid w:val="00EF64F5"/>
    <w:rsid w:val="00F04E78"/>
    <w:rsid w:val="00F12985"/>
    <w:rsid w:val="00F13C5D"/>
    <w:rsid w:val="00F21C18"/>
    <w:rsid w:val="00F447E9"/>
    <w:rsid w:val="00F45653"/>
    <w:rsid w:val="00F46BD7"/>
    <w:rsid w:val="00F63A2E"/>
    <w:rsid w:val="00F6544C"/>
    <w:rsid w:val="00F67554"/>
    <w:rsid w:val="00F71983"/>
    <w:rsid w:val="00F8369D"/>
    <w:rsid w:val="00F91D55"/>
    <w:rsid w:val="00F94BE3"/>
    <w:rsid w:val="00F9610B"/>
    <w:rsid w:val="00F96F84"/>
    <w:rsid w:val="00FA0BDE"/>
    <w:rsid w:val="00FB1B0F"/>
    <w:rsid w:val="00FB2726"/>
    <w:rsid w:val="00FD086D"/>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tanford.edu/~jdegen/68_modals_freeproduction/modals.html" TargetMode="External"/><Relationship Id="rId4" Type="http://schemas.openxmlformats.org/officeDocument/2006/relationships/hyperlink" Target="http://stanford.edu/~jdegen/71_modals_forced_production/modals.html" TargetMode="External"/><Relationship Id="rId5" Type="http://schemas.openxmlformats.org/officeDocument/2006/relationships/hyperlink" Target="http://web.stanford.edu/~jdegen/cgi-bin/3_dp_production/modals.html" TargetMode="External"/><Relationship Id="rId6" Type="http://schemas.openxmlformats.org/officeDocument/2006/relationships/hyperlink" Target="http://stanford.edu/~jdegen/72_modals_comprehension_evidence_room/modals.html" TargetMode="External"/><Relationship Id="rId7" Type="http://schemas.openxmlformats.org/officeDocument/2006/relationships/hyperlink" Target="http://web.stanford.edu/~jdegen/cgi-bin/2_dp_comprehension_listenerbelief/modals.html" TargetMode="External"/><Relationship Id="rId8" Type="http://schemas.openxmlformats.org/officeDocument/2006/relationships/hyperlink" Target="http://stanford.edu/~jdegen/80_modals_comprehension_speakerbelief/modals.html" TargetMode="External"/><Relationship Id="rId9" Type="http://schemas.openxmlformats.org/officeDocument/2006/relationships/hyperlink" Target="http://web.stanford.edu/~jdegen/cgi-bin/1_dp_comprehension_speakerbelief/discourse_particles.html" TargetMode="External"/><Relationship Id="rId1" Type="http://schemas.openxmlformats.org/officeDocument/2006/relationships/hyperlink" Target="http://stanford.edu/~jdegen/1_evidence_directness/evidence.html" TargetMode="External"/><Relationship Id="rId2" Type="http://schemas.openxmlformats.org/officeDocument/2006/relationships/hyperlink" Target="http://web.stanford.edu/~jdegen/cgi-bin/4_dp_priors_evidencestrength/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CBC7A5-D49D-7F41-9325-50137A8F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7602</Words>
  <Characters>43333</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3</cp:revision>
  <cp:lastPrinted>2018-02-05T17:14:00Z</cp:lastPrinted>
  <dcterms:created xsi:type="dcterms:W3CDTF">2018-06-04T19:16:00Z</dcterms:created>
  <dcterms:modified xsi:type="dcterms:W3CDTF">2018-06-04T20:00:00Z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