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Guitar Learning Game – Authoritative System Manual (ASM v1.0)</w:t>
      </w:r>
    </w:p>
    <w:p>
      <w:r>
        <w:t>STATUS: DRAFT – EDITABLE</w:t>
        <w:br/>
        <w:t>AUTHORITY LEVEL: PRIMARY</w:t>
        <w:br/>
        <w:br/>
        <w:t>This document is the authoritative system manual and build contract for the Guitar Learning Game. Once approved, it supersedes memory, summaries, and partial archives. All implementation, testing, and future documentation must conform to this manual.</w:t>
        <w:br/>
      </w:r>
    </w:p>
    <w:p>
      <w:pPr>
        <w:pStyle w:val="Heading1"/>
      </w:pPr>
      <w:r>
        <w:t>Part I – Authority, Scope, and Change Control</w:t>
      </w:r>
    </w:p>
    <w:p>
      <w:r>
        <w:t>Defines what this document governs, how authority is determined, and how changes are proposed.</w:t>
        <w:br/>
        <w:br/>
        <w:t>Source Artifacts:</w:t>
        <w:br/>
        <w:t>- Guitar_Education_Game_Comprehensive_Guide_Merged_Canon.docx</w:t>
        <w:br/>
        <w:t>- GLG_Term_Feature_Profiles_v2.docx</w:t>
        <w:br/>
        <w:t>- Master Timeline Ledger</w:t>
        <w:br/>
        <w:t>- Merge Ledger</w:t>
        <w:br/>
        <w:t>- Decisions Log</w:t>
        <w:br/>
        <w:br/>
        <w:t>EDIT NOTES:</w:t>
        <w:br/>
        <w:t>- Define override rules</w:t>
        <w:br/>
        <w:t>- Define regression criteria</w:t>
        <w:br/>
        <w:t>- Define approval process</w:t>
        <w:br/>
      </w:r>
    </w:p>
    <w:p>
      <w:pPr>
        <w:pStyle w:val="Heading1"/>
      </w:pPr>
      <w:r>
        <w:t>Part II – Canon Design &amp; Musical Rules</w:t>
      </w:r>
    </w:p>
    <w:p>
      <w:r>
        <w:t>Derived primarily from Guitar_Education_Game_Comprehensive_Guide_Merged_Canon.docx.</w:t>
        <w:br/>
        <w:br/>
        <w:t>Includes learning philosophy, musical correctness constraints, modes, scales, intervals, Roman Numeral Interval System, scoring philosophy, bonus and token concepts.</w:t>
        <w:br/>
        <w:br/>
        <w:t>EDIT NOTES:</w:t>
        <w:br/>
        <w:t>- Paste / adapt canon text here</w:t>
        <w:br/>
      </w:r>
    </w:p>
    <w:p>
      <w:pPr>
        <w:pStyle w:val="Heading1"/>
      </w:pPr>
      <w:r>
        <w:t>Part III – System Architecture</w:t>
      </w:r>
    </w:p>
    <w:p>
      <w:r>
        <w:t>Defines the application lifecycle and structural rules.</w:t>
        <w:br/>
        <w:br/>
        <w:t>Includes application lifecycle, menu architecture, dev/test gating, and surface authority rules.</w:t>
        <w:br/>
        <w:br/>
        <w:t>EDIT NOTES:</w:t>
        <w:br/>
        <w:t>- Explicitly state forbidden behaviors (Pause, auto-start, legacy menus)</w:t>
        <w:br/>
      </w:r>
    </w:p>
    <w:p>
      <w:pPr>
        <w:pStyle w:val="Heading1"/>
      </w:pPr>
      <w:r>
        <w:t>Part IV – Surface System</w:t>
      </w:r>
    </w:p>
    <w:p>
      <w:r>
        <w:t>Defines all interactive and visual surfaces: Fretboard, Staff, TAB, Note Rail.</w:t>
        <w:br/>
        <w:br/>
        <w:t>For each surface define prompt role, mark role, display role, in-play behavior, and authority conflicts.</w:t>
        <w:br/>
        <w:br/>
        <w:t>EDIT NOTES:</w:t>
        <w:br/>
        <w:t>- Use feature profiles doc for terminology</w:t>
        <w:br/>
      </w:r>
    </w:p>
    <w:p>
      <w:pPr>
        <w:pStyle w:val="Heading1"/>
      </w:pPr>
      <w:r>
        <w:t>Part V – Chord Entry Ergonomics v2</w:t>
      </w:r>
    </w:p>
    <w:p>
      <w:r>
        <w:t>Authoritative description of chord entry behavior.</w:t>
        <w:br/>
        <w:br/>
        <w:t>Includes silent acquisition, multi-select behavior, lock/unlock/clear, right-click menu, claim semantics, vertical stamping rules, inversions, and ambiguity handling.</w:t>
        <w:br/>
        <w:br/>
        <w:t>EDIT NOTES:</w:t>
        <w:br/>
        <w:t>- This section must be extremely explicit</w:t>
        <w:br/>
      </w:r>
    </w:p>
    <w:p>
      <w:pPr>
        <w:pStyle w:val="Heading1"/>
      </w:pPr>
      <w:r>
        <w:t>Part VI – Timing, Scoring, Segments, Tokens</w:t>
      </w:r>
    </w:p>
    <w:p>
      <w:r>
        <w:t>Defines all timing and scoring mechanics including turns, bonus, segments, tokens, and vulnerability.</w:t>
        <w:br/>
        <w:br/>
        <w:t>EDIT NOTES:</w:t>
        <w:br/>
        <w:t>- Cross-reference Merge Ledger for implemented vs planned</w:t>
        <w:br/>
      </w:r>
    </w:p>
    <w:p>
      <w:pPr>
        <w:pStyle w:val="Heading1"/>
      </w:pPr>
      <w:r>
        <w:t>Part VII – Menus &amp; Settings (Menus-First Authority)</w:t>
      </w:r>
    </w:p>
    <w:p>
      <w:r>
        <w:t>Defines all menus and settings including splash, match setup, presentation preferences, educational tools, and dev/test tools.</w:t>
        <w:br/>
        <w:br/>
        <w:t>EDIT NOTES:</w:t>
        <w:br/>
        <w:t>- This section is the first implementation target</w:t>
        <w:br/>
      </w:r>
    </w:p>
    <w:p>
      <w:pPr>
        <w:pStyle w:val="Heading1"/>
      </w:pPr>
      <w:r>
        <w:t>Part VIII – MusicXML &amp; External Formats</w:t>
      </w:r>
    </w:p>
    <w:p>
      <w:r>
        <w:t>Defines scope and limits of MusicXML support including import, export, deterministic mapping rules, and explicit exclusions.</w:t>
        <w:br/>
        <w:br/>
        <w:t>EDIT NOTES:</w:t>
        <w:br/>
        <w:t>- Definition only, no implementation yet</w:t>
        <w:br/>
      </w:r>
    </w:p>
    <w:p>
      <w:pPr>
        <w:pStyle w:val="Heading1"/>
      </w:pPr>
      <w:r>
        <w:t>Part IX – Historical Timeline (MTL Integration)</w:t>
      </w:r>
    </w:p>
    <w:p>
      <w:r>
        <w:t>Chronological reconstruction of features, regressions, and lost builds derived from the Master Timeline Ledger.</w:t>
        <w:br/>
        <w:br/>
        <w:t>EDIT NOTES:</w:t>
        <w:br/>
        <w:t>- Populate directly from MTL</w:t>
        <w:br/>
      </w:r>
    </w:p>
    <w:p>
      <w:pPr>
        <w:pStyle w:val="Heading1"/>
      </w:pPr>
      <w:r>
        <w:t>Part X – Feature Survivability (Merge Ledger Integration)</w:t>
      </w:r>
    </w:p>
    <w:p>
      <w:r>
        <w:t>Defines which features are stable, partial, defined-only, or abandoned based on the Merge Ledger.</w:t>
        <w:br/>
        <w:br/>
        <w:t>EDIT NOTES:</w:t>
        <w:br/>
        <w:t>- Populate directly from Merge Ledger</w:t>
        <w:br/>
      </w:r>
    </w:p>
    <w:p>
      <w:pPr>
        <w:pStyle w:val="Heading1"/>
      </w:pPr>
      <w:r>
        <w:t>Part XI – Executable Build Order</w:t>
      </w:r>
    </w:p>
    <w:p>
      <w:r>
        <w:t>Defines the only allowed development sequence and exit criteria for each step.</w:t>
        <w:br/>
        <w:br/>
        <w:t>EDIT NOTES:</w:t>
        <w:br/>
        <w:t>- Menus must be completed and locked first</w:t>
        <w:br/>
      </w:r>
    </w:p>
    <w:p>
      <w:pPr>
        <w:pStyle w:val="Heading1"/>
      </w:pPr>
      <w:r>
        <w:t>Appendix A – Terminology &amp; Feature Profiles</w:t>
      </w:r>
    </w:p>
    <w:p>
      <w:r>
        <w:t>Verbatim content from GLG_Term_Feature_Profiles_v2.docx should be inserted here.</w:t>
        <w:br/>
      </w:r>
    </w:p>
    <w:p>
      <w:pPr>
        <w:pStyle w:val="Heading1"/>
      </w:pPr>
      <w:r>
        <w:t>Appendix B – Parked / Future Features</w:t>
      </w:r>
    </w:p>
    <w:p>
      <w:r>
        <w:t>Features discussed but not implemented; explicitly non-active.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