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Toronto</w:t>
      </w:r>
      <w:r>
        <w:t xml:space="preserve"> </w:t>
      </w:r>
      <w:r>
        <w:t xml:space="preserve">Childcare</w:t>
      </w:r>
      <w:r>
        <w:t xml:space="preserve"> </w:t>
      </w:r>
      <w:r>
        <w:t xml:space="preserve">Application</w:t>
      </w:r>
      <w:r>
        <w:t xml:space="preserve"> </w:t>
      </w:r>
      <w:r>
        <w:t xml:space="preserve">Strategy</w:t>
      </w:r>
      <w:r>
        <w:t xml:space="preserve"> </w:t>
      </w:r>
      <w:r>
        <w:t xml:space="preserve">&amp;</w:t>
      </w:r>
      <w:r>
        <w:t xml:space="preserve"> </w:t>
      </w:r>
      <w:r>
        <w:t xml:space="preserve">Automation</w:t>
      </w:r>
      <w:r>
        <w:t xml:space="preserve"> </w:t>
      </w:r>
      <w:r>
        <w:t xml:space="preserve">Plan</w:t>
      </w:r>
    </w:p>
    <w:p>
      <w:pPr>
        <w:pStyle w:val="Author"/>
      </w:pPr>
      <w:r>
        <w:t xml:space="preserve">Prepared</w:t>
      </w:r>
      <w:r>
        <w:t xml:space="preserve"> </w:t>
      </w:r>
      <w:r>
        <w:t xml:space="preserve">for</w:t>
      </w:r>
      <w:r>
        <w:t xml:space="preserve"> </w:t>
      </w:r>
      <w:r>
        <w:t xml:space="preserve">Corey</w:t>
      </w:r>
      <w:r>
        <w:t xml:space="preserve"> </w:t>
      </w:r>
      <w:r>
        <w:t xml:space="preserve">&amp;</w:t>
      </w:r>
      <w:r>
        <w:t xml:space="preserve"> </w:t>
      </w:r>
      <w:r>
        <w:t xml:space="preserve">Justine</w:t>
      </w:r>
    </w:p>
    <w:p>
      <w:pPr>
        <w:pStyle w:val="Date"/>
      </w:pPr>
      <w:r>
        <w:t xml:space="preserve">July</w:t>
      </w:r>
      <w:r>
        <w:t xml:space="preserve"> </w:t>
      </w:r>
      <w:r>
        <w:t xml:space="preserve">5,</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situation-summary"/>
      <w:r>
        <w:t xml:space="preserve">Situation Summary</w:t>
      </w:r>
      <w:bookmarkEnd w:id="20"/>
    </w:p>
    <w:p>
      <w:pPr>
        <w:pStyle w:val="FirstParagraph"/>
      </w:pPr>
      <w:r>
        <w:t xml:space="preserve">Justine is 5 weeks pregnant as of July 5, 2026, putting the due date around</w:t>
      </w:r>
      <w:r>
        <w:t xml:space="preserve"> </w:t>
      </w:r>
      <w:r>
        <w:rPr>
          <w:b/>
        </w:rPr>
        <w:t xml:space="preserve">March 2027</w:t>
      </w:r>
      <w:r>
        <w:t xml:space="preserve">. You’re targeting a full-time licensed daycare start around</w:t>
      </w:r>
      <w:r>
        <w:t xml:space="preserve"> </w:t>
      </w:r>
      <w:r>
        <w:rPr>
          <w:b/>
        </w:rPr>
        <w:t xml:space="preserve">March 2028</w:t>
      </w:r>
      <w:r>
        <w:t xml:space="preserve"> </w:t>
      </w:r>
      <w:r>
        <w:t xml:space="preserve">(baby ~12 months old), located near</w:t>
      </w:r>
      <w:r>
        <w:t xml:space="preserve"> </w:t>
      </w:r>
      <w:r>
        <w:rPr>
          <w:b/>
        </w:rPr>
        <w:t xml:space="preserve">Lansdowne Ave &amp; Dupont St</w:t>
      </w:r>
      <w:r>
        <w:t xml:space="preserve">, with a willingness to travel up to ~20 minutes for the right fit. You want to streamline and automate the application process as much as realistically possible, and you’re comfortable operating at a technical level.</w:t>
      </w:r>
    </w:p>
    <w:p>
      <w:pPr>
        <w:pStyle w:val="BodyText"/>
      </w:pPr>
      <w:r>
        <w:t xml:space="preserve">This document lays out what the Toronto childcare system actually looks like, what can genuinely be automated versus what can’t, and a concrete plan for the next 48 hours and beyond. A companion file,</w:t>
      </w:r>
      <w:r>
        <w:t xml:space="preserve"> </w:t>
      </w:r>
      <w:r>
        <w:rPr>
          <w:b/>
        </w:rPr>
        <w:t xml:space="preserve">Toronto_Childcare_Tracker.xlsx</w:t>
      </w:r>
      <w:r>
        <w:t xml:space="preserve">, is the working tracker.</w:t>
      </w:r>
    </w:p>
    <w:p>
      <w:pPr>
        <w:pStyle w:val="Heading1"/>
      </w:pPr>
      <w:bookmarkStart w:id="21" w:name="the-toronto-childcare-landscape"/>
      <w:r>
        <w:t xml:space="preserve">The Toronto Childcare Landscape</w:t>
      </w:r>
      <w:bookmarkEnd w:id="21"/>
    </w:p>
    <w:p>
      <w:pPr>
        <w:pStyle w:val="FirstParagraph"/>
      </w:pPr>
      <w:r>
        <w:t xml:space="preserve">A few facts materially shape the strategy:</w:t>
      </w:r>
    </w:p>
    <w:p>
      <w:pPr>
        <w:pStyle w:val="BodyText"/>
      </w:pPr>
      <w:r>
        <w:rPr>
          <w:b/>
        </w:rPr>
        <w:t xml:space="preserve">Supply is tight, especially for infants.</w:t>
      </w:r>
      <w:r>
        <w:t xml:space="preserve"> </w:t>
      </w:r>
      <w:r>
        <w:t xml:space="preserve">Toronto has roughly 1,090 licensed child care centres city-wide (City of Toronto Open Data). Infant rooms are capped at a 1:3 educator-to-child ratio by provincial regulation, so infant capacity per centre is small even at large centres. More than three-quarters of Ontario’s licensed centres report active waitlists.</w:t>
      </w:r>
    </w:p>
    <w:p>
      <w:pPr>
        <w:pStyle w:val="BodyText"/>
      </w:pPr>
      <w:r>
        <w:rPr>
          <w:b/>
        </w:rPr>
        <w:t xml:space="preserve">Waitlists vary enormously by neighbourhood.</w:t>
      </w:r>
      <w:r>
        <w:t xml:space="preserve"> </w:t>
      </w:r>
      <w:r>
        <w:t xml:space="preserve">Downtown/Annex-adjacent areas can run 2-6+ years for an infant spot; midtown areas 18-36 months; inner-suburbs 12-24 months. Lansdowne/Dupont sits in the west-end</w:t>
      </w:r>
      <w:r>
        <w:t xml:space="preserve"> </w:t>
      </w:r>
      <w:r>
        <w:t xml:space="preserve">“</w:t>
      </w:r>
      <w:r>
        <w:t xml:space="preserve">midtown-adjacent</w:t>
      </w:r>
      <w:r>
        <w:t xml:space="preserve">”</w:t>
      </w:r>
      <w:r>
        <w:t xml:space="preserve"> </w:t>
      </w:r>
      <w:r>
        <w:t xml:space="preserve">band, so realistic planning should assume something in the 12-30 month range per centre, with real variance — which is exactly why applying to many centres in parallel matters more than finding</w:t>
      </w:r>
      <w:r>
        <w:t xml:space="preserve"> </w:t>
      </w:r>
      <w:r>
        <w:t xml:space="preserve">“</w:t>
      </w:r>
      <w:r>
        <w:t xml:space="preserve">the one.</w:t>
      </w:r>
      <w:r>
        <w:t xml:space="preserve">”</w:t>
      </w:r>
    </w:p>
    <w:p>
      <w:pPr>
        <w:pStyle w:val="BodyText"/>
      </w:pPr>
      <w:r>
        <w:rPr>
          <w:b/>
        </w:rPr>
        <w:t xml:space="preserve">There is no single application.</w:t>
      </w:r>
      <w:r>
        <w:t xml:space="preserve"> </w:t>
      </w:r>
      <w:r>
        <w:t xml:space="preserve">Some centres use</w:t>
      </w:r>
      <w:r>
        <w:t xml:space="preserve"> </w:t>
      </w:r>
      <w:r>
        <w:rPr>
          <w:b/>
        </w:rPr>
        <w:t xml:space="preserve">OneHSN</w:t>
      </w:r>
      <w:r>
        <w:t xml:space="preserve">, a third-party waitlist/registration platform used by a subset of Toronto-area licensed providers and by the City for subsidy administration. Many other centres — including well-regarded non-profits — run their own waitlist via a phone call, email, or a form on their own website. There is no requirement for a centre to use any particular system, and no master switchboard that submits to all of them at once.</w:t>
      </w:r>
    </w:p>
    <w:p>
      <w:pPr>
        <w:pStyle w:val="BodyText"/>
      </w:pPr>
      <w:r>
        <w:rPr>
          <w:b/>
        </w:rPr>
        <w:t xml:space="preserve">CWELCC ($10-a-day) status is not centrally published.</w:t>
      </w:r>
      <w:r>
        <w:t xml:space="preserve"> </w:t>
      </w:r>
      <w:r>
        <w:t xml:space="preserve">About 92% of licensed spaces are enrolled in Ontario’s Canada-Wide Early Learning and Child Care program, bringing fees down to roughly $19-22/day currently (the $10/day target has slipped, now targeted around the CWELCC extension through 2026). Critically:</w:t>
      </w:r>
      <w:r>
        <w:t xml:space="preserve"> </w:t>
      </w:r>
      <w:r>
        <w:rPr>
          <w:b/>
        </w:rPr>
        <w:t xml:space="preserve">no public dataset or API lists which specific centres are enrolled.</w:t>
      </w:r>
      <w:r>
        <w:t xml:space="preserve"> </w:t>
      </w:r>
      <w:r>
        <w:t xml:space="preserve">This has to be confirmed centre-by-centre, by phone or email. Every automation plan for this process has to route through a human-facing conversation at least once per centre.</w:t>
      </w:r>
    </w:p>
    <w:p>
      <w:pPr>
        <w:pStyle w:val="BodyText"/>
      </w:pPr>
      <w:r>
        <w:rPr>
          <w:b/>
        </w:rPr>
        <w:t xml:space="preserve">Reconfirmation is often required.</w:t>
      </w:r>
      <w:r>
        <w:t xml:space="preserve"> </w:t>
      </w:r>
      <w:r>
        <w:t xml:space="preserve">Many centres will drop your name if you don’t periodically reconfirm interest (roughly every 90 days is a reasonable default cadence), and spots are sometimes offered with as little as 24 hours to respond.</w:t>
      </w:r>
    </w:p>
    <w:p>
      <w:pPr>
        <w:pStyle w:val="Heading1"/>
      </w:pPr>
      <w:bookmarkStart w:id="22" w:name="X3e81a0e1fc59caffde3ea28a363d9d2f4e51cb9"/>
      <w:r>
        <w:t xml:space="preserve">What</w:t>
      </w:r>
      <w:r>
        <w:t xml:space="preserve"> </w:t>
      </w:r>
      <w:r>
        <w:t xml:space="preserve">“</w:t>
      </w:r>
      <w:r>
        <w:t xml:space="preserve">Automating the Applications</w:t>
      </w:r>
      <w:r>
        <w:t xml:space="preserve">”</w:t>
      </w:r>
      <w:r>
        <w:t xml:space="preserve"> </w:t>
      </w:r>
      <w:r>
        <w:t xml:space="preserve">Actually Means Here</w:t>
      </w:r>
      <w:bookmarkEnd w:id="22"/>
    </w:p>
    <w:p>
      <w:pPr>
        <w:pStyle w:val="FirstParagraph"/>
      </w:pPr>
      <w:r>
        <w:t xml:space="preserve">You asked for all four: auto-fill/submit, a central tracker, waitlist monitoring, and the full pipeline. Here’s a straight answer on what’s realistic, broken down by the same four categories.</w:t>
      </w:r>
    </w:p>
    <w:p>
      <w:pPr>
        <w:pStyle w:val="Heading2"/>
      </w:pPr>
      <w:bookmarkStart w:id="23" w:name="auto-fill-submit-registrations"/>
      <w:r>
        <w:t xml:space="preserve">1. Auto-fill &amp; submit registrations</w:t>
      </w:r>
      <w:bookmarkEnd w:id="23"/>
    </w:p>
    <w:p>
      <w:pPr>
        <w:pStyle w:val="FirstParagraph"/>
      </w:pPr>
      <w:r>
        <w:rPr>
          <w:b/>
        </w:rPr>
        <w:t xml:space="preserve">Partially possible, not fully.</w:t>
      </w:r>
      <w:r>
        <w:t xml:space="preserve"> </w:t>
      </w:r>
      <w:r>
        <w:t xml:space="preserve">There is no public write-API for OneHSN or for any individual daycare’s registration form — these are consumer-facing web forms, not integration points. What</w:t>
      </w:r>
      <w:r>
        <w:t xml:space="preserve"> </w:t>
      </w:r>
      <w:r>
        <w:rPr>
          <w:i/>
        </w:rPr>
        <w:t xml:space="preserve">is</w:t>
      </w:r>
      <w:r>
        <w:t xml:space="preserve"> </w:t>
      </w:r>
      <w:r>
        <w:t xml:space="preserve">achievable:</w:t>
      </w:r>
    </w:p>
    <w:p>
      <w:pPr>
        <w:numPr>
          <w:ilvl w:val="0"/>
          <w:numId w:val="1001"/>
        </w:numPr>
        <w:pStyle w:val="Compact"/>
      </w:pPr>
      <w:r>
        <w:t xml:space="preserve">A</w:t>
      </w:r>
      <w:r>
        <w:t xml:space="preserve"> </w:t>
      </w:r>
      <w:r>
        <w:rPr>
          <w:b/>
        </w:rPr>
        <w:t xml:space="preserve">structured, always-current shortlist</w:t>
      </w:r>
      <w:r>
        <w:t xml:space="preserve"> </w:t>
      </w:r>
      <w:r>
        <w:t xml:space="preserve">pulled directly from the City of Toronto’s Open Data</w:t>
      </w:r>
      <w:r>
        <w:t xml:space="preserve"> </w:t>
      </w:r>
      <w:r>
        <w:t xml:space="preserve">“</w:t>
      </w:r>
      <w:r>
        <w:t xml:space="preserve">Licensed Child Care Centres</w:t>
      </w:r>
      <w:r>
        <w:t xml:space="preserve">”</w:t>
      </w:r>
      <w:r>
        <w:t xml:space="preserve"> </w:t>
      </w:r>
      <w:r>
        <w:t xml:space="preserve">dataset (CKAN-based, refreshed</w:t>
      </w:r>
      <w:r>
        <w:t xml:space="preserve"> </w:t>
      </w:r>
      <w:r>
        <w:rPr>
          <w:b/>
        </w:rPr>
        <w:t xml:space="preserve">daily</w:t>
      </w:r>
      <w:r>
        <w:t xml:space="preserve">, ~1,090 records, includes address, ward, lat/long, capacity by age group, and auspice). This is a genuine, documented, machine-readable dataset — the API details and a ready-to-run script are in the appendix below.</w:t>
      </w:r>
    </w:p>
    <w:p>
      <w:pPr>
        <w:numPr>
          <w:ilvl w:val="0"/>
          <w:numId w:val="1001"/>
        </w:numPr>
        <w:pStyle w:val="Compact"/>
      </w:pPr>
      <w:r>
        <w:rPr>
          <w:b/>
        </w:rPr>
        <w:t xml:space="preserve">Browser-driven form-filling</w:t>
      </w:r>
      <w:r>
        <w:t xml:space="preserve"> </w:t>
      </w:r>
      <w:r>
        <w:t xml:space="preserve">for centres and OneHSN listings that do have online forms, using Claude in Chrome. Claude can navigate to each form and pre-fill your family’s information consistently across every centre, with you reviewing and clicking</w:t>
      </w:r>
      <w:r>
        <w:t xml:space="preserve"> </w:t>
      </w:r>
      <w:r>
        <w:t xml:space="preserve">“</w:t>
      </w:r>
      <w:r>
        <w:t xml:space="preserve">submit</w:t>
      </w:r>
      <w:r>
        <w:t xml:space="preserve">”</w:t>
      </w:r>
      <w:r>
        <w:t xml:space="preserve"> </w:t>
      </w:r>
      <w:r>
        <w:t xml:space="preserve">(submitting personal/medical information unattended isn’t something I’d recommend fully automating, but the fill-and-review loop removes nearly all the repetitive typing).</w:t>
      </w:r>
    </w:p>
    <w:p>
      <w:pPr>
        <w:numPr>
          <w:ilvl w:val="0"/>
          <w:numId w:val="1001"/>
        </w:numPr>
        <w:pStyle w:val="Compact"/>
      </w:pPr>
      <w:r>
        <w:t xml:space="preserve">For centres that only accept phone or email applications (a large share of them), Claude can draft the outreach and, where you want, place the contact via email directly — but a phone call still needs a human voice, so the biggest lever there is drafting a tight, reusable script (included in the tracker) so each call takes 3 minutes instead of 15.</w:t>
      </w:r>
    </w:p>
    <w:p>
      <w:pPr>
        <w:pStyle w:val="Heading2"/>
      </w:pPr>
      <w:bookmarkStart w:id="24" w:name="central-tracker-deadline-reminders"/>
      <w:r>
        <w:t xml:space="preserve">2. Central tracker + deadline reminders</w:t>
      </w:r>
      <w:bookmarkEnd w:id="24"/>
    </w:p>
    <w:p>
      <w:pPr>
        <w:pStyle w:val="FirstParagraph"/>
      </w:pPr>
      <w:r>
        <w:rPr>
          <w:b/>
        </w:rPr>
        <w:t xml:space="preserve">Fully achievable, built already.</w:t>
      </w:r>
      <w:r>
        <w:t xml:space="preserve"> </w:t>
      </w:r>
      <w:r>
        <w:t xml:space="preserve">See</w:t>
      </w:r>
      <w:r>
        <w:t xml:space="preserve"> </w:t>
      </w:r>
      <w:r>
        <w:rPr>
          <w:rStyle w:val="VerbatimChar"/>
        </w:rPr>
        <w:t xml:space="preserve">Toronto_Childcare_Tracker.xlsx</w:t>
      </w:r>
      <w:r>
        <w:t xml:space="preserve">. It tracks status, CWELCC confirmation, application channel, and auto-calculates your next reconfirmation deadline per centre. This can be paired with a</w:t>
      </w:r>
      <w:r>
        <w:t xml:space="preserve"> </w:t>
      </w:r>
      <w:r>
        <w:rPr>
          <w:b/>
        </w:rPr>
        <w:t xml:space="preserve">scheduled task</w:t>
      </w:r>
      <w:r>
        <w:t xml:space="preserve"> </w:t>
      </w:r>
      <w:r>
        <w:t xml:space="preserve">(available in this workspace) that nudges you on a recurring cadence — e.g., a monthly digest of which centres are due for reconfirmation.</w:t>
      </w:r>
    </w:p>
    <w:p>
      <w:pPr>
        <w:pStyle w:val="Heading2"/>
      </w:pPr>
      <w:bookmarkStart w:id="25" w:name="waitlist-monitoring-alerts"/>
      <w:r>
        <w:t xml:space="preserve">3. Waitlist monitoring &amp; alerts</w:t>
      </w:r>
      <w:bookmarkEnd w:id="25"/>
    </w:p>
    <w:p>
      <w:pPr>
        <w:pStyle w:val="FirstParagraph"/>
      </w:pPr>
      <w:r>
        <w:rPr>
          <w:b/>
        </w:rPr>
        <w:t xml:space="preserve">Partially achievable.</w:t>
      </w:r>
      <w:r>
        <w:t xml:space="preserve"> </w:t>
      </w:r>
      <w:r>
        <w:t xml:space="preserve">Nothing in Toronto’s system exposes real-time waitlist position via API — where a centre discloses your position at all, it’s over the phone or by email, not on a dashboard. What’s realistic: a recurring scheduled check-in (Claude reaching out on your behalf, or reminding you to) rather than a live feed. If a specific centre uses a parent portal (OneHSN or their own), Claude can periodically check that portal via browser automation once you have login credentials, and flag any change.</w:t>
      </w:r>
    </w:p>
    <w:p>
      <w:pPr>
        <w:pStyle w:val="Heading2"/>
      </w:pPr>
      <w:bookmarkStart w:id="26" w:name="all-of-the-above-realistically-sequenced"/>
      <w:r>
        <w:t xml:space="preserve">4. All of the above, realistically sequenced</w:t>
      </w:r>
      <w:bookmarkEnd w:id="26"/>
    </w:p>
    <w:p>
      <w:pPr>
        <w:pStyle w:val="FirstParagraph"/>
      </w:pPr>
      <w:r>
        <w:t xml:space="preserve">Given the constraints above, the practical</w:t>
      </w:r>
      <w:r>
        <w:t xml:space="preserve"> </w:t>
      </w:r>
      <w:r>
        <w:t xml:space="preserve">“</w:t>
      </w:r>
      <w:r>
        <w:t xml:space="preserve">automated pipeline</w:t>
      </w:r>
      <w:r>
        <w:t xml:space="preserve">”</w:t>
      </w:r>
      <w:r>
        <w:t xml:space="preserve"> </w:t>
      </w:r>
      <w:r>
        <w:t xml:space="preserve">looks like:</w:t>
      </w:r>
    </w:p>
    <w:p>
      <w:pPr>
        <w:pStyle w:val="BodyText"/>
      </w:pPr>
      <w:r>
        <w:t xml:space="preserve">Toronto Open Data (daily-refreshed, geo-filterable) → curated shortlist → drafted outreach (email/call scripts) → tracker with auto-reminders → periodic browser-assisted reconfirmation → scheduled nudges to keep you on every list until you’re enrolled.</w:t>
      </w:r>
    </w:p>
    <w:p>
      <w:pPr>
        <w:pStyle w:val="Heading1"/>
      </w:pPr>
      <w:bookmarkStart w:id="27" w:name="recommended-shortlist-criteria"/>
      <w:r>
        <w:t xml:space="preserve">Recommended Shortlist Criteria</w:t>
      </w:r>
      <w:bookmarkEnd w:id="27"/>
    </w:p>
    <w:p>
      <w:pPr>
        <w:numPr>
          <w:ilvl w:val="0"/>
          <w:numId w:val="1002"/>
        </w:numPr>
        <w:pStyle w:val="Compact"/>
      </w:pPr>
      <w:r>
        <w:rPr>
          <w:b/>
        </w:rPr>
        <w:t xml:space="preserve">Radius:</w:t>
      </w:r>
      <w:r>
        <w:t xml:space="preserve"> </w:t>
      </w:r>
      <w:r>
        <w:t xml:space="preserve">~5 km / 20 minutes of Lansdowne Ave &amp; Dupont St, expandable if the initial pull comes up thin on infant capacity.</w:t>
      </w:r>
    </w:p>
    <w:p>
      <w:pPr>
        <w:numPr>
          <w:ilvl w:val="0"/>
          <w:numId w:val="1002"/>
        </w:numPr>
        <w:pStyle w:val="Compact"/>
      </w:pPr>
      <w:r>
        <w:rPr>
          <w:b/>
        </w:rPr>
        <w:t xml:space="preserve">Minimum bar:</w:t>
      </w:r>
      <w:r>
        <w:t xml:space="preserve"> </w:t>
      </w:r>
      <w:r>
        <w:t xml:space="preserve">licensed centre, non-zero infant capacity.</w:t>
      </w:r>
    </w:p>
    <w:p>
      <w:pPr>
        <w:numPr>
          <w:ilvl w:val="0"/>
          <w:numId w:val="1002"/>
        </w:numPr>
        <w:pStyle w:val="Compact"/>
      </w:pPr>
      <w:r>
        <w:rPr>
          <w:b/>
        </w:rPr>
        <w:t xml:space="preserve">Ranking factors (in order):</w:t>
      </w:r>
      <w:r>
        <w:t xml:space="preserve"> </w:t>
      </w:r>
      <w:r>
        <w:t xml:space="preserve">distance/commute fit, CWELCC enrollment (once confirmed), auspice (non-profit centres often have more stable staffing and are more likely to be CWELCC-enrolled, though this isn’t a hard rule), any waitlist signal you can get on the phone.</w:t>
      </w:r>
    </w:p>
    <w:p>
      <w:pPr>
        <w:numPr>
          <w:ilvl w:val="0"/>
          <w:numId w:val="1002"/>
        </w:numPr>
        <w:pStyle w:val="Compact"/>
      </w:pPr>
      <w:r>
        <w:rPr>
          <w:b/>
        </w:rPr>
        <w:t xml:space="preserve">Target list size:</w:t>
      </w:r>
      <w:r>
        <w:t xml:space="preserve"> </w:t>
      </w:r>
      <w:r>
        <w:t xml:space="preserve">10-15 centres under active application at any time, consistent with general Toronto parent guidance.</w:t>
      </w:r>
    </w:p>
    <w:p>
      <w:pPr>
        <w:pStyle w:val="Heading1"/>
      </w:pPr>
      <w:bookmarkStart w:id="28" w:name="phased-plan"/>
      <w:r>
        <w:t xml:space="preserve">Phased Plan</w:t>
      </w:r>
      <w:bookmarkEnd w:id="28"/>
    </w:p>
    <w:p>
      <w:pPr>
        <w:pStyle w:val="FirstParagraph"/>
      </w:pPr>
      <w:r>
        <w:rPr>
          <w:b/>
        </w:rPr>
        <w:t xml:space="preserve">Now through birth (July 2026 – March 2027):</w:t>
      </w:r>
      <w:r>
        <w:t xml:space="preserve"> </w:t>
      </w:r>
      <w:r>
        <w:t xml:space="preserve">Build and rank the shortlist; begin outreach to confirm CWELCC status, waitlist mechanics, and whether pre-birth registration is accepted; register anywhere that allows it now; set up the tracker and reminder cadence.</w:t>
      </w:r>
    </w:p>
    <w:p>
      <w:pPr>
        <w:pStyle w:val="BodyText"/>
      </w:pPr>
      <w:r>
        <w:rPr>
          <w:b/>
        </w:rPr>
        <w:t xml:space="preserve">At birth (~March 2027):</w:t>
      </w:r>
      <w:r>
        <w:t xml:space="preserve"> </w:t>
      </w:r>
      <w:r>
        <w:t xml:space="preserve">Submit/complete formal applications everywhere a birth certificate was the blocker; update the tracker with baby’s details; begin the 90-day reconfirmation cycle in earnest.</w:t>
      </w:r>
    </w:p>
    <w:p>
      <w:pPr>
        <w:pStyle w:val="BodyText"/>
      </w:pPr>
      <w:r>
        <w:rPr>
          <w:b/>
        </w:rPr>
        <w:t xml:space="preserve">March 2027 – March 2028:</w:t>
      </w:r>
      <w:r>
        <w:t xml:space="preserve"> </w:t>
      </w:r>
      <w:r>
        <w:t xml:space="preserve">Maintain reconfirmation cadence across all active centres; respond fast to any offers (24-hour windows aren’t unusual); revisit and expand the shortlist if the pipeline looks thin by mid-2027; keep multiple offers/waitlists live even after accepting a spot, in case fit turns out to be wrong (a pattern Toronto parents report often enough to plan for deliberately).</w:t>
      </w:r>
    </w:p>
    <w:p>
      <w:pPr>
        <w:pStyle w:val="BodyText"/>
      </w:pPr>
      <w:r>
        <w:rPr>
          <w:b/>
        </w:rPr>
        <w:t xml:space="preserve">Ongoing:</w:t>
      </w:r>
      <w:r>
        <w:t xml:space="preserve"> </w:t>
      </w:r>
      <w:r>
        <w:t xml:space="preserve">Reassess CWELCC status periodically (rules and enrolled centres can change) and stay alert for new centres opening nearby — the City periodically publishes upcoming centre openings.</w:t>
      </w:r>
    </w:p>
    <w:p>
      <w:pPr>
        <w:pStyle w:val="Heading1"/>
      </w:pPr>
      <w:bookmarkStart w:id="29" w:name="next-48-hours-concrete-checklist"/>
      <w:r>
        <w:t xml:space="preserve">Next 48 Hours — Concrete Checklist</w:t>
      </w:r>
      <w:bookmarkEnd w:id="29"/>
    </w:p>
    <w:p>
      <w:pPr>
        <w:pStyle w:val="FirstParagraph"/>
      </w:pPr>
      <w:r>
        <w:t xml:space="preserve">This is written so Fable can execute it directly:</w:t>
      </w:r>
    </w:p>
    <w:p>
      <w:pPr>
        <w:numPr>
          <w:ilvl w:val="0"/>
          <w:numId w:val="1003"/>
        </w:numPr>
        <w:pStyle w:val="Compact"/>
      </w:pPr>
      <w:r>
        <w:t xml:space="preserve">Pull the City of Toronto Open Data</w:t>
      </w:r>
      <w:r>
        <w:t xml:space="preserve"> </w:t>
      </w:r>
      <w:r>
        <w:t xml:space="preserve">“</w:t>
      </w:r>
      <w:r>
        <w:t xml:space="preserve">Licensed Child Care Centres</w:t>
      </w:r>
      <w:r>
        <w:t xml:space="preserve">”</w:t>
      </w:r>
      <w:r>
        <w:t xml:space="preserve"> </w:t>
      </w:r>
      <w:r>
        <w:t xml:space="preserve">dataset (see Appendix for the exact API/resource IDs and a ready-to-run script) and filter to within ~5 km of Lansdowne Ave &amp; Dupont St with non-zero infant capacity.</w:t>
      </w:r>
    </w:p>
    <w:p>
      <w:pPr>
        <w:numPr>
          <w:ilvl w:val="0"/>
          <w:numId w:val="1003"/>
        </w:numPr>
        <w:pStyle w:val="Compact"/>
      </w:pPr>
      <w:r>
        <w:t xml:space="preserve">Populate the</w:t>
      </w:r>
      <w:r>
        <w:t xml:space="preserve"> </w:t>
      </w:r>
      <w:r>
        <w:t xml:space="preserve">“</w:t>
      </w:r>
      <w:r>
        <w:t xml:space="preserve">Shortlist &amp; Tracker</w:t>
      </w:r>
      <w:r>
        <w:t xml:space="preserve">”</w:t>
      </w:r>
      <w:r>
        <w:t xml:space="preserve"> </w:t>
      </w:r>
      <w:r>
        <w:t xml:space="preserve">sheet in</w:t>
      </w:r>
      <w:r>
        <w:t xml:space="preserve"> </w:t>
      </w:r>
      <w:r>
        <w:rPr>
          <w:rStyle w:val="VerbatimChar"/>
        </w:rPr>
        <w:t xml:space="preserve">Toronto_Childcare_Tracker.xlsx</w:t>
      </w:r>
      <w:r>
        <w:t xml:space="preserve"> </w:t>
      </w:r>
      <w:r>
        <w:t xml:space="preserve">with the top 15 results, sorted by distance.</w:t>
      </w:r>
    </w:p>
    <w:p>
      <w:pPr>
        <w:numPr>
          <w:ilvl w:val="0"/>
          <w:numId w:val="1003"/>
        </w:numPr>
        <w:pStyle w:val="Compact"/>
      </w:pPr>
      <w:r>
        <w:t xml:space="preserve">Using the outreach scripts already in the tracker’s</w:t>
      </w:r>
      <w:r>
        <w:t xml:space="preserve"> </w:t>
      </w:r>
      <w:r>
        <w:t xml:space="preserve">“</w:t>
      </w:r>
      <w:r>
        <w:t xml:space="preserve">Outreach Scripts</w:t>
      </w:r>
      <w:r>
        <w:t xml:space="preserve">”</w:t>
      </w:r>
      <w:r>
        <w:t xml:space="preserve"> </w:t>
      </w:r>
      <w:r>
        <w:t xml:space="preserve">tab, draft a personalized email to each shortlisted centre asking about CWELCC status, waitlist mechanics, and pre-birth registration.</w:t>
      </w:r>
    </w:p>
    <w:p>
      <w:pPr>
        <w:numPr>
          <w:ilvl w:val="0"/>
          <w:numId w:val="1003"/>
        </w:numPr>
        <w:pStyle w:val="Compact"/>
      </w:pPr>
      <w:r>
        <w:t xml:space="preserve">Look up whether each shortlisted centre uses OneHSN or a direct process; note this in the</w:t>
      </w:r>
      <w:r>
        <w:t xml:space="preserve"> </w:t>
      </w:r>
      <w:r>
        <w:t xml:space="preserve">“</w:t>
      </w:r>
      <w:r>
        <w:t xml:space="preserve">Application Channel</w:t>
      </w:r>
      <w:r>
        <w:t xml:space="preserve">”</w:t>
      </w:r>
      <w:r>
        <w:t xml:space="preserve"> </w:t>
      </w:r>
      <w:r>
        <w:t xml:space="preserve">column.</w:t>
      </w:r>
    </w:p>
    <w:p>
      <w:pPr>
        <w:numPr>
          <w:ilvl w:val="0"/>
          <w:numId w:val="1003"/>
        </w:numPr>
        <w:pStyle w:val="Compact"/>
      </w:pPr>
      <w:r>
        <w:t xml:space="preserve">Set up a scheduled task (monthly) that reviews the tracker and reminds Corey &amp; Justine which centres are due for reconfirmation.</w:t>
      </w:r>
    </w:p>
    <w:p>
      <w:pPr>
        <w:numPr>
          <w:ilvl w:val="0"/>
          <w:numId w:val="1003"/>
        </w:numPr>
        <w:pStyle w:val="Compact"/>
      </w:pPr>
      <w:r>
        <w:t xml:space="preserve">Flag any centres in the shortlist that appear in the City’s</w:t>
      </w:r>
      <w:r>
        <w:t xml:space="preserve"> </w:t>
      </w:r>
      <w:r>
        <w:t xml:space="preserve">“</w:t>
      </w:r>
      <w:r>
        <w:t xml:space="preserve">upcoming new centres</w:t>
      </w:r>
      <w:r>
        <w:t xml:space="preserve">”</w:t>
      </w:r>
      <w:r>
        <w:t xml:space="preserve"> </w:t>
      </w:r>
      <w:r>
        <w:t xml:space="preserve">list (new capacity sometimes opens with shorter initial waitlists).</w:t>
      </w:r>
    </w:p>
    <w:p>
      <w:pPr>
        <w:pStyle w:val="Heading1"/>
      </w:pPr>
      <w:bookmarkStart w:id="30" w:name="open-questions-risks"/>
      <w:r>
        <w:t xml:space="preserve">Open Questions &amp; Risks</w:t>
      </w:r>
      <w:bookmarkEnd w:id="30"/>
    </w:p>
    <w:p>
      <w:pPr>
        <w:numPr>
          <w:ilvl w:val="0"/>
          <w:numId w:val="1004"/>
        </w:numPr>
        <w:pStyle w:val="Compact"/>
      </w:pPr>
      <w:r>
        <w:rPr>
          <w:b/>
        </w:rPr>
        <w:t xml:space="preserve">CWELCC funding stability:</w:t>
      </w:r>
      <w:r>
        <w:t xml:space="preserve"> </w:t>
      </w:r>
      <w:r>
        <w:t xml:space="preserve">the program’s fee cap and rollout timeline have already slipped once; continued funding/extension by the province should be periodically re-checked rather than assumed.</w:t>
      </w:r>
    </w:p>
    <w:p>
      <w:pPr>
        <w:numPr>
          <w:ilvl w:val="0"/>
          <w:numId w:val="1004"/>
        </w:numPr>
        <w:pStyle w:val="Compact"/>
      </w:pPr>
      <w:r>
        <w:rPr>
          <w:b/>
        </w:rPr>
        <w:t xml:space="preserve">Data currency:</w:t>
      </w:r>
      <w:r>
        <w:t xml:space="preserve"> </w:t>
      </w:r>
      <w:r>
        <w:t xml:space="preserve">the Open Data dataset is refreshed daily by the City, but individual centre-level facts (CWELCC status, current waitlist length) are only as current as your last conversation with that centre — treat anything not confirmed within the last ~90 days as stale.</w:t>
      </w:r>
    </w:p>
    <w:p>
      <w:pPr>
        <w:numPr>
          <w:ilvl w:val="0"/>
          <w:numId w:val="1004"/>
        </w:numPr>
        <w:pStyle w:val="Compact"/>
      </w:pPr>
      <w:r>
        <w:rPr>
          <w:b/>
        </w:rPr>
        <w:t xml:space="preserve">Two children’s services systems overlap:</w:t>
      </w:r>
      <w:r>
        <w:t xml:space="preserve"> </w:t>
      </w:r>
      <w:r>
        <w:t xml:space="preserve">Toronto’s own registry/subsidy process and OneHSN aren’t identical — some centres appear in one, some in both, some in neither. The tracker’s</w:t>
      </w:r>
      <w:r>
        <w:t xml:space="preserve"> </w:t>
      </w:r>
      <w:r>
        <w:t xml:space="preserve">“</w:t>
      </w:r>
      <w:r>
        <w:t xml:space="preserve">Application Channel</w:t>
      </w:r>
      <w:r>
        <w:t xml:space="preserve">”</w:t>
      </w:r>
      <w:r>
        <w:t xml:space="preserve"> </w:t>
      </w:r>
      <w:r>
        <w:t xml:space="preserve">column exists specifically to keep this straight per centre.</w:t>
      </w:r>
    </w:p>
    <w:p>
      <w:pPr>
        <w:pStyle w:val="Heading1"/>
      </w:pPr>
      <w:bookmarkStart w:id="31" w:name="Xd7e4c6dc09ef3f55420a5f993103801e3387b5f"/>
      <w:r>
        <w:t xml:space="preserve">Appendix: Technical Details for the Data Pipeline</w:t>
      </w:r>
      <w:bookmarkEnd w:id="31"/>
    </w:p>
    <w:p>
      <w:pPr>
        <w:pStyle w:val="FirstParagraph"/>
      </w:pPr>
      <w:r>
        <w:rPr>
          <w:b/>
        </w:rPr>
        <w:t xml:space="preserve">Dataset:</w:t>
      </w:r>
      <w:r>
        <w:t xml:space="preserve"> </w:t>
      </w:r>
      <w:r>
        <w:t xml:space="preserve">City of Toronto Open Data,</w:t>
      </w:r>
      <w:r>
        <w:t xml:space="preserve"> </w:t>
      </w:r>
      <w:r>
        <w:t xml:space="preserve">“</w:t>
      </w:r>
      <w:r>
        <w:t xml:space="preserve">Licensed Child Care Centres</w:t>
      </w:r>
      <w:r>
        <w:t xml:space="preserve">”</w:t>
      </w:r>
      <w:r>
        <w:t xml:space="preserve"> </w:t>
      </w:r>
      <w:r>
        <w:rPr>
          <w:b/>
        </w:rPr>
        <w:t xml:space="preserve">Package name:</w:t>
      </w:r>
      <w:r>
        <w:t xml:space="preserve"> </w:t>
      </w:r>
      <w:r>
        <w:rPr>
          <w:rStyle w:val="VerbatimChar"/>
        </w:rPr>
        <w:t xml:space="preserve">licensed-child-care-centres</w:t>
      </w:r>
      <w:r>
        <w:t xml:space="preserve"> </w:t>
      </w:r>
      <w:r>
        <w:t xml:space="preserve">(package id</w:t>
      </w:r>
      <w:r>
        <w:t xml:space="preserve"> </w:t>
      </w:r>
      <w:r>
        <w:rPr>
          <w:rStyle w:val="VerbatimChar"/>
        </w:rPr>
        <w:t xml:space="preserve">059d37c6-d88b-42fb-b230-ec6a5ec74c24</w:t>
      </w:r>
      <w:r>
        <w:t xml:space="preserve">)</w:t>
      </w:r>
      <w:r>
        <w:t xml:space="preserve"> </w:t>
      </w:r>
      <w:r>
        <w:rPr>
          <w:b/>
        </w:rPr>
        <w:t xml:space="preserve">Refresh rate:</w:t>
      </w:r>
      <w:r>
        <w:t xml:space="preserve"> </w:t>
      </w:r>
      <w:r>
        <w:t xml:space="preserve">Daily (last refreshed June 25, 2026 at time of writing)</w:t>
      </w:r>
      <w:r>
        <w:t xml:space="preserve"> </w:t>
      </w:r>
      <w:r>
        <w:rPr>
          <w:b/>
        </w:rPr>
        <w:t xml:space="preserve">Record count:</w:t>
      </w:r>
      <w:r>
        <w:t xml:space="preserve"> </w:t>
      </w:r>
      <w:r>
        <w:t xml:space="preserve">~1,090</w:t>
      </w:r>
      <w:r>
        <w:t xml:space="preserve"> </w:t>
      </w:r>
      <w:r>
        <w:rPr>
          <w:b/>
        </w:rPr>
        <w:t xml:space="preserve">Relevant resource (WGS84 lat/long CSV):</w:t>
      </w:r>
      <w:r>
        <w:t xml:space="preserve"> </w:t>
      </w:r>
      <w:r>
        <w:t xml:space="preserve">resource id</w:t>
      </w:r>
      <w:r>
        <w:t xml:space="preserve"> </w:t>
      </w:r>
      <w:r>
        <w:rPr>
          <w:rStyle w:val="VerbatimChar"/>
        </w:rPr>
        <w:t xml:space="preserve">74eb5418-42c8-49d3-a62f-69941f0161f3</w:t>
      </w:r>
      <w:r>
        <w:t xml:space="preserve"> </w:t>
      </w:r>
      <w:r>
        <w:rPr>
          <w:b/>
        </w:rPr>
        <w:t xml:space="preserve">Base API:</w:t>
      </w:r>
      <w:r>
        <w:t xml:space="preserve"> </w:t>
      </w:r>
      <w:r>
        <w:rPr>
          <w:rStyle w:val="VerbatimChar"/>
        </w:rPr>
        <w:t xml:space="preserve">https://ckan0.cf.opendata.inter.prod-toronto.ca/api/3/action/</w:t>
      </w:r>
    </w:p>
    <w:p>
      <w:pPr>
        <w:pStyle w:val="BodyText"/>
      </w:pPr>
      <w:r>
        <w:t xml:space="preserve">Useful calls:</w:t>
      </w:r>
    </w:p>
    <w:p>
      <w:pPr>
        <w:numPr>
          <w:ilvl w:val="0"/>
          <w:numId w:val="1005"/>
        </w:numPr>
        <w:pStyle w:val="Compact"/>
      </w:pPr>
      <w:r>
        <w:rPr>
          <w:rStyle w:val="VerbatimChar"/>
        </w:rPr>
        <w:t xml:space="preserve">package_show?id=licensed-child-care-centres</w:t>
      </w:r>
      <w:r>
        <w:t xml:space="preserve"> </w:t>
      </w:r>
      <w:r>
        <w:t xml:space="preserve">— confirms dataset metadata and resource IDs (verified working during this session).</w:t>
      </w:r>
    </w:p>
    <w:p>
      <w:pPr>
        <w:numPr>
          <w:ilvl w:val="0"/>
          <w:numId w:val="1005"/>
        </w:numPr>
        <w:pStyle w:val="Compact"/>
      </w:pPr>
      <w:r>
        <w:rPr>
          <w:rStyle w:val="VerbatimChar"/>
        </w:rPr>
        <w:t xml:space="preserve">datastore_search?resource_id=74eb5418-42c8-49d3-a62f-69941f0161f3&amp;limit=500&amp;offset=0</w:t>
      </w:r>
      <w:r>
        <w:t xml:space="preserve"> </w:t>
      </w:r>
      <w:r>
        <w:t xml:space="preserve">— paginated row access (returned empty through the fetch tool available during this planning session, most likely a sandbox proxy/allowlist restriction rather than a dead endpoint — this should be retried with normal outbound HTTP access).</w:t>
      </w:r>
    </w:p>
    <w:p>
      <w:pPr>
        <w:pStyle w:val="FirstParagraph"/>
      </w:pPr>
      <w:r>
        <w:t xml:space="preserve">A ready-to-run script,</w:t>
      </w:r>
      <w:r>
        <w:t xml:space="preserve"> </w:t>
      </w:r>
      <w:r>
        <w:rPr>
          <w:rStyle w:val="VerbatimChar"/>
        </w:rPr>
        <w:t xml:space="preserve">geo_filter_script.py</w:t>
      </w:r>
      <w:r>
        <w:t xml:space="preserve">, is included alongside this document. It pulls the full dataset, computes straight-line distance from Lansdowne &amp; Dupont, and writes a ranked shortlist CSV. If the CKAN datastore API is still unreachable in Fable’s environment, the same result can be produced by downloading the CSV resource directly from the City’s Open Data portal UI and filtering locally.</w:t>
      </w:r>
    </w:p>
    <w:p>
      <w:pPr>
        <w:pStyle w:val="BodyText"/>
      </w:pPr>
      <w:r>
        <w:t xml:space="preserve">There is no equivalent public dataset for CWELCC enrollment or for individual centre waitlist status — those two facts must come from direct outreach, which is reflected in the tracker and outreach scripts.</w:t>
      </w:r>
    </w:p>
    <w:p>
      <w:pPr>
        <w:pStyle w:val="BodyText"/>
      </w:pPr>
      <w:r>
        <w:rPr>
          <w:b/>
        </w:rPr>
        <w:t xml:space="preserve">Note on OneHSN:</w:t>
      </w:r>
      <w:r>
        <w:t xml:space="preserve"> </w:t>
      </w:r>
      <w:r>
        <w:t xml:space="preserve">OneHSN (onehsn.com) is the parent-facing waitlist software used by many (not all) Ontario municipalities and licensed providers, including some in Toronto. It has no documented public API for third-party submission — registration happens through its own web portal per family, per centre network. Any automation here is limited to browser-assisted form-filling once you’re ready to register.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Toronto Childcare Application Strategy &amp; Automation Plan</dc:title>
  <dc:creator>Prepared for Corey &amp; Justine</dc:creator>
  <cp:keywords/>
  <dcterms:created xsi:type="dcterms:W3CDTF">2026-07-05T19:06:36Z</dcterms:created>
  <dcterms:modified xsi:type="dcterms:W3CDTF">2026-07-05T19:06:36Z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5, 2026</vt:lpwstr>
  </property>
</Properties>
</file>