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EE013" w14:textId="77777777" w:rsidR="00A563D7" w:rsidRDefault="00A563D7" w:rsidP="00A563D7">
      <w:pPr>
        <w:pStyle w:val="Heading1"/>
        <w:ind w:left="-5"/>
        <w:jc w:val="center"/>
      </w:pPr>
    </w:p>
    <w:p w14:paraId="7C714F31" w14:textId="77777777" w:rsidR="00A563D7" w:rsidRDefault="00A563D7" w:rsidP="00A563D7">
      <w:pPr>
        <w:pStyle w:val="Heading1"/>
        <w:ind w:left="-5"/>
        <w:jc w:val="center"/>
      </w:pPr>
    </w:p>
    <w:p w14:paraId="4036004A" w14:textId="77777777" w:rsidR="00A563D7" w:rsidRDefault="00A563D7" w:rsidP="00A563D7">
      <w:pPr>
        <w:pStyle w:val="Heading1"/>
        <w:ind w:left="-5"/>
        <w:jc w:val="center"/>
      </w:pPr>
    </w:p>
    <w:p w14:paraId="4A5949F0" w14:textId="77777777" w:rsidR="00A563D7" w:rsidRDefault="00A563D7" w:rsidP="00A563D7">
      <w:pPr>
        <w:pStyle w:val="Heading1"/>
        <w:ind w:left="-5"/>
        <w:jc w:val="center"/>
      </w:pPr>
    </w:p>
    <w:p w14:paraId="7C5661A5" w14:textId="77777777" w:rsidR="00A563D7" w:rsidRDefault="00A563D7" w:rsidP="00A563D7">
      <w:pPr>
        <w:pStyle w:val="Heading1"/>
        <w:ind w:left="-5"/>
        <w:jc w:val="center"/>
      </w:pPr>
    </w:p>
    <w:p w14:paraId="52F2394B" w14:textId="77777777" w:rsidR="00A563D7" w:rsidRDefault="00A563D7" w:rsidP="00A563D7">
      <w:pPr>
        <w:pStyle w:val="Heading1"/>
        <w:ind w:left="-5"/>
        <w:jc w:val="center"/>
      </w:pPr>
    </w:p>
    <w:p w14:paraId="05582D4F" w14:textId="77777777" w:rsidR="00A563D7" w:rsidRDefault="00A563D7" w:rsidP="00A563D7">
      <w:pPr>
        <w:pStyle w:val="Heading1"/>
        <w:ind w:left="-5"/>
        <w:jc w:val="center"/>
      </w:pPr>
    </w:p>
    <w:p w14:paraId="76BFDD93" w14:textId="77777777" w:rsidR="00A563D7" w:rsidRDefault="00A563D7" w:rsidP="00A563D7">
      <w:pPr>
        <w:pStyle w:val="Heading1"/>
        <w:ind w:left="-5"/>
        <w:jc w:val="center"/>
      </w:pPr>
    </w:p>
    <w:p w14:paraId="52B1AD7A" w14:textId="22CEE8A6" w:rsidR="008D1144" w:rsidRDefault="00000000" w:rsidP="00A563D7">
      <w:pPr>
        <w:pStyle w:val="Heading1"/>
        <w:ind w:left="-5"/>
        <w:jc w:val="center"/>
      </w:pPr>
      <w:r>
        <w:t>Exploratory Data Analysis &amp; Data Preparation</w:t>
      </w:r>
    </w:p>
    <w:p w14:paraId="4AEFD510" w14:textId="77777777" w:rsidR="00A563D7" w:rsidRDefault="00A563D7" w:rsidP="00A563D7">
      <w:pPr>
        <w:spacing w:after="192"/>
        <w:jc w:val="center"/>
        <w:rPr>
          <w:rFonts w:ascii="Arial" w:eastAsia="Arial" w:hAnsi="Arial" w:cs="Arial"/>
          <w:b/>
          <w:sz w:val="20"/>
        </w:rPr>
      </w:pPr>
    </w:p>
    <w:p w14:paraId="0600482E" w14:textId="77777777" w:rsidR="00A563D7" w:rsidRDefault="00A563D7" w:rsidP="00A563D7">
      <w:pPr>
        <w:spacing w:after="192"/>
        <w:jc w:val="center"/>
        <w:rPr>
          <w:rFonts w:ascii="Arial" w:eastAsia="Arial" w:hAnsi="Arial" w:cs="Arial"/>
          <w:b/>
          <w:sz w:val="20"/>
        </w:rPr>
      </w:pPr>
    </w:p>
    <w:p w14:paraId="60578719" w14:textId="77777777" w:rsidR="00A563D7" w:rsidRDefault="00A563D7" w:rsidP="00A563D7">
      <w:pPr>
        <w:spacing w:after="192"/>
        <w:jc w:val="center"/>
        <w:rPr>
          <w:rFonts w:ascii="Arial" w:eastAsia="Arial" w:hAnsi="Arial" w:cs="Arial"/>
          <w:b/>
          <w:sz w:val="20"/>
        </w:rPr>
      </w:pPr>
    </w:p>
    <w:p w14:paraId="65A10116" w14:textId="77777777" w:rsidR="00A563D7" w:rsidRDefault="00A563D7" w:rsidP="00A563D7">
      <w:pPr>
        <w:spacing w:after="192"/>
        <w:jc w:val="center"/>
        <w:rPr>
          <w:rFonts w:ascii="Arial" w:eastAsia="Arial" w:hAnsi="Arial" w:cs="Arial"/>
          <w:b/>
          <w:sz w:val="20"/>
        </w:rPr>
      </w:pPr>
    </w:p>
    <w:p w14:paraId="3EFC680D" w14:textId="77777777" w:rsidR="00A563D7" w:rsidRDefault="00A563D7" w:rsidP="00A563D7">
      <w:pPr>
        <w:spacing w:after="192"/>
        <w:jc w:val="center"/>
        <w:rPr>
          <w:rFonts w:ascii="Arial" w:eastAsia="Arial" w:hAnsi="Arial" w:cs="Arial"/>
          <w:b/>
          <w:sz w:val="20"/>
        </w:rPr>
      </w:pPr>
    </w:p>
    <w:p w14:paraId="040E4907" w14:textId="77777777" w:rsidR="00A563D7" w:rsidRDefault="00A563D7" w:rsidP="00A563D7">
      <w:pPr>
        <w:spacing w:after="192"/>
        <w:jc w:val="center"/>
        <w:rPr>
          <w:rFonts w:ascii="Arial" w:eastAsia="Arial" w:hAnsi="Arial" w:cs="Arial"/>
          <w:b/>
          <w:sz w:val="20"/>
        </w:rPr>
      </w:pPr>
    </w:p>
    <w:p w14:paraId="055907AD" w14:textId="6DCDAA04" w:rsidR="008D1144" w:rsidRDefault="00A563D7" w:rsidP="00A563D7">
      <w:pPr>
        <w:spacing w:after="192"/>
        <w:jc w:val="center"/>
      </w:pPr>
      <w:r>
        <w:rPr>
          <w:rFonts w:ascii="Arial" w:eastAsia="Arial" w:hAnsi="Arial" w:cs="Arial"/>
          <w:b/>
          <w:sz w:val="20"/>
        </w:rPr>
        <w:t>Pham Quang Minh | Student ID: 104999568</w:t>
      </w:r>
    </w:p>
    <w:p w14:paraId="43882FF8" w14:textId="77777777" w:rsidR="008D1144" w:rsidRDefault="00000000" w:rsidP="00A563D7">
      <w:pPr>
        <w:spacing w:after="163" w:line="294" w:lineRule="auto"/>
        <w:ind w:left="-5" w:right="9" w:hanging="10"/>
        <w:jc w:val="center"/>
      </w:pPr>
      <w:r>
        <w:rPr>
          <w:rFonts w:ascii="Arial" w:eastAsia="Arial" w:hAnsi="Arial" w:cs="Arial"/>
          <w:sz w:val="20"/>
        </w:rPr>
        <w:t>COS40007 Artificial Intelligence Engineering - Portfolio Assessment 1</w:t>
      </w:r>
    </w:p>
    <w:p w14:paraId="5AA518CE" w14:textId="69DF357C" w:rsidR="008D1144" w:rsidRDefault="00000000" w:rsidP="00A563D7">
      <w:pPr>
        <w:spacing w:after="279" w:line="294" w:lineRule="auto"/>
        <w:ind w:left="-5" w:right="9" w:hanging="10"/>
        <w:jc w:val="center"/>
      </w:pPr>
      <w:r>
        <w:rPr>
          <w:rFonts w:ascii="Arial" w:eastAsia="Arial" w:hAnsi="Arial" w:cs="Arial"/>
          <w:sz w:val="20"/>
        </w:rPr>
        <w:t xml:space="preserve">Date: </w:t>
      </w:r>
      <w:r w:rsidR="00A563D7">
        <w:rPr>
          <w:rFonts w:ascii="Arial" w:eastAsia="Arial" w:hAnsi="Arial" w:cs="Arial"/>
          <w:sz w:val="20"/>
        </w:rPr>
        <w:t>4</w:t>
      </w:r>
      <w:r w:rsidR="00A563D7" w:rsidRPr="00A563D7">
        <w:rPr>
          <w:rFonts w:ascii="Arial" w:eastAsia="Arial" w:hAnsi="Arial" w:cs="Arial"/>
          <w:sz w:val="20"/>
          <w:vertAlign w:val="superscript"/>
        </w:rPr>
        <w:t>th</w:t>
      </w:r>
      <w:r w:rsidR="00A563D7">
        <w:rPr>
          <w:rFonts w:ascii="Arial" w:eastAsia="Arial" w:hAnsi="Arial" w:cs="Arial"/>
          <w:sz w:val="20"/>
        </w:rPr>
        <w:t xml:space="preserve"> </w:t>
      </w:r>
      <w:r>
        <w:rPr>
          <w:rFonts w:ascii="Arial" w:eastAsia="Arial" w:hAnsi="Arial" w:cs="Arial"/>
          <w:sz w:val="20"/>
        </w:rPr>
        <w:t xml:space="preserve">October 2026 | </w:t>
      </w:r>
      <w:r w:rsidR="00A563D7">
        <w:rPr>
          <w:rFonts w:ascii="Arial" w:eastAsia="Arial" w:hAnsi="Arial" w:cs="Arial"/>
          <w:sz w:val="20"/>
        </w:rPr>
        <w:t>Swinburne University of Technology</w:t>
      </w:r>
    </w:p>
    <w:p w14:paraId="0E130ABE" w14:textId="77777777" w:rsidR="00A563D7" w:rsidRDefault="00A563D7">
      <w:pPr>
        <w:spacing w:line="278" w:lineRule="auto"/>
        <w:rPr>
          <w:rFonts w:ascii="Arial" w:eastAsia="Arial" w:hAnsi="Arial" w:cs="Arial"/>
          <w:b/>
          <w:color w:val="184F70"/>
          <w:sz w:val="24"/>
        </w:rPr>
      </w:pPr>
      <w:r>
        <w:br w:type="page"/>
      </w:r>
    </w:p>
    <w:p w14:paraId="0AB57D44" w14:textId="63F3766C" w:rsidR="008D1144" w:rsidRDefault="00000000">
      <w:pPr>
        <w:pStyle w:val="Heading2"/>
        <w:ind w:left="-5"/>
      </w:pPr>
      <w:r>
        <w:lastRenderedPageBreak/>
        <w:t>Generative AI declaration</w:t>
      </w:r>
    </w:p>
    <w:p w14:paraId="6F9358CA" w14:textId="0F14E0BA" w:rsidR="008D1144" w:rsidRDefault="00000000">
      <w:pPr>
        <w:spacing w:after="279" w:line="294" w:lineRule="auto"/>
        <w:ind w:left="-5" w:right="9" w:hanging="10"/>
      </w:pPr>
      <w:r>
        <w:rPr>
          <w:rFonts w:ascii="Arial" w:eastAsia="Arial" w:hAnsi="Arial" w:cs="Arial"/>
          <w:sz w:val="20"/>
        </w:rPr>
        <w:t xml:space="preserve">OpenAI Codex (GPT-6) assisted with </w:t>
      </w:r>
      <w:r w:rsidR="00A563D7">
        <w:rPr>
          <w:rFonts w:ascii="Arial" w:eastAsia="Arial" w:hAnsi="Arial" w:cs="Arial"/>
          <w:sz w:val="20"/>
        </w:rPr>
        <w:t xml:space="preserve">debugging, code polishing and the report. The overall structures, interpretations and final say are my own. </w:t>
      </w:r>
    </w:p>
    <w:p w14:paraId="02C23B57" w14:textId="77777777" w:rsidR="008D1144" w:rsidRDefault="00000000">
      <w:pPr>
        <w:pStyle w:val="Heading2"/>
        <w:ind w:left="-5"/>
      </w:pPr>
      <w:r>
        <w:t>Purpose and reproducibility</w:t>
      </w:r>
    </w:p>
    <w:p w14:paraId="706B391E" w14:textId="3313C3D1" w:rsidR="008D1144" w:rsidRDefault="00000000">
      <w:pPr>
        <w:spacing w:after="162" w:line="294" w:lineRule="auto"/>
        <w:ind w:left="-5" w:right="9" w:hanging="10"/>
      </w:pPr>
      <w:r>
        <w:rPr>
          <w:rFonts w:ascii="Arial" w:eastAsia="Arial" w:hAnsi="Arial" w:cs="Arial"/>
          <w:sz w:val="20"/>
        </w:rPr>
        <w:t xml:space="preserve">Investigate how concrete mixture ingredients and curing age relate to measured compressive strength, audit data quality, and prepare a transparent dataset for later modelling. This portfolio addresses Tasks 1-9 of the supplied brief. </w:t>
      </w:r>
    </w:p>
    <w:p w14:paraId="7804EB01" w14:textId="77777777" w:rsidR="00A563D7" w:rsidRDefault="00000000" w:rsidP="00A563D7">
      <w:pPr>
        <w:spacing w:after="279" w:line="294" w:lineRule="auto"/>
        <w:ind w:left="-5" w:right="9" w:hanging="10"/>
        <w:rPr>
          <w:rFonts w:ascii="Arial" w:eastAsia="Arial" w:hAnsi="Arial" w:cs="Arial"/>
          <w:sz w:val="20"/>
        </w:rPr>
      </w:pPr>
      <w:r>
        <w:rPr>
          <w:rFonts w:ascii="Arial" w:eastAsia="Arial" w:hAnsi="Arial" w:cs="Arial"/>
          <w:sz w:val="20"/>
        </w:rPr>
        <w:t xml:space="preserve">Run all cells in order from this notebook's directory. Install the packages in </w:t>
      </w:r>
      <w:r>
        <w:rPr>
          <w:rFonts w:ascii="Courier New" w:eastAsia="Courier New" w:hAnsi="Courier New" w:cs="Courier New"/>
          <w:sz w:val="20"/>
        </w:rPr>
        <w:t>requirements.txt</w:t>
      </w:r>
      <w:r>
        <w:rPr>
          <w:rFonts w:ascii="Arial" w:eastAsia="Arial" w:hAnsi="Arial" w:cs="Arial"/>
          <w:sz w:val="20"/>
        </w:rPr>
        <w:t xml:space="preserve"> first. The original UCI workbook is included under </w:t>
      </w:r>
      <w:r>
        <w:rPr>
          <w:rFonts w:ascii="Courier New" w:eastAsia="Courier New" w:hAnsi="Courier New" w:cs="Courier New"/>
          <w:sz w:val="20"/>
        </w:rPr>
        <w:t>data/</w:t>
      </w:r>
      <w:r>
        <w:rPr>
          <w:rFonts w:ascii="Arial" w:eastAsia="Arial" w:hAnsi="Arial" w:cs="Arial"/>
          <w:sz w:val="20"/>
        </w:rPr>
        <w:t>; no network connection is needed to execute the notebook.</w:t>
      </w:r>
    </w:p>
    <w:p w14:paraId="4C8443F8" w14:textId="3EBFB70A" w:rsidR="00A66ACB" w:rsidRDefault="00A66ACB" w:rsidP="00A563D7">
      <w:pPr>
        <w:spacing w:after="279" w:line="294" w:lineRule="auto"/>
        <w:ind w:left="-5" w:right="9" w:hanging="10"/>
        <w:rPr>
          <w:rFonts w:ascii="Arial" w:eastAsia="Arial" w:hAnsi="Arial" w:cs="Arial"/>
          <w:sz w:val="20"/>
        </w:rPr>
      </w:pPr>
      <w:r>
        <w:rPr>
          <w:rFonts w:ascii="Arial" w:eastAsia="Arial" w:hAnsi="Arial" w:cs="Arial"/>
          <w:sz w:val="20"/>
        </w:rPr>
        <w:t xml:space="preserve">GitHub Repository Link: </w:t>
      </w:r>
      <w:r w:rsidRPr="00A66ACB">
        <w:rPr>
          <w:rFonts w:ascii="Arial" w:eastAsia="Arial" w:hAnsi="Arial" w:cs="Arial"/>
          <w:sz w:val="20"/>
        </w:rPr>
        <w:t>https://github.com/theh9j/COS40007/tree/main/portfolio-1</w:t>
      </w:r>
    </w:p>
    <w:p w14:paraId="1F0375AA" w14:textId="77777777" w:rsidR="00A66ACB" w:rsidRDefault="00A66ACB" w:rsidP="00A563D7">
      <w:pPr>
        <w:spacing w:after="279" w:line="294" w:lineRule="auto"/>
        <w:ind w:left="-5" w:right="9" w:hanging="10"/>
        <w:rPr>
          <w:rFonts w:ascii="Arial" w:eastAsia="Arial" w:hAnsi="Arial" w:cs="Arial"/>
          <w:sz w:val="20"/>
        </w:rPr>
      </w:pPr>
    </w:p>
    <w:p w14:paraId="7A0CBA6A" w14:textId="54DB3173" w:rsidR="008D1144" w:rsidRDefault="00000000" w:rsidP="00A563D7">
      <w:pPr>
        <w:pStyle w:val="Heading1"/>
      </w:pPr>
      <w:r>
        <w:t>Report summary</w:t>
      </w:r>
    </w:p>
    <w:p w14:paraId="55585B75" w14:textId="77777777" w:rsidR="008D1144" w:rsidRDefault="00000000">
      <w:pPr>
        <w:spacing w:after="319" w:line="294" w:lineRule="auto"/>
        <w:ind w:left="-5" w:right="9" w:hanging="10"/>
      </w:pPr>
      <w:r>
        <w:rPr>
          <w:rFonts w:ascii="Arial" w:eastAsia="Arial" w:hAnsi="Arial" w:cs="Arial"/>
          <w:sz w:val="20"/>
        </w:rPr>
        <w:t>This section follows the supplied report template. The appendix contains every notebook code cell, all recorded outputs, labelled figures and reasoning.</w:t>
      </w:r>
    </w:p>
    <w:p w14:paraId="39B98786" w14:textId="77777777" w:rsidR="008D1144" w:rsidRDefault="00000000">
      <w:pPr>
        <w:pStyle w:val="Heading1"/>
        <w:ind w:left="-5"/>
      </w:pPr>
      <w:r>
        <w:t>Task 9. Summary report</w:t>
      </w:r>
    </w:p>
    <w:p w14:paraId="1D90E85D" w14:textId="77777777" w:rsidR="008D1144" w:rsidRDefault="00000000">
      <w:pPr>
        <w:spacing w:after="179" w:line="294" w:lineRule="auto"/>
        <w:ind w:left="-5" w:right="9" w:hanging="10"/>
      </w:pPr>
      <w:r>
        <w:rPr>
          <w:rFonts w:ascii="Arial" w:eastAsia="Arial" w:hAnsi="Arial" w:cs="Arial"/>
          <w:sz w:val="20"/>
        </w:rPr>
        <w:t>The following summary follows the supplied Canvas report template. Numerical findings are printed from the executed analysis below rather than entered by hand.</w:t>
      </w:r>
    </w:p>
    <w:p w14:paraId="5B2EF29A" w14:textId="77777777" w:rsidR="008D1144" w:rsidRDefault="00000000">
      <w:pPr>
        <w:pStyle w:val="Heading2"/>
        <w:spacing w:after="86"/>
        <w:ind w:left="-5"/>
      </w:pPr>
      <w:r>
        <w:rPr>
          <w:b w:val="0"/>
          <w:sz w:val="18"/>
        </w:rPr>
        <w:t>Code cell [11]</w:t>
      </w:r>
    </w:p>
    <w:p w14:paraId="331DEE57" w14:textId="77777777" w:rsidR="008D1144" w:rsidRDefault="00000000">
      <w:pPr>
        <w:spacing w:after="7" w:line="266" w:lineRule="auto"/>
        <w:ind w:left="-5" w:right="1991" w:hanging="10"/>
      </w:pPr>
      <w:r>
        <w:rPr>
          <w:rFonts w:ascii="Courier New" w:eastAsia="Courier New" w:hAnsi="Courier New" w:cs="Courier New"/>
          <w:sz w:val="15"/>
        </w:rPr>
        <w:t>print('1. DATASET OVERVIEW') print(f'Raw: {raw.shape[0]} rows x {raw.shape[1]} columns; '       f'prepared: {clean.shape[0]} rows x {clean.shape[1]} columns.') print('Target: strength (MPa), continuous regression; four ordered quartile classes.') print(f'Strength mean={clean.strength.mean():.3f}, '       f'SD={clean.strength.std():.3f}, '       f'range={clean.strength.min():.3f}-{clean.strength.max():.3f} MPa.') print('2. DATA QUALITY') print(f'Missing values: {int(raw.isna().sum().sum())}; '       f'exact extra duplicates removed: {extra_duplicates}.') print(f'IQR flags in {int(flags.any(axis=1).sum())} distinct rows; all retained.') print('3. UNIVARIATE FINDINGS')</w:t>
      </w:r>
    </w:p>
    <w:p w14:paraId="1E4D44C4" w14:textId="77777777" w:rsidR="008D1144" w:rsidRDefault="00000000">
      <w:pPr>
        <w:spacing w:after="154" w:line="266" w:lineRule="auto"/>
        <w:ind w:left="-5" w:right="1646" w:hanging="10"/>
      </w:pPr>
      <w:r>
        <w:rPr>
          <w:rFonts w:ascii="Courier New" w:eastAsia="Courier New" w:hAnsi="Courier New" w:cs="Courier New"/>
          <w:sz w:val="15"/>
        </w:rPr>
        <w:t>print('Age is strongly right-skewed; optional ingredients have zero-heavy distributions.') print('4. MULTIVARIATE FINDINGS') for c, r in top3.Pearson_r.items(): print(f'{c}: Pearson r={r:.4f}') print(f'Predictor pairs with |r| &gt;= 0.70: {len(high_pairs)}.') print('Class counts:', counts.to_dict())</w:t>
      </w:r>
    </w:p>
    <w:p w14:paraId="1553DFC8" w14:textId="77777777" w:rsidR="008D1144" w:rsidRDefault="00000000">
      <w:pPr>
        <w:numPr>
          <w:ilvl w:val="0"/>
          <w:numId w:val="1"/>
        </w:numPr>
        <w:spacing w:after="8" w:line="269" w:lineRule="auto"/>
        <w:ind w:right="1262" w:hanging="252"/>
      </w:pPr>
      <w:r>
        <w:rPr>
          <w:rFonts w:ascii="Courier New" w:eastAsia="Courier New" w:hAnsi="Courier New" w:cs="Courier New"/>
          <w:sz w:val="14"/>
        </w:rPr>
        <w:t>DATASET OVERVIEW</w:t>
      </w:r>
    </w:p>
    <w:p w14:paraId="4DBCC78F" w14:textId="77777777" w:rsidR="008D1144" w:rsidRDefault="00000000">
      <w:pPr>
        <w:spacing w:after="8" w:line="269" w:lineRule="auto"/>
        <w:ind w:left="-5" w:right="1262" w:hanging="10"/>
      </w:pPr>
      <w:r>
        <w:rPr>
          <w:rFonts w:ascii="Courier New" w:eastAsia="Courier New" w:hAnsi="Courier New" w:cs="Courier New"/>
          <w:sz w:val="14"/>
        </w:rPr>
        <w:t>Raw: 1030 rows x 9 columns; prepared: 1005 rows x 10 columns.</w:t>
      </w:r>
    </w:p>
    <w:p w14:paraId="5E4092DD" w14:textId="77777777" w:rsidR="008D1144" w:rsidRDefault="00000000">
      <w:pPr>
        <w:spacing w:after="8" w:line="269" w:lineRule="auto"/>
        <w:ind w:left="-5" w:right="1262" w:hanging="10"/>
      </w:pPr>
      <w:r>
        <w:rPr>
          <w:rFonts w:ascii="Courier New" w:eastAsia="Courier New" w:hAnsi="Courier New" w:cs="Courier New"/>
          <w:sz w:val="14"/>
        </w:rPr>
        <w:t>Target: strength (MPa), continuous regression; four ordered quartile classes.</w:t>
      </w:r>
    </w:p>
    <w:p w14:paraId="6E4F00EC" w14:textId="77777777" w:rsidR="008D1144" w:rsidRDefault="00000000">
      <w:pPr>
        <w:spacing w:after="8" w:line="269" w:lineRule="auto"/>
        <w:ind w:left="-5" w:right="1262" w:hanging="10"/>
      </w:pPr>
      <w:r>
        <w:rPr>
          <w:rFonts w:ascii="Courier New" w:eastAsia="Courier New" w:hAnsi="Courier New" w:cs="Courier New"/>
          <w:sz w:val="14"/>
        </w:rPr>
        <w:t>Strength mean=35.250, SD=16.285, range=2.332-82.599 MPa.</w:t>
      </w:r>
    </w:p>
    <w:p w14:paraId="67E3595D" w14:textId="77777777" w:rsidR="008D1144" w:rsidRDefault="00000000">
      <w:pPr>
        <w:numPr>
          <w:ilvl w:val="0"/>
          <w:numId w:val="1"/>
        </w:numPr>
        <w:spacing w:after="8" w:line="269" w:lineRule="auto"/>
        <w:ind w:right="1262" w:hanging="252"/>
      </w:pPr>
      <w:r>
        <w:rPr>
          <w:rFonts w:ascii="Courier New" w:eastAsia="Courier New" w:hAnsi="Courier New" w:cs="Courier New"/>
          <w:sz w:val="14"/>
        </w:rPr>
        <w:t>DATA QUALITY</w:t>
      </w:r>
    </w:p>
    <w:p w14:paraId="17E839E7" w14:textId="77777777" w:rsidR="008D1144" w:rsidRDefault="00000000">
      <w:pPr>
        <w:spacing w:after="8" w:line="269" w:lineRule="auto"/>
        <w:ind w:left="-5" w:right="1262" w:hanging="10"/>
      </w:pPr>
      <w:r>
        <w:rPr>
          <w:rFonts w:ascii="Courier New" w:eastAsia="Courier New" w:hAnsi="Courier New" w:cs="Courier New"/>
          <w:sz w:val="14"/>
        </w:rPr>
        <w:t>Missing values: 0; exact extra duplicates removed: 25.</w:t>
      </w:r>
    </w:p>
    <w:p w14:paraId="430202B9" w14:textId="77777777" w:rsidR="008D1144" w:rsidRDefault="00000000">
      <w:pPr>
        <w:spacing w:after="8" w:line="269" w:lineRule="auto"/>
        <w:ind w:left="-5" w:right="1262" w:hanging="10"/>
      </w:pPr>
      <w:r>
        <w:rPr>
          <w:rFonts w:ascii="Courier New" w:eastAsia="Courier New" w:hAnsi="Courier New" w:cs="Courier New"/>
          <w:sz w:val="14"/>
        </w:rPr>
        <w:t>IQR flags in 94 distinct rows; all retained.</w:t>
      </w:r>
    </w:p>
    <w:p w14:paraId="3F2F48B3" w14:textId="77777777" w:rsidR="008D1144" w:rsidRDefault="00000000">
      <w:pPr>
        <w:numPr>
          <w:ilvl w:val="0"/>
          <w:numId w:val="1"/>
        </w:numPr>
        <w:spacing w:after="8" w:line="269" w:lineRule="auto"/>
        <w:ind w:right="1262" w:hanging="252"/>
      </w:pPr>
      <w:r>
        <w:rPr>
          <w:rFonts w:ascii="Courier New" w:eastAsia="Courier New" w:hAnsi="Courier New" w:cs="Courier New"/>
          <w:sz w:val="14"/>
        </w:rPr>
        <w:t>UNIVARIATE FINDINGS</w:t>
      </w:r>
    </w:p>
    <w:p w14:paraId="1404DE89" w14:textId="77777777" w:rsidR="008D1144" w:rsidRDefault="00000000">
      <w:pPr>
        <w:spacing w:after="8" w:line="269" w:lineRule="auto"/>
        <w:ind w:left="-5" w:right="2942" w:hanging="10"/>
      </w:pPr>
      <w:r>
        <w:rPr>
          <w:rFonts w:ascii="Courier New" w:eastAsia="Courier New" w:hAnsi="Courier New" w:cs="Courier New"/>
          <w:sz w:val="14"/>
        </w:rPr>
        <w:t>Age is strongly right-skewed; optional ingredients have zero-heavy distributions. 4. MULTIVARIATE FINDINGS cement: Pearson r=0.4883 superplasticizer: Pearson r=0.3442 age: Pearson r=0.3374 Predictor pairs with |r| &gt;= 0.70: 0.</w:t>
      </w:r>
    </w:p>
    <w:p w14:paraId="19D9E9A4" w14:textId="77777777" w:rsidR="008D1144" w:rsidRDefault="00000000">
      <w:pPr>
        <w:spacing w:after="347" w:line="269" w:lineRule="auto"/>
        <w:ind w:left="-5" w:right="1262" w:hanging="10"/>
      </w:pPr>
      <w:r>
        <w:rPr>
          <w:rFonts w:ascii="Courier New" w:eastAsia="Courier New" w:hAnsi="Courier New" w:cs="Courier New"/>
          <w:sz w:val="14"/>
        </w:rPr>
        <w:t>Class counts: {'Lower': 252, 'Lower-middle': 252, 'Upper-middle': 250, 'Higher': 251}</w:t>
      </w:r>
    </w:p>
    <w:p w14:paraId="57E4F113" w14:textId="77777777" w:rsidR="008D1144" w:rsidRDefault="00000000">
      <w:pPr>
        <w:pStyle w:val="Heading2"/>
        <w:ind w:left="-5"/>
      </w:pPr>
      <w:r>
        <w:t>5. Initial insights for modelling</w:t>
      </w:r>
    </w:p>
    <w:p w14:paraId="05013E19" w14:textId="77777777" w:rsidR="008D1144" w:rsidRDefault="00000000">
      <w:pPr>
        <w:spacing w:after="159" w:line="294" w:lineRule="auto"/>
        <w:ind w:left="-5" w:right="9" w:hanging="10"/>
      </w:pPr>
      <w:r>
        <w:rPr>
          <w:rFonts w:ascii="Arial" w:eastAsia="Arial" w:hAnsi="Arial" w:cs="Arial"/>
          <w:sz w:val="20"/>
        </w:rPr>
        <w:t>Start with all eight predictors; the top correlations are useful signals, not a feature-selection verdict. Compare a regularised linear regression baseline with tree-based regression for nonlinear relationships. For the derived classification task, compare an interpretable classifier with a tree ensemble and consider the ordinal nature of the labels. These are proposed next steps, not implemented models.</w:t>
      </w:r>
    </w:p>
    <w:p w14:paraId="1BB7F08B" w14:textId="77777777" w:rsidR="008D1144" w:rsidRDefault="00000000">
      <w:pPr>
        <w:spacing w:after="279" w:line="294" w:lineRule="auto"/>
        <w:ind w:left="-5" w:right="9" w:hanging="10"/>
      </w:pPr>
      <w:r>
        <w:rPr>
          <w:rFonts w:ascii="Arial" w:eastAsia="Arial" w:hAnsi="Arial" w:cs="Arial"/>
          <w:sz w:val="20"/>
        </w:rPr>
        <w:lastRenderedPageBreak/>
        <w:t>Remove or group exact duplicates before splitting. Reserve a test set before any modelling decisions, and keep related recipes together when evaluating generalisation to new mixtures. Fit scalers, transformations, any imputer and data-derived class boundaries only within training folds. Standardisation is useful for linear, distance and margin-based methods; trees generally do not require it. Optional-ingredient zeros are valid. Do not include continuous strength or its class label in the predictor matrix. Report regression MAE/RMSE in MPa; for classification report macro F1, a confusion matrix and errors across ordered classes, alongside class balance.</w:t>
      </w:r>
    </w:p>
    <w:p w14:paraId="7A93C575" w14:textId="77777777" w:rsidR="008D1144" w:rsidRDefault="00000000">
      <w:pPr>
        <w:pStyle w:val="Heading2"/>
        <w:ind w:left="-5"/>
      </w:pPr>
      <w:r>
        <w:t>6. Engineering interpretation</w:t>
      </w:r>
    </w:p>
    <w:p w14:paraId="120B05DA" w14:textId="77777777" w:rsidR="008D1144" w:rsidRDefault="00000000">
      <w:pPr>
        <w:spacing w:after="279" w:line="294" w:lineRule="auto"/>
        <w:ind w:left="-5" w:right="9" w:hanging="10"/>
      </w:pPr>
      <w:r>
        <w:rPr>
          <w:rFonts w:ascii="Arial" w:eastAsia="Arial" w:hAnsi="Arial" w:cs="Arial"/>
          <w:sz w:val="20"/>
        </w:rPr>
        <w:t>Mixture composition and curing age jointly relate to strength. A nonlinear model may better represent interactions, but descriptive evidence cannot determine which model will generalise best. Domain-guided ratios and age transformations should be compared by validation rather than assumed to improve predictions.</w:t>
      </w:r>
    </w:p>
    <w:p w14:paraId="4BEC48D9" w14:textId="77777777" w:rsidR="008D1144" w:rsidRDefault="00000000">
      <w:pPr>
        <w:pStyle w:val="Heading2"/>
        <w:ind w:left="-5"/>
      </w:pPr>
      <w:r>
        <w:t>7. Challenges encountered</w:t>
      </w:r>
    </w:p>
    <w:p w14:paraId="42B37FB4" w14:textId="77777777" w:rsidR="008D1144" w:rsidRDefault="00000000">
      <w:pPr>
        <w:spacing w:after="279" w:line="294" w:lineRule="auto"/>
        <w:ind w:left="-5" w:right="9" w:hanging="10"/>
      </w:pPr>
      <w:r>
        <w:rPr>
          <w:rFonts w:ascii="Arial" w:eastAsia="Arial" w:hAnsi="Arial" w:cs="Arial"/>
          <w:sz w:val="20"/>
        </w:rPr>
        <w:t>The central challenges are ambiguous duplicate provenance, legitimate statistical extremes and target discretisation. Decisions preserve an auditable raw dataset and avoid unsupported imputation or automatic outlier removal.</w:t>
      </w:r>
    </w:p>
    <w:p w14:paraId="7B36F22E" w14:textId="77777777" w:rsidR="008D1144" w:rsidRDefault="00000000">
      <w:pPr>
        <w:pStyle w:val="Heading2"/>
        <w:ind w:left="-5"/>
      </w:pPr>
      <w:r>
        <w:t>8. Reflection questions</w:t>
      </w:r>
    </w:p>
    <w:p w14:paraId="05F5CE18" w14:textId="77777777" w:rsidR="008D1144" w:rsidRDefault="00000000">
      <w:pPr>
        <w:spacing w:after="279" w:line="294" w:lineRule="auto"/>
        <w:ind w:left="-5" w:right="9" w:hanging="10"/>
      </w:pPr>
      <w:r>
        <w:rPr>
          <w:rFonts w:ascii="Arial" w:eastAsia="Arial" w:hAnsi="Arial" w:cs="Arial"/>
          <w:sz w:val="20"/>
        </w:rPr>
        <w:t>Poor quality can distort estimates and evaluation; laboratory selection and missing curing/material provenance limit transfer. Model outputs must not replace certified testing or structural assessment. Detailed reflections appear in Task 8.</w:t>
      </w:r>
    </w:p>
    <w:p w14:paraId="41F01A1A" w14:textId="77777777" w:rsidR="008D1144" w:rsidRDefault="00000000">
      <w:pPr>
        <w:pStyle w:val="Heading2"/>
        <w:ind w:left="-5"/>
      </w:pPr>
      <w:r>
        <w:t>9. Next steps</w:t>
      </w:r>
    </w:p>
    <w:p w14:paraId="332637CE" w14:textId="77777777" w:rsidR="008D1144" w:rsidRDefault="00000000">
      <w:pPr>
        <w:spacing w:after="279" w:line="294" w:lineRule="auto"/>
        <w:ind w:left="-5" w:right="9" w:hanging="10"/>
      </w:pPr>
      <w:r>
        <w:rPr>
          <w:rFonts w:ascii="Arial" w:eastAsia="Arial" w:hAnsi="Arial" w:cs="Arial"/>
          <w:sz w:val="20"/>
        </w:rPr>
        <w:t>Compare results with and without deduplication; analyse 28-day strength separately; test binder and age features; investigate recipe-group evaluation and external data. Collect specimen, batch, curing and material-source identifiers where possible.</w:t>
      </w:r>
    </w:p>
    <w:p w14:paraId="5C37A3F0" w14:textId="77777777" w:rsidR="008D1144" w:rsidRDefault="00000000">
      <w:pPr>
        <w:pStyle w:val="Heading2"/>
        <w:ind w:left="-5"/>
      </w:pPr>
      <w:r>
        <w:t>10. GenAI declaration and references</w:t>
      </w:r>
    </w:p>
    <w:p w14:paraId="5D9920AD" w14:textId="77777777" w:rsidR="008D1144" w:rsidRDefault="00000000">
      <w:pPr>
        <w:spacing w:after="159" w:line="294" w:lineRule="auto"/>
        <w:ind w:left="-5" w:right="9" w:hanging="10"/>
      </w:pPr>
      <w:r>
        <w:rPr>
          <w:rFonts w:ascii="Arial" w:eastAsia="Arial" w:hAnsi="Arial" w:cs="Arial"/>
          <w:sz w:val="20"/>
        </w:rPr>
        <w:t>The declaration at the beginning records the actual assistance. Student review is required before submission, including checking permitted GenAI use.</w:t>
      </w:r>
    </w:p>
    <w:p w14:paraId="56877BAA" w14:textId="77777777" w:rsidR="008D1144" w:rsidRDefault="00000000">
      <w:pPr>
        <w:spacing w:after="0" w:line="294" w:lineRule="auto"/>
        <w:ind w:left="-5" w:right="9" w:hanging="10"/>
      </w:pPr>
      <w:r>
        <w:rPr>
          <w:rFonts w:ascii="Arial" w:eastAsia="Arial" w:hAnsi="Arial" w:cs="Arial"/>
          <w:sz w:val="20"/>
        </w:rPr>
        <w:t>Yeh, I. (1998). Concrete Compressive Strength [Dataset]. UCI Machine Learning Repository. https://doi.org/10.24432/C5PK67. Dataset page:</w:t>
      </w:r>
    </w:p>
    <w:p w14:paraId="26A01B66" w14:textId="77777777" w:rsidR="008D1144" w:rsidRDefault="00000000">
      <w:pPr>
        <w:spacing w:after="159" w:line="294" w:lineRule="auto"/>
        <w:ind w:left="-5" w:right="9" w:hanging="10"/>
      </w:pPr>
      <w:r>
        <w:rPr>
          <w:rFonts w:ascii="Arial" w:eastAsia="Arial" w:hAnsi="Arial" w:cs="Arial"/>
          <w:sz w:val="20"/>
        </w:rPr>
        <w:t>https://archive.ics.uci.edu/dataset/165/concrete+compressive+strength. License: CC BY 4.0. The original README and workbook are retained with attribution.</w:t>
      </w:r>
    </w:p>
    <w:p w14:paraId="6747EE72" w14:textId="77777777" w:rsidR="008D1144" w:rsidRDefault="00000000">
      <w:pPr>
        <w:spacing w:after="159" w:line="294" w:lineRule="auto"/>
        <w:ind w:left="-5" w:right="9" w:hanging="10"/>
      </w:pPr>
      <w:r>
        <w:rPr>
          <w:rFonts w:ascii="Arial" w:eastAsia="Arial" w:hAnsi="Arial" w:cs="Arial"/>
          <w:sz w:val="20"/>
        </w:rPr>
        <w:t>Yeh, I.-C. (1998). Modeling of strength of high-performance concrete using artificial neural networks. Cement and Concrete Research, 28(12), 1797-1808. https://doi.org/10.1016/S0008-8846(98)00165-3.</w:t>
      </w:r>
    </w:p>
    <w:p w14:paraId="4D9375D0" w14:textId="77777777" w:rsidR="008D1144" w:rsidRDefault="00000000">
      <w:pPr>
        <w:spacing w:after="279" w:line="294" w:lineRule="auto"/>
        <w:ind w:left="-5" w:right="9" w:hanging="10"/>
      </w:pPr>
      <w:r>
        <w:rPr>
          <w:rFonts w:ascii="Arial" w:eastAsia="Arial" w:hAnsi="Arial" w:cs="Arial"/>
          <w:sz w:val="20"/>
        </w:rPr>
        <w:t>Course materials: Portfolio Task 1.pdf and Portfolio Task 1 Submission Document.docx, provided in the assignment folder. The supplied colleague example by Hoang Minh Duc was consulted for structure; its Beijing air-quality analysis was not reused.</w:t>
      </w:r>
    </w:p>
    <w:p w14:paraId="2D1B83B5" w14:textId="77777777" w:rsidR="008D1144" w:rsidRDefault="00000000">
      <w:pPr>
        <w:pStyle w:val="Heading1"/>
        <w:ind w:left="-5"/>
      </w:pPr>
      <w:r>
        <w:t>Complete executed notebook Task 1. Dataset loading and initial exploration</w:t>
      </w:r>
    </w:p>
    <w:p w14:paraId="139873C0" w14:textId="77777777" w:rsidR="008D1144" w:rsidRDefault="00000000">
      <w:pPr>
        <w:spacing w:after="159" w:line="294" w:lineRule="auto"/>
        <w:ind w:left="-5" w:right="9" w:hanging="10"/>
      </w:pPr>
      <w:r>
        <w:rPr>
          <w:rFonts w:ascii="Arial" w:eastAsia="Arial" w:hAnsi="Arial" w:cs="Arial"/>
          <w:sz w:val="20"/>
        </w:rPr>
        <w:t>The UCI Concrete Compressive Strength dataset contains laboratory strength measurements for mixture recipes at specified ages. It has eight quantitative predictors and one continuous target. Ingredient quantities are in kg/m^3, age is in days and compressive strength is in MPa. The original problem is regression; the assignment also requests discretised labels for classification.</w:t>
      </w:r>
    </w:p>
    <w:p w14:paraId="5A9D3AAE" w14:textId="77777777" w:rsidR="008D1144" w:rsidRDefault="00000000">
      <w:pPr>
        <w:spacing w:after="3" w:line="294" w:lineRule="auto"/>
        <w:ind w:left="-5" w:right="9" w:hanging="10"/>
      </w:pPr>
      <w:r>
        <w:rPr>
          <w:rFonts w:ascii="Arial" w:eastAsia="Arial" w:hAnsi="Arial" w:cs="Arial"/>
          <w:sz w:val="20"/>
        </w:rPr>
        <w:lastRenderedPageBreak/>
        <w:t>Source: Yeh, I. (1998). Concrete Compressive Strength [Dataset]. UCI Machine Learning Repository.</w:t>
      </w:r>
    </w:p>
    <w:p w14:paraId="5CE10C50" w14:textId="77777777" w:rsidR="008D1144" w:rsidRDefault="00000000">
      <w:pPr>
        <w:spacing w:after="179" w:line="294" w:lineRule="auto"/>
        <w:ind w:left="-5" w:right="9" w:hanging="10"/>
      </w:pPr>
      <w:r>
        <w:rPr>
          <w:rFonts w:ascii="Arial" w:eastAsia="Arial" w:hAnsi="Arial" w:cs="Arial"/>
          <w:sz w:val="20"/>
        </w:rPr>
        <w:t>https://doi.org/10.24432/C5PK67 (accessed 6 October 2026). UCI reports 1,030 observations and no missing values. These claims are checked against the actual file rather than assumed.</w:t>
      </w:r>
    </w:p>
    <w:p w14:paraId="40A23081" w14:textId="77777777" w:rsidR="008D1144" w:rsidRDefault="00000000">
      <w:pPr>
        <w:pStyle w:val="Heading2"/>
        <w:spacing w:after="86"/>
        <w:ind w:left="-5"/>
      </w:pPr>
      <w:r>
        <w:rPr>
          <w:b w:val="0"/>
          <w:sz w:val="18"/>
        </w:rPr>
        <w:t>Code cell [1]</w:t>
      </w:r>
    </w:p>
    <w:p w14:paraId="292B9DBB" w14:textId="77777777" w:rsidR="008D1144" w:rsidRDefault="00000000">
      <w:pPr>
        <w:spacing w:after="198" w:line="266" w:lineRule="auto"/>
        <w:ind w:left="-5" w:right="6596" w:hanging="10"/>
      </w:pPr>
      <w:r>
        <w:rPr>
          <w:rFonts w:ascii="Courier New" w:eastAsia="Courier New" w:hAnsi="Courier New" w:cs="Courier New"/>
          <w:sz w:val="15"/>
        </w:rPr>
        <w:t>from pathlib import Path import hashlib import numpy as np import pandas as pd import matplotlib.pyplot as plt import seaborn as sns from IPython.display import display</w:t>
      </w:r>
    </w:p>
    <w:p w14:paraId="094ED2BF" w14:textId="77777777" w:rsidR="008D1144" w:rsidRDefault="00000000">
      <w:pPr>
        <w:spacing w:after="7" w:line="266" w:lineRule="auto"/>
        <w:ind w:left="-5" w:right="3626" w:hanging="10"/>
      </w:pPr>
      <w:r>
        <w:rPr>
          <w:rFonts w:ascii="Courier New" w:eastAsia="Courier New" w:hAnsi="Courier New" w:cs="Courier New"/>
          <w:sz w:val="15"/>
        </w:rPr>
        <w:t>pd.set_option('display.max_columns', 12) pd.set_option('display.width', 100) pd.set_option('display.precision', 3) sns.set_theme(style='whitegrid', font_scale=0.9) DATA = Path('data/Concrete_Data.xls') assert DATA.exists(), 'Run from the portfolio-1 directory.' columns = ['cement', 'slag', 'fly_ash', 'water', 'superplasticizer',            'coarse_aggregate', 'fine_aggregate', 'age', 'strength'] raw = pd.read_excel(DATA, engine='xlrd') assert raw.shape == (1030, 9), 'Unexpected source shape.' original_headers = list(raw.columns) raw.columns = columns predictors = columns[:-1] units = {c: 'kg/m^3' for c in predictors[:-1]} units.update(age='days', strength='MPa')</w:t>
      </w:r>
    </w:p>
    <w:p w14:paraId="2FF7ABA0" w14:textId="77777777" w:rsidR="008D1144" w:rsidRDefault="00000000">
      <w:pPr>
        <w:spacing w:after="198" w:line="266" w:lineRule="auto"/>
        <w:ind w:left="-5" w:right="1991" w:hanging="10"/>
      </w:pPr>
      <w:r>
        <w:rPr>
          <w:rFonts w:ascii="Courier New" w:eastAsia="Courier New" w:hAnsi="Courier New" w:cs="Courier New"/>
          <w:sz w:val="15"/>
        </w:rPr>
        <w:t>labels = {c: f'{c.replace("_", " ").title()} ({units[c]})' for c in columns} Path('figures').mkdir(exist_ok=True)</w:t>
      </w:r>
    </w:p>
    <w:p w14:paraId="4B7FE27B" w14:textId="77777777" w:rsidR="008D1144" w:rsidRDefault="00000000">
      <w:pPr>
        <w:spacing w:after="7" w:line="266" w:lineRule="auto"/>
        <w:ind w:left="-5" w:right="1991" w:hanging="10"/>
      </w:pPr>
      <w:r>
        <w:rPr>
          <w:rFonts w:ascii="Courier New" w:eastAsia="Courier New" w:hAnsi="Courier New" w:cs="Courier New"/>
          <w:sz w:val="15"/>
        </w:rPr>
        <w:t>def show_plot(name):</w:t>
      </w:r>
    </w:p>
    <w:p w14:paraId="04205BDC" w14:textId="77777777" w:rsidR="008D1144" w:rsidRDefault="00000000">
      <w:pPr>
        <w:spacing w:after="198" w:line="266" w:lineRule="auto"/>
        <w:ind w:left="-5" w:right="2726" w:hanging="10"/>
      </w:pPr>
      <w:r>
        <w:rPr>
          <w:rFonts w:ascii="Courier New" w:eastAsia="Courier New" w:hAnsi="Courier New" w:cs="Courier New"/>
          <w:sz w:val="15"/>
        </w:rPr>
        <w:t xml:space="preserve">    plt.savefig(Path('figures') / f'{name}.png', dpi=180, bbox_inches='tight')     plt.show()     plt.close('all')</w:t>
      </w:r>
    </w:p>
    <w:p w14:paraId="6870ABDC" w14:textId="77777777" w:rsidR="008D1144" w:rsidRDefault="00000000">
      <w:pPr>
        <w:spacing w:after="198" w:line="266" w:lineRule="auto"/>
        <w:ind w:left="-5" w:right="3896" w:hanging="10"/>
      </w:pPr>
      <w:r>
        <w:rPr>
          <w:rFonts w:ascii="Courier New" w:eastAsia="Courier New" w:hAnsi="Courier New" w:cs="Courier New"/>
          <w:sz w:val="15"/>
        </w:rPr>
        <w:t>def show_table(table):     # Text tables are retained verbatim in both notebook and PDF.     print(table.to_string())</w:t>
      </w:r>
    </w:p>
    <w:p w14:paraId="457E05D1" w14:textId="77777777" w:rsidR="008D1144" w:rsidRDefault="00000000">
      <w:pPr>
        <w:spacing w:after="154" w:line="266" w:lineRule="auto"/>
        <w:ind w:left="-5" w:right="1736" w:hanging="10"/>
      </w:pPr>
      <w:r>
        <w:rPr>
          <w:rFonts w:ascii="Courier New" w:eastAsia="Courier New" w:hAnsi="Courier New" w:cs="Courier New"/>
          <w:sz w:val="15"/>
        </w:rPr>
        <w:t>print('Source: UCI dataset 165, original Concrete_Data.xls') print('SHA-256:', hashlib.sha256(DATA.read_bytes()).hexdigest()) print('Raw shape:', raw.shape) show_table(pd.DataFrame({'original_header': original_headers,                          'analysis_name': columns, 'unit': [units[c] for c in columns]}))</w:t>
      </w:r>
    </w:p>
    <w:p w14:paraId="0EB1F62D" w14:textId="77777777" w:rsidR="008D1144" w:rsidRDefault="00000000">
      <w:pPr>
        <w:spacing w:after="8" w:line="269" w:lineRule="auto"/>
        <w:ind w:left="-5" w:right="2858" w:hanging="10"/>
      </w:pPr>
      <w:r>
        <w:rPr>
          <w:rFonts w:ascii="Courier New" w:eastAsia="Courier New" w:hAnsi="Courier New" w:cs="Courier New"/>
          <w:sz w:val="14"/>
        </w:rPr>
        <w:t>Source: UCI dataset 165, original Concrete_Data.xls SHA-256: 710076c66b9ca3f8050e7942f3dcbdbe04013534daeb0077ffd3079a52d8e0c4 Raw shape: (1030, 9)                                          original_header     analysis_name    unit 0              Cement (component 1)(kg in a m^3 mixture)            cement  kg/m^3</w:t>
      </w:r>
    </w:p>
    <w:p w14:paraId="5C3DC841" w14:textId="77777777" w:rsidR="008D1144" w:rsidRDefault="00000000">
      <w:pPr>
        <w:numPr>
          <w:ilvl w:val="0"/>
          <w:numId w:val="2"/>
        </w:numPr>
        <w:spacing w:after="8" w:line="269" w:lineRule="auto"/>
        <w:ind w:right="1262" w:hanging="3948"/>
      </w:pPr>
      <w:r>
        <w:rPr>
          <w:rFonts w:ascii="Courier New" w:eastAsia="Courier New" w:hAnsi="Courier New" w:cs="Courier New"/>
          <w:sz w:val="14"/>
        </w:rPr>
        <w:t>Blast Furnace Slag (component 2)(kg in a m^3 mixture)              slag  kg/m^3</w:t>
      </w:r>
    </w:p>
    <w:p w14:paraId="49385063" w14:textId="77777777" w:rsidR="008D1144" w:rsidRDefault="00000000">
      <w:pPr>
        <w:numPr>
          <w:ilvl w:val="0"/>
          <w:numId w:val="2"/>
        </w:numPr>
        <w:spacing w:after="8" w:line="269" w:lineRule="auto"/>
        <w:ind w:right="1262" w:hanging="3948"/>
      </w:pPr>
      <w:r>
        <w:rPr>
          <w:rFonts w:ascii="Courier New" w:eastAsia="Courier New" w:hAnsi="Courier New" w:cs="Courier New"/>
          <w:sz w:val="14"/>
        </w:rPr>
        <w:t>Fly Ash (component 3)(kg in a m^3 mixture)           fly_ash  kg/m^3</w:t>
      </w:r>
    </w:p>
    <w:p w14:paraId="1070B997" w14:textId="77777777" w:rsidR="008D1144" w:rsidRDefault="00000000">
      <w:pPr>
        <w:numPr>
          <w:ilvl w:val="0"/>
          <w:numId w:val="2"/>
        </w:numPr>
        <w:spacing w:after="8" w:line="269" w:lineRule="auto"/>
        <w:ind w:right="1262" w:hanging="3948"/>
      </w:pPr>
      <w:r>
        <w:rPr>
          <w:rFonts w:ascii="Courier New" w:eastAsia="Courier New" w:hAnsi="Courier New" w:cs="Courier New"/>
          <w:sz w:val="14"/>
        </w:rPr>
        <w:t>Water  (component 4)(kg in a m^3 mixture)             water  kg/m^3</w:t>
      </w:r>
    </w:p>
    <w:p w14:paraId="4F8C7E3E" w14:textId="77777777" w:rsidR="008D1144" w:rsidRDefault="00000000">
      <w:pPr>
        <w:numPr>
          <w:ilvl w:val="0"/>
          <w:numId w:val="2"/>
        </w:numPr>
        <w:spacing w:after="8" w:line="269" w:lineRule="auto"/>
        <w:ind w:right="1262" w:hanging="3948"/>
      </w:pPr>
      <w:r>
        <w:rPr>
          <w:rFonts w:ascii="Courier New" w:eastAsia="Courier New" w:hAnsi="Courier New" w:cs="Courier New"/>
          <w:sz w:val="14"/>
        </w:rPr>
        <w:t>Superplasticizer (component 5)(kg in a m^3 mixture)  superplasticizer  kg/m^3</w:t>
      </w:r>
    </w:p>
    <w:p w14:paraId="5BD3E6B1" w14:textId="77777777" w:rsidR="008D1144" w:rsidRDefault="00000000">
      <w:pPr>
        <w:numPr>
          <w:ilvl w:val="0"/>
          <w:numId w:val="2"/>
        </w:numPr>
        <w:spacing w:after="8" w:line="269" w:lineRule="auto"/>
        <w:ind w:right="1262" w:hanging="3948"/>
      </w:pPr>
      <w:r>
        <w:rPr>
          <w:rFonts w:ascii="Courier New" w:eastAsia="Courier New" w:hAnsi="Courier New" w:cs="Courier New"/>
          <w:sz w:val="14"/>
        </w:rPr>
        <w:t>Coarse Aggregate  (component 6)(kg in a m^3 mixture)  coarse_aggregate  kg/m^3</w:t>
      </w:r>
    </w:p>
    <w:p w14:paraId="6B45E9CB" w14:textId="77777777" w:rsidR="008D1144" w:rsidRDefault="00000000">
      <w:pPr>
        <w:numPr>
          <w:ilvl w:val="0"/>
          <w:numId w:val="2"/>
        </w:numPr>
        <w:spacing w:after="8" w:line="269" w:lineRule="auto"/>
        <w:ind w:right="1262" w:hanging="3948"/>
      </w:pPr>
      <w:r>
        <w:rPr>
          <w:rFonts w:ascii="Courier New" w:eastAsia="Courier New" w:hAnsi="Courier New" w:cs="Courier New"/>
          <w:sz w:val="14"/>
        </w:rPr>
        <w:t>Fine Aggregate (component 7)(kg in a m^3 mixture)    fine_aggregate  kg/m^3</w:t>
      </w:r>
    </w:p>
    <w:p w14:paraId="7426F43F" w14:textId="77777777" w:rsidR="008D1144" w:rsidRDefault="00000000">
      <w:pPr>
        <w:numPr>
          <w:ilvl w:val="0"/>
          <w:numId w:val="2"/>
        </w:numPr>
        <w:spacing w:after="8" w:line="269" w:lineRule="auto"/>
        <w:ind w:right="1262" w:hanging="3948"/>
      </w:pPr>
      <w:r>
        <w:rPr>
          <w:rFonts w:ascii="Courier New" w:eastAsia="Courier New" w:hAnsi="Courier New" w:cs="Courier New"/>
          <w:sz w:val="14"/>
        </w:rPr>
        <w:t>Age (day)               age    days</w:t>
      </w:r>
    </w:p>
    <w:p w14:paraId="15751D7C" w14:textId="77777777" w:rsidR="008D1144" w:rsidRDefault="00000000">
      <w:pPr>
        <w:numPr>
          <w:ilvl w:val="0"/>
          <w:numId w:val="2"/>
        </w:numPr>
        <w:spacing w:after="8" w:line="269" w:lineRule="auto"/>
        <w:ind w:right="1262" w:hanging="3948"/>
      </w:pPr>
      <w:r>
        <w:rPr>
          <w:rFonts w:ascii="Courier New" w:eastAsia="Courier New" w:hAnsi="Courier New" w:cs="Courier New"/>
          <w:sz w:val="14"/>
        </w:rPr>
        <w:t>Concrete compressive strength(MPa, megapascals)           strength     MPa</w:t>
      </w:r>
    </w:p>
    <w:p w14:paraId="48F8D69E" w14:textId="77777777" w:rsidR="008D1144" w:rsidRDefault="00000000">
      <w:pPr>
        <w:pStyle w:val="Heading2"/>
        <w:spacing w:after="86"/>
        <w:ind w:left="-5"/>
      </w:pPr>
      <w:r>
        <w:rPr>
          <w:b w:val="0"/>
          <w:sz w:val="18"/>
        </w:rPr>
        <w:t>Code cell [2]</w:t>
      </w:r>
    </w:p>
    <w:p w14:paraId="0D4E4A90" w14:textId="77777777" w:rsidR="008D1144" w:rsidRDefault="00000000">
      <w:pPr>
        <w:spacing w:after="7" w:line="266" w:lineRule="auto"/>
        <w:ind w:left="-5" w:right="4886" w:hanging="10"/>
      </w:pPr>
      <w:r>
        <w:rPr>
          <w:rFonts w:ascii="Courier New" w:eastAsia="Courier New" w:hAnsi="Courier New" w:cs="Courier New"/>
          <w:sz w:val="15"/>
        </w:rPr>
        <w:t>print('First five observations (original row order):') show_table(raw.head()) print('Data types:') show_table(raw.dtypes.to_frame('dtype')) print('Descriptive statistics:') show_table(raw.describe().T.round(3)) print('Initial missing counts:')</w:t>
      </w:r>
    </w:p>
    <w:p w14:paraId="0F8F1DA7" w14:textId="77777777" w:rsidR="008D1144" w:rsidRDefault="00000000">
      <w:pPr>
        <w:spacing w:after="156" w:line="266" w:lineRule="auto"/>
        <w:ind w:left="-5" w:right="1991" w:hanging="10"/>
      </w:pPr>
      <w:r>
        <w:rPr>
          <w:rFonts w:ascii="Courier New" w:eastAsia="Courier New" w:hAnsi="Courier New" w:cs="Courier New"/>
          <w:sz w:val="15"/>
        </w:rPr>
        <w:t>show_table(raw.isna().sum().to_frame('missing'))</w:t>
      </w:r>
    </w:p>
    <w:p w14:paraId="00715102" w14:textId="77777777" w:rsidR="008D1144" w:rsidRDefault="00000000">
      <w:pPr>
        <w:spacing w:after="8" w:line="269" w:lineRule="auto"/>
        <w:ind w:left="-5" w:right="1262" w:hanging="10"/>
      </w:pPr>
      <w:r>
        <w:rPr>
          <w:rFonts w:ascii="Courier New" w:eastAsia="Courier New" w:hAnsi="Courier New" w:cs="Courier New"/>
          <w:sz w:val="14"/>
        </w:rPr>
        <w:t>First five observations (original row order):</w:t>
      </w:r>
    </w:p>
    <w:p w14:paraId="163D7C31" w14:textId="77777777" w:rsidR="008D1144" w:rsidRDefault="00000000">
      <w:pPr>
        <w:spacing w:after="8" w:line="269" w:lineRule="auto"/>
        <w:ind w:left="-5" w:right="1346" w:hanging="10"/>
      </w:pPr>
      <w:r>
        <w:rPr>
          <w:rFonts w:ascii="Courier New" w:eastAsia="Courier New" w:hAnsi="Courier New" w:cs="Courier New"/>
          <w:sz w:val="14"/>
        </w:rPr>
        <w:t xml:space="preserve">   cement   slag  fly_ash  water  superplasticizer  coarse_aggregate  fine_aggregate  age  strength 0   540.0    0.0      0.0  162.0               2.5            1040.0           676.0   28    79.986</w:t>
      </w:r>
    </w:p>
    <w:p w14:paraId="4FD21BB3" w14:textId="77777777" w:rsidR="008D1144" w:rsidRDefault="00000000">
      <w:pPr>
        <w:numPr>
          <w:ilvl w:val="0"/>
          <w:numId w:val="3"/>
        </w:numPr>
        <w:spacing w:after="8" w:line="269" w:lineRule="auto"/>
        <w:ind w:right="1262" w:hanging="336"/>
      </w:pPr>
      <w:r>
        <w:rPr>
          <w:rFonts w:ascii="Courier New" w:eastAsia="Courier New" w:hAnsi="Courier New" w:cs="Courier New"/>
          <w:sz w:val="14"/>
        </w:rPr>
        <w:t>540.0    0.0      0.0  162.0               2.5            1055.0           676.0   28    61.887</w:t>
      </w:r>
    </w:p>
    <w:p w14:paraId="4A7D7456" w14:textId="77777777" w:rsidR="008D1144" w:rsidRDefault="00000000">
      <w:pPr>
        <w:numPr>
          <w:ilvl w:val="0"/>
          <w:numId w:val="3"/>
        </w:numPr>
        <w:spacing w:after="8" w:line="269" w:lineRule="auto"/>
        <w:ind w:right="1262" w:hanging="336"/>
      </w:pPr>
      <w:r>
        <w:rPr>
          <w:rFonts w:ascii="Courier New" w:eastAsia="Courier New" w:hAnsi="Courier New" w:cs="Courier New"/>
          <w:sz w:val="14"/>
        </w:rPr>
        <w:t>332.5  142.5      0.0  228.0               0.0             932.0           594.0  270    40.270</w:t>
      </w:r>
    </w:p>
    <w:p w14:paraId="49E4E25B" w14:textId="77777777" w:rsidR="008D1144" w:rsidRDefault="00000000">
      <w:pPr>
        <w:numPr>
          <w:ilvl w:val="0"/>
          <w:numId w:val="3"/>
        </w:numPr>
        <w:spacing w:after="8" w:line="269" w:lineRule="auto"/>
        <w:ind w:right="1262" w:hanging="336"/>
      </w:pPr>
      <w:r>
        <w:rPr>
          <w:rFonts w:ascii="Courier New" w:eastAsia="Courier New" w:hAnsi="Courier New" w:cs="Courier New"/>
          <w:sz w:val="14"/>
        </w:rPr>
        <w:t>332.5  142.5      0.0  228.0               0.0             932.0           594.0  365    41.053 4   198.6  132.4      0.0  192.0               0.0             978.4           825.5  360    44.296 Data types:</w:t>
      </w:r>
    </w:p>
    <w:p w14:paraId="6CCC921A" w14:textId="77777777" w:rsidR="008D1144" w:rsidRDefault="00000000">
      <w:pPr>
        <w:spacing w:after="8" w:line="269" w:lineRule="auto"/>
        <w:ind w:left="-5" w:right="7394" w:hanging="10"/>
      </w:pPr>
      <w:r>
        <w:rPr>
          <w:rFonts w:ascii="Courier New" w:eastAsia="Courier New" w:hAnsi="Courier New" w:cs="Courier New"/>
          <w:sz w:val="14"/>
        </w:rPr>
        <w:lastRenderedPageBreak/>
        <w:t xml:space="preserve">                    dtype cement            float64 slag              float64 fly_ash           float64 water             float64 superplasticizer  float64 coarse_aggregate  float64 fine_aggregate    float64 age                 int64 strength          float64 Descriptive statistics:</w:t>
      </w:r>
    </w:p>
    <w:p w14:paraId="7F0DCF80" w14:textId="77777777" w:rsidR="008D1144" w:rsidRDefault="00000000">
      <w:pPr>
        <w:spacing w:after="245" w:line="269" w:lineRule="auto"/>
        <w:ind w:left="-5" w:right="2270" w:hanging="10"/>
      </w:pPr>
      <w:r>
        <w:rPr>
          <w:rFonts w:ascii="Courier New" w:eastAsia="Courier New" w:hAnsi="Courier New" w:cs="Courier New"/>
          <w:sz w:val="14"/>
        </w:rPr>
        <w:t xml:space="preserve">                   count     mean      std      min      25%      50%       75%       max cement            1030.0  281.166  104.507  102.000  192.375  272.900   350.000   540.000 slag              1030.0   73.895   86.279    0.000    0.000   22.000   142.950   359.400 fly_ash           1030.0   54.187   63.996    0.000    0.000    0.000   118.270   200.100 water             1030.0  181.566   21.356  121.750  164.900  185.000   192.000   247.000 superplasticizer  1030.0    6.203    5.973    0.000    0.000    6.350    10.160    32.200 coarse_aggregate  1030.0  972.919   77.754  801.000  932.000  968.000  1029.400  1145.000 fine_aggregate    1030.0  773.579   80.175  594.000  730.950  779.510   824.000   992.600 age               1030.0   45.662   63.170    1.000    7.000   28.000    56.000   365.000 strength          1030.0   35.818   16.706    2.332   23.707   34.443    46.136    82.599 Initial missing counts:                   missing cement                  0 slag                    0 fly_ash                 0 water                   0 superplasticizer        0 coarse_aggregate        0 fine_aggregate          0 age                     0 strength                0</w:t>
      </w:r>
    </w:p>
    <w:p w14:paraId="4FDE5C9B" w14:textId="77777777" w:rsidR="008D1144" w:rsidRDefault="00000000">
      <w:pPr>
        <w:spacing w:after="319" w:line="294" w:lineRule="auto"/>
        <w:ind w:left="-5" w:right="9" w:hanging="10"/>
      </w:pPr>
      <w:r>
        <w:rPr>
          <w:rFonts w:ascii="Arial" w:eastAsia="Arial" w:hAnsi="Arial" w:cs="Arial"/>
          <w:sz w:val="20"/>
        </w:rPr>
        <w:t>All source columns are numeric. Short names improve code readability while the mapping above preserves the original headers and units. Numerical storage dtype does not determine measurement meaning: age represents whole days even if a file stores it as a floating-point value. Initial exploration uses all 1,030 raw rows; later analysis uses the explicitly deduplicated dataset.</w:t>
      </w:r>
    </w:p>
    <w:p w14:paraId="209390EF" w14:textId="77777777" w:rsidR="008D1144" w:rsidRDefault="00000000">
      <w:pPr>
        <w:pStyle w:val="Heading1"/>
        <w:ind w:left="-5"/>
      </w:pPr>
      <w:r>
        <w:t>Task 2. Data quality assessment</w:t>
      </w:r>
    </w:p>
    <w:p w14:paraId="582BE682" w14:textId="77777777" w:rsidR="008D1144" w:rsidRDefault="00000000">
      <w:pPr>
        <w:spacing w:after="279" w:line="294" w:lineRule="auto"/>
        <w:ind w:left="-5" w:right="9" w:hanging="10"/>
      </w:pPr>
      <w:r>
        <w:rPr>
          <w:rFonts w:ascii="Arial" w:eastAsia="Arial" w:hAnsi="Arial" w:cs="Arial"/>
          <w:sz w:val="20"/>
        </w:rPr>
        <w:t>Missingness is checked by column and visualised across every raw row. Zero is a valid value for optional ingredients, not a missing-value code. Duplicates are defined across all nine fields, including strength; repeated strength values alone do not identify duplicate observations. Plausibility checks distinguish impossible values from statistically unusual ones.</w:t>
      </w:r>
    </w:p>
    <w:p w14:paraId="2736E038" w14:textId="77777777" w:rsidR="008D1144" w:rsidRDefault="00000000">
      <w:pPr>
        <w:pStyle w:val="Heading2"/>
        <w:spacing w:after="86"/>
        <w:ind w:left="-5"/>
      </w:pPr>
      <w:r>
        <w:rPr>
          <w:b w:val="0"/>
          <w:sz w:val="18"/>
        </w:rPr>
        <w:t>Code cell [3]</w:t>
      </w:r>
    </w:p>
    <w:p w14:paraId="7F4499C2" w14:textId="77777777" w:rsidR="008D1144" w:rsidRDefault="00000000">
      <w:pPr>
        <w:spacing w:after="154" w:line="266" w:lineRule="auto"/>
        <w:ind w:left="-5" w:right="2276" w:hanging="10"/>
      </w:pPr>
      <w:r>
        <w:rPr>
          <w:rFonts w:ascii="Courier New" w:eastAsia="Courier New" w:hAnsi="Courier New" w:cs="Courier New"/>
          <w:sz w:val="15"/>
        </w:rPr>
        <w:t>missing = pd.DataFrame({'missing_count': raw.isna().sum(),                         'missing_percent': 100 * raw.isna().mean()}) show_table(missing) fig, ax = plt.subplots(figsize=(10, 3.8)) sns.heatmap(raw.isna().astype(int), ax=ax, cmap=['#e5eff8', '#d43d51'],             vmin=0, vmax=1, yticklabels=False,             cbar_kws={'ticks': [0, 1], 'label': 'Missing indicator (0=no, 1=yes)'}) ax.set(title='Figure 1. Missingness across all 1,030 raw observations',        xlabel='Variable', ylabel='Raw observation (source order)') ax.tick_params(axis='x', rotation=35) plt.tight_layout() show_plot('01_missingness')</w:t>
      </w:r>
    </w:p>
    <w:p w14:paraId="05CBAA61" w14:textId="77777777" w:rsidR="008D1144" w:rsidRDefault="00000000">
      <w:pPr>
        <w:spacing w:after="8" w:line="269" w:lineRule="auto"/>
        <w:ind w:left="-5" w:right="5462" w:hanging="10"/>
      </w:pPr>
      <w:r>
        <w:rPr>
          <w:rFonts w:ascii="Courier New" w:eastAsia="Courier New" w:hAnsi="Courier New" w:cs="Courier New"/>
          <w:sz w:val="14"/>
        </w:rPr>
        <w:t xml:space="preserve">                  missing_count  missing_percent cement                        0              0.0 slag                          0              0.0 fly_ash                       0              0.0 water                         0              0.0 superplasticizer              0              0.0 coarse_aggregate              0              0.0 fine_aggregate                0              0.0 age                           0              0.0 strength                      0              0.0</w:t>
      </w:r>
    </w:p>
    <w:p w14:paraId="71540B4D" w14:textId="77777777" w:rsidR="008D1144" w:rsidRDefault="00000000">
      <w:pPr>
        <w:spacing w:after="451"/>
        <w:ind w:left="-117" w:right="-117"/>
      </w:pPr>
      <w:r>
        <w:rPr>
          <w:noProof/>
        </w:rPr>
        <w:lastRenderedPageBreak/>
        <w:drawing>
          <wp:inline distT="0" distB="0" distL="0" distR="0" wp14:anchorId="75C0CD68" wp14:editId="0094FF54">
            <wp:extent cx="6337300" cy="2592852"/>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8"/>
                    <a:stretch>
                      <a:fillRect/>
                    </a:stretch>
                  </pic:blipFill>
                  <pic:spPr>
                    <a:xfrm>
                      <a:off x="0" y="0"/>
                      <a:ext cx="6337300" cy="2592852"/>
                    </a:xfrm>
                    <a:prstGeom prst="rect">
                      <a:avLst/>
                    </a:prstGeom>
                  </pic:spPr>
                </pic:pic>
              </a:graphicData>
            </a:graphic>
          </wp:inline>
        </w:drawing>
      </w:r>
    </w:p>
    <w:p w14:paraId="40426E6D" w14:textId="77777777" w:rsidR="008D1144" w:rsidRDefault="00000000">
      <w:pPr>
        <w:pStyle w:val="Heading2"/>
        <w:spacing w:after="86"/>
        <w:ind w:left="-5"/>
      </w:pPr>
      <w:r>
        <w:rPr>
          <w:b w:val="0"/>
          <w:sz w:val="18"/>
        </w:rPr>
        <w:t>Code cell [4]</w:t>
      </w:r>
    </w:p>
    <w:p w14:paraId="4F932357" w14:textId="77777777" w:rsidR="008D1144" w:rsidRDefault="00000000">
      <w:pPr>
        <w:spacing w:after="7" w:line="266" w:lineRule="auto"/>
        <w:ind w:left="-5" w:right="2906" w:hanging="10"/>
      </w:pPr>
      <w:r>
        <w:rPr>
          <w:rFonts w:ascii="Courier New" w:eastAsia="Courier New" w:hAnsi="Courier New" w:cs="Courier New"/>
          <w:sz w:val="15"/>
        </w:rPr>
        <w:t>extra_duplicates = int(raw.duplicated().sum()) duplicate_members = int(raw.duplicated(keep=False).sum()) print('Extra duplicate rows beyond first occurrence:', extra_duplicates) print('Rows belonging to duplicate groups:', duplicate_members) print('Examples (source row index retained):') show_table(raw.loc[raw.duplicated(keep=False)].sort_values(columns).head(8)) checks = pd.Series({     'nonfinite_numeric_values': int((~np.isfinite(raw.to_numpy())).sum()),</w:t>
      </w:r>
    </w:p>
    <w:p w14:paraId="5ABF8EFB" w14:textId="77777777" w:rsidR="008D1144" w:rsidRDefault="00000000">
      <w:pPr>
        <w:spacing w:after="7" w:line="266" w:lineRule="auto"/>
        <w:ind w:left="-5" w:right="1991" w:hanging="10"/>
      </w:pPr>
      <w:r>
        <w:rPr>
          <w:rFonts w:ascii="Courier New" w:eastAsia="Courier New" w:hAnsi="Courier New" w:cs="Courier New"/>
          <w:sz w:val="15"/>
        </w:rPr>
        <w:t xml:space="preserve">    'negative_ingredient_values': int((raw[predictors[:-1]] &lt; 0).sum().sum()),</w:t>
      </w:r>
    </w:p>
    <w:p w14:paraId="01DD0CE0" w14:textId="77777777" w:rsidR="008D1144" w:rsidRDefault="00000000">
      <w:pPr>
        <w:spacing w:after="7" w:line="266" w:lineRule="auto"/>
        <w:ind w:left="-5" w:right="1991" w:hanging="10"/>
      </w:pPr>
      <w:r>
        <w:rPr>
          <w:rFonts w:ascii="Courier New" w:eastAsia="Courier New" w:hAnsi="Courier New" w:cs="Courier New"/>
          <w:sz w:val="15"/>
        </w:rPr>
        <w:t xml:space="preserve">    'nonpositive_cement_values': int((raw.cement &lt;= 0).sum()),</w:t>
      </w:r>
    </w:p>
    <w:p w14:paraId="1843B11D" w14:textId="77777777" w:rsidR="008D1144" w:rsidRDefault="00000000">
      <w:pPr>
        <w:spacing w:after="7" w:line="266" w:lineRule="auto"/>
        <w:ind w:left="-5" w:right="1991" w:hanging="10"/>
      </w:pPr>
      <w:r>
        <w:rPr>
          <w:rFonts w:ascii="Courier New" w:eastAsia="Courier New" w:hAnsi="Courier New" w:cs="Courier New"/>
          <w:sz w:val="15"/>
        </w:rPr>
        <w:t xml:space="preserve">    'nonpositive_water_values': int((raw.water &lt;= 0).sum()),</w:t>
      </w:r>
    </w:p>
    <w:p w14:paraId="77EE60CD" w14:textId="77777777" w:rsidR="008D1144" w:rsidRDefault="00000000">
      <w:pPr>
        <w:spacing w:after="7" w:line="266" w:lineRule="auto"/>
        <w:ind w:left="-5" w:right="1991" w:hanging="10"/>
      </w:pPr>
      <w:r>
        <w:rPr>
          <w:rFonts w:ascii="Courier New" w:eastAsia="Courier New" w:hAnsi="Courier New" w:cs="Courier New"/>
          <w:sz w:val="15"/>
        </w:rPr>
        <w:t xml:space="preserve">    'ages_outside_documented_1_to_365_days': int((~raw.age.between(1, 365)).sum()),</w:t>
      </w:r>
    </w:p>
    <w:p w14:paraId="0F04A351" w14:textId="77777777" w:rsidR="008D1144" w:rsidRDefault="00000000">
      <w:pPr>
        <w:spacing w:after="154" w:line="266" w:lineRule="auto"/>
        <w:ind w:left="-5" w:right="3716" w:hanging="10"/>
      </w:pPr>
      <w:r>
        <w:rPr>
          <w:rFonts w:ascii="Courier New" w:eastAsia="Courier New" w:hAnsi="Courier New" w:cs="Courier New"/>
          <w:sz w:val="15"/>
        </w:rPr>
        <w:t xml:space="preserve">    'noninteger_ages': int((raw.age % 1 != 0).sum()),     'nonpositive_strength_values': int((raw.strength &lt;= 0).sum())}) show_table(checks.to_frame('count')) clean = raw.drop_duplicates().copy() clean['age'] = clean['age'].astype('int64') print('Clean shape:', clean.shape) print('Rows removed:', len(raw) - len(clean)) print('Types after cleaning:') show_table(clean.dtypes.to_frame('dtype'))</w:t>
      </w:r>
    </w:p>
    <w:p w14:paraId="3FFA243B" w14:textId="77777777" w:rsidR="008D1144" w:rsidRDefault="00000000">
      <w:pPr>
        <w:spacing w:after="8" w:line="269" w:lineRule="auto"/>
        <w:ind w:left="-5" w:right="1262" w:hanging="10"/>
      </w:pPr>
      <w:r>
        <w:rPr>
          <w:rFonts w:ascii="Courier New" w:eastAsia="Courier New" w:hAnsi="Courier New" w:cs="Courier New"/>
          <w:sz w:val="14"/>
        </w:rPr>
        <w:t>Extra duplicate rows beyond first occurrence: 25</w:t>
      </w:r>
    </w:p>
    <w:p w14:paraId="7A4CC20C" w14:textId="77777777" w:rsidR="008D1144" w:rsidRDefault="00000000">
      <w:pPr>
        <w:spacing w:after="8" w:line="269" w:lineRule="auto"/>
        <w:ind w:left="-5" w:right="5882" w:hanging="10"/>
      </w:pPr>
      <w:r>
        <w:rPr>
          <w:rFonts w:ascii="Courier New" w:eastAsia="Courier New" w:hAnsi="Courier New" w:cs="Courier New"/>
          <w:sz w:val="14"/>
        </w:rPr>
        <w:t>Rows belonging to duplicate groups: 36 Examples (source row index retained):</w:t>
      </w:r>
    </w:p>
    <w:p w14:paraId="6DBD45A9" w14:textId="77777777" w:rsidR="008D1144" w:rsidRDefault="00000000">
      <w:pPr>
        <w:spacing w:after="8" w:line="269" w:lineRule="auto"/>
        <w:ind w:left="-5" w:right="1262" w:hanging="10"/>
      </w:pPr>
      <w:r>
        <w:rPr>
          <w:rFonts w:ascii="Courier New" w:eastAsia="Courier New" w:hAnsi="Courier New" w:cs="Courier New"/>
          <w:sz w:val="14"/>
        </w:rPr>
        <w:t xml:space="preserve">     cement   slag  fly_ash  water  superplasticizer  coarse_aggregate  fine_aggregate  age  strength 801   252.0    0.0      0.0  185.0               0.0            1111.0           784.0   28    19.691</w:t>
      </w:r>
    </w:p>
    <w:p w14:paraId="1126559D" w14:textId="77777777" w:rsidR="008D1144" w:rsidRDefault="00000000">
      <w:pPr>
        <w:spacing w:after="8" w:line="269" w:lineRule="auto"/>
        <w:ind w:left="-5" w:right="1262" w:hanging="10"/>
      </w:pPr>
      <w:r>
        <w:rPr>
          <w:rFonts w:ascii="Courier New" w:eastAsia="Courier New" w:hAnsi="Courier New" w:cs="Courier New"/>
          <w:sz w:val="14"/>
        </w:rPr>
        <w:t>809   252.0    0.0      0.0  185.0               0.0            1111.0           784.0   28    19.691</w:t>
      </w:r>
    </w:p>
    <w:p w14:paraId="06AF2D33" w14:textId="77777777" w:rsidR="008D1144" w:rsidRDefault="00000000">
      <w:pPr>
        <w:spacing w:after="8" w:line="269" w:lineRule="auto"/>
        <w:ind w:left="-5" w:right="1262" w:hanging="10"/>
      </w:pPr>
      <w:r>
        <w:rPr>
          <w:rFonts w:ascii="Courier New" w:eastAsia="Courier New" w:hAnsi="Courier New" w:cs="Courier New"/>
          <w:sz w:val="14"/>
        </w:rPr>
        <w:t>83    362.6  189.0      0.0  164.9              11.6             944.7           755.8    3    35.301</w:t>
      </w:r>
    </w:p>
    <w:p w14:paraId="0965A3BF" w14:textId="77777777" w:rsidR="008D1144" w:rsidRDefault="00000000">
      <w:pPr>
        <w:spacing w:after="8" w:line="269" w:lineRule="auto"/>
        <w:ind w:left="-5" w:right="1262" w:hanging="10"/>
      </w:pPr>
      <w:r>
        <w:rPr>
          <w:rFonts w:ascii="Courier New" w:eastAsia="Courier New" w:hAnsi="Courier New" w:cs="Courier New"/>
          <w:sz w:val="14"/>
        </w:rPr>
        <w:t>86    362.6  189.0      0.0  164.9              11.6             944.7           755.8    3    35.301</w:t>
      </w:r>
    </w:p>
    <w:p w14:paraId="1B477BEE" w14:textId="77777777" w:rsidR="008D1144" w:rsidRDefault="00000000">
      <w:pPr>
        <w:spacing w:after="8" w:line="269" w:lineRule="auto"/>
        <w:ind w:left="-5" w:right="1262" w:hanging="10"/>
      </w:pPr>
      <w:r>
        <w:rPr>
          <w:rFonts w:ascii="Courier New" w:eastAsia="Courier New" w:hAnsi="Courier New" w:cs="Courier New"/>
          <w:sz w:val="14"/>
        </w:rPr>
        <w:t>88    362.6  189.0      0.0  164.9              11.6             944.7           755.8    3    35.301</w:t>
      </w:r>
    </w:p>
    <w:p w14:paraId="206A0D04" w14:textId="77777777" w:rsidR="008D1144" w:rsidRDefault="00000000">
      <w:pPr>
        <w:spacing w:after="8" w:line="269" w:lineRule="auto"/>
        <w:ind w:left="-5" w:right="1262" w:hanging="10"/>
      </w:pPr>
      <w:r>
        <w:rPr>
          <w:rFonts w:ascii="Courier New" w:eastAsia="Courier New" w:hAnsi="Courier New" w:cs="Courier New"/>
          <w:sz w:val="14"/>
        </w:rPr>
        <w:t>91    362.6  189.0      0.0  164.9              11.6             944.7           755.8    3    35.301</w:t>
      </w:r>
    </w:p>
    <w:p w14:paraId="1F8204BB" w14:textId="77777777" w:rsidR="008D1144" w:rsidRDefault="00000000">
      <w:pPr>
        <w:spacing w:after="8" w:line="269" w:lineRule="auto"/>
        <w:ind w:left="-5" w:right="1262" w:hanging="10"/>
      </w:pPr>
      <w:r>
        <w:rPr>
          <w:rFonts w:ascii="Courier New" w:eastAsia="Courier New" w:hAnsi="Courier New" w:cs="Courier New"/>
          <w:sz w:val="14"/>
        </w:rPr>
        <w:t>106   362.6  189.0      0.0  164.9              11.6             944.7           755.8    7    55.896 109   362.6  189.0      0.0  164.9              11.6             944.7           755.8    7    55.896                                        count nonfinite_numeric_values                   0 negative_ingredient_values                 0 nonpositive_cement_values                  0 nonpositive_water_values                   0 ages_outside_documented_1_to_365_days      0 noninteger_ages                            0 nonpositive_strength_values                0 Clean shape: (1005, 9)</w:t>
      </w:r>
    </w:p>
    <w:p w14:paraId="59FC4F33" w14:textId="77777777" w:rsidR="008D1144" w:rsidRDefault="00000000">
      <w:pPr>
        <w:spacing w:after="8" w:line="269" w:lineRule="auto"/>
        <w:ind w:left="-5" w:right="7982" w:hanging="10"/>
      </w:pPr>
      <w:r>
        <w:rPr>
          <w:rFonts w:ascii="Courier New" w:eastAsia="Courier New" w:hAnsi="Courier New" w:cs="Courier New"/>
          <w:sz w:val="14"/>
        </w:rPr>
        <w:t>Rows removed: 25 Types after cleaning:</w:t>
      </w:r>
    </w:p>
    <w:p w14:paraId="3F774C7E" w14:textId="77777777" w:rsidR="008D1144" w:rsidRDefault="00000000">
      <w:pPr>
        <w:spacing w:after="245" w:line="269" w:lineRule="auto"/>
        <w:ind w:left="-5" w:right="7394" w:hanging="10"/>
      </w:pPr>
      <w:r>
        <w:rPr>
          <w:rFonts w:ascii="Courier New" w:eastAsia="Courier New" w:hAnsi="Courier New" w:cs="Courier New"/>
          <w:sz w:val="14"/>
        </w:rPr>
        <w:t xml:space="preserve">                    dtype cement            float64 slag              float64 fly_ash           float64 water             float64 superplasticizer  float64 coarse_aggregate  float64 fine_aggregate    float64 age                 int64 strength          float64</w:t>
      </w:r>
    </w:p>
    <w:p w14:paraId="5EBE4601" w14:textId="77777777" w:rsidR="008D1144" w:rsidRDefault="00000000">
      <w:pPr>
        <w:spacing w:after="179" w:line="294" w:lineRule="auto"/>
        <w:ind w:left="-5" w:right="9" w:hanging="10"/>
      </w:pPr>
      <w:r>
        <w:rPr>
          <w:rFonts w:ascii="Arial" w:eastAsia="Arial" w:hAnsi="Arial" w:cs="Arial"/>
          <w:sz w:val="20"/>
        </w:rPr>
        <w:t xml:space="preserve">Exact repetitions may be repeated tests or accidental duplication; the workbook has no specimen IDs with which to decide. This portfolio keeps one occurrence per identical full record to avoid giving identical observations extra weight. This is an explicit analytical choice, not proof that the source contained recording </w:t>
      </w:r>
      <w:r>
        <w:rPr>
          <w:rFonts w:ascii="Arial" w:eastAsia="Arial" w:hAnsi="Arial" w:cs="Arial"/>
          <w:sz w:val="20"/>
        </w:rPr>
        <w:lastRenderedPageBreak/>
        <w:t>errors. Distinct tests with identical recipes and different strengths remain. The raw workbook is preserved so the decision can be reversed and assessed in future sensitivity work. No imputation is needed, and zero-valued optional ingredients are retained.</w:t>
      </w:r>
    </w:p>
    <w:p w14:paraId="44907219" w14:textId="77777777" w:rsidR="008D1144" w:rsidRDefault="00000000">
      <w:pPr>
        <w:pStyle w:val="Heading2"/>
        <w:spacing w:after="86"/>
        <w:ind w:left="-5"/>
      </w:pPr>
      <w:r>
        <w:rPr>
          <w:b w:val="0"/>
          <w:sz w:val="18"/>
        </w:rPr>
        <w:t>Code cell [5]</w:t>
      </w:r>
    </w:p>
    <w:p w14:paraId="74760BD6" w14:textId="77777777" w:rsidR="008D1144" w:rsidRDefault="00000000">
      <w:pPr>
        <w:spacing w:after="7" w:line="266" w:lineRule="auto"/>
        <w:ind w:left="-5" w:right="5246" w:hanging="10"/>
      </w:pPr>
      <w:r>
        <w:rPr>
          <w:rFonts w:ascii="Courier New" w:eastAsia="Courier New" w:hAnsi="Courier New" w:cs="Courier New"/>
          <w:sz w:val="15"/>
        </w:rPr>
        <w:t>fig, axes = plt.subplots(3, 3, figsize=(11, 9)) for c, ax in zip(columns, axes.flat):</w:t>
      </w:r>
    </w:p>
    <w:p w14:paraId="6FB0FA04" w14:textId="77777777" w:rsidR="008D1144" w:rsidRDefault="00000000">
      <w:pPr>
        <w:spacing w:after="7" w:line="266" w:lineRule="auto"/>
        <w:ind w:left="-5" w:right="1991" w:hanging="10"/>
      </w:pPr>
      <w:r>
        <w:rPr>
          <w:rFonts w:ascii="Courier New" w:eastAsia="Courier New" w:hAnsi="Courier New" w:cs="Courier New"/>
          <w:sz w:val="15"/>
        </w:rPr>
        <w:t xml:space="preserve">    sns.boxplot(y=clean[c], ax=ax, color='#86b4ce')</w:t>
      </w:r>
    </w:p>
    <w:p w14:paraId="73744D3B" w14:textId="77777777" w:rsidR="008D1144" w:rsidRDefault="00000000">
      <w:pPr>
        <w:spacing w:after="7" w:line="266" w:lineRule="auto"/>
        <w:ind w:left="-5" w:right="2816" w:hanging="10"/>
      </w:pPr>
      <w:r>
        <w:rPr>
          <w:rFonts w:ascii="Courier New" w:eastAsia="Courier New" w:hAnsi="Courier New" w:cs="Courier New"/>
          <w:sz w:val="15"/>
        </w:rPr>
        <w:t xml:space="preserve">    ax.set(title=c.replace('_', ' ').title(), ylabel=labels[c], xlabel='') fig.suptitle('Figure 2. All numerical variables after deduplication', y=1.01) plt.tight_layout() show_plot('02_boxplots')</w:t>
      </w:r>
    </w:p>
    <w:p w14:paraId="4FC3D249" w14:textId="77777777" w:rsidR="008D1144" w:rsidRDefault="00000000">
      <w:pPr>
        <w:spacing w:after="7" w:line="266" w:lineRule="auto"/>
        <w:ind w:left="-5" w:right="3266" w:hanging="10"/>
      </w:pPr>
      <w:r>
        <w:rPr>
          <w:rFonts w:ascii="Courier New" w:eastAsia="Courier New" w:hAnsi="Courier New" w:cs="Courier New"/>
          <w:sz w:val="15"/>
        </w:rPr>
        <w:t>q1, q3 = clean[columns].quantile(0.25), clean[columns].quantile(0.75) iqr = q3 - q1</w:t>
      </w:r>
    </w:p>
    <w:p w14:paraId="26670C1E" w14:textId="77777777" w:rsidR="008D1144" w:rsidRDefault="00000000">
      <w:pPr>
        <w:spacing w:after="7" w:line="266" w:lineRule="auto"/>
        <w:ind w:left="-5" w:right="2816" w:hanging="10"/>
      </w:pPr>
      <w:r>
        <w:rPr>
          <w:rFonts w:ascii="Courier New" w:eastAsia="Courier New" w:hAnsi="Courier New" w:cs="Courier New"/>
          <w:sz w:val="15"/>
        </w:rPr>
        <w:t>flags = (clean[columns] &lt; q1 - 1.5 * iqr) | (clean[columns] &gt; q3 + 1.5 * iqr) outlier_audit = pd.DataFrame({'lower_fence': q1 - 1.5 * iqr,                              'upper_fence': q3 + 1.5 * iqr,</w:t>
      </w:r>
    </w:p>
    <w:p w14:paraId="5A48AD51" w14:textId="77777777" w:rsidR="008D1144" w:rsidRDefault="00000000">
      <w:pPr>
        <w:spacing w:after="7" w:line="266" w:lineRule="auto"/>
        <w:ind w:left="-5" w:right="1991" w:hanging="10"/>
      </w:pPr>
      <w:r>
        <w:rPr>
          <w:rFonts w:ascii="Courier New" w:eastAsia="Courier New" w:hAnsi="Courier New" w:cs="Courier New"/>
          <w:sz w:val="15"/>
        </w:rPr>
        <w:t xml:space="preserve">                             'flagged_count': flags.sum(),                              'flagged_percent': 100 * flags.mean()}) show_table(outlier_audit.round(3)) print('Distinct rows flagged in at least one variable:', int(flags.any(axis=1).sum()))</w:t>
      </w:r>
    </w:p>
    <w:p w14:paraId="312DF523" w14:textId="77777777" w:rsidR="008D1144" w:rsidRDefault="00000000">
      <w:pPr>
        <w:spacing w:after="252"/>
        <w:ind w:left="-117" w:right="-117"/>
      </w:pPr>
      <w:r>
        <w:rPr>
          <w:noProof/>
        </w:rPr>
        <w:drawing>
          <wp:inline distT="0" distB="0" distL="0" distR="0" wp14:anchorId="6F13E665" wp14:editId="697AA953">
            <wp:extent cx="6337300" cy="5317036"/>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9"/>
                    <a:stretch>
                      <a:fillRect/>
                    </a:stretch>
                  </pic:blipFill>
                  <pic:spPr>
                    <a:xfrm>
                      <a:off x="0" y="0"/>
                      <a:ext cx="6337300" cy="5317036"/>
                    </a:xfrm>
                    <a:prstGeom prst="rect">
                      <a:avLst/>
                    </a:prstGeom>
                  </pic:spPr>
                </pic:pic>
              </a:graphicData>
            </a:graphic>
          </wp:inline>
        </w:drawing>
      </w:r>
    </w:p>
    <w:p w14:paraId="4B220B18" w14:textId="77777777" w:rsidR="008D1144" w:rsidRDefault="00000000">
      <w:pPr>
        <w:spacing w:after="245" w:line="269" w:lineRule="auto"/>
        <w:ind w:left="-5" w:right="3278" w:hanging="10"/>
      </w:pPr>
      <w:r>
        <w:rPr>
          <w:rFonts w:ascii="Courier New" w:eastAsia="Courier New" w:hAnsi="Courier New" w:cs="Courier New"/>
          <w:sz w:val="14"/>
        </w:rPr>
        <w:t xml:space="preserve">                  lower_fence  upper_fence  flagged_count  flagged_percent cement                -46.800      586.480              0            0.000 slag                 -213.750      356.250              2            0.199 fly_ash              -177.405      295.675              0            0.000 water                 127.115      232.435             15            1.493 superplasticizer      -15.000       25.000             10            0.995 coarse_aggregate      783.500     1179.500              0            0.000 fine_aggregate        577.450      969.050              5            0.498 age                   -66.500      129.500             59            5.871 strength               -8.494       76.886              8            0.796 Distinct rows flagged in at least one variable: 94</w:t>
      </w:r>
    </w:p>
    <w:p w14:paraId="74106737" w14:textId="77777777" w:rsidR="008D1144" w:rsidRDefault="00000000">
      <w:pPr>
        <w:spacing w:after="319" w:line="294" w:lineRule="auto"/>
        <w:ind w:left="-5" w:right="9" w:hanging="10"/>
      </w:pPr>
      <w:r>
        <w:rPr>
          <w:rFonts w:ascii="Arial" w:eastAsia="Arial" w:hAnsi="Arial" w:cs="Arial"/>
          <w:sz w:val="20"/>
        </w:rPr>
        <w:lastRenderedPageBreak/>
        <w:t>The 1.5-IQR rule is a screening heuristic, not an error detector. Long curing ages and unusual admixture dosages may be legitimate experimental settings. All flagged rows are retained because no supplied provenance establishes them as invalid. Removing them automatically would narrow the engineering range and could bias a future model toward common mixtures. Separate boxplots use each variable's own scale, so differences in units do not hide smaller-valued variables.</w:t>
      </w:r>
    </w:p>
    <w:p w14:paraId="34549E78" w14:textId="77777777" w:rsidR="008D1144" w:rsidRDefault="00000000">
      <w:pPr>
        <w:pStyle w:val="Heading1"/>
        <w:ind w:left="-5"/>
      </w:pPr>
      <w:r>
        <w:t>Task 3. Target variable preparation</w:t>
      </w:r>
    </w:p>
    <w:p w14:paraId="2D50343E" w14:textId="77777777" w:rsidR="008D1144" w:rsidRDefault="00000000">
      <w:pPr>
        <w:spacing w:after="279" w:line="294" w:lineRule="auto"/>
        <w:ind w:left="-5" w:right="9" w:hanging="10"/>
      </w:pPr>
      <w:r>
        <w:rPr>
          <w:rFonts w:ascii="Courier New" w:eastAsia="Courier New" w:hAnsi="Courier New" w:cs="Courier New"/>
          <w:sz w:val="20"/>
        </w:rPr>
        <w:t>strength</w:t>
      </w:r>
      <w:r>
        <w:rPr>
          <w:rFonts w:ascii="Arial" w:eastAsia="Arial" w:hAnsi="Arial" w:cs="Arial"/>
          <w:sz w:val="20"/>
        </w:rPr>
        <w:t xml:space="preserve"> is the continuous target in MPa. Its original use is regression. For the required class conversion, four ordered, relative labels are created by equal-frequency binning on the cleaned data: Lower, Lower-middle, Upper-middle and Higher strength. Quartiles are selected to balance class counts without claiming regulatory or structural design thresholds. They describe this sample, not whether a concrete mixture is safe for a particular application.</w:t>
      </w:r>
    </w:p>
    <w:p w14:paraId="78F0EF68" w14:textId="77777777" w:rsidR="008D1144" w:rsidRDefault="00000000">
      <w:pPr>
        <w:pStyle w:val="Heading2"/>
        <w:spacing w:after="86"/>
        <w:ind w:left="-5"/>
      </w:pPr>
      <w:r>
        <w:rPr>
          <w:b w:val="0"/>
          <w:sz w:val="18"/>
        </w:rPr>
        <w:t>Code cell [6]</w:t>
      </w:r>
    </w:p>
    <w:p w14:paraId="4E1D7486" w14:textId="77777777" w:rsidR="008D1144" w:rsidRDefault="00000000">
      <w:pPr>
        <w:spacing w:after="7" w:line="266" w:lineRule="auto"/>
        <w:ind w:left="-5" w:right="1826" w:hanging="10"/>
      </w:pPr>
      <w:r>
        <w:rPr>
          <w:rFonts w:ascii="Courier New" w:eastAsia="Courier New" w:hAnsi="Courier New" w:cs="Courier New"/>
          <w:sz w:val="15"/>
        </w:rPr>
        <w:t>print('Target name: strength; unit: MPa; dtype:', clean.strength.dtype) print('Original task: regression; discretised task: ordered classification') show_table(clean.strength.describe().to_frame('strength_MPa')) print('Target skewness:', round(clean.strength.skew(), 3)) class_labels = ['Lower', 'Lower-middle', 'Upper-middle', 'Higher'] clean['strength_class'], edges = pd.qcut(clean.strength, q=4,                                          labels=class_labels, retbins=True) counts = clean.strength_class.value_counts(sort=False) class_table = pd.DataFrame({'lower_MPa': edges[:-1], 'upper_MPa': edges[1:],                             'count': counts.to_numpy(),                             'percent': 100 * counts.to_numpy() / len(clean)},                            index=class_labels) show_table(class_table.round(4)) print('Exact edges (MPa):', edges.tolist()) print('Intervals: first includes minimum; all subsequent intervals are (lower, upper].') print('Max/min class-count ratio:', round(counts.max() / counts.min(), 3)) assert counts.sum() == len(clean) and clean.strength_class.notna().all() fig, axes = plt.subplots(1, 2, figsize=(11, 4)) sns.histplot(clean.strength, bins=25, ax=axes[0], color='#286c94') for edge in edges[1:-1]:</w:t>
      </w:r>
    </w:p>
    <w:p w14:paraId="5B0C0960" w14:textId="77777777" w:rsidR="008D1144" w:rsidRDefault="00000000">
      <w:pPr>
        <w:spacing w:after="7" w:line="266" w:lineRule="auto"/>
        <w:ind w:left="-5" w:right="2906" w:hanging="10"/>
      </w:pPr>
      <w:r>
        <w:rPr>
          <w:rFonts w:ascii="Courier New" w:eastAsia="Courier New" w:hAnsi="Courier New" w:cs="Courier New"/>
          <w:sz w:val="15"/>
        </w:rPr>
        <w:t xml:space="preserve">    axes[0].axvline(edge, color='#b94c32', linestyle='--') axes[0].set(title='Figure 3a. Strength and quartile boundaries',             xlabel='Compressive strength (MPa)', ylabel='Observation count') axes[1].bar(class_labels, counts.to_numpy(), color='#286c94') for i, count in enumerate(counts):</w:t>
      </w:r>
    </w:p>
    <w:p w14:paraId="77D099C3" w14:textId="77777777" w:rsidR="008D1144" w:rsidRDefault="00000000">
      <w:pPr>
        <w:spacing w:after="154" w:line="266" w:lineRule="auto"/>
        <w:ind w:left="-5" w:right="3176" w:hanging="10"/>
      </w:pPr>
      <w:r>
        <w:rPr>
          <w:rFonts w:ascii="Courier New" w:eastAsia="Courier New" w:hAnsi="Courier New" w:cs="Courier New"/>
          <w:sz w:val="15"/>
        </w:rPr>
        <w:t xml:space="preserve">    axes[1].text(i, count + 3, str(count), ha='center') axes[1].set(title='Figure 3b. Four relative strength classes',             xlabel='Relative strength class', ylabel='Observation count',             ylim=(0, counts.max() * 1.15)) axes[1].tick_params(axis='x', rotation=20) plt.tight_layout() show_plot('03_target_and_classes')</w:t>
      </w:r>
    </w:p>
    <w:p w14:paraId="18A7D1A4" w14:textId="77777777" w:rsidR="008D1144" w:rsidRDefault="00000000">
      <w:pPr>
        <w:spacing w:after="0" w:line="278" w:lineRule="auto"/>
        <w:ind w:left="-5" w:right="4103" w:hanging="10"/>
        <w:jc w:val="both"/>
      </w:pPr>
      <w:r>
        <w:rPr>
          <w:rFonts w:ascii="Courier New" w:eastAsia="Courier New" w:hAnsi="Courier New" w:cs="Courier New"/>
          <w:sz w:val="14"/>
        </w:rPr>
        <w:t>Target name: strength; unit: MPa; dtype: float64 Original task: regression; discretised task: ordered classification        strength_MPa count      1005.000 mean         35.250 std          16.285 min           2.332 25%          23.524</w:t>
      </w:r>
    </w:p>
    <w:p w14:paraId="79224788" w14:textId="77777777" w:rsidR="008D1144" w:rsidRDefault="00000000">
      <w:pPr>
        <w:spacing w:after="8" w:line="269" w:lineRule="auto"/>
        <w:ind w:left="-5" w:right="7898" w:hanging="10"/>
      </w:pPr>
      <w:r>
        <w:rPr>
          <w:rFonts w:ascii="Courier New" w:eastAsia="Courier New" w:hAnsi="Courier New" w:cs="Courier New"/>
          <w:sz w:val="14"/>
        </w:rPr>
        <w:t>50%          33.798 75%          44.868 max          82.599 Target skewness: 0.396</w:t>
      </w:r>
    </w:p>
    <w:p w14:paraId="331F2D22" w14:textId="77777777" w:rsidR="008D1144" w:rsidRDefault="00000000">
      <w:pPr>
        <w:spacing w:after="8" w:line="269" w:lineRule="auto"/>
        <w:ind w:left="-5" w:right="5126" w:hanging="10"/>
      </w:pPr>
      <w:r>
        <w:rPr>
          <w:rFonts w:ascii="Courier New" w:eastAsia="Courier New" w:hAnsi="Courier New" w:cs="Courier New"/>
          <w:sz w:val="14"/>
        </w:rPr>
        <w:t xml:space="preserve">              lower_MPa  upper_MPa  count  percent Lower             2.332     23.523    252   25.075</w:t>
      </w:r>
    </w:p>
    <w:p w14:paraId="4E134D96" w14:textId="77777777" w:rsidR="008D1144" w:rsidRDefault="00000000">
      <w:pPr>
        <w:spacing w:after="8" w:line="269" w:lineRule="auto"/>
        <w:ind w:left="-5" w:right="1262" w:hanging="10"/>
      </w:pPr>
      <w:r>
        <w:rPr>
          <w:rFonts w:ascii="Courier New" w:eastAsia="Courier New" w:hAnsi="Courier New" w:cs="Courier New"/>
          <w:sz w:val="14"/>
        </w:rPr>
        <w:t>Lower-middle     23.523     33.798    252   25.075</w:t>
      </w:r>
    </w:p>
    <w:p w14:paraId="55946455" w14:textId="77777777" w:rsidR="008D1144" w:rsidRDefault="00000000">
      <w:pPr>
        <w:spacing w:after="8" w:line="269" w:lineRule="auto"/>
        <w:ind w:left="-5" w:right="1262" w:hanging="10"/>
      </w:pPr>
      <w:r>
        <w:rPr>
          <w:rFonts w:ascii="Courier New" w:eastAsia="Courier New" w:hAnsi="Courier New" w:cs="Courier New"/>
          <w:sz w:val="14"/>
        </w:rPr>
        <w:t>Upper-middle     33.798     44.868    250   24.876</w:t>
      </w:r>
    </w:p>
    <w:p w14:paraId="38D9FFD9" w14:textId="77777777" w:rsidR="008D1144" w:rsidRDefault="00000000">
      <w:pPr>
        <w:spacing w:after="8" w:line="269" w:lineRule="auto"/>
        <w:ind w:left="-5" w:right="1262" w:hanging="10"/>
      </w:pPr>
      <w:r>
        <w:rPr>
          <w:rFonts w:ascii="Courier New" w:eastAsia="Courier New" w:hAnsi="Courier New" w:cs="Courier New"/>
          <w:sz w:val="14"/>
        </w:rPr>
        <w:t>Higher           44.868     82.599    251   24.975</w:t>
      </w:r>
    </w:p>
    <w:p w14:paraId="1E39020C" w14:textId="77777777" w:rsidR="008D1144" w:rsidRDefault="00000000">
      <w:pPr>
        <w:spacing w:after="8" w:line="269" w:lineRule="auto"/>
        <w:ind w:left="-5" w:right="1262" w:hanging="10"/>
      </w:pPr>
      <w:r>
        <w:rPr>
          <w:rFonts w:ascii="Courier New" w:eastAsia="Courier New" w:hAnsi="Courier New" w:cs="Courier New"/>
          <w:sz w:val="14"/>
        </w:rPr>
        <w:t>Exact edges (MPa): [2.331807832, 23.523542168, 33.79811352, 44.868340176000004, 82.5992248] Intervals: first includes minimum; all subsequent intervals are (lower, upper].</w:t>
      </w:r>
    </w:p>
    <w:p w14:paraId="0C105483" w14:textId="77777777" w:rsidR="008D1144" w:rsidRDefault="00000000">
      <w:pPr>
        <w:spacing w:after="8" w:line="269" w:lineRule="auto"/>
        <w:ind w:left="-5" w:right="1262" w:hanging="10"/>
      </w:pPr>
      <w:r>
        <w:rPr>
          <w:rFonts w:ascii="Courier New" w:eastAsia="Courier New" w:hAnsi="Courier New" w:cs="Courier New"/>
          <w:sz w:val="14"/>
        </w:rPr>
        <w:t>Max/min class-count ratio: 1.008</w:t>
      </w:r>
    </w:p>
    <w:p w14:paraId="6986EA5F" w14:textId="77777777" w:rsidR="008D1144" w:rsidRDefault="00000000">
      <w:pPr>
        <w:spacing w:after="0"/>
        <w:ind w:left="-117" w:right="-117"/>
      </w:pPr>
      <w:r>
        <w:rPr>
          <w:noProof/>
        </w:rPr>
        <w:lastRenderedPageBreak/>
        <w:drawing>
          <wp:inline distT="0" distB="0" distL="0" distR="0" wp14:anchorId="21BECB77" wp14:editId="2F9066CE">
            <wp:extent cx="6337300" cy="2256243"/>
            <wp:effectExtent l="0" t="0" r="0" b="0"/>
            <wp:docPr id="524" name="Picture 524"/>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10"/>
                    <a:stretch>
                      <a:fillRect/>
                    </a:stretch>
                  </pic:blipFill>
                  <pic:spPr>
                    <a:xfrm>
                      <a:off x="0" y="0"/>
                      <a:ext cx="6337300" cy="2256243"/>
                    </a:xfrm>
                    <a:prstGeom prst="rect">
                      <a:avLst/>
                    </a:prstGeom>
                  </pic:spPr>
                </pic:pic>
              </a:graphicData>
            </a:graphic>
          </wp:inline>
        </w:drawing>
      </w:r>
    </w:p>
    <w:p w14:paraId="77DA34F8" w14:textId="77777777" w:rsidR="008D1144" w:rsidRDefault="00000000">
      <w:pPr>
        <w:spacing w:after="159" w:line="294" w:lineRule="auto"/>
        <w:ind w:left="-5" w:right="9" w:hanging="10"/>
      </w:pPr>
      <w:r>
        <w:rPr>
          <w:rFonts w:ascii="Arial" w:eastAsia="Arial" w:hAnsi="Arial" w:cs="Arial"/>
          <w:sz w:val="20"/>
        </w:rPr>
        <w:t>The histogram shows substantial spread in strength, so a single summary value would conceal important variation. Quartile labels sacrifice differences within each interval and make nearly identical strengths on opposite sides of a boundary different classes. Ties can cause slight count differences; the count ratio above quantifies balance. Both target representations are retained, but neither target is permitted as a predictor of the other.</w:t>
      </w:r>
    </w:p>
    <w:p w14:paraId="092F14F8" w14:textId="77777777" w:rsidR="008D1144" w:rsidRDefault="00000000">
      <w:pPr>
        <w:spacing w:after="319" w:line="294" w:lineRule="auto"/>
        <w:ind w:left="-5" w:right="9" w:hanging="10"/>
      </w:pPr>
      <w:r>
        <w:rPr>
          <w:rFonts w:ascii="Arial" w:eastAsia="Arial" w:hAnsi="Arial" w:cs="Arial"/>
          <w:sz w:val="20"/>
        </w:rPr>
        <w:t>These boundaries are descriptive, computed from the full cleaned dataset for this EDA. For future evaluation, define engineering thresholds in advance or estimate quartiles only on training targets and freeze them for held-out data. Use infinite outer edges for future observations outside the training range. Do not compute new quartiles on a test set or use held-out target information to tune boundaries.</w:t>
      </w:r>
    </w:p>
    <w:p w14:paraId="6E441FC5" w14:textId="77777777" w:rsidR="008D1144" w:rsidRDefault="00000000">
      <w:pPr>
        <w:pStyle w:val="Heading1"/>
        <w:ind w:left="-5"/>
      </w:pPr>
      <w:r>
        <w:t>Task 4. Univariate analysis</w:t>
      </w:r>
    </w:p>
    <w:p w14:paraId="4683B2D1" w14:textId="77777777" w:rsidR="008D1144" w:rsidRDefault="00000000">
      <w:pPr>
        <w:spacing w:after="179" w:line="294" w:lineRule="auto"/>
        <w:ind w:left="-5" w:right="9" w:hanging="10"/>
      </w:pPr>
      <w:r>
        <w:rPr>
          <w:rFonts w:ascii="Arial" w:eastAsia="Arial" w:hAnsi="Arial" w:cs="Arial"/>
          <w:sz w:val="20"/>
        </w:rPr>
        <w:t>The eight predictors are cement, slag, fly ash, water, superplasticizer, coarse aggregate, fine aggregate and age. All are quantitative; no categorical predictor encoding is needed. Histograms include units and counts; skewness and the fraction of zero values help distinguish asymmetric distributions from absent ingredients.</w:t>
      </w:r>
    </w:p>
    <w:p w14:paraId="456FC548" w14:textId="77777777" w:rsidR="008D1144" w:rsidRDefault="00000000">
      <w:pPr>
        <w:pStyle w:val="Heading2"/>
        <w:spacing w:after="86"/>
        <w:ind w:left="-5"/>
      </w:pPr>
      <w:r>
        <w:rPr>
          <w:b w:val="0"/>
          <w:sz w:val="18"/>
        </w:rPr>
        <w:t>Code cell [7]</w:t>
      </w:r>
    </w:p>
    <w:p w14:paraId="6BF02E53" w14:textId="77777777" w:rsidR="008D1144" w:rsidRDefault="00000000">
      <w:pPr>
        <w:spacing w:after="7" w:line="266" w:lineRule="auto"/>
        <w:ind w:left="-5" w:right="5246" w:hanging="10"/>
      </w:pPr>
      <w:r>
        <w:rPr>
          <w:rFonts w:ascii="Courier New" w:eastAsia="Courier New" w:hAnsi="Courier New" w:cs="Courier New"/>
          <w:sz w:val="15"/>
        </w:rPr>
        <w:t>print('Predictors:', ', '.join(predictors)) summary = clean[predictors].describe().T summary['skewness'] = clean[predictors].skew()</w:t>
      </w:r>
    </w:p>
    <w:p w14:paraId="782E17D1" w14:textId="77777777" w:rsidR="008D1144" w:rsidRDefault="00000000">
      <w:pPr>
        <w:spacing w:after="7" w:line="266" w:lineRule="auto"/>
        <w:ind w:left="-5" w:right="4166" w:hanging="10"/>
      </w:pPr>
      <w:r>
        <w:rPr>
          <w:rFonts w:ascii="Courier New" w:eastAsia="Courier New" w:hAnsi="Courier New" w:cs="Courier New"/>
          <w:sz w:val="15"/>
        </w:rPr>
        <w:t>summary['zero_percent'] = 100 * clean[predictors].eq(0).mean() show_table(summary.round(3)) fig, axes = plt.subplots(2, 4, figsize=(13, 7)) for c, ax in zip(predictors, axes.flat):</w:t>
      </w:r>
    </w:p>
    <w:p w14:paraId="1B549BE6" w14:textId="77777777" w:rsidR="008D1144" w:rsidRDefault="00000000">
      <w:pPr>
        <w:spacing w:after="7" w:line="266" w:lineRule="auto"/>
        <w:ind w:left="-5" w:right="1991" w:hanging="10"/>
      </w:pPr>
      <w:r>
        <w:rPr>
          <w:rFonts w:ascii="Courier New" w:eastAsia="Courier New" w:hAnsi="Courier New" w:cs="Courier New"/>
          <w:sz w:val="15"/>
        </w:rPr>
        <w:t xml:space="preserve">    sns.histplot(clean[c], bins=25, ax=ax, color='#286c94')     ax.set(title=c.replace('_', ' ').title(), xlabel=labels[c], ylabel='Count') fig.suptitle('Figure 4. Distributions of all eight predictors', y=1.02) plt.tight_layout()</w:t>
      </w:r>
    </w:p>
    <w:p w14:paraId="17ED7A7C" w14:textId="77777777" w:rsidR="008D1144" w:rsidRDefault="00000000">
      <w:pPr>
        <w:spacing w:after="156" w:line="266" w:lineRule="auto"/>
        <w:ind w:left="-5" w:right="1991" w:hanging="10"/>
      </w:pPr>
      <w:r>
        <w:rPr>
          <w:rFonts w:ascii="Courier New" w:eastAsia="Courier New" w:hAnsi="Courier New" w:cs="Courier New"/>
          <w:sz w:val="15"/>
        </w:rPr>
        <w:t>show_plot('04_predictor_histograms')</w:t>
      </w:r>
    </w:p>
    <w:p w14:paraId="0C8095CE" w14:textId="77777777" w:rsidR="008D1144" w:rsidRDefault="00000000">
      <w:pPr>
        <w:spacing w:after="8" w:line="269" w:lineRule="auto"/>
        <w:ind w:left="-5" w:right="842" w:hanging="10"/>
      </w:pPr>
      <w:r>
        <w:rPr>
          <w:rFonts w:ascii="Courier New" w:eastAsia="Courier New" w:hAnsi="Courier New" w:cs="Courier New"/>
          <w:sz w:val="14"/>
        </w:rPr>
        <w:t>Predictors: cement, slag, fly_ash, water, superplasticizer, coarse_aggregate, fine_aggregate, age                    count     mean      std     min     25%    50%      75%     max  skewness  zero_percent cement            1005.0  278.629  104.345  102.00  190.68  265.0   349.00   540.0     0.565         0.000 slag              1005.0   72.043   86.171    0.00    0.00   20.0   142.50   359.4     0.855        46.269 fly_ash           1005.0   55.535   64.207    0.00    0.00    0.0   118.27   200.1     0.497        53.831 water             1005.0  182.074   21.341  121.75  166.61  185.7   192.94   247.0     0.034         0.000 superplasticizer  1005.0    6.032    5.920    0.00    0.00    6.1    10.00    32.2     0.982        37.612 coarse_aggregate  1005.0  974.376   77.580  801.00  932.00  968.0  1031.00  1145.0    -0.065         0.000 fine_aggregate    1005.0  772.687   80.340  594.00  724.30  780.0   822.20   992.6    -0.252         0.000 age               1005.0   45.857   63.735    1.00    7.00   28.0    56.00   365.0     3.254         0.000</w:t>
      </w:r>
    </w:p>
    <w:p w14:paraId="3BFFC080" w14:textId="77777777" w:rsidR="008D1144" w:rsidRDefault="00000000">
      <w:pPr>
        <w:spacing w:after="256"/>
        <w:ind w:left="-117" w:right="-117"/>
      </w:pPr>
      <w:r>
        <w:rPr>
          <w:noProof/>
        </w:rPr>
        <w:lastRenderedPageBreak/>
        <w:drawing>
          <wp:inline distT="0" distB="0" distL="0" distR="0" wp14:anchorId="51C4A6C1" wp14:editId="003E239E">
            <wp:extent cx="6337300" cy="3530571"/>
            <wp:effectExtent l="0" t="0" r="0" b="0"/>
            <wp:docPr id="579" name="Picture 579"/>
            <wp:cNvGraphicFramePr/>
            <a:graphic xmlns:a="http://schemas.openxmlformats.org/drawingml/2006/main">
              <a:graphicData uri="http://schemas.openxmlformats.org/drawingml/2006/picture">
                <pic:pic xmlns:pic="http://schemas.openxmlformats.org/drawingml/2006/picture">
                  <pic:nvPicPr>
                    <pic:cNvPr id="579" name="Picture 579"/>
                    <pic:cNvPicPr/>
                  </pic:nvPicPr>
                  <pic:blipFill>
                    <a:blip r:embed="rId11"/>
                    <a:stretch>
                      <a:fillRect/>
                    </a:stretch>
                  </pic:blipFill>
                  <pic:spPr>
                    <a:xfrm>
                      <a:off x="0" y="0"/>
                      <a:ext cx="6337300" cy="3530571"/>
                    </a:xfrm>
                    <a:prstGeom prst="rect">
                      <a:avLst/>
                    </a:prstGeom>
                  </pic:spPr>
                </pic:pic>
              </a:graphicData>
            </a:graphic>
          </wp:inline>
        </w:drawing>
      </w:r>
    </w:p>
    <w:p w14:paraId="5D88BEF9" w14:textId="77777777" w:rsidR="008D1144" w:rsidRDefault="00000000">
      <w:pPr>
        <w:spacing w:after="0" w:line="294" w:lineRule="auto"/>
        <w:ind w:left="-5" w:right="9" w:hanging="10"/>
      </w:pPr>
      <w:r>
        <w:rPr>
          <w:rFonts w:ascii="Arial" w:eastAsia="Arial" w:hAnsi="Arial" w:cs="Arial"/>
          <w:sz w:val="20"/>
        </w:rPr>
        <w:t>Cement has a broad, asymmetric distribution rather than a single narrow recipe. Slag and fly ash have many zeros and distinct positive ranges, reflecting mixtures with and without supplementary materials.</w:t>
      </w:r>
    </w:p>
    <w:p w14:paraId="62133371" w14:textId="77777777" w:rsidR="008D1144" w:rsidRDefault="00000000">
      <w:pPr>
        <w:spacing w:after="0" w:line="294" w:lineRule="auto"/>
        <w:ind w:left="-5" w:right="9" w:hanging="10"/>
      </w:pPr>
      <w:r>
        <w:rPr>
          <w:rFonts w:ascii="Arial" w:eastAsia="Arial" w:hAnsi="Arial" w:cs="Arial"/>
          <w:sz w:val="20"/>
        </w:rPr>
        <w:t>Superplasticizer is also zero-heavy with a positive tail. Age is discrete and strongly right-skewed: common test ages create spikes and a smaller number of long-age tests extend the tail. Water and aggregate quantities are more concentrated but can reflect several recipe families; visual symmetry alone does not establish normality.</w:t>
      </w:r>
    </w:p>
    <w:p w14:paraId="15A95FDA" w14:textId="77777777" w:rsidR="008D1144" w:rsidRDefault="00000000">
      <w:pPr>
        <w:spacing w:after="323" w:line="294" w:lineRule="auto"/>
        <w:ind w:left="-5" w:right="9" w:hanging="10"/>
      </w:pPr>
      <w:r>
        <w:rPr>
          <w:rFonts w:ascii="Arial" w:eastAsia="Arial" w:hAnsi="Arial" w:cs="Arial"/>
          <w:sz w:val="20"/>
        </w:rPr>
        <w:t>Skewness is descriptive and does not by itself justify deleting observations or transforming every variable.</w:t>
      </w:r>
    </w:p>
    <w:p w14:paraId="1DCEF3F5" w14:textId="77777777" w:rsidR="008D1144" w:rsidRDefault="00000000">
      <w:pPr>
        <w:pStyle w:val="Heading1"/>
        <w:ind w:left="-5"/>
      </w:pPr>
      <w:r>
        <w:t>Task 5. Multivariate analysis</w:t>
      </w:r>
    </w:p>
    <w:p w14:paraId="2771B59A" w14:textId="77777777" w:rsidR="008D1144" w:rsidRDefault="00000000">
      <w:pPr>
        <w:spacing w:after="279" w:line="294" w:lineRule="auto"/>
        <w:ind w:left="-5" w:right="9" w:hanging="10"/>
      </w:pPr>
      <w:r>
        <w:rPr>
          <w:rFonts w:ascii="Arial" w:eastAsia="Arial" w:hAnsi="Arial" w:cs="Arial"/>
          <w:sz w:val="20"/>
        </w:rPr>
        <w:t>Pearson correlation measures linear association with continuous strength. Features are ranked by absolute correlation, while their signs are preserved. Spearman correlation provides a complementary rank-based view when relations are monotonic but nonlinear. Correlations are descriptive associations, not causal effects.</w:t>
      </w:r>
    </w:p>
    <w:p w14:paraId="5050A63E" w14:textId="77777777" w:rsidR="008D1144" w:rsidRDefault="00000000">
      <w:pPr>
        <w:pStyle w:val="Heading2"/>
        <w:spacing w:after="86"/>
        <w:ind w:left="-5"/>
      </w:pPr>
      <w:r>
        <w:rPr>
          <w:b w:val="0"/>
          <w:sz w:val="18"/>
        </w:rPr>
        <w:t>Code cell [8]</w:t>
      </w:r>
    </w:p>
    <w:p w14:paraId="4106756F" w14:textId="77777777" w:rsidR="008D1144" w:rsidRDefault="00000000">
      <w:pPr>
        <w:spacing w:after="7" w:line="266" w:lineRule="auto"/>
        <w:ind w:left="-5" w:right="1916" w:hanging="10"/>
      </w:pPr>
      <w:r>
        <w:rPr>
          <w:rFonts w:ascii="Courier New" w:eastAsia="Courier New" w:hAnsi="Courier New" w:cs="Courier New"/>
          <w:sz w:val="15"/>
        </w:rPr>
        <w:t>corr = clean[columns].corr(method='pearson') fig, ax = plt.subplots(figsize=(10, 8)) sns.heatmap(corr, annot=True, fmt='.2f', vmin=-1, vmax=1, center=0,             cmap='RdBu_r', square=True, ax=ax,             cbar_kws={'label': 'Pearson correlation r'}) ax.set(title='Figure 5. Pearson correlations after deduplication',        xlabel='Variable', ylabel='Variable') ax.tick_params(axis='x', rotation=40) plt.tight_layout() show_plot('05_correlation_heatmap') ranking = pd.DataFrame({'Pearson_r': corr.loc[predictors, 'strength'],                         'Spearman_rho': clean[columns].corr(method='spearman')                                           .loc[predictors, 'strength']}) ranking['absolute_Pearson_r'] = ranking.Pearson_r.abs() ranking = ranking.sort_values('absolute_Pearson_r', ascending=False) print('All features ranked by absolute Pearson correlation:') show_table(ranking.round(4)) top3 = ranking.head(3) print('Top three:', ', '.join(f'{c}: r={r:.4f}' for c, r in top3.Pearson_r.items())) pair_rows = [(a, b, corr.loc[a, b]) for i, a in enumerate(predictors)              for b in predictors[i + 1:]] pair_corr = pd.DataFrame(pair_rows, columns=['feature_1', 'feature_2', 'r']) pair_corr['absolute_r'] = pair_corr.r.abs() pair_corr = pair_corr.sort_values('absolute_r', ascending=False) print('Strongest predictor pairs:') show_table(pair_corr.head(6).round(4)) print('High pairwise correlation screen: |r| &gt;= 0.70') high_pairs = pair_corr.loc[pair_corr.absolute_r &gt;= 0.70] print(high_pairs.to_string(index=False) if len(high_pairs) else 'No pairs cross 0.70.')</w:t>
      </w:r>
    </w:p>
    <w:p w14:paraId="2FD40628" w14:textId="77777777" w:rsidR="008D1144" w:rsidRDefault="00000000">
      <w:pPr>
        <w:spacing w:after="0"/>
        <w:ind w:left="-117" w:right="-117"/>
      </w:pPr>
      <w:r>
        <w:rPr>
          <w:noProof/>
        </w:rPr>
        <w:lastRenderedPageBreak/>
        <w:drawing>
          <wp:inline distT="0" distB="0" distL="0" distR="0" wp14:anchorId="6AE90E48" wp14:editId="09D5CE9B">
            <wp:extent cx="6337300" cy="5305804"/>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12"/>
                    <a:stretch>
                      <a:fillRect/>
                    </a:stretch>
                  </pic:blipFill>
                  <pic:spPr>
                    <a:xfrm>
                      <a:off x="0" y="0"/>
                      <a:ext cx="6337300" cy="5305804"/>
                    </a:xfrm>
                    <a:prstGeom prst="rect">
                      <a:avLst/>
                    </a:prstGeom>
                  </pic:spPr>
                </pic:pic>
              </a:graphicData>
            </a:graphic>
          </wp:inline>
        </w:drawing>
      </w:r>
    </w:p>
    <w:p w14:paraId="73FCF668" w14:textId="77777777" w:rsidR="008D1144" w:rsidRDefault="00000000">
      <w:pPr>
        <w:spacing w:after="8" w:line="269" w:lineRule="auto"/>
        <w:ind w:left="-5" w:right="3866" w:hanging="10"/>
      </w:pPr>
      <w:r>
        <w:rPr>
          <w:rFonts w:ascii="Courier New" w:eastAsia="Courier New" w:hAnsi="Courier New" w:cs="Courier New"/>
          <w:sz w:val="14"/>
        </w:rPr>
        <w:t>All features ranked by absolute Pearson correlation:                   Pearson_r  Spearman_rho  absolute_Pearson_r cement                0.488         0.461               0.488 superplasticizer      0.344         0.322               0.344 age                   0.337         0.605               0.337 water                -0.270        -0.284               0.270 fine_aggregate       -0.186        -0.193               0.186 coarse_aggregate     -0.145        -0.163               0.145 slag                  0.103         0.139               0.103 fly_ash              -0.081        -0.057               0.081 Top three: cement: r=0.4883, superplasticizer: r=0.3442, age: r=0.3374 Strongest predictor pairs:</w:t>
      </w:r>
    </w:p>
    <w:p w14:paraId="4A85F7BB" w14:textId="77777777" w:rsidR="008D1144" w:rsidRDefault="00000000">
      <w:pPr>
        <w:spacing w:after="8" w:line="269" w:lineRule="auto"/>
        <w:ind w:left="-5" w:right="5462" w:hanging="10"/>
      </w:pPr>
      <w:r>
        <w:rPr>
          <w:rFonts w:ascii="Courier New" w:eastAsia="Courier New" w:hAnsi="Courier New" w:cs="Courier New"/>
          <w:sz w:val="14"/>
        </w:rPr>
        <w:t xml:space="preserve">   feature_1         feature_2      r  absolute_r 18     water  superplasticizer -0.647       0.647</w:t>
      </w:r>
    </w:p>
    <w:p w14:paraId="107D95D5" w14:textId="77777777" w:rsidR="008D1144" w:rsidRDefault="00000000">
      <w:pPr>
        <w:spacing w:after="8" w:line="269" w:lineRule="auto"/>
        <w:ind w:left="-5" w:right="1262" w:hanging="10"/>
      </w:pPr>
      <w:r>
        <w:rPr>
          <w:rFonts w:ascii="Courier New" w:eastAsia="Courier New" w:hAnsi="Courier New" w:cs="Courier New"/>
          <w:sz w:val="14"/>
        </w:rPr>
        <w:t>20     water    fine_aggregate -0.445       0.445</w:t>
      </w:r>
    </w:p>
    <w:p w14:paraId="3CE9B823" w14:textId="77777777" w:rsidR="008D1144" w:rsidRDefault="00000000">
      <w:pPr>
        <w:spacing w:after="8" w:line="269" w:lineRule="auto"/>
        <w:ind w:left="-5" w:right="1262" w:hanging="10"/>
      </w:pPr>
      <w:r>
        <w:rPr>
          <w:rFonts w:ascii="Courier New" w:eastAsia="Courier New" w:hAnsi="Courier New" w:cs="Courier New"/>
          <w:sz w:val="14"/>
        </w:rPr>
        <w:t>14   fly_ash  superplasticizer  0.414       0.414</w:t>
      </w:r>
    </w:p>
    <w:p w14:paraId="6D49F38C" w14:textId="77777777" w:rsidR="008D1144" w:rsidRDefault="00000000">
      <w:pPr>
        <w:spacing w:after="8" w:line="269" w:lineRule="auto"/>
        <w:ind w:left="-5" w:right="1262" w:hanging="10"/>
      </w:pPr>
      <w:r>
        <w:rPr>
          <w:rFonts w:ascii="Courier New" w:eastAsia="Courier New" w:hAnsi="Courier New" w:cs="Courier New"/>
          <w:sz w:val="14"/>
        </w:rPr>
        <w:t>1     cement           fly_ash -0.386       0.386</w:t>
      </w:r>
    </w:p>
    <w:p w14:paraId="49114416" w14:textId="77777777" w:rsidR="008D1144" w:rsidRDefault="00000000">
      <w:pPr>
        <w:spacing w:after="8" w:line="269" w:lineRule="auto"/>
        <w:ind w:left="-5" w:right="1262" w:hanging="10"/>
      </w:pPr>
      <w:r>
        <w:rPr>
          <w:rFonts w:ascii="Courier New" w:eastAsia="Courier New" w:hAnsi="Courier New" w:cs="Courier New"/>
          <w:sz w:val="14"/>
        </w:rPr>
        <w:t>7       slag           fly_ash -0.312       0.312</w:t>
      </w:r>
    </w:p>
    <w:p w14:paraId="366DCE25" w14:textId="77777777" w:rsidR="008D1144" w:rsidRDefault="00000000">
      <w:pPr>
        <w:spacing w:after="8" w:line="269" w:lineRule="auto"/>
        <w:ind w:left="-5" w:right="1262" w:hanging="10"/>
      </w:pPr>
      <w:r>
        <w:rPr>
          <w:rFonts w:ascii="Courier New" w:eastAsia="Courier New" w:hAnsi="Courier New" w:cs="Courier New"/>
          <w:sz w:val="14"/>
        </w:rPr>
        <w:t>0     cement              slag -0.303       0.303</w:t>
      </w:r>
    </w:p>
    <w:p w14:paraId="2D8A263A" w14:textId="77777777" w:rsidR="008D1144" w:rsidRDefault="00000000">
      <w:pPr>
        <w:spacing w:after="0" w:line="385" w:lineRule="auto"/>
        <w:ind w:left="-5" w:right="5966" w:hanging="10"/>
        <w:jc w:val="both"/>
      </w:pPr>
      <w:r>
        <w:rPr>
          <w:rFonts w:ascii="Courier New" w:eastAsia="Courier New" w:hAnsi="Courier New" w:cs="Courier New"/>
          <w:sz w:val="14"/>
        </w:rPr>
        <w:t xml:space="preserve">High pairwise correlation screen: |r| &gt;= 0.70 No pairs cross 0.70. </w:t>
      </w:r>
      <w:r>
        <w:rPr>
          <w:rFonts w:ascii="Arial" w:eastAsia="Arial" w:hAnsi="Arial" w:cs="Arial"/>
          <w:color w:val="184F70"/>
          <w:sz w:val="18"/>
        </w:rPr>
        <w:t>Code cell [9]</w:t>
      </w:r>
    </w:p>
    <w:p w14:paraId="27E94F2C" w14:textId="77777777" w:rsidR="008D1144" w:rsidRDefault="00000000">
      <w:pPr>
        <w:spacing w:after="7" w:line="266" w:lineRule="auto"/>
        <w:ind w:left="-5" w:right="3356" w:hanging="10"/>
      </w:pPr>
      <w:r>
        <w:rPr>
          <w:rFonts w:ascii="Courier New" w:eastAsia="Courier New" w:hAnsi="Courier New" w:cs="Courier New"/>
          <w:sz w:val="15"/>
        </w:rPr>
        <w:t>key = list(top3.index) + ['strength'] g = sns.pairplot(clean[key], diag_kind='hist', corner=True,                  plot_kws={'alpha': 0.35, 's': 12, 'color': '#286c94'},                  diag_kws={'color': '#286c94'}) for i, row in enumerate(g.axes):     for j, ax in enumerate(row):         if ax is not None:</w:t>
      </w:r>
    </w:p>
    <w:p w14:paraId="3C8F0521" w14:textId="77777777" w:rsidR="008D1144" w:rsidRDefault="00000000">
      <w:pPr>
        <w:spacing w:after="7" w:line="266" w:lineRule="auto"/>
        <w:ind w:left="-5" w:right="3896" w:hanging="10"/>
      </w:pPr>
      <w:r>
        <w:rPr>
          <w:rFonts w:ascii="Courier New" w:eastAsia="Courier New" w:hAnsi="Courier New" w:cs="Courier New"/>
          <w:sz w:val="15"/>
        </w:rPr>
        <w:t xml:space="preserve">            if i == len(key) - 1: ax.set_xlabel(labels[key[j]])             if j == 0 and i &gt; 0: ax.set_ylabel(labels[key[i]])</w:t>
      </w:r>
    </w:p>
    <w:p w14:paraId="55C49B07" w14:textId="77777777" w:rsidR="008D1144" w:rsidRDefault="00000000">
      <w:pPr>
        <w:spacing w:after="7" w:line="266" w:lineRule="auto"/>
        <w:ind w:left="-5" w:right="1991" w:hanging="10"/>
      </w:pPr>
      <w:r>
        <w:rPr>
          <w:rFonts w:ascii="Courier New" w:eastAsia="Courier New" w:hAnsi="Courier New" w:cs="Courier New"/>
          <w:sz w:val="15"/>
        </w:rPr>
        <w:t>g.fig.suptitle('Figure 6. Pairplot of top three predictors and strength', y=1.02) show_plot('06_pairplot')</w:t>
      </w:r>
      <w:r>
        <w:br w:type="page"/>
      </w:r>
    </w:p>
    <w:p w14:paraId="727C45CA" w14:textId="77777777" w:rsidR="008D1144" w:rsidRDefault="00000000">
      <w:pPr>
        <w:spacing w:after="256"/>
        <w:ind w:left="-117" w:right="-117"/>
      </w:pPr>
      <w:r>
        <w:rPr>
          <w:noProof/>
        </w:rPr>
        <w:lastRenderedPageBreak/>
        <w:drawing>
          <wp:inline distT="0" distB="0" distL="0" distR="0" wp14:anchorId="6A63C821" wp14:editId="11018032">
            <wp:extent cx="6337300" cy="6575352"/>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13"/>
                    <a:stretch>
                      <a:fillRect/>
                    </a:stretch>
                  </pic:blipFill>
                  <pic:spPr>
                    <a:xfrm>
                      <a:off x="0" y="0"/>
                      <a:ext cx="6337300" cy="6575352"/>
                    </a:xfrm>
                    <a:prstGeom prst="rect">
                      <a:avLst/>
                    </a:prstGeom>
                  </pic:spPr>
                </pic:pic>
              </a:graphicData>
            </a:graphic>
          </wp:inline>
        </w:drawing>
      </w:r>
    </w:p>
    <w:p w14:paraId="248E45F4" w14:textId="77777777" w:rsidR="008D1144" w:rsidRDefault="00000000">
      <w:pPr>
        <w:spacing w:after="319" w:line="294" w:lineRule="auto"/>
        <w:ind w:left="-5" w:right="9" w:hanging="10"/>
      </w:pPr>
      <w:r>
        <w:rPr>
          <w:rFonts w:ascii="Arial" w:eastAsia="Arial" w:hAnsi="Arial" w:cs="Arial"/>
          <w:sz w:val="20"/>
        </w:rPr>
        <w:t>The pairplot complements coefficients by exposing overlapping recipe clusters, dispersion and curved or age-dependent relationships that a straight-line measure can miss. The water-superplasticizer association can reflect mixture design choices: dosage and water are jointly selected, rather than independently assigned. The 0.70 screen is a chosen diagnostic threshold, not a theorem. Absence of a pair above it does not rule out multivariable dependence. Future linear modelling should also check variance inflation and coefficient stability, especially after adding features derived from existing ingredients.</w:t>
      </w:r>
    </w:p>
    <w:p w14:paraId="011E66F4" w14:textId="77777777" w:rsidR="008D1144" w:rsidRDefault="00000000">
      <w:pPr>
        <w:pStyle w:val="Heading1"/>
        <w:spacing w:after="127"/>
        <w:ind w:left="-5"/>
      </w:pPr>
      <w:r>
        <w:t>Task 6. Engineering interpretation</w:t>
      </w:r>
    </w:p>
    <w:p w14:paraId="066052CB" w14:textId="77777777" w:rsidR="008D1144" w:rsidRDefault="00000000">
      <w:pPr>
        <w:spacing w:after="102"/>
        <w:ind w:left="-5" w:hanging="10"/>
      </w:pPr>
      <w:r>
        <w:rPr>
          <w:rFonts w:ascii="Arial" w:eastAsia="Arial" w:hAnsi="Arial" w:cs="Arial"/>
          <w:b/>
          <w:color w:val="184F70"/>
          <w:sz w:val="24"/>
        </w:rPr>
        <w:t>What do the correlations mean?</w:t>
      </w:r>
    </w:p>
    <w:p w14:paraId="3854F969" w14:textId="77777777" w:rsidR="008D1144" w:rsidRDefault="00000000">
      <w:pPr>
        <w:spacing w:after="279" w:line="294" w:lineRule="auto"/>
        <w:ind w:left="-5" w:right="9" w:hanging="10"/>
      </w:pPr>
      <w:r>
        <w:rPr>
          <w:rFonts w:ascii="Arial" w:eastAsia="Arial" w:hAnsi="Arial" w:cs="Arial"/>
          <w:sz w:val="20"/>
        </w:rPr>
        <w:t xml:space="preserve">The positive association of cement with strength is compatible with the role of cementitious binder. A negative water-strength association is compatible with the importance of water relative to binder, rather than interpreting water in isolation. Age is associated with the development of strength, but its effect need not be </w:t>
      </w:r>
      <w:r>
        <w:rPr>
          <w:rFonts w:ascii="Arial" w:eastAsia="Arial" w:hAnsi="Arial" w:cs="Arial"/>
          <w:sz w:val="20"/>
        </w:rPr>
        <w:lastRenderedPageBreak/>
        <w:t>linear. These interpretations are hypotheses consistent with the data, not causal estimates. Superplasticizer's positive association is compatible with its role in mixture workability and water reduction, but dosage may also track high-strength recipe choices. Age has a stronger Spearman association than Pearson association in this sample, supporting investigation of a monotonic, nonlinear age-strength relation.</w:t>
      </w:r>
    </w:p>
    <w:p w14:paraId="2EF0F0F1" w14:textId="77777777" w:rsidR="008D1144" w:rsidRDefault="00000000">
      <w:pPr>
        <w:pStyle w:val="Heading2"/>
        <w:ind w:left="-5"/>
      </w:pPr>
      <w:r>
        <w:t>Unexpected or easily misread patterns</w:t>
      </w:r>
    </w:p>
    <w:p w14:paraId="6C582630" w14:textId="77777777" w:rsidR="008D1144" w:rsidRDefault="00000000">
      <w:pPr>
        <w:spacing w:after="279" w:line="294" w:lineRule="auto"/>
        <w:ind w:left="-5" w:right="9" w:hanging="10"/>
      </w:pPr>
      <w:r>
        <w:rPr>
          <w:rFonts w:ascii="Arial" w:eastAsia="Arial" w:hAnsi="Arial" w:cs="Arial"/>
          <w:sz w:val="20"/>
        </w:rPr>
        <w:t>Slag and fly ash may have weak marginal associations despite their engineering relevance. Their amounts, cement replacement, water and curing age vary together, so a small marginal coefficient does not show that a material is unimportant. Different testing ages make unconditional comparisons of mixtures potentially misleading; comparing 28-day specimens would answer a narrower question.</w:t>
      </w:r>
    </w:p>
    <w:p w14:paraId="0CBDFB13" w14:textId="77777777" w:rsidR="008D1144" w:rsidRDefault="00000000">
      <w:pPr>
        <w:pStyle w:val="Heading2"/>
        <w:ind w:left="-5"/>
      </w:pPr>
      <w:r>
        <w:t>Physical and process relationships</w:t>
      </w:r>
    </w:p>
    <w:p w14:paraId="6F55B049" w14:textId="77777777" w:rsidR="008D1144" w:rsidRDefault="00000000">
      <w:pPr>
        <w:spacing w:after="279" w:line="294" w:lineRule="auto"/>
        <w:ind w:left="-5" w:right="9" w:hanging="10"/>
      </w:pPr>
      <w:r>
        <w:rPr>
          <w:rFonts w:ascii="Arial" w:eastAsia="Arial" w:hAnsi="Arial" w:cs="Arial"/>
          <w:sz w:val="20"/>
        </w:rPr>
        <w:t>Mixtures are constrained combinations of ingredients. Binder composition and water demand interact, while the age-strength relationship can show diminishing gains. Candidate features include total binder (cement + slag + fly ash), water divided by total binder, and log(1 + age). These require testing; the sum of binder components is a simplification, not an assumption of equal reactivity. Derived features should not be added indiscriminately alongside all originals in a linear model because they can increase dependence.</w:t>
      </w:r>
    </w:p>
    <w:p w14:paraId="4558DD0D" w14:textId="77777777" w:rsidR="008D1144" w:rsidRDefault="00000000">
      <w:pPr>
        <w:pStyle w:val="Heading2"/>
        <w:ind w:left="-5"/>
      </w:pPr>
      <w:r>
        <w:t>Important missing features</w:t>
      </w:r>
    </w:p>
    <w:p w14:paraId="7D25115D" w14:textId="77777777" w:rsidR="008D1144" w:rsidRDefault="00000000">
      <w:pPr>
        <w:spacing w:after="319" w:line="294" w:lineRule="auto"/>
        <w:ind w:left="-5" w:right="9" w:hanging="10"/>
      </w:pPr>
      <w:r>
        <w:rPr>
          <w:rFonts w:ascii="Arial" w:eastAsia="Arial" w:hAnsi="Arial" w:cs="Arial"/>
          <w:sz w:val="20"/>
        </w:rPr>
        <w:t>Curing temperature, curing humidity, specimen geometry, testing protocol, cement type, aggregate grading, laboratory/batch identity and measurement uncertainty are not supplied. These can explain residual variation and affect transfer to new materials or environments. The dataset cannot establish structural suitability.</w:t>
      </w:r>
    </w:p>
    <w:p w14:paraId="12180E3B" w14:textId="77777777" w:rsidR="008D1144" w:rsidRDefault="00000000">
      <w:pPr>
        <w:pStyle w:val="Heading1"/>
        <w:ind w:left="-5"/>
      </w:pPr>
      <w:r>
        <w:t>Task 7. Challenges encountered and data preparation decisions</w:t>
      </w:r>
    </w:p>
    <w:p w14:paraId="3FE6A136" w14:textId="77777777" w:rsidR="008D1144" w:rsidRDefault="00000000">
      <w:pPr>
        <w:spacing w:after="159" w:line="294" w:lineRule="auto"/>
        <w:ind w:left="-5" w:right="9" w:hanging="10"/>
      </w:pPr>
      <w:r>
        <w:rPr>
          <w:rFonts w:ascii="Arial" w:eastAsia="Arial" w:hAnsi="Arial" w:cs="Arial"/>
          <w:sz w:val="20"/>
        </w:rPr>
        <w:t xml:space="preserve">The legacy </w:t>
      </w:r>
      <w:r>
        <w:rPr>
          <w:rFonts w:ascii="Courier New" w:eastAsia="Courier New" w:hAnsi="Courier New" w:cs="Courier New"/>
          <w:sz w:val="20"/>
        </w:rPr>
        <w:t>.xls</w:t>
      </w:r>
      <w:r>
        <w:rPr>
          <w:rFonts w:ascii="Arial" w:eastAsia="Arial" w:hAnsi="Arial" w:cs="Arial"/>
          <w:sz w:val="20"/>
        </w:rPr>
        <w:t xml:space="preserve"> format requires </w:t>
      </w:r>
      <w:r>
        <w:rPr>
          <w:rFonts w:ascii="Courier New" w:eastAsia="Courier New" w:hAnsi="Courier New" w:cs="Courier New"/>
          <w:sz w:val="20"/>
        </w:rPr>
        <w:t>xlrd</w:t>
      </w:r>
      <w:r>
        <w:rPr>
          <w:rFonts w:ascii="Arial" w:eastAsia="Arial" w:hAnsi="Arial" w:cs="Arial"/>
          <w:sz w:val="20"/>
        </w:rPr>
        <w:t>; a packaged source workbook avoids a runtime dependency on UCI availability. Original verbose column names were mapped to readable names with units recorded explicitly. Exact duplicate records cannot be distinguished from repeated tests without specimen identifiers. Outlier flags overlap across columns and are counted both by variable and by distinct row.</w:t>
      </w:r>
    </w:p>
    <w:p w14:paraId="0DC35BCD" w14:textId="77777777" w:rsidR="008D1144" w:rsidRDefault="00000000">
      <w:pPr>
        <w:spacing w:after="279" w:line="294" w:lineRule="auto"/>
        <w:ind w:left="-5" w:right="9" w:hanging="10"/>
      </w:pPr>
      <w:r>
        <w:rPr>
          <w:rFonts w:ascii="Arial" w:eastAsia="Arial" w:hAnsi="Arial" w:cs="Arial"/>
          <w:sz w:val="20"/>
        </w:rPr>
        <w:t>Imputing zeros would be unnecessary here and would conflate absent optional ingredients with unknown measurements in a future dataset. Numerical target binning also changes the task: it creates ordered classes, not additional predictors or engineering certification categories. Cleaning decisions are documented and the untouched source remains available for audit.</w:t>
      </w:r>
    </w:p>
    <w:p w14:paraId="1AA59061" w14:textId="77777777" w:rsidR="008D1144" w:rsidRDefault="00000000">
      <w:pPr>
        <w:pStyle w:val="Heading2"/>
        <w:spacing w:after="86"/>
        <w:ind w:left="-5"/>
      </w:pPr>
      <w:r>
        <w:rPr>
          <w:b w:val="0"/>
          <w:sz w:val="18"/>
        </w:rPr>
        <w:t>Code cell [10]</w:t>
      </w:r>
    </w:p>
    <w:p w14:paraId="5CA0A8F6" w14:textId="77777777" w:rsidR="008D1144" w:rsidRDefault="00000000">
      <w:pPr>
        <w:spacing w:after="7" w:line="266" w:lineRule="auto"/>
        <w:ind w:left="-5" w:right="3536" w:hanging="10"/>
      </w:pPr>
      <w:r>
        <w:rPr>
          <w:rFonts w:ascii="Courier New" w:eastAsia="Courier New" w:hAnsi="Courier New" w:cs="Courier New"/>
          <w:sz w:val="15"/>
        </w:rPr>
        <w:t># Export raw and cleaned tables without changing the source workbook. raw.to_csv('data/concrete_raw.csv', index=False) clean.to_csv('data/concrete_prepared.csv', index=False) metadata = {     'source_doi': '10.24432/C5PK67', 'source_rows': len(raw),</w:t>
      </w:r>
    </w:p>
    <w:p w14:paraId="1A7EC966" w14:textId="77777777" w:rsidR="008D1144" w:rsidRDefault="00000000">
      <w:pPr>
        <w:spacing w:after="7" w:line="266" w:lineRule="auto"/>
        <w:ind w:left="-5" w:right="1991" w:hanging="10"/>
      </w:pPr>
      <w:r>
        <w:rPr>
          <w:rFonts w:ascii="Courier New" w:eastAsia="Courier New" w:hAnsi="Courier New" w:cs="Courier New"/>
          <w:sz w:val="15"/>
        </w:rPr>
        <w:t xml:space="preserve">    'prepared_rows': len(clean), 'removed_exact_duplicates': extra_duplicates,</w:t>
      </w:r>
    </w:p>
    <w:p w14:paraId="0D011457" w14:textId="77777777" w:rsidR="008D1144" w:rsidRDefault="00000000">
      <w:pPr>
        <w:spacing w:after="7" w:line="266" w:lineRule="auto"/>
        <w:ind w:left="-5" w:right="1991" w:hanging="10"/>
      </w:pPr>
      <w:r>
        <w:rPr>
          <w:rFonts w:ascii="Courier New" w:eastAsia="Courier New" w:hAnsi="Courier New" w:cs="Courier New"/>
          <w:sz w:val="15"/>
        </w:rPr>
        <w:t xml:space="preserve">    'predictors': predictors, 'units': units,</w:t>
      </w:r>
    </w:p>
    <w:p w14:paraId="7D760F9D" w14:textId="77777777" w:rsidR="008D1144" w:rsidRDefault="00000000">
      <w:pPr>
        <w:spacing w:after="7" w:line="266" w:lineRule="auto"/>
        <w:ind w:left="-5" w:right="1991" w:hanging="10"/>
      </w:pPr>
      <w:r>
        <w:rPr>
          <w:rFonts w:ascii="Courier New" w:eastAsia="Courier New" w:hAnsi="Courier New" w:cs="Courier New"/>
          <w:sz w:val="15"/>
        </w:rPr>
        <w:t xml:space="preserve">    'continuous_target': 'strength', 'classification_target': 'strength_class',</w:t>
      </w:r>
    </w:p>
    <w:p w14:paraId="3541FB36" w14:textId="77777777" w:rsidR="008D1144" w:rsidRDefault="00000000">
      <w:pPr>
        <w:spacing w:after="7" w:line="266" w:lineRule="auto"/>
        <w:ind w:left="-5" w:right="1991" w:hanging="10"/>
      </w:pPr>
      <w:r>
        <w:rPr>
          <w:rFonts w:ascii="Courier New" w:eastAsia="Courier New" w:hAnsi="Courier New" w:cs="Courier New"/>
          <w:sz w:val="15"/>
        </w:rPr>
        <w:t xml:space="preserve">    'class_labels': class_labels, 'descriptive_class_edges_MPa': edges.tolist(),</w:t>
      </w:r>
    </w:p>
    <w:p w14:paraId="3F4F2627" w14:textId="77777777" w:rsidR="008D1144" w:rsidRDefault="00000000">
      <w:pPr>
        <w:spacing w:after="7" w:line="266" w:lineRule="auto"/>
        <w:ind w:left="-5" w:right="1991" w:hanging="10"/>
      </w:pPr>
      <w:r>
        <w:rPr>
          <w:rFonts w:ascii="Courier New" w:eastAsia="Courier New" w:hAnsi="Courier New" w:cs="Courier New"/>
          <w:sz w:val="15"/>
        </w:rPr>
        <w:t xml:space="preserve">    'class_boundary_convention': 'right-closed; first interval includes minimum',</w:t>
      </w:r>
    </w:p>
    <w:p w14:paraId="5A777058" w14:textId="77777777" w:rsidR="008D1144" w:rsidRDefault="00000000">
      <w:pPr>
        <w:spacing w:after="7" w:line="266" w:lineRule="auto"/>
        <w:ind w:left="-5" w:right="1991" w:hanging="10"/>
      </w:pPr>
      <w:r>
        <w:rPr>
          <w:rFonts w:ascii="Courier New" w:eastAsia="Courier New" w:hAnsi="Courier New" w:cs="Courier New"/>
          <w:sz w:val="15"/>
        </w:rPr>
        <w:t xml:space="preserve">    'class_edges_scope': 'full cleaned dataset EDA; refit on training for evaluation',</w:t>
      </w:r>
    </w:p>
    <w:p w14:paraId="331DD96E" w14:textId="77777777" w:rsidR="008D1144" w:rsidRDefault="00000000">
      <w:pPr>
        <w:spacing w:after="7" w:line="266" w:lineRule="auto"/>
        <w:ind w:left="-5" w:right="1991" w:hanging="10"/>
      </w:pPr>
      <w:r>
        <w:rPr>
          <w:rFonts w:ascii="Courier New" w:eastAsia="Courier New" w:hAnsi="Courier New" w:cs="Courier New"/>
          <w:sz w:val="15"/>
        </w:rPr>
        <w:t xml:space="preserve">    'outlier_policy': 'retain all IQR flags; no confirmed invalid measurements',</w:t>
      </w:r>
    </w:p>
    <w:p w14:paraId="1B2B154C" w14:textId="77777777" w:rsidR="008D1144" w:rsidRDefault="00000000">
      <w:pPr>
        <w:spacing w:after="154" w:line="266" w:lineRule="auto"/>
        <w:ind w:left="-5" w:right="1991" w:hanging="10"/>
      </w:pPr>
      <w:r>
        <w:rPr>
          <w:rFonts w:ascii="Courier New" w:eastAsia="Courier New" w:hAnsi="Courier New" w:cs="Courier New"/>
          <w:sz w:val="15"/>
        </w:rPr>
        <w:t xml:space="preserve">    'source_sha256': hashlib.sha256(DATA.read_bytes()).hexdigest() } import json Path('data/preparation_metadata.json').write_text(json.dumps(metadata, indent=2)) assert clean[predictors].notna().all().all() assert not clean[columns].duplicated().any() assert len(predictors) == 8 and 'strength' not in predictors assert 'strength_class' not in predictors print('Saved raw CSV, prepared CSV and preparation metadata.') print('Prepared data:', len(clean), 'rows,', len(clean.columns), 'columns') print('Eight predictors; two alternative targets; no imputation or outlier deletion.') print('Integrity checks passed.')</w:t>
      </w:r>
    </w:p>
    <w:p w14:paraId="5EDCD142" w14:textId="77777777" w:rsidR="008D1144" w:rsidRDefault="00000000">
      <w:pPr>
        <w:spacing w:after="8" w:line="269" w:lineRule="auto"/>
        <w:ind w:left="-5" w:right="1262" w:hanging="10"/>
      </w:pPr>
      <w:r>
        <w:rPr>
          <w:rFonts w:ascii="Courier New" w:eastAsia="Courier New" w:hAnsi="Courier New" w:cs="Courier New"/>
          <w:sz w:val="14"/>
        </w:rPr>
        <w:lastRenderedPageBreak/>
        <w:t>Saved raw CSV, prepared CSV and preparation metadata.</w:t>
      </w:r>
    </w:p>
    <w:p w14:paraId="5854CA36" w14:textId="77777777" w:rsidR="008D1144" w:rsidRDefault="00000000">
      <w:pPr>
        <w:spacing w:after="8" w:line="269" w:lineRule="auto"/>
        <w:ind w:left="-5" w:right="3278" w:hanging="10"/>
      </w:pPr>
      <w:r>
        <w:rPr>
          <w:rFonts w:ascii="Courier New" w:eastAsia="Courier New" w:hAnsi="Courier New" w:cs="Courier New"/>
          <w:sz w:val="14"/>
        </w:rPr>
        <w:t>Prepared data: 1005 rows, 10 columns Eight predictors; two alternative targets; no imputation or outlier deletion.</w:t>
      </w:r>
    </w:p>
    <w:p w14:paraId="47DE4F69" w14:textId="77777777" w:rsidR="008D1144" w:rsidRDefault="00000000">
      <w:pPr>
        <w:spacing w:after="407" w:line="269" w:lineRule="auto"/>
        <w:ind w:left="-5" w:right="1262" w:hanging="10"/>
      </w:pPr>
      <w:r>
        <w:rPr>
          <w:rFonts w:ascii="Courier New" w:eastAsia="Courier New" w:hAnsi="Courier New" w:cs="Courier New"/>
          <w:sz w:val="14"/>
        </w:rPr>
        <w:t>Integrity checks passed.</w:t>
      </w:r>
    </w:p>
    <w:p w14:paraId="36994829" w14:textId="77777777" w:rsidR="008D1144" w:rsidRDefault="00000000">
      <w:pPr>
        <w:pStyle w:val="Heading1"/>
        <w:spacing w:after="127"/>
        <w:ind w:left="-5"/>
      </w:pPr>
      <w:r>
        <w:t>Task 8. Responsible AI reflection</w:t>
      </w:r>
    </w:p>
    <w:p w14:paraId="31721EA4" w14:textId="77777777" w:rsidR="008D1144" w:rsidRDefault="00000000">
      <w:pPr>
        <w:spacing w:after="102"/>
        <w:ind w:left="-5" w:hanging="10"/>
      </w:pPr>
      <w:r>
        <w:rPr>
          <w:rFonts w:ascii="Arial" w:eastAsia="Arial" w:hAnsi="Arial" w:cs="Arial"/>
          <w:b/>
          <w:color w:val="184F70"/>
          <w:sz w:val="24"/>
        </w:rPr>
        <w:t>How could poor quality affect reliability?</w:t>
      </w:r>
    </w:p>
    <w:p w14:paraId="020E59F1" w14:textId="77777777" w:rsidR="008D1144" w:rsidRDefault="00000000">
      <w:pPr>
        <w:spacing w:after="279" w:line="294" w:lineRule="auto"/>
        <w:ind w:left="-5" w:right="9" w:hanging="10"/>
      </w:pPr>
      <w:r>
        <w:rPr>
          <w:rFonts w:ascii="Arial" w:eastAsia="Arial" w:hAnsi="Arial" w:cs="Arial"/>
          <w:sz w:val="20"/>
        </w:rPr>
        <w:t>Duplicated records may inflate performance if copies cross train/test boundaries. Unknown or misrecorded units can systematically distort predicted strength. Deleting legitimate long-age or unusual mixtures can damage reliability at the edges of the operating range. If recipe families occur at several ages, a random row split can overstate performance on genuinely new recipes; group evaluation by recipe, and preferably batch or laboratory, should be considered.</w:t>
      </w:r>
    </w:p>
    <w:p w14:paraId="7B9D164A" w14:textId="77777777" w:rsidR="008D1144" w:rsidRDefault="00000000">
      <w:pPr>
        <w:pStyle w:val="Heading2"/>
        <w:ind w:left="-5"/>
      </w:pPr>
      <w:r>
        <w:t>Ethical and bias issues</w:t>
      </w:r>
    </w:p>
    <w:p w14:paraId="546D0760" w14:textId="77777777" w:rsidR="008D1144" w:rsidRDefault="00000000">
      <w:pPr>
        <w:spacing w:after="279" w:line="294" w:lineRule="auto"/>
        <w:ind w:left="-5" w:right="9" w:hanging="10"/>
      </w:pPr>
      <w:r>
        <w:rPr>
          <w:rFonts w:ascii="Arial" w:eastAsia="Arial" w:hAnsi="Arial" w:cs="Arial"/>
          <w:sz w:val="20"/>
        </w:rPr>
        <w:t>The dataset describes selected laboratory mixtures, not a random sample of all concrete used in construction. Ingredient coverage, curing conditions and material sources may differ from local practice. Missing provenance makes subgroup auditing difficult. There are no personal demographic variables, but lack of such variables does not remove representativeness concerns. Predictions could have safety consequences if mistaken for certified test results. External validation, uncertainty reporting and qualified engineering review would be needed before operational use. Balanced relative classes do not imply balanced coverage of laboratories, recipe types or rare safety-critical conditions.</w:t>
      </w:r>
    </w:p>
    <w:sectPr w:rsidR="008D1144">
      <w:footerReference w:type="even" r:id="rId14"/>
      <w:footerReference w:type="default" r:id="rId15"/>
      <w:footerReference w:type="first" r:id="rId16"/>
      <w:pgSz w:w="11906" w:h="16838"/>
      <w:pgMar w:top="1020" w:right="1080" w:bottom="1199" w:left="1080" w:header="720" w:footer="4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16C8B" w14:textId="77777777" w:rsidR="0055234B" w:rsidRDefault="0055234B">
      <w:pPr>
        <w:spacing w:after="0" w:line="240" w:lineRule="auto"/>
      </w:pPr>
      <w:r>
        <w:separator/>
      </w:r>
    </w:p>
  </w:endnote>
  <w:endnote w:type="continuationSeparator" w:id="0">
    <w:p w14:paraId="01C81654" w14:textId="77777777" w:rsidR="0055234B" w:rsidRDefault="00552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D3E6F" w14:textId="77777777" w:rsidR="008D1144" w:rsidRDefault="00000000">
    <w:pPr>
      <w:tabs>
        <w:tab w:val="right" w:pos="9746"/>
      </w:tabs>
      <w:spacing w:after="0"/>
      <w:ind w:left="-120" w:right="-114"/>
    </w:pPr>
    <w:r>
      <w:rPr>
        <w:rFonts w:ascii="Arial" w:eastAsia="Arial" w:hAnsi="Arial" w:cs="Arial"/>
        <w:color w:val="536878"/>
        <w:sz w:val="16"/>
      </w:rPr>
      <w:t>James Jackson | 104999568 | COS40007 Portfolio 1</w:t>
    </w:r>
    <w:r>
      <w:rPr>
        <w:rFonts w:ascii="Arial" w:eastAsia="Arial" w:hAnsi="Arial" w:cs="Arial"/>
        <w:color w:val="536878"/>
        <w:sz w:val="16"/>
      </w:rPr>
      <w:tab/>
      <w:t xml:space="preserve">Page </w:t>
    </w:r>
    <w:r>
      <w:fldChar w:fldCharType="begin"/>
    </w:r>
    <w:r>
      <w:instrText xml:space="preserve"> PAGE   \* MERGEFORMAT </w:instrText>
    </w:r>
    <w:r>
      <w:fldChar w:fldCharType="separate"/>
    </w:r>
    <w:r>
      <w:rPr>
        <w:rFonts w:ascii="Arial" w:eastAsia="Arial" w:hAnsi="Arial" w:cs="Arial"/>
        <w:color w:val="536878"/>
        <w:sz w:val="16"/>
      </w:rPr>
      <w:t>1</w:t>
    </w:r>
    <w:r>
      <w:rPr>
        <w:rFonts w:ascii="Arial" w:eastAsia="Arial" w:hAnsi="Arial" w:cs="Arial"/>
        <w:color w:val="536878"/>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F5FC9" w14:textId="57374D3A" w:rsidR="008D1144" w:rsidRPr="00A563D7" w:rsidRDefault="00A563D7">
    <w:pPr>
      <w:tabs>
        <w:tab w:val="right" w:pos="9746"/>
      </w:tabs>
      <w:spacing w:after="0"/>
      <w:ind w:left="-120" w:right="-114"/>
      <w:rPr>
        <w:color w:val="EE0000"/>
      </w:rPr>
    </w:pPr>
    <w:r w:rsidRPr="00A563D7">
      <w:rPr>
        <w:rFonts w:ascii="Arial" w:eastAsia="Arial" w:hAnsi="Arial" w:cs="Arial"/>
        <w:color w:val="EE0000"/>
        <w:sz w:val="16"/>
      </w:rPr>
      <w:t>Pham Quang Minh | 104999568 | COS40007 Portfolio 1</w:t>
    </w:r>
    <w:r w:rsidRPr="00A563D7">
      <w:rPr>
        <w:rFonts w:ascii="Arial" w:eastAsia="Arial" w:hAnsi="Arial" w:cs="Arial"/>
        <w:color w:val="EE0000"/>
        <w:sz w:val="16"/>
      </w:rPr>
      <w:tab/>
      <w:t xml:space="preserve">Page </w:t>
    </w:r>
    <w:r w:rsidRPr="00A563D7">
      <w:rPr>
        <w:color w:val="EE0000"/>
      </w:rPr>
      <w:fldChar w:fldCharType="begin"/>
    </w:r>
    <w:r w:rsidRPr="00A563D7">
      <w:rPr>
        <w:color w:val="EE0000"/>
      </w:rPr>
      <w:instrText xml:space="preserve"> PAGE   \* MERGEFORMAT </w:instrText>
    </w:r>
    <w:r w:rsidRPr="00A563D7">
      <w:rPr>
        <w:color w:val="EE0000"/>
      </w:rPr>
      <w:fldChar w:fldCharType="separate"/>
    </w:r>
    <w:r w:rsidRPr="00A563D7">
      <w:rPr>
        <w:rFonts w:ascii="Arial" w:eastAsia="Arial" w:hAnsi="Arial" w:cs="Arial"/>
        <w:color w:val="EE0000"/>
        <w:sz w:val="16"/>
      </w:rPr>
      <w:t>1</w:t>
    </w:r>
    <w:r w:rsidRPr="00A563D7">
      <w:rPr>
        <w:rFonts w:ascii="Arial" w:eastAsia="Arial" w:hAnsi="Arial" w:cs="Arial"/>
        <w:color w:val="EE000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2AB8" w14:textId="77777777" w:rsidR="008D1144" w:rsidRDefault="00000000">
    <w:pPr>
      <w:tabs>
        <w:tab w:val="right" w:pos="9746"/>
      </w:tabs>
      <w:spacing w:after="0"/>
      <w:ind w:left="-120" w:right="-114"/>
    </w:pPr>
    <w:r>
      <w:rPr>
        <w:rFonts w:ascii="Arial" w:eastAsia="Arial" w:hAnsi="Arial" w:cs="Arial"/>
        <w:color w:val="536878"/>
        <w:sz w:val="16"/>
      </w:rPr>
      <w:t>James Jackson | 104999568 | COS40007 Portfolio 1</w:t>
    </w:r>
    <w:r>
      <w:rPr>
        <w:rFonts w:ascii="Arial" w:eastAsia="Arial" w:hAnsi="Arial" w:cs="Arial"/>
        <w:color w:val="536878"/>
        <w:sz w:val="16"/>
      </w:rPr>
      <w:tab/>
      <w:t xml:space="preserve">Page </w:t>
    </w:r>
    <w:r>
      <w:fldChar w:fldCharType="begin"/>
    </w:r>
    <w:r>
      <w:instrText xml:space="preserve"> PAGE   \* MERGEFORMAT </w:instrText>
    </w:r>
    <w:r>
      <w:fldChar w:fldCharType="separate"/>
    </w:r>
    <w:r>
      <w:rPr>
        <w:rFonts w:ascii="Arial" w:eastAsia="Arial" w:hAnsi="Arial" w:cs="Arial"/>
        <w:color w:val="536878"/>
        <w:sz w:val="16"/>
      </w:rPr>
      <w:t>1</w:t>
    </w:r>
    <w:r>
      <w:rPr>
        <w:rFonts w:ascii="Arial" w:eastAsia="Arial" w:hAnsi="Arial" w:cs="Arial"/>
        <w:color w:val="5368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6324" w14:textId="77777777" w:rsidR="0055234B" w:rsidRDefault="0055234B">
      <w:pPr>
        <w:spacing w:after="0" w:line="240" w:lineRule="auto"/>
      </w:pPr>
      <w:r>
        <w:separator/>
      </w:r>
    </w:p>
  </w:footnote>
  <w:footnote w:type="continuationSeparator" w:id="0">
    <w:p w14:paraId="5BFB42CD" w14:textId="77777777" w:rsidR="0055234B" w:rsidRDefault="00552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64812"/>
    <w:multiLevelType w:val="hybridMultilevel"/>
    <w:tmpl w:val="348E9BF0"/>
    <w:lvl w:ilvl="0" w:tplc="CAFA877C">
      <w:start w:val="1"/>
      <w:numFmt w:val="decimal"/>
      <w:lvlText w:val="%1."/>
      <w:lvlJc w:val="left"/>
      <w:pPr>
        <w:ind w:left="252"/>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1" w:tplc="26C49C0A">
      <w:start w:val="1"/>
      <w:numFmt w:val="lowerLetter"/>
      <w:lvlText w:val="%2"/>
      <w:lvlJc w:val="left"/>
      <w:pPr>
        <w:ind w:left="108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2" w:tplc="A7FE4618">
      <w:start w:val="1"/>
      <w:numFmt w:val="lowerRoman"/>
      <w:lvlText w:val="%3"/>
      <w:lvlJc w:val="left"/>
      <w:pPr>
        <w:ind w:left="180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3" w:tplc="72FEE626">
      <w:start w:val="1"/>
      <w:numFmt w:val="decimal"/>
      <w:lvlText w:val="%4"/>
      <w:lvlJc w:val="left"/>
      <w:pPr>
        <w:ind w:left="252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4" w:tplc="C0D2ED1A">
      <w:start w:val="1"/>
      <w:numFmt w:val="lowerLetter"/>
      <w:lvlText w:val="%5"/>
      <w:lvlJc w:val="left"/>
      <w:pPr>
        <w:ind w:left="324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5" w:tplc="ACDACF7A">
      <w:start w:val="1"/>
      <w:numFmt w:val="lowerRoman"/>
      <w:lvlText w:val="%6"/>
      <w:lvlJc w:val="left"/>
      <w:pPr>
        <w:ind w:left="396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6" w:tplc="29B68672">
      <w:start w:val="1"/>
      <w:numFmt w:val="decimal"/>
      <w:lvlText w:val="%7"/>
      <w:lvlJc w:val="left"/>
      <w:pPr>
        <w:ind w:left="468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7" w:tplc="5972E0BC">
      <w:start w:val="1"/>
      <w:numFmt w:val="lowerLetter"/>
      <w:lvlText w:val="%8"/>
      <w:lvlJc w:val="left"/>
      <w:pPr>
        <w:ind w:left="540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8" w:tplc="12B29CB6">
      <w:start w:val="1"/>
      <w:numFmt w:val="lowerRoman"/>
      <w:lvlText w:val="%9"/>
      <w:lvlJc w:val="left"/>
      <w:pPr>
        <w:ind w:left="612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7E0546FB"/>
    <w:multiLevelType w:val="hybridMultilevel"/>
    <w:tmpl w:val="9D2C2E3C"/>
    <w:lvl w:ilvl="0" w:tplc="3FE0E9D6">
      <w:start w:val="1"/>
      <w:numFmt w:val="decimal"/>
      <w:lvlText w:val="%1"/>
      <w:lvlJc w:val="left"/>
      <w:pPr>
        <w:ind w:left="336"/>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1" w:tplc="551A3B7E">
      <w:start w:val="1"/>
      <w:numFmt w:val="lowerLetter"/>
      <w:lvlText w:val="%2"/>
      <w:lvlJc w:val="left"/>
      <w:pPr>
        <w:ind w:left="108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2" w:tplc="9D1812CC">
      <w:start w:val="1"/>
      <w:numFmt w:val="lowerRoman"/>
      <w:lvlText w:val="%3"/>
      <w:lvlJc w:val="left"/>
      <w:pPr>
        <w:ind w:left="180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3" w:tplc="600E5686">
      <w:start w:val="1"/>
      <w:numFmt w:val="decimal"/>
      <w:lvlText w:val="%4"/>
      <w:lvlJc w:val="left"/>
      <w:pPr>
        <w:ind w:left="252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4" w:tplc="B9D01334">
      <w:start w:val="1"/>
      <w:numFmt w:val="lowerLetter"/>
      <w:lvlText w:val="%5"/>
      <w:lvlJc w:val="left"/>
      <w:pPr>
        <w:ind w:left="324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5" w:tplc="153AC200">
      <w:start w:val="1"/>
      <w:numFmt w:val="lowerRoman"/>
      <w:lvlText w:val="%6"/>
      <w:lvlJc w:val="left"/>
      <w:pPr>
        <w:ind w:left="396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6" w:tplc="30860054">
      <w:start w:val="1"/>
      <w:numFmt w:val="decimal"/>
      <w:lvlText w:val="%7"/>
      <w:lvlJc w:val="left"/>
      <w:pPr>
        <w:ind w:left="468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7" w:tplc="071AB8B8">
      <w:start w:val="1"/>
      <w:numFmt w:val="lowerLetter"/>
      <w:lvlText w:val="%8"/>
      <w:lvlJc w:val="left"/>
      <w:pPr>
        <w:ind w:left="540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8" w:tplc="DCA2C206">
      <w:start w:val="1"/>
      <w:numFmt w:val="lowerRoman"/>
      <w:lvlText w:val="%9"/>
      <w:lvlJc w:val="left"/>
      <w:pPr>
        <w:ind w:left="612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7F966B3C"/>
    <w:multiLevelType w:val="hybridMultilevel"/>
    <w:tmpl w:val="3030F7D6"/>
    <w:lvl w:ilvl="0" w:tplc="8C90DFF4">
      <w:start w:val="1"/>
      <w:numFmt w:val="decimal"/>
      <w:lvlText w:val="%1"/>
      <w:lvlJc w:val="left"/>
      <w:pPr>
        <w:ind w:left="3948"/>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1" w:tplc="446091EA">
      <w:start w:val="1"/>
      <w:numFmt w:val="lowerLetter"/>
      <w:lvlText w:val="%2"/>
      <w:lvlJc w:val="left"/>
      <w:pPr>
        <w:ind w:left="108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2" w:tplc="2CD08FE0">
      <w:start w:val="1"/>
      <w:numFmt w:val="lowerRoman"/>
      <w:lvlText w:val="%3"/>
      <w:lvlJc w:val="left"/>
      <w:pPr>
        <w:ind w:left="180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3" w:tplc="20D614FA">
      <w:start w:val="1"/>
      <w:numFmt w:val="decimal"/>
      <w:lvlText w:val="%4"/>
      <w:lvlJc w:val="left"/>
      <w:pPr>
        <w:ind w:left="252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4" w:tplc="15E4381C">
      <w:start w:val="1"/>
      <w:numFmt w:val="lowerLetter"/>
      <w:lvlText w:val="%5"/>
      <w:lvlJc w:val="left"/>
      <w:pPr>
        <w:ind w:left="324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5" w:tplc="EF007ECA">
      <w:start w:val="1"/>
      <w:numFmt w:val="lowerRoman"/>
      <w:lvlText w:val="%6"/>
      <w:lvlJc w:val="left"/>
      <w:pPr>
        <w:ind w:left="396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6" w:tplc="9AA88BE2">
      <w:start w:val="1"/>
      <w:numFmt w:val="decimal"/>
      <w:lvlText w:val="%7"/>
      <w:lvlJc w:val="left"/>
      <w:pPr>
        <w:ind w:left="468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7" w:tplc="D5FEF108">
      <w:start w:val="1"/>
      <w:numFmt w:val="lowerLetter"/>
      <w:lvlText w:val="%8"/>
      <w:lvlJc w:val="left"/>
      <w:pPr>
        <w:ind w:left="540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lvl w:ilvl="8" w:tplc="4FE80FB4">
      <w:start w:val="1"/>
      <w:numFmt w:val="lowerRoman"/>
      <w:lvlText w:val="%9"/>
      <w:lvlJc w:val="left"/>
      <w:pPr>
        <w:ind w:left="6120"/>
      </w:pPr>
      <w:rPr>
        <w:rFonts w:ascii="Courier New" w:eastAsia="Courier New" w:hAnsi="Courier New" w:cs="Courier New"/>
        <w:b w:val="0"/>
        <w:i w:val="0"/>
        <w:strike w:val="0"/>
        <w:dstrike w:val="0"/>
        <w:color w:val="000000"/>
        <w:sz w:val="14"/>
        <w:szCs w:val="14"/>
        <w:u w:val="none" w:color="000000"/>
        <w:bdr w:val="none" w:sz="0" w:space="0" w:color="auto"/>
        <w:shd w:val="clear" w:color="auto" w:fill="auto"/>
        <w:vertAlign w:val="baseline"/>
      </w:rPr>
    </w:lvl>
  </w:abstractNum>
  <w:num w:numId="1" w16cid:durableId="524058483">
    <w:abstractNumId w:val="0"/>
  </w:num>
  <w:num w:numId="2" w16cid:durableId="1707560038">
    <w:abstractNumId w:val="2"/>
  </w:num>
  <w:num w:numId="3" w16cid:durableId="1977757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144"/>
    <w:rsid w:val="001C2873"/>
    <w:rsid w:val="0055234B"/>
    <w:rsid w:val="008D1144"/>
    <w:rsid w:val="00A563D7"/>
    <w:rsid w:val="00A66ACB"/>
    <w:rsid w:val="00BD2469"/>
    <w:rsid w:val="00DB5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62C28"/>
  <w15:docId w15:val="{B3052009-7E0B-4739-9DF8-F419A50BB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 w:line="263" w:lineRule="auto"/>
      <w:ind w:left="10" w:hanging="10"/>
      <w:outlineLvl w:val="0"/>
    </w:pPr>
    <w:rPr>
      <w:rFonts w:ascii="Arial" w:eastAsia="Arial" w:hAnsi="Arial" w:cs="Arial"/>
      <w:b/>
      <w:color w:val="184F70"/>
      <w:sz w:val="36"/>
    </w:rPr>
  </w:style>
  <w:style w:type="paragraph" w:styleId="Heading2">
    <w:name w:val="heading 2"/>
    <w:next w:val="Normal"/>
    <w:link w:val="Heading2Char"/>
    <w:uiPriority w:val="9"/>
    <w:unhideWhenUsed/>
    <w:qFormat/>
    <w:pPr>
      <w:keepNext/>
      <w:keepLines/>
      <w:spacing w:after="102" w:line="259" w:lineRule="auto"/>
      <w:ind w:left="10" w:hanging="10"/>
      <w:outlineLvl w:val="1"/>
    </w:pPr>
    <w:rPr>
      <w:rFonts w:ascii="Arial" w:eastAsia="Arial" w:hAnsi="Arial" w:cs="Arial"/>
      <w:b/>
      <w:color w:val="184F7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84F70"/>
      <w:sz w:val="36"/>
    </w:rPr>
  </w:style>
  <w:style w:type="character" w:customStyle="1" w:styleId="Heading2Char">
    <w:name w:val="Heading 2 Char"/>
    <w:link w:val="Heading2"/>
    <w:rPr>
      <w:rFonts w:ascii="Arial" w:eastAsia="Arial" w:hAnsi="Arial" w:cs="Arial"/>
      <w:b/>
      <w:color w:val="184F70"/>
      <w:sz w:val="24"/>
    </w:rPr>
  </w:style>
  <w:style w:type="paragraph" w:styleId="Header">
    <w:name w:val="header"/>
    <w:basedOn w:val="Normal"/>
    <w:link w:val="HeaderChar"/>
    <w:uiPriority w:val="99"/>
    <w:unhideWhenUsed/>
    <w:rsid w:val="00A563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3D7"/>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3DE6E-972E-438F-870C-440754A83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5367</Words>
  <Characters>30595</Characters>
  <Application>Microsoft Office Word</Application>
  <DocSecurity>0</DocSecurity>
  <Lines>254</Lines>
  <Paragraphs>71</Paragraphs>
  <ScaleCrop>false</ScaleCrop>
  <Company/>
  <LinksUpToDate>false</LinksUpToDate>
  <CharactersWithSpaces>35891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Assessment 1 - James Jackson</dc:title>
  <dc:subject>(unspecified)</dc:subject>
  <dc:creator>James Jackson</dc:creator>
  <cp:keywords/>
  <cp:lastModifiedBy>QUANG MINH PHAM</cp:lastModifiedBy>
  <cp:revision>4</cp:revision>
  <cp:lastPrinted>2026-10-06T16:49:00Z</cp:lastPrinted>
  <dcterms:created xsi:type="dcterms:W3CDTF">2026-10-06T16:50:00Z</dcterms:created>
  <dcterms:modified xsi:type="dcterms:W3CDTF">2026-10-06T16:59:00Z</dcterms:modified>
</cp:coreProperties>
</file>