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ЛАБОРАТОРНАЯ РАБОТА № 4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Обработка многоцветных изображений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Набор данных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Предобработка и разбиение выборки</w:t>
      </w:r>
      <w:r>
        <w:tab/>
        <w:t xml:space="preserve">7</w:t>
      </w:r>
    </w:p>
    <w:p>
      <w:pPr>
        <w:tabs>
          <w:tab w:val="right" w:pos="9356" w:leader="dot"/>
        </w:tabs>
        <w:spacing w:line="360"/>
        <w:ind w:left="0"/>
      </w:pPr>
      <w:r>
        <w:t xml:space="preserve">3 Архитектура и обучение собственной сети</w:t>
      </w:r>
      <w:r>
        <w:tab/>
        <w:t xml:space="preserve">9</w:t>
      </w:r>
    </w:p>
    <w:p>
      <w:pPr>
        <w:tabs>
          <w:tab w:val="right" w:pos="9356" w:leader="dot"/>
        </w:tabs>
        <w:spacing w:line="360"/>
        <w:ind w:left="0"/>
      </w:pPr>
      <w:r>
        <w:t xml:space="preserve">4 Оценка собственной сети</w:t>
      </w:r>
      <w:r>
        <w:tab/>
        <w:t xml:space="preserve">11</w:t>
      </w:r>
    </w:p>
    <w:p>
      <w:pPr>
        <w:tabs>
          <w:tab w:val="right" w:pos="9356" w:leader="dot"/>
        </w:tabs>
        <w:spacing w:line="360"/>
        <w:ind w:left="0"/>
      </w:pPr>
      <w:r>
        <w:t xml:space="preserve">5 Улучшение: перенос обучения</w:t>
      </w:r>
      <w:r>
        <w:tab/>
        <w:t xml:space="preserve">14</w:t>
      </w:r>
    </w:p>
    <w:p>
      <w:pPr>
        <w:tabs>
          <w:tab w:val="right" w:pos="9356" w:leader="dot"/>
        </w:tabs>
        <w:spacing w:line="360"/>
        <w:ind w:left="0"/>
      </w:pPr>
      <w:r>
        <w:t xml:space="preserve">6 Сравнение сетей и проверка</w:t>
      </w:r>
      <w:r>
        <w:tab/>
        <w:t xml:space="preserve">16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18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19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Свёрточные сети применяют везде, где нужно понять, что изображено на фотографии: от поиска по картинке до определения вида животного по снимку с телефона. В работе такая сеть обучается на собственном наборе цветных изображений.</w:t>
      </w:r>
    </w:p>
    <w:p>
      <w:pPr>
        <w:spacing w:line="360"/>
        <w:ind w:firstLine="709"/>
        <w:jc w:val="both"/>
      </w:pPr>
      <w:r>
        <w:t xml:space="preserve">Вариант задания определяется номером в списке группы. Мой номер 1, вариант «скорпион», поэтому набор данных должен содержать класс со скорпионами. CIFAR-10 не подходит, класса «скорпион» в нём нет.</w:t>
      </w:r>
    </w:p>
    <w:p>
      <w:pPr>
        <w:spacing w:line="360"/>
        <w:ind w:firstLine="709"/>
        <w:jc w:val="both"/>
      </w:pPr>
      <w:r>
        <w:t xml:space="preserve">Как я понял задачу: собрать свой набор цветных изображений с классом «скорпион» и несколькими другими классами, обучить свёрточную сеть, показать точность и ошибку на тесте, метрики Precision, Recall и F1 по каждому классу, привести примеры распознавания и честно описать результат.</w:t>
      </w:r>
    </w:p>
    <w:p>
      <w:pPr>
        <w:spacing w:line="360"/>
        <w:ind w:firstLine="709"/>
        <w:jc w:val="both"/>
      </w:pPr>
      <w:r>
        <w:t xml:space="preserve">Цель работы: получить практические навыки создания и обучения свёрточной нейронной сети для распознавания многоцветных изображений.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собрать набор изображений из открытого источника;</w:t>
      </w:r>
    </w:p>
    <w:p>
      <w:pPr>
        <w:spacing w:line="360"/>
        <w:ind w:firstLine="709"/>
        <w:jc w:val="both"/>
      </w:pPr>
      <w:r>
        <w:t xml:space="preserve">б) подготовить изображения к обучению и разбить выборку;</w:t>
      </w:r>
    </w:p>
    <w:p>
      <w:pPr>
        <w:spacing w:line="360"/>
        <w:ind w:firstLine="709"/>
        <w:jc w:val="both"/>
      </w:pPr>
      <w:r>
        <w:t xml:space="preserve">в) обучить свёрточную сеть собственной архитектуры;</w:t>
      </w:r>
    </w:p>
    <w:p>
      <w:pPr>
        <w:spacing w:line="360"/>
        <w:ind w:firstLine="709"/>
        <w:jc w:val="both"/>
      </w:pPr>
      <w:r>
        <w:t xml:space="preserve">г) оценить её на тесте по классам и разобрать ошибки;</w:t>
      </w:r>
    </w:p>
    <w:p>
      <w:pPr>
        <w:spacing w:line="360"/>
        <w:ind w:firstLine="709"/>
        <w:jc w:val="both"/>
      </w:pPr>
      <w:r>
        <w:t xml:space="preserve">д) сравнить результат с переносом обучения на предобученной сети.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библиотекой PyTorch, обучение шло на ускорителе MPS в чипе Apple M4. Код и графики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lab4</w:t>
      </w:r>
      <w:r>
        <w:t xml:space="preserve">. Все случайные процессы зафиксированы (random_state = 42).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Набор данных</w:t>
      </w:r>
    </w:p>
    <w:p>
      <w:pPr>
        <w:spacing w:line="360"/>
        <w:ind w:firstLine="709"/>
        <w:jc w:val="both"/>
      </w:pPr>
      <w:r>
        <w:t xml:space="preserve">Изображения собраны скриптом </w:t>
      </w:r>
      <w:r>
        <w:rPr>
          <w:rFonts w:ascii="Courier New" w:cs="Courier New" w:eastAsia="Courier New" w:hAnsi="Courier New"/>
          <w:sz w:val="24"/>
          <w:szCs w:val="24"/>
        </w:rPr>
        <w:t xml:space="preserve">download_data.py</w:t>
      </w:r>
      <w:r>
        <w:t xml:space="preserve"> через открытый API iNaturalist [1]. Берутся наблюдения со статусом research и лицензиями CC, порядок фиксирован по возрастанию идентификатора, поэтому выборка повторяется при каждом запуске.</w:t>
      </w:r>
    </w:p>
    <w:p>
      <w:pPr>
        <w:spacing w:line="360"/>
        <w:ind w:firstLine="709"/>
        <w:jc w:val="both"/>
      </w:pPr>
      <w:r>
        <w:t xml:space="preserve">Кроме скорпионов взяты четыре класса, похожих по условиям съёмки: пауки, губоногие многоножки, крабы и жуки. Все они снимаются в природе, примерно с того же расстояния и на таком же пёстром фоне, поэтому задача не сводится к различению фона. Состав набора приведён в таблице 1.</w:t>
      </w:r>
    </w:p>
    <w:p>
      <w:pPr>
        <w:spacing w:line="360"/>
        <w:ind w:firstLine="709"/>
        <w:jc w:val="both"/>
      </w:pPr>
      <w:r>
        <w:t xml:space="preserve">Таблица 1 — Классы набора данных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3304"/>
        <w:gridCol w:w="2384"/>
        <w:gridCol w:w="2017"/>
      </w:tblGrid>
      <w:tr>
        <w:trPr>
          <w:cantSplit/>
          <w:tblHeader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Таксон iNaturalist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Изображений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scorpion</w:t>
            </w:r>
          </w:p>
        </w:tc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Scorpiones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48894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spider</w:t>
            </w:r>
          </w:p>
        </w:tc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Araneae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47118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centipede</w:t>
            </w:r>
          </w:p>
        </w:tc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Chilopoda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49556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crab</w:t>
            </w:r>
          </w:p>
        </w:tc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Brachyura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121639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beetle</w:t>
            </w:r>
          </w:p>
        </w:tc>
        <w:tc>
          <w:tcPr>
            <w:tcW w:type="dxa" w:w="3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Coleoptera</w:t>
            </w:r>
          </w:p>
        </w:tc>
        <w:tc>
          <w:tcPr>
            <w:tcW w:type="dxa" w:w="2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47208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</w:tr>
    </w:tbl>
    <w:p>
      <w:pPr>
        <w:spacing w:after="120"/>
      </w:pPr>
    </w:p>
    <w:p>
      <w:pPr>
        <w:spacing w:line="360"/>
        <w:ind w:firstLine="709"/>
        <w:jc w:val="both"/>
      </w:pPr>
      <w:r>
        <w:t xml:space="preserve">Всего 2500 изображений, медианный размер файла 500 на 375 пикселей. Примеры приведены на рисунке 1, баланс классов на рисунке 2.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352925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Примеры изображений каждого класса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Баланс классов</w:t>
      </w:r>
    </w:p>
    <w:p>
      <w:pPr>
        <w:spacing w:line="360"/>
        <w:ind w:firstLine="709"/>
        <w:jc w:val="both"/>
      </w:pPr>
      <w:r>
        <w:t xml:space="preserve">Классы сбалансированы, по 500 изображений в каждом, поэтому accuracy сравнима между классами.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Предобработка и разбиение выборки</w:t>
      </w:r>
    </w:p>
    <w:p>
      <w:pPr>
        <w:spacing w:line="360"/>
        <w:ind w:firstLine="709"/>
        <w:jc w:val="both"/>
      </w:pPr>
      <w:r>
        <w:t xml:space="preserve">Фотографии имеют разный размер и разные пропорции, а сеть принимает тензоры одинаковой формы. Все изображения приводятся к размеру 128 на 128 пикселей и нормализуются по средним и стандартным отклонениям ImageNet, эти же значения нужны дальше для предобученной сети.</w:t>
      </w:r>
    </w:p>
    <w:p>
      <w:pPr>
        <w:spacing w:line="360"/>
        <w:ind w:firstLine="709"/>
        <w:jc w:val="both"/>
      </w:pPr>
      <w:r>
        <w:t xml:space="preserve">К обучающей части применяется аугментация: случайная обрезка с изменением масштаба, отражение по горизонтали и небольшое изменение яркости и контраста (рисунок 3). Аугментация увеличивает разнообразие примеров, и сеть меньше запоминает конкретные снимки. К валидации и тесту аугментация не применяется, там нужна честная оценка.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Одно изображение после четырёх случайных аугментаций</w:t>
      </w:r>
    </w:p>
    <w:p>
      <w:pPr>
        <w:spacing w:line="360"/>
        <w:ind w:firstLine="709"/>
        <w:jc w:val="both"/>
      </w:pPr>
      <w:r>
        <w:t xml:space="preserve">Выборка разбита на три части со стратификацией по классу: 70 % на обучение (1750 изображений), 15 % на валидацию (375) и 15 % на тест (375). Валидация нужна, чтобы выбрать лучшую эпоху обучения, тест используется один раз в самом конце.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train_tf = transforms.Compose([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transforms.RandomResizedCrop(IMG_SIZE, scale=(0.7, 1.0)),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transforms.RandomHorizontalFlip(),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transforms.ColorJitter(brightness=0.2, contrast=0.2),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transforms.ToTensor(),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transforms.Normalize(MEAN, STD)])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idx_train, idx_rest = train_test_split(idx_all, test_size=0.30,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stratify=targets, random_state=RANDOM_STATE)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idx_val, idx_test = train_test_split(idx_rest, test_size=0.50,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stratify=targets[idx_rest], random_state=RANDOM_STATE)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Архитектура и обучение собственной сети</w:t>
      </w:r>
    </w:p>
    <w:p>
      <w:pPr>
        <w:spacing w:line="360"/>
        <w:ind w:firstLine="709"/>
        <w:jc w:val="both"/>
      </w:pPr>
      <w:r>
        <w:t xml:space="preserve">Сеть состоит из четырёх одинаковых блоков и классификатора. Блок это свёртка 3 на 3, батч-нормализация, функция активации ReLU и max-pooling 2 на 2. Свёртка ищет локальные признаки, батч-нормализация выравнивает распределение активаций и ускоряет обучение, ReLU обнуляет отрицательные значения и добавляет нелинейность, пулинг уменьшает карту признаков вдвое.</w:t>
      </w:r>
    </w:p>
    <w:p>
      <w:pPr>
        <w:spacing w:line="360"/>
        <w:ind w:firstLine="709"/>
        <w:jc w:val="both"/>
      </w:pPr>
      <w:r>
        <w:t xml:space="preserve">Число каналов растёт по блокам: 32, 64, 128, 128. После четырёх блоков изображение 128 на 128 превращается в карту 8 на 8 со 128 каналами. Глобальный average pooling сжимает каждую карту в одно число, дропаут гасит 30 % связей, линейный слой выдаёт пять чисел по числу классов. Всего в сети 242 181 обучаемый параметр.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def block(c_in, c_out):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nn.Sequential(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nn.Conv2d(c_in, c_out, kernel_size=3, padding=1),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nn.BatchNorm2d(c_out), nn.ReLU(), nn.MaxPool2d(2))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self.features = nn.Sequential(block(3, 32), block(32, 64), block(64, 128), block(128, 128))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self.head = nn.Sequential(nn.AdaptiveAvgPool2d(1), nn.Flatten(),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nn.Dropout(0.3), nn.Linear(128, n_classes))</w:t>
      </w:r>
    </w:p>
    <w:p>
      <w:pPr>
        <w:spacing w:line="360"/>
        <w:ind w:firstLine="709"/>
        <w:jc w:val="both"/>
      </w:pPr>
      <w:r>
        <w:t xml:space="preserve">Функция потерь CrossEntropyLoss, оптимизатор Adam с шагом 0,001, каждые 20 эпох шаг уменьшается вдвое. Обучение шло 60 эпох и заняло 367 секунд. Сначала я обучал 30 эпох, но точность на обучении к концу продолжала расти, поэтому число эпох удвоил. После каждой эпохи считается качество на валидации, и в конце берутся веса лучшей эпохи, у неё точность на валидации 0,4827.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Кривые обучения собственной свёрточной сети</w:t>
      </w:r>
    </w:p>
    <w:p>
      <w:pPr>
        <w:spacing w:line="360"/>
        <w:ind w:firstLine="709"/>
        <w:jc w:val="both"/>
      </w:pPr>
      <w:r>
        <w:t xml:space="preserve">По рисунку 4 видно расхождение кривых: точность на обучении доходит до 0,583, а на валидации останавливается около 0,46. Примерно с 25-й эпохи сеть начинает запоминать обучающие фотографии вместо того, чтобы обобщать.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Оценка собственной сети</w:t>
      </w:r>
    </w:p>
    <w:p>
      <w:pPr>
        <w:spacing w:line="360"/>
        <w:ind w:firstLine="709"/>
        <w:jc w:val="both"/>
      </w:pPr>
      <w:r>
        <w:t xml:space="preserve">На тесте из 375 изображений точность составила 0,5013, ошибка (значение CrossEntropyLoss) 1,3146. При пяти классах случайное угадывание дало бы 0,2, то есть сеть чему-то научилась, но результат слабый. Метрики по классам приведены в таблице 2.</w:t>
      </w:r>
    </w:p>
    <w:p>
      <w:pPr>
        <w:spacing w:line="360"/>
        <w:ind w:firstLine="709"/>
        <w:jc w:val="both"/>
      </w:pPr>
      <w:r>
        <w:t xml:space="preserve">Таблица 2 — Метрики собственной сети по классам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1369"/>
        <w:gridCol w:w="1369"/>
        <w:gridCol w:w="2512"/>
      </w:tblGrid>
      <w:tr>
        <w:trPr>
          <w:cantSplit/>
          <w:tblHeader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Изображений</w:t>
            </w:r>
          </w:p>
        </w:tc>
      </w:tr>
      <w:tr>
        <w:trPr>
          <w:cantSplit/>
          <w:tblHeader w:val="false"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beetle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0,4271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0,5467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0,4795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centipede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0,4624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0,5733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0,5119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crab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0,6441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0,5067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0,5672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scorpion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0,5577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0,3867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0,4567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spider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0,4933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0,4933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0,4933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среднее</w:t>
            </w:r>
          </w:p>
        </w:tc>
        <w:tc>
          <w:tcPr>
            <w:tcW w:type="dxa" w:w="2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0,5169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0,5013</w:t>
            </w:r>
          </w:p>
        </w:tc>
        <w:tc>
          <w:tcPr>
            <w:tcW w:type="dxa" w:w="13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0,5017</w:t>
            </w:r>
          </w:p>
        </w:tc>
        <w:tc>
          <w:tcPr>
            <w:tcW w:type="dxa" w:w="2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375</w:t>
            </w:r>
          </w:p>
        </w:tc>
      </w:tr>
    </w:tbl>
    <w:p>
      <w:pPr>
        <w:spacing w:after="120"/>
      </w:pPr>
    </w:p>
    <w:p>
      <w:pPr>
        <w:spacing w:line="360"/>
        <w:ind w:firstLine="709"/>
        <w:jc w:val="both"/>
      </w:pPr>
      <w:r>
        <w:t xml:space="preserve">Хуже всего распознаётся как раз целевой класс. Из 75 скорпионов верно определены 29, 19 ушли в многоножек, 10 в жуков, 9 в крабов и 8 в пауков (рисунок 5). Скорпион и многоножка на снимке похожи: вытянутое сегментированное тело на песке или земле, а клешни и хвост при сжатии до 128 пикселей почти теряются.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Матрица ошибок собственной свёрточной сети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Примеры верных распознаваний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7 — Примеры ошибок сети</w:t>
      </w:r>
    </w:p>
    <w:p>
      <w:pPr>
        <w:spacing w:line="360"/>
        <w:ind w:firstLine="709"/>
        <w:jc w:val="both"/>
      </w:pPr>
      <w:r>
        <w:t xml:space="preserve">Рисунки 6 и 7 показывают, где сеть справляется, а где нет. Верно распознаются крупные контрастные снимки, где объект занимает почти весь кадр. Ошибки собраны на мелких объектах и пёстром фоне: скорпион на песке ушёл в многоножку с уверенностью 0,49, жук на деревянной доске в многоножку с уверенностью 0,28.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Улучшение: перенос обучения</w:t>
      </w:r>
    </w:p>
    <w:p>
      <w:pPr>
        <w:spacing w:line="360"/>
        <w:ind w:firstLine="709"/>
        <w:jc w:val="both"/>
      </w:pPr>
      <w:r>
        <w:t xml:space="preserve">Собственная сеть учится с нуля на 1750 изображениях, этого мало. Приём, который в таких задачах помогает сильнее всего, называется переносом обучения: берётся сеть ResNet18 [3], обученная на наборе ImageNet [4] из 1,2 млн изображений, и у неё заменяется последний слой.</w:t>
      </w:r>
    </w:p>
    <w:p>
      <w:pPr>
        <w:spacing w:line="360"/>
        <w:ind w:firstLine="709"/>
        <w:jc w:val="both"/>
      </w:pPr>
      <w:r>
        <w:t xml:space="preserve">Все свёрточные слои заморожены, обучается только новый линейный слой на пять классов: 2 565 параметров против 11 179 077 замороженных. Свёртки ImageNet уже умеют выделять края, текстуру и части объектов, новому слою остаётся научиться складывать эти признаки в мои классы, поэтому хватает десяти эпох и 53 секунд.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resnet = models.resnet18(weights=models.ResNet18_Weights.IMAGENET1K_V1)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for p in resnet.parameters():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p.requires_grad = False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resnet.fc = nn.Linear(resnet.fc.in_features, len(classes))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history_resnet = fit(resnet, epochs=10, lr=1e-3, params=trainable)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8 — Кривые обучения дообученной ResNet18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9 — Матрица ошибок дообученной ResNet18</w:t>
      </w:r>
    </w:p>
    <w:p>
      <w:pPr>
        <w:spacing w:line="360"/>
        <w:ind w:firstLine="709"/>
        <w:jc w:val="both"/>
      </w:pPr>
      <w:r>
        <w:t xml:space="preserve">Точность на валидации выходит на 0,66 уже к четвёртой эпохе и дальше не растёт: обучается только один слой, остальная сеть не меняется. На тесте точность 0,6640, ошибка 0,8765. Метрики по классам приведены в таблице 3.</w:t>
      </w:r>
    </w:p>
    <w:p>
      <w:pPr>
        <w:spacing w:line="360"/>
        <w:ind w:firstLine="709"/>
        <w:jc w:val="both"/>
      </w:pPr>
      <w:r>
        <w:t xml:space="preserve">Таблица 3 — Метрики ResNet18 по классам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6"/>
        <w:gridCol w:w="1871"/>
        <w:gridCol w:w="1871"/>
      </w:tblGrid>
      <w:tr>
        <w:trPr>
          <w:cantSplit/>
          <w:tblHeader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</w:tr>
      <w:tr>
        <w:trPr>
          <w:cantSplit/>
          <w:tblHeader w:val="false"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beetle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0,6719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0,5733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0,6187</w:t>
            </w:r>
          </w:p>
        </w:tc>
      </w:tr>
      <w:tr>
        <w:trPr>
          <w:cantSplit/>
          <w:tblHeader w:val="false"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centipede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0,7067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0,7067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0,7067</w:t>
            </w:r>
          </w:p>
        </w:tc>
      </w:tr>
      <w:tr>
        <w:trPr>
          <w:cantSplit/>
          <w:tblHeader w:val="false"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crab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0,6905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0,7733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0,7296</w:t>
            </w:r>
          </w:p>
        </w:tc>
      </w:tr>
      <w:tr>
        <w:trPr>
          <w:cantSplit/>
          <w:tblHeader w:val="false"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scorpion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0,6410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0,6667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0,6536</w:t>
            </w:r>
          </w:p>
        </w:tc>
      </w:tr>
      <w:tr>
        <w:trPr>
          <w:cantSplit/>
          <w:tblHeader w:val="false"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spider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0,6081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0,6000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0,6040</w:t>
            </w:r>
          </w:p>
        </w:tc>
      </w:tr>
      <w:tr>
        <w:trPr>
          <w:cantSplit/>
          <w:tblHeader w:val="false"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среднее</w:t>
            </w:r>
          </w:p>
        </w:tc>
        <w:tc>
          <w:tcPr>
            <w:tcW w:type="dxa" w:w="2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0,6636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0,6640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0,6625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Сравнение сетей и проверка</w:t>
      </w:r>
    </w:p>
    <w:p>
      <w:pPr>
        <w:spacing w:line="360"/>
        <w:ind w:firstLine="709"/>
        <w:jc w:val="both"/>
      </w:pPr>
      <w:r>
        <w:t xml:space="preserve">Сводное сравнение приведено в таблице 4, F1 по классам на рисунке 10.</w:t>
      </w:r>
    </w:p>
    <w:p>
      <w:pPr>
        <w:spacing w:line="360"/>
        <w:ind w:firstLine="709"/>
        <w:jc w:val="both"/>
      </w:pPr>
      <w:r>
        <w:t xml:space="preserve">Таблица 4 — Сравнение двух сетей на тесте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361"/>
        <w:gridCol w:w="1361"/>
        <w:gridCol w:w="1361"/>
        <w:gridCol w:w="1407"/>
        <w:gridCol w:w="1746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Сеть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 (macro)</w:t>
            </w:r>
          </w:p>
        </w:tc>
        <w:tc>
          <w:tcPr>
            <w:tcW w:type="dxa" w:w="1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Обучаемых параметров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Время обучения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Своя CNN, 60 эпох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0,5013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1,3146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0,5017</w:t>
            </w:r>
          </w:p>
        </w:tc>
        <w:tc>
          <w:tcPr>
            <w:tcW w:type="dxa" w:w="1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242 181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367 с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ResNet18, 10 эпох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0,6640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0,8765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0,6625</w:t>
            </w:r>
          </w:p>
        </w:tc>
        <w:tc>
          <w:tcPr>
            <w:tcW w:type="dxa" w:w="1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2 565</w:t>
            </w:r>
          </w:p>
        </w:tc>
        <w:tc>
          <w:tcPr>
            <w:tcW w:type="dxa" w:w="1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53 с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10 — F1 по классам для двух сетей</w:t>
      </w:r>
    </w:p>
    <w:p>
      <w:pPr>
        <w:spacing w:line="360"/>
        <w:ind w:firstLine="709"/>
        <w:jc w:val="both"/>
      </w:pPr>
      <w:r>
        <w:t xml:space="preserve">Перенос обучения выигрывает на каждом классе. Сильнее всего разница на скорпионах: F1 вырос с 0,457 до 0,654, полнота с 0,387 до 0,667.</w:t>
      </w:r>
    </w:p>
    <w:p>
      <w:pPr>
        <w:spacing w:line="360"/>
        <w:ind w:firstLine="709"/>
        <w:jc w:val="both"/>
      </w:pPr>
      <w:r>
        <w:t xml:space="preserve">Для проверки я взял восемь случайных изображений теста и посмотрел, что о них говорит лучшая сеть (рисунок 11). Шесть снимков распознаны верно, два с ошибкой: паук на фоне листвы принят за жука с уверенностью 0,95, мелкий скорпион в банке за многоножку с уверенностью 0,34. Высокая уверенность при ошибке означает, что сеть не умеет сомневаться, вероятности у неё плохо откалиброваны.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11 — Проверка лучшей сети на случайных изображениях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Собран собственный набор из 2500 цветных фотографий пяти классов членистоногих, по 500 на класс, с обязательным по варианту классом «скорпион». Обучены две свёрточные сети.</w:t>
      </w:r>
    </w:p>
    <w:p>
      <w:pPr>
        <w:spacing w:line="360"/>
        <w:ind w:firstLine="709"/>
        <w:jc w:val="both"/>
      </w:pPr>
      <w:r>
        <w:t xml:space="preserve">Собственная сеть из четырёх свёрточных блоков (242 181 параметр) после 60 эпох обучения даёт на тесте точность 0,5013 и ошибку 1,3146, средний F1 по классам 0,5017. По скорпионам precision 0,558, recall 0,387, F1 0,457. При случайном угадывании точность была бы 0,2, то есть сеть выделяет какие-то признаки классов, но распознавать изображения с высокой точностью она неспособна.</w:t>
      </w:r>
    </w:p>
    <w:p>
      <w:pPr>
        <w:spacing w:line="360"/>
        <w:ind w:firstLine="709"/>
        <w:jc w:val="both"/>
      </w:pPr>
      <w:r>
        <w:t xml:space="preserve">Дообученная ResNet18 с замороженными свёрточными слоями даёт 0,6640, ошибку 0,8765 и средний F1 0,6625. Прирост 16,3 процентного пункта, при этом обучалось 2 565 параметров вместо 242 181, а времени ушло в семь раз меньше.</w:t>
      </w:r>
    </w:p>
    <w:p>
      <w:pPr>
        <w:spacing w:line="360"/>
        <w:ind w:firstLine="709"/>
        <w:jc w:val="both"/>
      </w:pPr>
      <w:r>
        <w:t xml:space="preserve">Причины невысокой точности видны по данным и по ошибкам. Обучающих фотографий мало, 350 на класс. Объекты на снимках из природы часто мелкие и сливаются с фоном. Разброс внутри класса большой: крабы сняты и под водой, и на песке, скорпионы и на светлом песке, и на тёмной листве. Сжатие до 128 на 128 пикселей убирает детали, по которым скорпион отличается от многоножки, то есть клешни и форму хвоста.</w:t>
      </w:r>
    </w:p>
    <w:p>
      <w:pPr>
        <w:spacing w:line="360"/>
        <w:ind w:firstLine="709"/>
        <w:jc w:val="both"/>
      </w:pPr>
      <w:r>
        <w:t xml:space="preserve">Улучшить результат можно так: увеличить набор, поднять разрешение до 224 на 224, разморозить последние блоки ResNet18 и дообучить их с маленьким шагом, а перед классификацией выделять объект на снимке детектором и классифицировать уже вырезанный фрагмент.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iNaturalist API Reference : описание API // iNaturalist : [сайт]. — URL: https://api.inaturalist.org/v1/docs/ (дата обращения: 25.09.2026). — Текст : электронный.</w:t>
      </w:r>
    </w:p>
    <w:p>
      <w:pPr>
        <w:spacing w:line="360"/>
        <w:ind w:firstLine="709"/>
        <w:jc w:val="both"/>
      </w:pPr>
      <w:r>
        <w:t xml:space="preserve">2. Paszke, A. PyTorch: An Imperative Style, High-Performance Deep Learning Library / A. Paszke [et al.] // Advances in Neural Information Processing Systems. — 2019. — Vol. 32. — P. 8024–8035.</w:t>
      </w:r>
    </w:p>
    <w:p>
      <w:pPr>
        <w:spacing w:line="360"/>
        <w:ind w:firstLine="709"/>
        <w:jc w:val="both"/>
      </w:pPr>
      <w:r>
        <w:t xml:space="preserve">3. He, K. Deep Residual Learning for Image Recognition / K. He, X. Zhang, S. Ren, J. Sun // Proceedings of the IEEE Conference on Computer Vision and Pattern Recognition. — 2016. — P. 770–778.</w:t>
      </w:r>
    </w:p>
    <w:p>
      <w:pPr>
        <w:spacing w:line="360"/>
        <w:ind w:firstLine="709"/>
        <w:jc w:val="both"/>
      </w:pPr>
      <w:r>
        <w:t xml:space="preserve">4. Deng, J. ImageNet: A Large-Scale Hierarchical Image Database / J. Deng [et al.] // Proceedings of the IEEE Conference on Computer Vision and Pattern Recognition. — 2009. — P. 248–255.</w:t>
      </w:r>
    </w:p>
    <w:p>
      <w:pPr>
        <w:spacing w:line="360"/>
        <w:ind w:firstLine="709"/>
        <w:jc w:val="both"/>
      </w:pPr>
      <w:r>
        <w:t xml:space="preserve">5. Лысачев, М. Н. Искусственный интеллект. Анализ, тренды, мировой опыт / М. Н. Лысачев, А. Н. Прохоров ; научный редактор Д. А. Ларионов. — Москва ; Белгород : КОНСТАНТА-принт, 2023. — 460 с. — Текст : непосредственный.</w:t>
      </w:r>
    </w:p>
    <w:p>
      <w:pPr>
        <w:spacing w:line="360"/>
        <w:ind w:firstLine="709"/>
        <w:jc w:val="both"/>
      </w:pPr>
      <w:r>
        <w:t xml:space="preserve">6. Рындина, С. В. Базовые возможности языка Python для анализа данных : учебно-методическое пособие / С. В. Рындина. — Пенза : Изд-во ПГУ, 2022. — 72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5fcc0128a3835a5b834519a46706976854fb6b8a.png"/><Relationship Id="rId10" Type="http://schemas.openxmlformats.org/officeDocument/2006/relationships/image" Target="media/a7ea407415668539c3bef0824e0ec77850c5fb0d.png"/><Relationship Id="rId11" Type="http://schemas.openxmlformats.org/officeDocument/2006/relationships/image" Target="media/7bdf18ed882a15e2dfa251e1f222cb662bb02f7e.png"/><Relationship Id="rId12" Type="http://schemas.openxmlformats.org/officeDocument/2006/relationships/image" Target="media/e16b98c418b8ee7520a7ea2c34abde6114739a70.png"/><Relationship Id="rId13" Type="http://schemas.openxmlformats.org/officeDocument/2006/relationships/image" Target="media/d2fbae399b889ea0d5c5ee4c1850f55ba76acb5e.png"/><Relationship Id="rId14" Type="http://schemas.openxmlformats.org/officeDocument/2006/relationships/image" Target="media/cba815121cef2a7a7b2273bc19c78990173960f7.png"/><Relationship Id="rId15" Type="http://schemas.openxmlformats.org/officeDocument/2006/relationships/image" Target="media/9af71d248937f71633c5bbfc2cb26a09791545e6.png"/><Relationship Id="rId16" Type="http://schemas.openxmlformats.org/officeDocument/2006/relationships/image" Target="media/400e75eb24200d8812724a9365f440b64d2af154.png"/><Relationship Id="rId17" Type="http://schemas.openxmlformats.org/officeDocument/2006/relationships/image" Target="media/22f55cc92ce6640f6f0b5ad421088dfef42e252b.png"/><Relationship Id="rId18" Type="http://schemas.openxmlformats.org/officeDocument/2006/relationships/image" Target="media/1600e9a638296c51c42e28cd532f050e7c801caa.png"/><Relationship Id="rId19" Type="http://schemas.openxmlformats.org/officeDocument/2006/relationships/image" Target="media/d86dd6a3b8a53874e94ace77951c7d3931efe50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2026-09-25T16:31:40.346Z</dcterms:created>
  <dcterms:modified xsi:type="dcterms:W3CDTF">2026-09-25T16:31:40.346Z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