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  <w:jc w:val="center"/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before="120" w:line="240"/>
        <w:jc w:val="center"/>
      </w:pPr>
      <w:r>
        <w:rPr>
          <w:b/>
          <w:bCs/>
          <w:sz w:val="28"/>
          <w:szCs w:val="28"/>
        </w:rPr>
        <w:t xml:space="preserve">МОСКОВСКИЙ ПОЛИТЕХНИЧЕСКИЙ УНИВЕРСИТЕТ</w:t>
      </w:r>
    </w:p>
    <w:p>
      <w:pPr>
        <w:spacing w:before="360" w:line="240"/>
        <w:jc w:val="center"/>
      </w:pPr>
      <w:r>
        <w:rPr>
          <w:sz w:val="28"/>
          <w:szCs w:val="28"/>
        </w:rPr>
        <w:t xml:space="preserve">Факультет Информационных технологий</w:t>
      </w:r>
    </w:p>
    <w:p>
      <w:pPr>
        <w:spacing w:line="240"/>
        <w:jc w:val="center"/>
      </w:pPr>
      <w:r>
        <w:rPr>
          <w:sz w:val="28"/>
          <w:szCs w:val="28"/>
        </w:rPr>
        <w:t xml:space="preserve">Кафедра Информатики и информационных технологий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направление подготовки 09.03.01.05 «Системная и программная инженерия»</w:t>
      </w:r>
    </w:p>
    <w:p>
      <w:pPr>
        <w:spacing w:before="2400" w:line="240"/>
        <w:jc w:val="center"/>
      </w:pPr>
      <w:r>
        <w:rPr>
          <w:b/>
          <w:bCs/>
          <w:sz w:val="32"/>
          <w:szCs w:val="32"/>
        </w:rPr>
        <w:t xml:space="preserve">ПРАКТИЧЕСКАЯ РАБОТА № 2</w:t>
      </w:r>
    </w:p>
    <w:p>
      <w:pPr>
        <w:spacing w:before="240" w:line="240"/>
        <w:jc w:val="center"/>
      </w:pPr>
      <w:r>
        <w:rPr>
          <w:sz w:val="28"/>
          <w:szCs w:val="28"/>
        </w:rPr>
        <w:t xml:space="preserve">Дисциплина: Методы машинного обучения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Тема: Знакомство с рекуррентной нейронной сетью</w:t>
      </w:r>
    </w:p>
    <w:p>
      <w:pPr>
        <w:spacing w:before="2000" w:line="240"/>
        <w:ind w:left="5387"/>
      </w:pPr>
      <w:r>
        <w:t xml:space="preserve">Выполнил:</w:t>
      </w:r>
    </w:p>
    <w:p>
      <w:pPr>
        <w:spacing w:before="0" w:line="240"/>
        <w:ind w:left="5387"/>
      </w:pPr>
      <w:r>
        <w:t xml:space="preserve">студент группы 231-329</w:t>
      </w:r>
    </w:p>
    <w:p>
      <w:pPr>
        <w:spacing w:before="0" w:line="240"/>
        <w:ind w:left="5387"/>
      </w:pPr>
      <w:r>
        <w:t xml:space="preserve">Арутюнян Ф. Р.</w:t>
      </w:r>
    </w:p>
    <w:p>
      <w:pPr>
        <w:spacing w:before="240" w:line="240"/>
        <w:ind w:left="5387"/>
      </w:pPr>
      <w:r>
        <w:t xml:space="preserve">Проверил:</w:t>
      </w:r>
    </w:p>
    <w:p>
      <w:pPr>
        <w:spacing w:before="0" w:line="240"/>
        <w:ind w:left="5387"/>
      </w:pPr>
      <w:r>
        <w:t xml:space="preserve">Перепелкина Ю. В.</w:t>
      </w:r>
    </w:p>
    <w:p>
      <w:pPr>
        <w:spacing w:before="2400" w:line="240"/>
        <w:jc w:val="center"/>
      </w:pPr>
      <w:r>
        <w:rPr>
          <w:sz w:val="28"/>
          <w:szCs w:val="28"/>
        </w:rPr>
        <w:t xml:space="preserve">Москва 2026</w:t>
      </w:r>
    </w:p>
    <w:p>
      <w:pPr>
        <w:pageBreakBefore/>
        <w:spacing w:line="240"/>
      </w:pPr>
    </w:p>
    <w:p>
      <w:pPr>
        <w:spacing w:after="240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6" w:leader="dot"/>
        </w:tabs>
        <w:spacing w:line="360"/>
        <w:ind w:left="0"/>
      </w:pPr>
      <w:r>
        <w:t xml:space="preserve">ВВЕДЕНИЕ</w:t>
      </w:r>
      <w:r>
        <w:tab/>
        <w:t xml:space="preserve">3</w:t>
      </w:r>
    </w:p>
    <w:p>
      <w:pPr>
        <w:tabs>
          <w:tab w:val="right" w:pos="9356" w:leader="dot"/>
        </w:tabs>
        <w:spacing w:line="360"/>
        <w:ind w:left="0"/>
      </w:pPr>
      <w:r>
        <w:t xml:space="preserve">1 Временной ряд</w:t>
      </w:r>
      <w:r>
        <w:tab/>
        <w:t xml:space="preserve">4</w:t>
      </w:r>
    </w:p>
    <w:p>
      <w:pPr>
        <w:tabs>
          <w:tab w:val="right" w:pos="9356" w:leader="dot"/>
        </w:tabs>
        <w:spacing w:line="360"/>
        <w:ind w:left="0"/>
      </w:pPr>
      <w:r>
        <w:t xml:space="preserve">2 Нарезка на окна и разбиение</w:t>
      </w:r>
      <w:r>
        <w:tab/>
        <w:t xml:space="preserve">6</w:t>
      </w:r>
    </w:p>
    <w:p>
      <w:pPr>
        <w:tabs>
          <w:tab w:val="right" w:pos="9356" w:leader="dot"/>
        </w:tabs>
        <w:spacing w:line="360"/>
        <w:ind w:left="0"/>
      </w:pPr>
      <w:r>
        <w:t xml:space="preserve">3 Базовые модели</w:t>
      </w:r>
      <w:r>
        <w:tab/>
        <w:t xml:space="preserve">7</w:t>
      </w:r>
    </w:p>
    <w:p>
      <w:pPr>
        <w:tabs>
          <w:tab w:val="right" w:pos="9356" w:leader="dot"/>
        </w:tabs>
        <w:spacing w:line="360"/>
        <w:ind w:left="0"/>
      </w:pPr>
      <w:r>
        <w:t xml:space="preserve">4 Рекуррентная сеть LSTM</w:t>
      </w:r>
      <w:r>
        <w:tab/>
        <w:t xml:space="preserve">8</w:t>
      </w:r>
    </w:p>
    <w:p>
      <w:pPr>
        <w:tabs>
          <w:tab w:val="right" w:pos="9356" w:leader="dot"/>
        </w:tabs>
        <w:spacing w:line="360"/>
        <w:ind w:left="0"/>
      </w:pPr>
      <w:r>
        <w:t xml:space="preserve">5 Сравнение моделей</w:t>
      </w:r>
      <w:r>
        <w:tab/>
        <w:t xml:space="preserve">10</w:t>
      </w:r>
    </w:p>
    <w:p>
      <w:pPr>
        <w:tabs>
          <w:tab w:val="right" w:pos="9356" w:leader="dot"/>
        </w:tabs>
        <w:spacing w:line="360"/>
        <w:ind w:left="0"/>
      </w:pPr>
      <w:r>
        <w:t xml:space="preserve">ЗАКЛЮЧЕНИЕ</w:t>
      </w:r>
      <w:r>
        <w:tab/>
        <w:t xml:space="preserve">12</w:t>
      </w:r>
    </w:p>
    <w:p>
      <w:pPr>
        <w:tabs>
          <w:tab w:val="right" w:pos="9356" w:leader="dot"/>
        </w:tabs>
        <w:spacing w:line="360"/>
        <w:ind w:left="0"/>
      </w:pPr>
      <w:r>
        <w:t xml:space="preserve">СПИСОК ИСПОЛЬЗОВАННЫХ ИСТОЧНИКОВ</w:t>
      </w:r>
      <w:r>
        <w:tab/>
        <w:t xml:space="preserve">13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line="360"/>
        <w:ind w:firstLine="709"/>
        <w:jc w:val="both"/>
      </w:pPr>
      <w:r>
        <w:t xml:space="preserve">Обычная полносвязная сеть обрабатывает каждый объект отдельно и ничего не помнит о предыдущих. Рекуррентная сеть устроена иначе: она читает последовательность по элементам и хранит состояние, в которое записывает прочитанное. Это позволяет работать с текстом, речью и временными рядами.</w:t>
      </w:r>
    </w:p>
    <w:p>
      <w:pPr>
        <w:spacing w:line="360"/>
        <w:ind w:firstLine="709"/>
        <w:jc w:val="both"/>
      </w:pPr>
      <w:r>
        <w:t xml:space="preserve">Цель работы: разобраться, как устроена рекуррентная сеть, обучить её на последовательностях и понять, когда она даёт выигрыш по сравнению с простыми моделями.</w:t>
      </w:r>
    </w:p>
    <w:p>
      <w:pPr>
        <w:spacing w:line="360"/>
        <w:ind w:firstLine="709"/>
        <w:jc w:val="both"/>
      </w:pPr>
      <w:r>
        <w:t xml:space="preserve">Как я понял задачу: текста задания в СДО нет, беру стандартное содержание. Рекуррентная сеть на последовательностях, сравнение с простой моделью, графики обучения и объяснение, зачем нужна рекуррентность. В лабораторной работе № 2 сеть LSTM уже применялась к текстам, поэтому здесь беру вторую типовую задачу, прогноз временного ряда.</w:t>
      </w:r>
    </w:p>
    <w:p>
      <w:pPr>
        <w:spacing w:line="360"/>
        <w:ind w:firstLine="709"/>
        <w:jc w:val="both"/>
      </w:pPr>
      <w:r>
        <w:t xml:space="preserve">Задачи работы:</w:t>
      </w:r>
    </w:p>
    <w:p>
      <w:pPr>
        <w:spacing w:line="360"/>
        <w:ind w:firstLine="709"/>
        <w:jc w:val="both"/>
      </w:pPr>
      <w:r>
        <w:t xml:space="preserve">а) взять открытый временной ряд и изучить его свойства;</w:t>
      </w:r>
    </w:p>
    <w:p>
      <w:pPr>
        <w:spacing w:line="360"/>
        <w:ind w:firstLine="709"/>
        <w:jc w:val="both"/>
      </w:pPr>
      <w:r>
        <w:t xml:space="preserve">б) нарезать ряд на окна и разбить выборку по времени;</w:t>
      </w:r>
    </w:p>
    <w:p>
      <w:pPr>
        <w:spacing w:line="360"/>
        <w:ind w:firstLine="709"/>
        <w:jc w:val="both"/>
      </w:pPr>
      <w:r>
        <w:t xml:space="preserve">в) построить наивный прогноз и линейную регрессию как базовые уровни;</w:t>
      </w:r>
    </w:p>
    <w:p>
      <w:pPr>
        <w:spacing w:line="360"/>
        <w:ind w:firstLine="709"/>
        <w:jc w:val="both"/>
      </w:pPr>
      <w:r>
        <w:t xml:space="preserve">г) обучить сеть LSTM и сравнить её с базовыми моделями по MAE, RMSE и R².</w:t>
      </w:r>
    </w:p>
    <w:p>
      <w:pPr>
        <w:spacing w:line="360"/>
        <w:ind w:firstLine="709"/>
        <w:jc w:val="both"/>
      </w:pPr>
      <w:r>
        <w:t xml:space="preserve">Работа выполнена на Python 3.12 с библиотеками pandas, scikit-learn и PyTorch. Код и графики лежат в репозитории https://github.com/thehaffk/mmo в папке </w:t>
      </w:r>
      <w:r>
        <w:rPr>
          <w:rFonts w:ascii="Courier New" w:cs="Courier New" w:eastAsia="Courier New" w:hAnsi="Courier New"/>
          <w:sz w:val="24"/>
          <w:szCs w:val="24"/>
        </w:rPr>
        <w:t xml:space="preserve">prac2</w:t>
      </w:r>
      <w:r>
        <w:t xml:space="preserve">. Все случайные процессы зафиксированы (random_state = 42).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Временной ряд</w:t>
      </w:r>
    </w:p>
    <w:p>
      <w:pPr>
        <w:spacing w:line="360"/>
        <w:ind w:firstLine="709"/>
        <w:jc w:val="both"/>
      </w:pPr>
      <w:r>
        <w:t xml:space="preserve">Использован открытый набор Daily Minimum Temperatures [1]: ежедневная минимальная температура в Мельбурне с 1 января 1981 года по 31 декабря 1990 года, 3650 значений. Среднее 11,18 °C, отклонение 4,07 °C, минимум 0 °C, максимум 26,3 °C.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 — Временной ряд целиком и за один год</w:t>
      </w:r>
    </w:p>
    <w:p>
      <w:pPr>
        <w:spacing w:line="360"/>
        <w:ind w:firstLine="709"/>
        <w:jc w:val="both"/>
      </w:pPr>
      <w:r>
        <w:t xml:space="preserve">Ряд колеблется с годовым периодом и без заметного тренда. Мельбурн в южном полушарии, поэтому самые тёплые месяцы январь и февраль (в среднем 15,0 и 15,4 °C), самые холодные июнь и июль (7,3 и 6,7 °C).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2 — Сезонность и автокорреляция ряда</w:t>
      </w:r>
    </w:p>
    <w:p>
      <w:pPr>
        <w:spacing w:line="360"/>
        <w:ind w:firstLine="709"/>
        <w:jc w:val="both"/>
      </w:pPr>
      <w:r>
        <w:t xml:space="preserve">Автокорреляция показывает, насколько значение ряда связано с самим собой через несколько дней: на сдвиге в один день 0,775, через неделю 0,576, через месяц 0,483. Вчерашний день предсказывает завтрашний лучше всего, и это подсказывает сильный базовый уровень.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Нарезка на окна и разбиение</w:t>
      </w:r>
    </w:p>
    <w:p>
      <w:pPr>
        <w:spacing w:line="360"/>
        <w:ind w:firstLine="709"/>
        <w:jc w:val="both"/>
      </w:pPr>
      <w:r>
        <w:t xml:space="preserve">Сеть учится на парах «30 дней подряд → следующий день». Такая нарезка превращает ряд в обучающую выборку.</w:t>
      </w:r>
    </w:p>
    <w:p>
      <w:pPr>
        <w:spacing w:line="360"/>
        <w:ind w:firstLine="709"/>
        <w:jc w:val="both"/>
      </w:pPr>
      <w:r>
        <w:t xml:space="preserve">Разбивать её случайно нельзя. Соседние окна перекрываются на 29 днях, и при перемешивании в обучение попали бы дни из будущего относительно тестовых. Оценка тогда получится завышенной, а модель в реальном применении сработает хуже. Поэтому разбиение строго по времени: первые 70 % ряда на обучение (2525 окон), следующие 15 % на валидацию (547), последние 15 % на тест (548). Тестовый период это второе полугодие 1989 года и весь 1990 год.</w:t>
      </w:r>
    </w:p>
    <w:p>
      <w:pPr>
        <w:spacing w:line="360"/>
        <w:ind w:firstLine="709"/>
        <w:jc w:val="both"/>
      </w:pPr>
      <w:r>
        <w:t xml:space="preserve">Стандартизация считается по обучающему отрезку: среднее 10,98 °C, отклонение 4,09 °C. Метрики пересчитываются обратно в градусы.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make_windows(series, start, end):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X, y, idx = [], [], []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for t in range(max(start, WINDOW), end):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X.append(series[t - WINDOW:t])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y.append(series[t])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idx.append(t)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np.array(X), np.array(y), np.array(idx)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Базовые модели</w:t>
      </w:r>
    </w:p>
    <w:p>
      <w:pPr>
        <w:spacing w:line="360"/>
        <w:ind w:firstLine="709"/>
        <w:jc w:val="both"/>
      </w:pPr>
      <w:r>
        <w:rPr>
          <w:b/>
          <w:bCs/>
        </w:rPr>
        <w:t xml:space="preserve">Наивный прогноз:</w:t>
      </w:r>
      <w:r>
        <w:t xml:space="preserve"> температура завтра равна температуре сегодня. Для суточных температур это сильный базовый уровень, потому что автокорреляция на сдвиге в один день 0,775.</w:t>
      </w:r>
    </w:p>
    <w:p>
      <w:pPr>
        <w:spacing w:line="360"/>
        <w:ind w:firstLine="709"/>
        <w:jc w:val="both"/>
      </w:pPr>
      <w:r>
        <w:rPr>
          <w:b/>
          <w:bCs/>
        </w:rPr>
        <w:t xml:space="preserve">Линейная регрессия:</w:t>
      </w:r>
      <w:r>
        <w:t xml:space="preserve"> взвешенная сумма тех же 30 значений окна. Модель подбирает веса, но состояния не хранит.</w:t>
      </w:r>
    </w:p>
    <w:p>
      <w:pPr>
        <w:spacing w:line="360"/>
        <w:ind w:firstLine="709"/>
        <w:jc w:val="both"/>
      </w:pPr>
      <w:r>
        <w:t xml:space="preserve">На тесте наивный прогноз даёт MAE 2,036 °C и R² 0,565, линейная регрессия 1,745 °C и 0,670.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Рекуррентная сеть LSTM</w:t>
      </w:r>
    </w:p>
    <w:p>
      <w:pPr>
        <w:spacing w:line="360"/>
        <w:ind w:firstLine="709"/>
        <w:jc w:val="both"/>
      </w:pPr>
      <w:r>
        <w:t xml:space="preserve">Рекуррентная сеть проходит по окну по одному дню за шаг. На каждом шаге она получает новое значение и своё состояние с прошлого шага, а выдаёт обновлённое состояние. Из последнего состояния линейный слой считает прогноз.</w:t>
      </w:r>
    </w:p>
    <w:p>
      <w:pPr>
        <w:spacing w:line="360"/>
        <w:ind w:firstLine="709"/>
        <w:jc w:val="both"/>
      </w:pPr>
      <w:r>
        <w:t xml:space="preserve">LSTM это рекуррентная ячейка с тремя вентилями. Вентиль забывания решает, что стереть из состояния, входной что записать, выходной что отдать наружу. Вентили нужны против затухания градиента: у простой рекуррентной сети на длинной последовательности сигнал от первых шагов до конца почти не доходит.</w:t>
      </w:r>
    </w:p>
    <w:p>
      <w:pPr>
        <w:spacing w:line="360"/>
        <w:ind w:firstLine="709"/>
        <w:jc w:val="both"/>
      </w:pPr>
      <w:r>
        <w:t xml:space="preserve">Архитектура: вход из одного числа на шаг, LSTM с 32 скрытыми нейронами, линейный слой на один выход. Всего 4513 параметров, обучение 30 эпох заняло 8 секунд.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class LSTMForecast(nn.Module):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hidden=32):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self.lstm = nn.LSTM(1, hidden, batch_first=True)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self.fc = nn.Linear(hidden, 1)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def forward(self, x):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out, (h, c) = self.lstm(x.unsqueeze(-1))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self.fc(h[-1]).squeeze(1)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3 — Кривые обучения сети LSTM</w:t>
      </w:r>
    </w:p>
    <w:p>
      <w:pPr>
        <w:spacing w:line="360"/>
        <w:ind w:firstLine="709"/>
        <w:jc w:val="both"/>
      </w:pPr>
      <w:r>
        <w:t xml:space="preserve">Ошибка на валидации падает с 0,580 до 0,321 за двадцать эпох и дальше не улучшается. Кривые обучения и валидации идут рядом, переобучения нет.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Сравнение моделей</w:t>
      </w:r>
    </w:p>
    <w:p>
      <w:pPr>
        <w:spacing w:line="360"/>
        <w:ind w:firstLine="709"/>
        <w:jc w:val="both"/>
      </w:pPr>
      <w:r>
        <w:t xml:space="preserve">Таблица 1 — Метрики на тестовой выборке из 548 дней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3"/>
        <w:gridCol w:w="1723"/>
        <w:gridCol w:w="1969"/>
        <w:gridCol w:w="1361"/>
      </w:tblGrid>
      <w:tr>
        <w:trPr>
          <w:cantSplit/>
          <w:tblHeader/>
        </w:trPr>
        <w:tc>
          <w:tcPr>
            <w:tcW w:type="dxa" w:w="4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MAE, °C</w:t>
            </w:r>
          </w:p>
        </w:tc>
        <w:tc>
          <w:tcPr>
            <w:tcW w:type="dxa" w:w="1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RMSE, °C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R²</w:t>
            </w:r>
          </w:p>
        </w:tc>
      </w:tr>
      <w:tr>
        <w:trPr>
          <w:cantSplit/>
          <w:tblHeader w:val="false"/>
        </w:trPr>
        <w:tc>
          <w:tcPr>
            <w:tcW w:type="dxa" w:w="4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LSTM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1,735</w:t>
            </w:r>
          </w:p>
        </w:tc>
        <w:tc>
          <w:tcPr>
            <w:tcW w:type="dxa" w:w="1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2,221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0,675</w:t>
            </w:r>
          </w:p>
        </w:tc>
      </w:tr>
      <w:tr>
        <w:trPr>
          <w:cantSplit/>
          <w:tblHeader w:val="false"/>
        </w:trPr>
        <w:tc>
          <w:tcPr>
            <w:tcW w:type="dxa" w:w="4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Линейная регрессия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1,745</w:t>
            </w:r>
          </w:p>
        </w:tc>
        <w:tc>
          <w:tcPr>
            <w:tcW w:type="dxa" w:w="1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2,239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0,670</w:t>
            </w:r>
          </w:p>
        </w:tc>
      </w:tr>
      <w:tr>
        <w:trPr>
          <w:cantSplit/>
          <w:tblHeader w:val="false"/>
        </w:trPr>
        <w:tc>
          <w:tcPr>
            <w:tcW w:type="dxa" w:w="4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Наивный прогноз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2,036</w:t>
            </w:r>
          </w:p>
        </w:tc>
        <w:tc>
          <w:tcPr>
            <w:tcW w:type="dxa" w:w="1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2,572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0,565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9436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4 — Прогноз моделей на тестовом периоде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5 — Прогноз крупным планом и сравнение с фактом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6 — Распределение ошибок и сравнение моделей</w:t>
      </w:r>
    </w:p>
    <w:p>
      <w:pPr>
        <w:spacing w:line="360"/>
        <w:ind w:firstLine="709"/>
        <w:jc w:val="both"/>
      </w:pPr>
      <w:r>
        <w:t xml:space="preserve">Сеть обогнала наивный прогноз на 0,30 °C по MAE, а линейную регрессию всего на 0,01 °C. Это честный результат, и он показателен: на суточных температурах зависимость от предыдущих дней почти линейная, запоминать порядок внутри окна почти нечего.</w:t>
      </w:r>
    </w:p>
    <w:p>
      <w:pPr>
        <w:spacing w:line="360"/>
        <w:ind w:firstLine="709"/>
        <w:jc w:val="both"/>
      </w:pPr>
      <w:r>
        <w:t xml:space="preserve">Худшие прогнозы приходятся на резкие потепления. 23 ноября 1989 года фактическая температура 21,6 °C, прогноз сети 13,9 °C, ошибка 7,7 °C. Такие скачки вызваны сменой воздушной массы, а в самом ряде температур этой информации нет, поэтому ни одна модель по прошлым значениям их не предскажет.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line="360"/>
        <w:ind w:firstLine="709"/>
        <w:jc w:val="both"/>
      </w:pPr>
      <w:r>
        <w:t xml:space="preserve">На ряде из 3650 суточных температур обучена рекуррентная сеть LSTM и сравнена с наивным прогнозом и линейной регрессией. Выборка разбита строго по времени, метрики считались на 548 днях второго полугодия 1989 и всего 1990 года.</w:t>
      </w:r>
    </w:p>
    <w:p>
      <w:pPr>
        <w:spacing w:line="360"/>
        <w:ind w:firstLine="709"/>
        <w:jc w:val="both"/>
      </w:pPr>
      <w:r>
        <w:t xml:space="preserve">Результат: LSTM MAE 1,735 °C, RMSE 2,221 °C, R² 0,675. Линейная регрессия 1,745 °C, 2,239 °C и 0,670. Наивный прогноз 2,036 °C, 2,572 °C и 0,565.</w:t>
      </w:r>
    </w:p>
    <w:p>
      <w:pPr>
        <w:spacing w:line="360"/>
        <w:ind w:firstLine="709"/>
        <w:jc w:val="both"/>
      </w:pPr>
      <w:r>
        <w:t xml:space="preserve">Рекуррентная сеть уверенно обогнала наивный прогноз, но сравнялась с линейной регрессией. Вывод по применимости: рекуррентность окупается там, где важен порядок элементов и длинные зависимости, то есть в текстах, речи, рядах со сменой режимов. На суточных температурах с почти линейной зависимостью от последних дней простая модель даёт то же качество при несравнимо меньшей сложности.</w:t>
      </w:r>
    </w:p>
    <w:p>
      <w:pPr>
        <w:spacing w:line="360"/>
        <w:ind w:firstLine="709"/>
        <w:jc w:val="both"/>
      </w:pPr>
      <w:r>
        <w:t xml:space="preserve">Отдельный практический вывод касается методики: временной ряд нельзя разбивать случайно. Окна перекрываются, и при перемешивании модель увидит будущее, а оценка окажется завышенной.</w:t>
      </w:r>
    </w:p>
    <w:p>
      <w:pPr>
        <w:spacing w:line="360"/>
        <w:ind w:firstLine="709"/>
        <w:jc w:val="both"/>
      </w:pPr>
      <w:r>
        <w:t xml:space="preserve">Улучшить прогноз можно признаками календаря, внешними данными о давлении и влажности, прогнозом на несколько дней вперёд с оценкой по горизонту и более глубокой сетью при большем объёме данных.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line="360"/>
        <w:ind w:firstLine="709"/>
        <w:jc w:val="both"/>
      </w:pPr>
      <w:r>
        <w:t xml:space="preserve">1. Daily Minimum Temperatures in Melbourne : набор данных // GitHub : [сайт]. — URL: https://github.com/jbrownlee/Datasets (дата обращения: 28.09.2026). — Текст : электронный.</w:t>
      </w:r>
    </w:p>
    <w:p>
      <w:pPr>
        <w:spacing w:line="360"/>
        <w:ind w:firstLine="709"/>
        <w:jc w:val="both"/>
      </w:pPr>
      <w:r>
        <w:t xml:space="preserve">2. Hochreiter, S. Long Short-Term Memory / S. Hochreiter, J. Schmidhuber // Neural Computation. — 1997. — Vol. 9, № 8. — P. 1735–1780.</w:t>
      </w:r>
    </w:p>
    <w:p>
      <w:pPr>
        <w:spacing w:line="360"/>
        <w:ind w:firstLine="709"/>
        <w:jc w:val="both"/>
      </w:pPr>
      <w:r>
        <w:t xml:space="preserve">3. Paszke, A. PyTorch: An Imperative Style, High-Performance Deep Learning Library / A. Paszke [et al.] // Advances in Neural Information Processing Systems. — 2019. — Vol. 32. — P. 8024–8035.</w:t>
      </w:r>
    </w:p>
    <w:p>
      <w:pPr>
        <w:spacing w:line="360"/>
        <w:ind w:firstLine="709"/>
        <w:jc w:val="both"/>
      </w:pPr>
      <w:r>
        <w:t xml:space="preserve">4. Бринк, Х. Машинное обучение / Х. Бринк, Дж. Ричардс, М. Феверолф ; перевод с английского. — Санкт-Петербург : Питер, 2017. — 336 с. — Текст : непосредственный.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e51e56925e6fd5ddf9644a4167c8e75846d190fa.png"/><Relationship Id="rId10" Type="http://schemas.openxmlformats.org/officeDocument/2006/relationships/image" Target="media/a6c796fa9fa2816065c12381000a307d12c21def.png"/><Relationship Id="rId11" Type="http://schemas.openxmlformats.org/officeDocument/2006/relationships/image" Target="media/5135f1ac670d8facca3ae2c48b59d55a922dd883.png"/><Relationship Id="rId12" Type="http://schemas.openxmlformats.org/officeDocument/2006/relationships/image" Target="media/9f34327960b4681931d952de0925420e17e3a783.png"/><Relationship Id="rId13" Type="http://schemas.openxmlformats.org/officeDocument/2006/relationships/image" Target="media/27173d37e4da6504af4d090479884be223686ddc.png"/><Relationship Id="rId14" Type="http://schemas.openxmlformats.org/officeDocument/2006/relationships/image" Target="media/98ef5bcffc3c977b4025df565502e4c0ccedb49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2026-09-28T11:16:41.626Z</dcterms:created>
  <dcterms:modified xsi:type="dcterms:W3CDTF">2026-09-28T11:16:41.626Z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