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ontent-manager-v4"/>
    <w:p>
      <w:pPr>
        <w:pStyle w:val="Title"/>
        <w:pageBreakBefore w:val="0"/>
        <w:widowControl/>
      </w:pPr>
      <w:r>
        <w:rPr>
          <w:rFonts w:ascii="Calibri" w:hAnsi="Calibri" w:eastAsia="Calibri"/>
          <w:b/>
          <w:color w:val="0B2545"/>
          <w:sz w:val="56"/>
        </w:rPr>
        <w:t xml:space="preserve">Content Manager V4</w:t>
      </w:r>
    </w:p>
    <w:bookmarkStart w:id="20" w:name="cold-agent-rebuild-specification"/>
    <w:p>
      <w:pPr>
        <w:pStyle w:val="Subtitle"/>
        <w:widowControl/>
      </w:pPr>
      <w:r>
        <w:rPr>
          <w:rFonts w:ascii="Calibri" w:hAnsi="Calibri" w:eastAsia="Calibri"/>
          <w:b w:val="0"/>
          <w:i w:val="0"/>
          <w:color w:val="5B6573"/>
          <w:sz w:val="32"/>
        </w:rPr>
        <w:t xml:space="preserve">Cold-Agent Rebuild Specification</w:t>
      </w:r>
    </w:p>
    <w:p>
      <w:pPr>
        <w:pStyle w:val="FirstParagraph"/>
        <w:keepNext/>
        <w:widowControl/>
      </w:pPr>
      <w:r>
        <w:rPr>
          <w:bCs/>
          <w:b/>
        </w:rPr>
        <w:t xml:space="preserve">Version:</w:t>
      </w:r>
      <w:r>
        <w:t xml:space="preserve"> </w:t>
      </w:r>
      <w:r>
        <w:t xml:space="preserve">4</w:t>
      </w:r>
      <w:r>
        <w:br/>
      </w:r>
      <w:r>
        <w:rPr>
          <w:bCs/>
          <w:b/>
        </w:rPr>
        <w:t xml:space="preserve">Date:</w:t>
      </w:r>
      <w:r>
        <w:t xml:space="preserve"> </w:t>
      </w:r>
      <w:r>
        <w:t xml:space="preserve">10 August 2026</w:t>
      </w:r>
      <w:r>
        <w:br/>
      </w:r>
      <w:r>
        <w:rPr>
          <w:bCs/>
          <w:b/>
        </w:rPr>
        <w:t xml:space="preserve">Status:</w:t>
      </w:r>
      <w:r>
        <w:t xml:space="preserve"> </w:t>
      </w:r>
      <w:r>
        <w:t xml:space="preserve">Rebuild specification</w:t>
      </w:r>
    </w:p>
    <w:p>
      <w:pPr>
        <w:pStyle w:val="BodyText"/>
        <w:keepNext/>
        <w:widowControl/>
        <w:spacing w:before="80"/>
      </w:pPr>
      <w:r>
        <w:rPr>
          <w:bCs/>
          <w:b/>
        </w:rPr>
        <w:t xml:space="preserve">Purpose:</w:t>
      </w:r>
      <w:r>
        <w:t xml:space="preserve"> </w:t>
      </w:r>
      <w:r>
        <w:t xml:space="preserve">Give this file to a capable coding agent with no access to the original Content Manager repository, but with access to another product codebase and the instruction: "Add Content Manager to this product."</w:t>
      </w:r>
    </w:p>
    <w:p>
      <w:pPr>
        <w:pStyle w:val="BodyText"/>
        <w:keepNext/>
        <w:widowControl/>
      </w:pPr>
      <w:r>
        <w:t xml:space="preserve">The agent must be able to reproduce the same capability for that product: find UI wording without requiring the user to understand how it is stored, see where it is used, inspect it, edit managed content, and promote hardcoded content into a managed store.</w:t>
      </w:r>
    </w:p>
    <w:p>
      <w:pPr>
        <w:pStyle w:val="BodyText"/>
        <w:keepNext/>
        <w:widowControl/>
      </w:pPr>
      <w:r>
        <w:t xml:space="preserve">This is a rebuild specification. The final section records implementation evidence from the inspected React/Vite/YAML version; those paths and filenames are reference details, not requirements for every future stack.</w:t>
      </w:r>
    </w:p>
    <w:p>
      <w:pPr>
        <w:pStyle w:val="BodyText"/>
        <w:keepNext/>
        <w:widowControl/>
        <w:spacing w:before="160" w:after="240"/>
        <w:ind w:left="202" w:right="115"/>
        <w:shd w:fill="F1F6FB" w:val="clear"/>
        <w:pBdr>
          <w:left w:val="single" w:sz="18" w:space="8" w:color="2E74B5"/>
        </w:pBdr>
      </w:pPr>
      <w:r>
        <w:rPr>
          <w:bCs/>
          <w:b/>
        </w:rPr>
        <w:t xml:space="preserve">V4 focus:</w:t>
      </w:r>
      <w:r>
        <w:t xml:space="preserve"> </w:t>
      </w:r>
      <w:r>
        <w:t xml:space="preserve">Storage-agnostic content discovery. Users search using wording visible in the interface. Content Manager traces that wording to managed keys/string IDs, hardcoded literals, shared references, or dynamically assembled content and makes the implementation and change impact visible when it can do so confidently.</w:t>
      </w:r>
    </w:p>
    <w:bookmarkEnd w:id="20"/>
    <w:bookmarkEnd w:id="21"/>
    <w:bookmarkStart w:id="22" w:name="X98b6f9375d2ba8978e1c875b5245345b11cd120"/>
    <w:p>
      <w:pPr>
        <w:pStyle w:val="Heading1"/>
        <w:widowControl/>
      </w:pPr>
      <w:r>
        <w:t xml:space="preserve">1. Product purpose</w:t>
      </w:r>
    </w:p>
    <w:p>
      <w:pPr>
        <w:pStyle w:val="FirstParagraph"/>
        <w:widowControl/>
      </w:pPr>
      <w:r>
        <w:t xml:space="preserve">Content Manager is an internal product UI for people who need to know what wording exists on a product interface and change it safely.</w:t>
      </w:r>
    </w:p>
    <w:p>
      <w:pPr>
        <w:pStyle w:val="BodyText"/>
        <w:widowControl/>
      </w:pPr>
      <w:r>
        <w:rPr>
          <w:bCs/>
          <w:b/>
        </w:rPr>
        <w:t xml:space="preserve">Who it is for:</w:t>
      </w:r>
      <w:r>
        <w:t xml:space="preserve"> </w:t>
      </w:r>
      <w:r>
        <w:t xml:space="preserve">Design, content, engineering, and AI-assisted writers working on the same product UI strings.</w:t>
      </w:r>
    </w:p>
    <w:p>
      <w:pPr>
        <w:pStyle w:val="BodyText"/>
        <w:widowControl/>
      </w:pPr>
      <w:r>
        <w:rPr>
          <w:bCs/>
          <w:b/>
        </w:rPr>
        <w:t xml:space="preserve">Primary job:</w:t>
      </w:r>
      <w:r>
        <w:t xml:space="preserve"> </w:t>
      </w:r>
      <w:r>
        <w:t xml:space="preserve">Find UI wording -&gt; see where it is used -&gt; inspect it -&gt; edit managed content OR promote hardcoded content into the managed store.</w:t>
      </w:r>
    </w:p>
    <w:p>
      <w:pPr>
        <w:pStyle w:val="BodyText"/>
        <w:widowControl/>
      </w:pPr>
      <w:r>
        <w:t xml:space="preserve">Users begin with the wording they can see. They do not need to know its file, component, managed key/string ID, or storage method before searching.</w:t>
      </w:r>
    </w:p>
    <w:p>
      <w:pPr>
        <w:pStyle w:val="BodyText"/>
        <w:widowControl/>
      </w:pPr>
      <w:r>
        <w:t xml:space="preserve">It is not traveler-facing. It is an internal tooling surface mounted inside the host product app, typically under a route such as</w:t>
      </w:r>
      <w:r>
        <w:t xml:space="preserve"> </w:t>
      </w:r>
      <w:r>
        <w:rPr>
          <w:rStyle w:val="VerbatimChar"/>
        </w:rPr>
        <w:t xml:space="preserve">/glossary</w:t>
      </w:r>
      <w:r>
        <w:t xml:space="preserve">.</w:t>
      </w:r>
    </w:p>
    <w:bookmarkEnd w:id="22"/>
    <w:bookmarkStart w:id="26" w:name="Xa12aa290b0d7574c1e2922eb7ce165a7dc8007a"/>
    <w:p>
      <w:pPr>
        <w:pStyle w:val="Heading1"/>
        <w:widowControl/>
      </w:pPr>
      <w:r>
        <w:t xml:space="preserve">2. Product boundaries</w:t>
      </w:r>
    </w:p>
    <w:bookmarkStart w:id="23" w:name="content-manager-does"/>
    <w:p>
      <w:pPr>
        <w:pStyle w:val="Heading2"/>
        <w:widowControl/>
      </w:pPr>
      <w:r>
        <w:t xml:space="preserve">Content Manager does</w:t>
      </w:r>
    </w:p>
    <w:p>
      <w:pPr>
        <w:widowControl/>
        <w:numPr>
          <w:ilvl w:val="0"/>
          <w:numId w:val="1001"/>
        </w:numPr>
        <w:pStyle w:val="Compact"/>
        <w:spacing w:after="80" w:line="300" w:lineRule="auto"/>
        <w:ind w:left="540" w:hanging="271"/>
      </w:pPr>
      <w:r>
        <w:t xml:space="preserve">Search managed copy and hardcoded UI string literals through one search experience.</w:t>
      </w:r>
    </w:p>
    <w:p>
      <w:pPr>
        <w:widowControl/>
        <w:numPr>
          <w:ilvl w:val="0"/>
          <w:numId w:val="1001"/>
        </w:numPr>
        <w:pStyle w:val="Compact"/>
        <w:spacing w:after="80" w:line="300" w:lineRule="auto"/>
        <w:ind w:left="540" w:hanging="271"/>
      </w:pPr>
      <w:r>
        <w:t xml:space="preserve">Let users search by visible UI wording without knowing whether it is hardcoded, managed, shared, or dynamically assembled.</w:t>
      </w:r>
    </w:p>
    <w:p>
      <w:pPr>
        <w:widowControl/>
        <w:numPr>
          <w:ilvl w:val="0"/>
          <w:numId w:val="1001"/>
        </w:numPr>
        <w:pStyle w:val="Compact"/>
        <w:spacing w:after="80" w:line="300" w:lineRule="auto"/>
        <w:ind w:left="540" w:hanging="271"/>
      </w:pPr>
      <w:r>
        <w:t xml:space="preserve">Show where wording appears: files, lines, page counts, and preview links when configured.</w:t>
      </w:r>
    </w:p>
    <w:p>
      <w:pPr>
        <w:widowControl/>
        <w:numPr>
          <w:ilvl w:val="0"/>
          <w:numId w:val="1001"/>
        </w:numPr>
        <w:pStyle w:val="Compact"/>
        <w:spacing w:after="80" w:line="300" w:lineRule="auto"/>
        <w:ind w:left="540" w:hanging="271"/>
      </w:pPr>
      <w:r>
        <w:t xml:space="preserve">Identify how matching content is implemented when the source can be traced confidently.</w:t>
      </w:r>
    </w:p>
    <w:p>
      <w:pPr>
        <w:widowControl/>
        <w:numPr>
          <w:ilvl w:val="0"/>
          <w:numId w:val="1001"/>
        </w:numPr>
        <w:pStyle w:val="Compact"/>
        <w:spacing w:after="80" w:line="300" w:lineRule="auto"/>
        <w:ind w:left="540" w:hanging="271"/>
      </w:pPr>
      <w:r>
        <w:t xml:space="preserve">Show detail for managed catalog entries and hardcoded strings.</w:t>
      </w:r>
    </w:p>
    <w:p>
      <w:pPr>
        <w:widowControl/>
        <w:numPr>
          <w:ilvl w:val="0"/>
          <w:numId w:val="1001"/>
        </w:numPr>
        <w:pStyle w:val="Compact"/>
        <w:spacing w:after="80" w:line="300" w:lineRule="auto"/>
        <w:ind w:left="540" w:hanging="271"/>
      </w:pPr>
      <w:r>
        <w:t xml:space="preserve">Expose wider change impact when one managed value or shared reference is used across several surfaces.</w:t>
      </w:r>
    </w:p>
    <w:p>
      <w:pPr>
        <w:widowControl/>
        <w:numPr>
          <w:ilvl w:val="0"/>
          <w:numId w:val="1001"/>
        </w:numPr>
        <w:pStyle w:val="Compact"/>
        <w:spacing w:after="80" w:line="300" w:lineRule="auto"/>
        <w:ind w:left="540" w:hanging="271"/>
      </w:pPr>
      <w:r>
        <w:t xml:space="preserve">Edit glossary terms and content-guideline rules through a local write-back path or equivalent host mechanism.</w:t>
      </w:r>
    </w:p>
    <w:p>
      <w:pPr>
        <w:widowControl/>
        <w:numPr>
          <w:ilvl w:val="0"/>
          <w:numId w:val="1001"/>
        </w:numPr>
        <w:pStyle w:val="Compact"/>
        <w:spacing w:after="80" w:line="300" w:lineRule="auto"/>
        <w:ind w:left="540" w:hanging="271"/>
      </w:pPr>
      <w:r>
        <w:t xml:space="preserve">Promote/index a hardcoded string into the managed copy store and return a code reference for engineering to wire.</w:t>
      </w:r>
    </w:p>
    <w:p>
      <w:pPr>
        <w:widowControl/>
        <w:numPr>
          <w:ilvl w:val="0"/>
          <w:numId w:val="1001"/>
        </w:numPr>
        <w:pStyle w:val="Compact"/>
        <w:spacing w:after="80" w:line="300" w:lineRule="auto"/>
        <w:ind w:left="540" w:hanging="271"/>
      </w:pPr>
      <w:r>
        <w:t xml:space="preserve">Optionally show advisory glossary-check findings on detail pages.</w:t>
      </w:r>
    </w:p>
    <w:bookmarkEnd w:id="23"/>
    <w:bookmarkStart w:id="24" w:name="content-manager-does-not"/>
    <w:p>
      <w:pPr>
        <w:pStyle w:val="Heading2"/>
        <w:widowControl/>
      </w:pPr>
      <w:r>
        <w:t xml:space="preserve">Content Manager does not</w:t>
      </w:r>
    </w:p>
    <w:p>
      <w:pPr>
        <w:widowControl/>
        <w:numPr>
          <w:ilvl w:val="0"/>
          <w:numId w:val="1002"/>
        </w:numPr>
        <w:pStyle w:val="Compact"/>
        <w:spacing w:after="80" w:line="300" w:lineRule="auto"/>
        <w:ind w:left="540" w:hanging="271"/>
      </w:pPr>
      <w:r>
        <w:t xml:space="preserve">Automatically rewrite product UI copy.</w:t>
      </w:r>
    </w:p>
    <w:p>
      <w:pPr>
        <w:widowControl/>
        <w:numPr>
          <w:ilvl w:val="0"/>
          <w:numId w:val="1002"/>
        </w:numPr>
        <w:pStyle w:val="Compact"/>
        <w:spacing w:after="80" w:line="300" w:lineRule="auto"/>
        <w:ind w:left="540" w:hanging="271"/>
      </w:pPr>
      <w:r>
        <w:t xml:space="preserve">Provide an approvals, roles, or permissions CMS.</w:t>
      </w:r>
    </w:p>
    <w:p>
      <w:pPr>
        <w:widowControl/>
        <w:numPr>
          <w:ilvl w:val="0"/>
          <w:numId w:val="1002"/>
        </w:numPr>
        <w:pStyle w:val="Compact"/>
        <w:spacing w:after="80" w:line="300" w:lineRule="auto"/>
        <w:ind w:left="540" w:hanging="271"/>
      </w:pPr>
      <w:r>
        <w:t xml:space="preserve">Treat glossary checking as enforcement; findings are advisory only.</w:t>
      </w:r>
    </w:p>
    <w:p>
      <w:pPr>
        <w:widowControl/>
        <w:numPr>
          <w:ilvl w:val="0"/>
          <w:numId w:val="1002"/>
        </w:numPr>
        <w:pStyle w:val="Compact"/>
        <w:spacing w:after="80" w:line="300" w:lineRule="auto"/>
        <w:ind w:left="540" w:hanging="271"/>
      </w:pPr>
      <w:r>
        <w:t xml:space="preserve">Replace the source literal when indexing/promoting hardcoded copy.</w:t>
      </w:r>
    </w:p>
    <w:p>
      <w:pPr>
        <w:widowControl/>
        <w:numPr>
          <w:ilvl w:val="0"/>
          <w:numId w:val="1002"/>
        </w:numPr>
        <w:pStyle w:val="Compact"/>
        <w:spacing w:after="80" w:line="300" w:lineRule="auto"/>
        <w:ind w:left="540" w:hanging="271"/>
      </w:pPr>
      <w:r>
        <w:t xml:space="preserve">Automatically rewire host pages after promotion; engineering must use the returned managed key/reference.</w:t>
      </w:r>
    </w:p>
    <w:p>
      <w:pPr>
        <w:widowControl/>
        <w:numPr>
          <w:ilvl w:val="0"/>
          <w:numId w:val="1002"/>
        </w:numPr>
        <w:pStyle w:val="Compact"/>
        <w:spacing w:after="80" w:line="300" w:lineRule="auto"/>
        <w:ind w:left="540" w:hanging="271"/>
      </w:pPr>
      <w:r>
        <w:t xml:space="preserve">Claim an exact source or safe change path when dynamically assembled or runtime content cannot be traced confidently.</w:t>
      </w:r>
    </w:p>
    <w:p>
      <w:pPr>
        <w:widowControl/>
        <w:numPr>
          <w:ilvl w:val="0"/>
          <w:numId w:val="1002"/>
        </w:numPr>
        <w:pStyle w:val="Compact"/>
        <w:spacing w:after="80" w:line="300" w:lineRule="auto"/>
        <w:ind w:left="540" w:hanging="271"/>
      </w:pPr>
      <w:r>
        <w:t xml:space="preserve">Encode one host product's page taxonomy, journey modules, brands, dashboards, pain modules, or equivalent into the portable core.</w:t>
      </w:r>
    </w:p>
    <w:p>
      <w:pPr>
        <w:pStyle w:val="FirstParagraph"/>
        <w:widowControl/>
      </w:pPr>
      <w:r>
        <w:t xml:space="preserve">Host-specific copy modules may be registered through configuration extensions. They are optional host adapters, not part of the portable product core.</w:t>
      </w:r>
    </w:p>
    <w:bookmarkEnd w:id="24"/>
    <w:bookmarkStart w:id="25" w:name="navigation-boundary"/>
    <w:p>
      <w:pPr>
        <w:pStyle w:val="Heading2"/>
        <w:widowControl/>
      </w:pPr>
      <w:r>
        <w:t xml:space="preserve">Navigation boundary</w:t>
      </w:r>
    </w:p>
    <w:p>
      <w:pPr>
        <w:pStyle w:val="FirstParagraph"/>
        <w:widowControl/>
      </w:pPr>
      <w:r>
        <w:t xml:space="preserve">Content Manager is reachable at its configured route or as a separate internal app (for example,</w:t>
      </w:r>
      <w:r>
        <w:t xml:space="preserve"> </w:t>
      </w:r>
      <w:r>
        <w:rPr>
          <w:rStyle w:val="VerbatimChar"/>
        </w:rPr>
        <w:t xml:space="preserve">glossaryRoute</w:t>
      </w:r>
      <w:r>
        <w:t xml:space="preserve">). It must not be linked from the host product UI.</w:t>
      </w:r>
    </w:p>
    <w:p>
      <w:pPr>
        <w:pStyle w:val="BodyText"/>
        <w:widowControl/>
      </w:pPr>
      <w:r>
        <w:rPr>
          <w:rStyle w:val="VerbatimChar"/>
        </w:rPr>
        <w:t xml:space="preserve">productHomeRoute</w:t>
      </w:r>
      <w:r>
        <w:t xml:space="preserve"> </w:t>
      </w:r>
      <w:r>
        <w:t xml:space="preserve">is used only by Content Manager's own product-name control to take the user from Content Manager -&gt; product home for context. It is not a product -&gt; Content Manager entry point.</w:t>
      </w:r>
    </w:p>
    <w:bookmarkEnd w:id="25"/>
    <w:bookmarkEnd w:id="26"/>
    <w:bookmarkStart w:id="35" w:name="Xba50beba621fae6fca2b271acd860aa8dd6e46c"/>
    <w:p>
      <w:pPr>
        <w:pStyle w:val="Heading1"/>
        <w:widowControl/>
      </w:pPr>
      <w:r>
        <w:t xml:space="preserve">3. Core user experience</w:t>
      </w:r>
    </w:p>
    <w:p>
      <w:pPr>
        <w:pStyle w:val="FirstParagraph"/>
        <w:widowControl/>
      </w:pPr>
      <w:r>
        <w:t xml:space="preserve">A rebuild does not need identical visual styling. It must reproduce the same functional experience.</w:t>
      </w:r>
    </w:p>
    <w:bookmarkStart w:id="27" w:name="required-routes"/>
    <w:p>
      <w:pPr>
        <w:pStyle w:val="Heading2"/>
        <w:widowControl/>
      </w:pPr>
      <w:r>
        <w:t xml:space="preserve">Required routes</w:t>
      </w:r>
    </w:p>
    <w:tbl>
      <w:tblPr>
        <w:tblStyle w:val="Table"/>
        <w:tblW w:type="dxa" w:w="9360"/>
        <w:jc w:val="left"/>
        <w:tblLayout w:type="fixed"/>
        <w:tblLook w:firstRow="1" w:lastRow="0" w:firstColumn="0" w:lastColumn="0" w:noHBand="0" w:noVBand="0" w:val="0020"/>
        <w:tblInd w:w="120" w:type="dxa"/>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5295"/>
        <w:gridCol w:w="4065"/>
      </w:tblGrid>
      <w:tr>
        <w:trPr>
          <w:tblHeader w:val="true"/>
        </w:trPr>
        <w:tc>
          <w:tcPr>
            <w:tcW w:w="5295" w:type="dxa"/>
            <w:vAlign w:val="center"/>
            <w:tcMar>
              <w:top w:w="80" w:type="dxa"/>
              <w:start w:w="120" w:type="dxa"/>
              <w:bottom w:w="80" w:type="dxa"/>
              <w:end w:w="120" w:type="dxa"/>
            </w:tcMar>
            <w:shd w:fill="E8EEF5" w:val="clear"/>
          </w:tcPr>
          <w:p>
            <w:pPr>
              <w:pStyle w:val="Compact"/>
              <w:spacing w:before="0" w:after="40" w:line="264" w:lineRule="auto"/>
              <w:jc w:val="left"/>
            </w:pPr>
            <w:r>
              <w:rPr>
                <w:rFonts w:ascii="Calibri" w:hAnsi="Calibri" w:eastAsia="Calibri"/>
                <w:b/>
                <w:color w:val="20262E"/>
                <w:sz w:val="19"/>
              </w:rPr>
              <w:t xml:space="preserve">Route</w:t>
            </w:r>
          </w:p>
        </w:tc>
        <w:tc>
          <w:tcPr>
            <w:tcW w:w="4065" w:type="dxa"/>
            <w:vAlign w:val="center"/>
            <w:tcMar>
              <w:top w:w="80" w:type="dxa"/>
              <w:start w:w="120" w:type="dxa"/>
              <w:bottom w:w="80" w:type="dxa"/>
              <w:end w:w="120" w:type="dxa"/>
            </w:tcMar>
            <w:shd w:fill="E8EEF5" w:val="clear"/>
          </w:tcPr>
          <w:p>
            <w:pPr>
              <w:pStyle w:val="Compact"/>
              <w:spacing w:before="0" w:after="40" w:line="264" w:lineRule="auto"/>
              <w:jc w:val="left"/>
            </w:pPr>
            <w:r>
              <w:rPr>
                <w:rFonts w:ascii="Calibri" w:hAnsi="Calibri" w:eastAsia="Calibri"/>
                <w:b/>
                <w:color w:val="20262E"/>
                <w:sz w:val="19"/>
              </w:rPr>
              <w:t xml:space="preserve">Purpose</w:t>
            </w:r>
          </w:p>
        </w:tc>
      </w:tr>
      <w:tr>
        <w:tc>
          <w:tcPr>
            <w:tcW w:w="5295" w:type="dxa"/>
            <w:vAlign w:val="center"/>
            <w:tcMar>
              <w:top w:w="80" w:type="dxa"/>
              <w:start w:w="120" w:type="dxa"/>
              <w:bottom w:w="80" w:type="dxa"/>
              <w:end w:w="120" w:type="dxa"/>
            </w:tcMar>
          </w:tcPr>
          <w:p>
            <w:pPr>
              <w:pStyle w:val="Compact"/>
              <w:spacing w:before="0" w:after="40" w:line="264" w:lineRule="auto"/>
              <w:jc w:val="left"/>
            </w:pPr>
            <w:r>
              <w:rPr>
                <w:rStyle w:val="VerbatimChar"/>
                <w:rFonts w:ascii="Calibri" w:hAnsi="Calibri" w:eastAsia="Calibri"/>
                <w:color w:val="20262E"/>
                <w:sz w:val="19"/>
              </w:rPr>
              <w:t xml:space="preserve">{glossaryRoute}</w:t>
            </w:r>
          </w:p>
        </w:tc>
        <w:tc>
          <w:tcPr>
            <w:tcW w:w="4065" w:type="dxa"/>
            <w:vAlign w:val="center"/>
            <w:tcMar>
              <w:top w:w="80" w:type="dxa"/>
              <w:start w:w="120" w:type="dxa"/>
              <w:bottom w:w="80" w:type="dxa"/>
              <w:end w:w="120" w:type="dxa"/>
            </w:tcMar>
          </w:tcPr>
          <w:p>
            <w:pPr>
              <w:pStyle w:val="Compact"/>
              <w:spacing w:before="0" w:after="40" w:line="264" w:lineRule="auto"/>
              <w:jc w:val="left"/>
            </w:pPr>
            <w:r>
              <w:rPr>
                <w:rFonts w:ascii="Calibri" w:hAnsi="Calibri" w:eastAsia="Calibri"/>
                <w:color w:val="20262E"/>
                <w:sz w:val="19"/>
              </w:rPr>
              <w:t xml:space="preserve">Search home</w:t>
            </w:r>
          </w:p>
        </w:tc>
      </w:tr>
      <w:tr>
        <w:tc>
          <w:tcPr>
            <w:tcW w:w="5295" w:type="dxa"/>
            <w:vAlign w:val="center"/>
            <w:tcMar>
              <w:top w:w="80" w:type="dxa"/>
              <w:start w:w="120" w:type="dxa"/>
              <w:bottom w:w="80" w:type="dxa"/>
              <w:end w:w="120" w:type="dxa"/>
            </w:tcMar>
          </w:tcPr>
          <w:p>
            <w:pPr>
              <w:pStyle w:val="Compact"/>
              <w:spacing w:before="0" w:after="40" w:line="264" w:lineRule="auto"/>
              <w:jc w:val="left"/>
            </w:pPr>
            <w:r>
              <w:rPr>
                <w:rStyle w:val="VerbatimChar"/>
                <w:rFonts w:ascii="Calibri" w:hAnsi="Calibri" w:eastAsia="Calibri"/>
                <w:color w:val="20262E"/>
                <w:sz w:val="19"/>
              </w:rPr>
              <w:t xml:space="preserve">{glossaryRoute}/term/:termId</w:t>
            </w:r>
          </w:p>
        </w:tc>
        <w:tc>
          <w:tcPr>
            <w:tcW w:w="4065" w:type="dxa"/>
            <w:vAlign w:val="center"/>
            <w:tcMar>
              <w:top w:w="80" w:type="dxa"/>
              <w:start w:w="120" w:type="dxa"/>
              <w:bottom w:w="80" w:type="dxa"/>
              <w:end w:w="120" w:type="dxa"/>
            </w:tcMar>
          </w:tcPr>
          <w:p>
            <w:pPr>
              <w:pStyle w:val="Compact"/>
              <w:spacing w:before="0" w:after="40" w:line="264" w:lineRule="auto"/>
              <w:jc w:val="left"/>
            </w:pPr>
            <w:r>
              <w:rPr>
                <w:rFonts w:ascii="Calibri" w:hAnsi="Calibri" w:eastAsia="Calibri"/>
                <w:color w:val="20262E"/>
                <w:sz w:val="19"/>
              </w:rPr>
              <w:t xml:space="preserve">Managed entry detail</w:t>
            </w:r>
          </w:p>
        </w:tc>
      </w:tr>
      <w:tr>
        <w:tc>
          <w:tcPr>
            <w:tcW w:w="5295" w:type="dxa"/>
            <w:vAlign w:val="center"/>
            <w:tcMar>
              <w:top w:w="80" w:type="dxa"/>
              <w:start w:w="120" w:type="dxa"/>
              <w:bottom w:w="80" w:type="dxa"/>
              <w:end w:w="120" w:type="dxa"/>
            </w:tcMar>
          </w:tcPr>
          <w:p>
            <w:pPr>
              <w:pStyle w:val="Compact"/>
              <w:spacing w:before="0" w:after="40" w:line="264" w:lineRule="auto"/>
              <w:jc w:val="left"/>
            </w:pPr>
            <w:r>
              <w:rPr>
                <w:rStyle w:val="VerbatimChar"/>
                <w:rFonts w:ascii="Calibri" w:hAnsi="Calibri" w:eastAsia="Calibri"/>
                <w:color w:val="20262E"/>
                <w:sz w:val="19"/>
              </w:rPr>
              <w:t xml:space="preserve">{glossaryRoute}/term/:termId/edit</w:t>
            </w:r>
          </w:p>
        </w:tc>
        <w:tc>
          <w:tcPr>
            <w:tcW w:w="4065" w:type="dxa"/>
            <w:vAlign w:val="center"/>
            <w:tcMar>
              <w:top w:w="80" w:type="dxa"/>
              <w:start w:w="120" w:type="dxa"/>
              <w:bottom w:w="80" w:type="dxa"/>
              <w:end w:w="120" w:type="dxa"/>
            </w:tcMar>
          </w:tcPr>
          <w:p>
            <w:pPr>
              <w:pStyle w:val="Compact"/>
              <w:spacing w:before="0" w:after="40" w:line="264" w:lineRule="auto"/>
              <w:jc w:val="left"/>
            </w:pPr>
            <w:r>
              <w:rPr>
                <w:rFonts w:ascii="Calibri" w:hAnsi="Calibri" w:eastAsia="Calibri"/>
                <w:color w:val="20262E"/>
                <w:sz w:val="19"/>
              </w:rPr>
              <w:t xml:space="preserve">Edit glossary term</w:t>
            </w:r>
          </w:p>
        </w:tc>
      </w:tr>
      <w:tr>
        <w:tc>
          <w:tcPr>
            <w:tcW w:w="5295" w:type="dxa"/>
            <w:vAlign w:val="center"/>
            <w:tcMar>
              <w:top w:w="80" w:type="dxa"/>
              <w:start w:w="120" w:type="dxa"/>
              <w:bottom w:w="80" w:type="dxa"/>
              <w:end w:w="120" w:type="dxa"/>
            </w:tcMar>
          </w:tcPr>
          <w:p>
            <w:pPr>
              <w:pStyle w:val="Compact"/>
              <w:spacing w:before="0" w:after="40" w:line="264" w:lineRule="auto"/>
              <w:jc w:val="left"/>
            </w:pPr>
            <w:r>
              <w:rPr>
                <w:rStyle w:val="VerbatimChar"/>
                <w:rFonts w:ascii="Calibri" w:hAnsi="Calibri" w:eastAsia="Calibri"/>
                <w:color w:val="20262E"/>
                <w:sz w:val="19"/>
              </w:rPr>
              <w:t xml:space="preserve">{glossaryRoute}/copy/:copyId</w:t>
            </w:r>
          </w:p>
        </w:tc>
        <w:tc>
          <w:tcPr>
            <w:tcW w:w="4065" w:type="dxa"/>
            <w:vAlign w:val="center"/>
            <w:tcMar>
              <w:top w:w="80" w:type="dxa"/>
              <w:start w:w="120" w:type="dxa"/>
              <w:bottom w:w="80" w:type="dxa"/>
              <w:end w:w="120" w:type="dxa"/>
            </w:tcMar>
          </w:tcPr>
          <w:p>
            <w:pPr>
              <w:pStyle w:val="Compact"/>
              <w:spacing w:before="0" w:after="40" w:line="264" w:lineRule="auto"/>
              <w:jc w:val="left"/>
            </w:pPr>
            <w:r>
              <w:rPr>
                <w:rFonts w:ascii="Calibri" w:hAnsi="Calibri" w:eastAsia="Calibri"/>
                <w:color w:val="20262E"/>
                <w:sz w:val="19"/>
              </w:rPr>
              <w:t xml:space="preserve">Hardcoded string detail</w:t>
            </w:r>
          </w:p>
        </w:tc>
      </w:tr>
      <w:tr>
        <w:tc>
          <w:tcPr>
            <w:tcW w:w="5295" w:type="dxa"/>
            <w:vAlign w:val="center"/>
            <w:tcMar>
              <w:top w:w="80" w:type="dxa"/>
              <w:start w:w="120" w:type="dxa"/>
              <w:bottom w:w="80" w:type="dxa"/>
              <w:end w:w="120" w:type="dxa"/>
            </w:tcMar>
          </w:tcPr>
          <w:p>
            <w:pPr>
              <w:pStyle w:val="Compact"/>
              <w:spacing w:before="0" w:after="40" w:line="264" w:lineRule="auto"/>
              <w:jc w:val="left"/>
            </w:pPr>
            <w:r>
              <w:rPr>
                <w:rStyle w:val="VerbatimChar"/>
                <w:rFonts w:ascii="Calibri" w:hAnsi="Calibri" w:eastAsia="Calibri"/>
                <w:color w:val="20262E"/>
                <w:sz w:val="19"/>
              </w:rPr>
              <w:t xml:space="preserve">{glossaryRoute}/guidelines</w:t>
            </w:r>
          </w:p>
        </w:tc>
        <w:tc>
          <w:tcPr>
            <w:tcW w:w="4065" w:type="dxa"/>
            <w:vAlign w:val="center"/>
            <w:tcMar>
              <w:top w:w="80" w:type="dxa"/>
              <w:start w:w="120" w:type="dxa"/>
              <w:bottom w:w="80" w:type="dxa"/>
              <w:end w:w="120" w:type="dxa"/>
            </w:tcMar>
          </w:tcPr>
          <w:p>
            <w:pPr>
              <w:pStyle w:val="Compact"/>
              <w:spacing w:before="0" w:after="40" w:line="264" w:lineRule="auto"/>
              <w:jc w:val="left"/>
            </w:pPr>
            <w:r>
              <w:rPr>
                <w:rFonts w:ascii="Calibri" w:hAnsi="Calibri" w:eastAsia="Calibri"/>
                <w:color w:val="20262E"/>
                <w:sz w:val="19"/>
              </w:rPr>
              <w:t xml:space="preserve">Content guidelines: rules + terms</w:t>
            </w:r>
          </w:p>
        </w:tc>
      </w:tr>
      <w:tr>
        <w:tc>
          <w:tcPr>
            <w:tcW w:w="5295" w:type="dxa"/>
            <w:vAlign w:val="center"/>
            <w:tcMar>
              <w:top w:w="80" w:type="dxa"/>
              <w:start w:w="120" w:type="dxa"/>
              <w:bottom w:w="80" w:type="dxa"/>
              <w:end w:w="120" w:type="dxa"/>
            </w:tcMar>
          </w:tcPr>
          <w:p>
            <w:pPr>
              <w:pStyle w:val="Compact"/>
              <w:spacing w:before="0" w:after="40" w:line="264" w:lineRule="auto"/>
              <w:jc w:val="left"/>
            </w:pPr>
            <w:r>
              <w:rPr>
                <w:rStyle w:val="VerbatimChar"/>
                <w:rFonts w:ascii="Calibri" w:hAnsi="Calibri" w:eastAsia="Calibri"/>
                <w:color w:val="20262E"/>
                <w:sz w:val="19"/>
              </w:rPr>
              <w:t xml:space="preserve">{glossaryRoute}/add</w:t>
            </w:r>
          </w:p>
        </w:tc>
        <w:tc>
          <w:tcPr>
            <w:tcW w:w="4065" w:type="dxa"/>
            <w:vAlign w:val="center"/>
            <w:tcMar>
              <w:top w:w="80" w:type="dxa"/>
              <w:start w:w="120" w:type="dxa"/>
              <w:bottom w:w="80" w:type="dxa"/>
              <w:end w:w="120" w:type="dxa"/>
            </w:tcMar>
          </w:tcPr>
          <w:p>
            <w:pPr>
              <w:pStyle w:val="Compact"/>
              <w:spacing w:before="0" w:after="40" w:line="264" w:lineRule="auto"/>
              <w:jc w:val="left"/>
            </w:pPr>
            <w:r>
              <w:rPr>
                <w:rFonts w:ascii="Calibri" w:hAnsi="Calibri" w:eastAsia="Calibri"/>
                <w:color w:val="20262E"/>
                <w:sz w:val="19"/>
              </w:rPr>
              <w:t xml:space="preserve">Add term or rule (`?type=term</w:t>
            </w:r>
          </w:p>
        </w:tc>
      </w:tr>
      <w:tr>
        <w:tc>
          <w:tcPr>
            <w:tcW w:w="5295" w:type="dxa"/>
            <w:vAlign w:val="center"/>
            <w:tcMar>
              <w:top w:w="80" w:type="dxa"/>
              <w:start w:w="120" w:type="dxa"/>
              <w:bottom w:w="80" w:type="dxa"/>
              <w:end w:w="120" w:type="dxa"/>
            </w:tcMar>
          </w:tcPr>
          <w:p>
            <w:pPr>
              <w:pStyle w:val="Compact"/>
              <w:spacing w:before="0" w:after="40" w:line="264" w:lineRule="auto"/>
              <w:jc w:val="left"/>
            </w:pPr>
            <w:r>
              <w:rPr>
                <w:rStyle w:val="VerbatimChar"/>
                <w:rFonts w:ascii="Calibri" w:hAnsi="Calibri" w:eastAsia="Calibri"/>
                <w:color w:val="20262E"/>
                <w:sz w:val="19"/>
              </w:rPr>
              <w:t xml:space="preserve">{glossaryRoute}/guidelines/rule/:title/edit</w:t>
            </w:r>
          </w:p>
        </w:tc>
        <w:tc>
          <w:tcPr>
            <w:tcW w:w="4065" w:type="dxa"/>
            <w:vAlign w:val="center"/>
            <w:tcMar>
              <w:top w:w="80" w:type="dxa"/>
              <w:start w:w="120" w:type="dxa"/>
              <w:bottom w:w="80" w:type="dxa"/>
              <w:end w:w="120" w:type="dxa"/>
            </w:tcMar>
          </w:tcPr>
          <w:p>
            <w:pPr>
              <w:pStyle w:val="Compact"/>
              <w:spacing w:before="0" w:after="40" w:line="264" w:lineRule="auto"/>
              <w:jc w:val="left"/>
            </w:pPr>
            <w:r>
              <w:rPr>
                <w:rFonts w:ascii="Calibri" w:hAnsi="Calibri" w:eastAsia="Calibri"/>
                <w:color w:val="20262E"/>
                <w:sz w:val="19"/>
              </w:rPr>
              <w:t xml:space="preserve">Edit / remove rule</w:t>
            </w:r>
          </w:p>
        </w:tc>
      </w:tr>
    </w:tbl>
    <w:p>
      <w:pPr>
        <w:pStyle w:val="BodyText"/>
        <w:widowControl/>
      </w:pPr>
      <w:r>
        <w:t xml:space="preserve">Optional compatibility redirects may map legacy rule/term/add routes to the routes above.</w:t>
      </w:r>
    </w:p>
    <w:bookmarkEnd w:id="27"/>
    <w:bookmarkStart w:id="28" w:name="X71ffc4a8f1d5f0a5987eedeeecbad93cb0c6f1b"/>
    <w:p>
      <w:pPr>
        <w:pStyle w:val="Heading2"/>
        <w:widowControl/>
      </w:pPr>
      <w:r>
        <w:t xml:space="preserve">3.1 Search home</w:t>
      </w:r>
    </w:p>
    <w:p>
      <w:pPr>
        <w:pStyle w:val="FirstParagraph"/>
        <w:widowControl/>
        <w:spacing w:before="80"/>
      </w:pPr>
      <w:r>
        <w:rPr>
          <w:bCs/>
          <w:b/>
        </w:rPr>
        <w:t xml:space="preserve">Purpose:</w:t>
      </w:r>
      <w:r>
        <w:t xml:space="preserve"> </w:t>
      </w:r>
      <w:r>
        <w:t xml:space="preserve">Find UI wording regardless of how it is implemented.</w:t>
      </w:r>
    </w:p>
    <w:p>
      <w:pPr>
        <w:pStyle w:val="BodyText"/>
        <w:widowControl/>
      </w:pPr>
      <w:r>
        <w:t xml:space="preserve">Users search using the wording they can see in the product. They do not need to know whether it is hardcoded, stored against a managed key/string ID, shared across several surfaces, or assembled dynamically.</w:t>
      </w:r>
    </w:p>
    <w:p>
      <w:pPr>
        <w:pStyle w:val="BodyText"/>
        <w:widowControl/>
      </w:pPr>
      <w:r>
        <w:rPr>
          <w:bCs/>
          <w:b/>
        </w:rPr>
        <w:t xml:space="preserve">Information displayed:</w:t>
      </w:r>
    </w:p>
    <w:p>
      <w:pPr>
        <w:widowControl/>
        <w:numPr>
          <w:ilvl w:val="0"/>
          <w:numId w:val="1003"/>
        </w:numPr>
        <w:pStyle w:val="Compact"/>
        <w:spacing w:after="80" w:line="300" w:lineRule="auto"/>
        <w:ind w:left="540" w:hanging="271"/>
      </w:pPr>
      <w:r>
        <w:t xml:space="preserve">Product name from</w:t>
      </w:r>
      <w:r>
        <w:t xml:space="preserve"> </w:t>
      </w:r>
      <w:r>
        <w:rPr>
          <w:rStyle w:val="VerbatimChar"/>
        </w:rPr>
        <w:t xml:space="preserve">product identity/product_name</w:t>
      </w:r>
      <w:r>
        <w:t xml:space="preserve">.</w:t>
      </w:r>
    </w:p>
    <w:p>
      <w:pPr>
        <w:widowControl/>
        <w:numPr>
          <w:ilvl w:val="0"/>
          <w:numId w:val="1003"/>
        </w:numPr>
        <w:pStyle w:val="Compact"/>
        <w:spacing w:after="80" w:line="300" w:lineRule="auto"/>
        <w:ind w:left="540" w:hanging="271"/>
      </w:pPr>
      <w:r>
        <w:t xml:space="preserve">Manager title and subtitle from UI config.</w:t>
      </w:r>
    </w:p>
    <w:p>
      <w:pPr>
        <w:widowControl/>
        <w:numPr>
          <w:ilvl w:val="0"/>
          <w:numId w:val="1003"/>
        </w:numPr>
        <w:pStyle w:val="Compact"/>
        <w:spacing w:after="80" w:line="300" w:lineRule="auto"/>
        <w:ind w:left="540" w:hanging="271"/>
      </w:pPr>
      <w:r>
        <w:t xml:space="preserve">Search field; placeholder uses the product name.</w:t>
      </w:r>
    </w:p>
    <w:p>
      <w:pPr>
        <w:widowControl/>
        <w:numPr>
          <w:ilvl w:val="0"/>
          <w:numId w:val="1003"/>
        </w:numPr>
        <w:pStyle w:val="Compact"/>
        <w:spacing w:after="80" w:line="300" w:lineRule="auto"/>
        <w:ind w:left="540" w:hanging="271"/>
      </w:pPr>
      <w:r>
        <w:t xml:space="preserve">Link to content guidelines.</w:t>
      </w:r>
    </w:p>
    <w:p>
      <w:pPr>
        <w:widowControl/>
        <w:numPr>
          <w:ilvl w:val="0"/>
          <w:numId w:val="1003"/>
        </w:numPr>
        <w:pStyle w:val="Compact"/>
        <w:spacing w:after="80" w:line="300" w:lineRule="auto"/>
        <w:ind w:left="540" w:hanging="271"/>
      </w:pPr>
      <w:r>
        <w:t xml:space="preserve">After a submitted non-empty query: results table with</w:t>
      </w:r>
      <w:r>
        <w:t xml:space="preserve"> </w:t>
      </w:r>
      <w:r>
        <w:rPr>
          <w:bCs/>
          <w:b/>
        </w:rPr>
        <w:t xml:space="preserve">Text</w:t>
      </w:r>
      <w:r>
        <w:t xml:space="preserve"> </w:t>
      </w:r>
      <w:r>
        <w:t xml:space="preserve">and</w:t>
      </w:r>
      <w:r>
        <w:t xml:space="preserve"> </w:t>
      </w:r>
      <w:r>
        <w:rPr>
          <w:bCs/>
          <w:b/>
        </w:rPr>
        <w:t xml:space="preserve">Used in</w:t>
      </w:r>
      <w:r>
        <w:t xml:space="preserve"> </w:t>
      </w:r>
      <w:r>
        <w:t xml:space="preserve">columns.</w:t>
      </w:r>
    </w:p>
    <w:p>
      <w:pPr>
        <w:widowControl/>
        <w:numPr>
          <w:ilvl w:val="0"/>
          <w:numId w:val="1003"/>
        </w:numPr>
        <w:pStyle w:val="Compact"/>
        <w:spacing w:after="80" w:line="300" w:lineRule="auto"/>
        <w:ind w:left="540" w:hanging="271"/>
      </w:pPr>
      <w:r>
        <w:t xml:space="preserve">An implementation label or equivalent detail that distinguishes managed, hardcoded, shared, and traceable dynamic content without requiring a separate search mode.</w:t>
      </w:r>
    </w:p>
    <w:p>
      <w:pPr>
        <w:pStyle w:val="FirstParagraph"/>
        <w:widowControl/>
      </w:pPr>
      <w:r>
        <w:rPr>
          <w:bCs/>
          <w:b/>
        </w:rPr>
        <w:t xml:space="preserve">Actions:</w:t>
      </w:r>
    </w:p>
    <w:p>
      <w:pPr>
        <w:widowControl/>
        <w:numPr>
          <w:ilvl w:val="0"/>
          <w:numId w:val="1004"/>
        </w:numPr>
        <w:pStyle w:val="Compact"/>
        <w:spacing w:after="80" w:line="300" w:lineRule="auto"/>
        <w:ind w:left="540" w:hanging="271"/>
      </w:pPr>
      <w:r>
        <w:t xml:space="preserve">Enter a query and submit; the reference UI submits on Enter and stores the query in URL parameter</w:t>
      </w:r>
      <w:r>
        <w:t xml:space="preserve"> </w:t>
      </w:r>
      <w:r>
        <w:rPr>
          <w:rStyle w:val="VerbatimChar"/>
        </w:rPr>
        <w:t xml:space="preserve">q</w:t>
      </w:r>
      <w:r>
        <w:t xml:space="preserve">.</w:t>
      </w:r>
    </w:p>
    <w:p>
      <w:pPr>
        <w:widowControl/>
        <w:numPr>
          <w:ilvl w:val="0"/>
          <w:numId w:val="1004"/>
        </w:numPr>
        <w:pStyle w:val="Compact"/>
        <w:spacing w:after="80" w:line="300" w:lineRule="auto"/>
        <w:ind w:left="540" w:hanging="271"/>
      </w:pPr>
      <w:r>
        <w:t xml:space="preserve">Open a managed result to managed detail.</w:t>
      </w:r>
    </w:p>
    <w:p>
      <w:pPr>
        <w:widowControl/>
        <w:numPr>
          <w:ilvl w:val="0"/>
          <w:numId w:val="1004"/>
        </w:numPr>
        <w:pStyle w:val="Compact"/>
        <w:spacing w:after="80" w:line="300" w:lineRule="auto"/>
        <w:ind w:left="540" w:hanging="271"/>
      </w:pPr>
      <w:r>
        <w:t xml:space="preserve">Open a hardcoded result to hardcoded detail.</w:t>
      </w:r>
    </w:p>
    <w:p>
      <w:pPr>
        <w:widowControl/>
        <w:numPr>
          <w:ilvl w:val="0"/>
          <w:numId w:val="1004"/>
        </w:numPr>
        <w:pStyle w:val="Compact"/>
        <w:spacing w:after="80" w:line="300" w:lineRule="auto"/>
        <w:ind w:left="540" w:hanging="271"/>
      </w:pPr>
      <w:r>
        <w:t xml:space="preserve">Open a traceable dynamic result to implementation detail or engineering guidance supplied by the host adapter.</w:t>
      </w:r>
    </w:p>
    <w:p>
      <w:pPr>
        <w:widowControl/>
        <w:numPr>
          <w:ilvl w:val="0"/>
          <w:numId w:val="1004"/>
        </w:numPr>
        <w:pStyle w:val="Compact"/>
        <w:spacing w:after="80" w:line="300" w:lineRule="auto"/>
        <w:ind w:left="540" w:hanging="271"/>
      </w:pPr>
      <w:r>
        <w:t xml:space="preserve">Open content guidelines.</w:t>
      </w:r>
    </w:p>
    <w:p>
      <w:pPr>
        <w:pStyle w:val="FirstParagraph"/>
        <w:widowControl/>
      </w:pPr>
      <w:r>
        <w:rPr>
          <w:bCs/>
          <w:b/>
        </w:rPr>
        <w:t xml:space="preserve">Resulting behaviour / states:</w:t>
      </w:r>
    </w:p>
    <w:p>
      <w:pPr>
        <w:widowControl/>
        <w:numPr>
          <w:ilvl w:val="0"/>
          <w:numId w:val="1005"/>
        </w:numPr>
        <w:pStyle w:val="Compact"/>
        <w:spacing w:after="80" w:line="300" w:lineRule="auto"/>
        <w:ind w:left="540" w:hanging="271"/>
      </w:pPr>
      <w:r>
        <w:t xml:space="preserve">No results are shown until a non-empty query is submitted.</w:t>
      </w:r>
    </w:p>
    <w:p>
      <w:pPr>
        <w:widowControl/>
        <w:numPr>
          <w:ilvl w:val="0"/>
          <w:numId w:val="1005"/>
        </w:numPr>
        <w:pStyle w:val="Compact"/>
        <w:spacing w:after="80" w:line="300" w:lineRule="auto"/>
        <w:ind w:left="540" w:hanging="271"/>
      </w:pPr>
      <w:r>
        <w:t xml:space="preserve">The same search covers managed and hardcoded content without requiring the user to choose a content type first.</w:t>
      </w:r>
    </w:p>
    <w:p>
      <w:pPr>
        <w:widowControl/>
        <w:numPr>
          <w:ilvl w:val="0"/>
          <w:numId w:val="1005"/>
        </w:numPr>
        <w:pStyle w:val="Compact"/>
        <w:spacing w:after="80" w:line="300" w:lineRule="auto"/>
        <w:ind w:left="540" w:hanging="271"/>
      </w:pPr>
      <w:r>
        <w:t xml:space="preserve">Managed and hardcoded matches are merged and sorted alphabetically by displayed text.</w:t>
      </w:r>
    </w:p>
    <w:p>
      <w:pPr>
        <w:widowControl/>
        <w:numPr>
          <w:ilvl w:val="0"/>
          <w:numId w:val="1005"/>
        </w:numPr>
        <w:pStyle w:val="Compact"/>
        <w:spacing w:after="80" w:line="300" w:lineRule="auto"/>
        <w:ind w:left="540" w:hanging="271"/>
      </w:pPr>
      <w:r>
        <w:t xml:space="preserve">Traceable dynamic matches may be included when the scanner or host adapter can reconstruct the visible wording confidently.</w:t>
      </w:r>
    </w:p>
    <w:p>
      <w:pPr>
        <w:widowControl/>
        <w:numPr>
          <w:ilvl w:val="0"/>
          <w:numId w:val="1005"/>
        </w:numPr>
        <w:pStyle w:val="Compact"/>
        <w:spacing w:after="80" w:line="300" w:lineRule="auto"/>
        <w:ind w:left="540" w:hanging="271"/>
      </w:pPr>
      <w:r>
        <w:t xml:space="preserve">Results identify whether wording is managed, hardcoded, shared, or dynamically assembled when that classification can be determined.</w:t>
      </w:r>
    </w:p>
    <w:p>
      <w:pPr>
        <w:widowControl/>
        <w:numPr>
          <w:ilvl w:val="0"/>
          <w:numId w:val="1005"/>
        </w:numPr>
        <w:pStyle w:val="Compact"/>
        <w:spacing w:after="80" w:line="300" w:lineRule="auto"/>
        <w:ind w:left="540" w:hanging="271"/>
      </w:pPr>
      <w:r>
        <w:t xml:space="preserve">Managed rows may show badges such as</w:t>
      </w:r>
      <w:r>
        <w:t xml:space="preserve"> </w:t>
      </w:r>
      <w:r>
        <w:rPr>
          <w:bCs/>
          <w:b/>
        </w:rPr>
        <w:t xml:space="preserve">In glossary</w:t>
      </w:r>
      <w:r>
        <w:t xml:space="preserve"> </w:t>
      </w:r>
      <w:r>
        <w:t xml:space="preserve">or</w:t>
      </w:r>
      <w:r>
        <w:t xml:space="preserve"> </w:t>
      </w:r>
      <w:r>
        <w:rPr>
          <w:bCs/>
          <w:b/>
        </w:rPr>
        <w:t xml:space="preserve">Do not use</w:t>
      </w:r>
      <w:r>
        <w:t xml:space="preserve">.</w:t>
      </w:r>
    </w:p>
    <w:p>
      <w:pPr>
        <w:widowControl/>
        <w:numPr>
          <w:ilvl w:val="0"/>
          <w:numId w:val="1005"/>
        </w:numPr>
        <w:pStyle w:val="Compact"/>
        <w:spacing w:after="80" w:line="300" w:lineRule="auto"/>
        <w:ind w:left="540" w:hanging="271"/>
      </w:pPr>
      <w:r>
        <w:rPr>
          <w:bCs/>
          <w:b/>
        </w:rPr>
        <w:t xml:space="preserve">Used in</w:t>
      </w:r>
      <w:r>
        <w:t xml:space="preserve"> </w:t>
      </w:r>
      <w:r>
        <w:t xml:space="preserve">shows a page/usage count when available.</w:t>
      </w:r>
    </w:p>
    <w:p>
      <w:pPr>
        <w:widowControl/>
        <w:numPr>
          <w:ilvl w:val="0"/>
          <w:numId w:val="1005"/>
        </w:numPr>
        <w:pStyle w:val="Compact"/>
        <w:spacing w:after="80" w:line="300" w:lineRule="auto"/>
        <w:ind w:left="540" w:hanging="271"/>
      </w:pPr>
      <w:r>
        <w:t xml:space="preserve">Where content is shared, results make the wider impact of changing it visible.</w:t>
      </w:r>
    </w:p>
    <w:p>
      <w:pPr>
        <w:widowControl/>
        <w:numPr>
          <w:ilvl w:val="0"/>
          <w:numId w:val="1005"/>
        </w:numPr>
        <w:pStyle w:val="Compact"/>
        <w:spacing w:after="80" w:line="300" w:lineRule="auto"/>
        <w:ind w:left="540" w:hanging="271"/>
      </w:pPr>
      <w:r>
        <w:t xml:space="preserve">Dynamically assembled content shows its traceable component parts; if the source cannot be identified confidently, Content Manager flags it for engineering review rather than proposing an automatic edit.</w:t>
      </w:r>
    </w:p>
    <w:p>
      <w:pPr>
        <w:widowControl/>
        <w:numPr>
          <w:ilvl w:val="0"/>
          <w:numId w:val="1005"/>
        </w:numPr>
        <w:pStyle w:val="Compact"/>
        <w:spacing w:after="80" w:line="300" w:lineRule="auto"/>
        <w:ind w:left="540" w:hanging="271"/>
      </w:pPr>
      <w:r>
        <w:t xml:space="preserve">Show an empty state when the submitted query has no matches.</w:t>
      </w:r>
    </w:p>
    <w:bookmarkEnd w:id="28"/>
    <w:bookmarkStart w:id="29" w:name="X4e8f9e1a6c9d6fd7426829494725ba0c8a81bfd"/>
    <w:p>
      <w:pPr>
        <w:pStyle w:val="Heading2"/>
        <w:widowControl/>
      </w:pPr>
      <w:r>
        <w:t xml:space="preserve">3.2 Managed detail</w:t>
      </w:r>
    </w:p>
    <w:p>
      <w:pPr>
        <w:pStyle w:val="FirstParagraph"/>
        <w:widowControl/>
        <w:spacing w:before="80"/>
      </w:pPr>
      <w:r>
        <w:rPr>
          <w:bCs/>
          <w:b/>
        </w:rPr>
        <w:t xml:space="preserve">Purpose:</w:t>
      </w:r>
      <w:r>
        <w:t xml:space="preserve"> </w:t>
      </w:r>
      <w:r>
        <w:t xml:space="preserve">Inspect a catalog entry: wording, usage, how to edit, optional term metadata, and optional advisory glossary check.</w:t>
      </w:r>
    </w:p>
    <w:p>
      <w:pPr>
        <w:pStyle w:val="BodyText"/>
        <w:widowControl/>
      </w:pPr>
      <w:r>
        <w:rPr>
          <w:bCs/>
          <w:b/>
        </w:rPr>
        <w:t xml:space="preserve">Information displayed:</w:t>
      </w:r>
    </w:p>
    <w:p>
      <w:pPr>
        <w:widowControl/>
        <w:numPr>
          <w:ilvl w:val="0"/>
          <w:numId w:val="1006"/>
        </w:numPr>
        <w:pStyle w:val="Compact"/>
        <w:spacing w:after="80" w:line="300" w:lineRule="auto"/>
        <w:ind w:left="540" w:hanging="271"/>
      </w:pPr>
      <w:r>
        <w:t xml:space="preserve">Copy text.</w:t>
      </w:r>
    </w:p>
    <w:p>
      <w:pPr>
        <w:widowControl/>
        <w:numPr>
          <w:ilvl w:val="0"/>
          <w:numId w:val="1006"/>
        </w:numPr>
        <w:pStyle w:val="Compact"/>
        <w:spacing w:after="80" w:line="300" w:lineRule="auto"/>
        <w:ind w:left="540" w:hanging="271"/>
      </w:pPr>
      <w:r>
        <w:t xml:space="preserve">Implementation classification: managed, plus shared-reference status when the same key is used in multiple places.</w:t>
      </w:r>
    </w:p>
    <w:p>
      <w:pPr>
        <w:widowControl/>
        <w:numPr>
          <w:ilvl w:val="0"/>
          <w:numId w:val="1006"/>
        </w:numPr>
        <w:pStyle w:val="Compact"/>
        <w:spacing w:after="80" w:line="300" w:lineRule="auto"/>
        <w:ind w:left="540" w:hanging="271"/>
      </w:pPr>
      <w:r>
        <w:t xml:space="preserve">Where it appears, with preview links when</w:t>
      </w:r>
      <w:r>
        <w:t xml:space="preserve"> </w:t>
      </w:r>
      <w:r>
        <w:rPr>
          <w:rStyle w:val="VerbatimChar"/>
        </w:rPr>
        <w:t xml:space="preserve">pageRoutes</w:t>
      </w:r>
      <w:r>
        <w:t xml:space="preserve"> </w:t>
      </w:r>
      <w:r>
        <w:t xml:space="preserve">map files to routes.</w:t>
      </w:r>
    </w:p>
    <w:p>
      <w:pPr>
        <w:widowControl/>
        <w:numPr>
          <w:ilvl w:val="0"/>
          <w:numId w:val="1006"/>
        </w:numPr>
        <w:pStyle w:val="Compact"/>
        <w:spacing w:after="80" w:line="300" w:lineRule="auto"/>
        <w:ind w:left="540" w:hanging="271"/>
      </w:pPr>
      <w:r>
        <w:t xml:space="preserve">How-to-edit guidance.</w:t>
      </w:r>
    </w:p>
    <w:p>
      <w:pPr>
        <w:widowControl/>
        <w:numPr>
          <w:ilvl w:val="0"/>
          <w:numId w:val="1006"/>
        </w:numPr>
        <w:pStyle w:val="Compact"/>
        <w:spacing w:after="80" w:line="300" w:lineRule="auto"/>
        <w:ind w:left="540" w:hanging="271"/>
      </w:pPr>
      <w:r>
        <w:t xml:space="preserve">For glossary-term entries: definition, usage example, and do-not-use values.</w:t>
      </w:r>
    </w:p>
    <w:p>
      <w:pPr>
        <w:widowControl/>
        <w:numPr>
          <w:ilvl w:val="0"/>
          <w:numId w:val="1006"/>
        </w:numPr>
        <w:pStyle w:val="Compact"/>
        <w:spacing w:after="80" w:line="300" w:lineRule="auto"/>
        <w:ind w:left="540" w:hanging="271"/>
      </w:pPr>
      <w:r>
        <w:t xml:space="preserve">Technical details: code reference, internal id, YAML snippet, file/line usage rows.</w:t>
      </w:r>
    </w:p>
    <w:p>
      <w:pPr>
        <w:widowControl/>
        <w:numPr>
          <w:ilvl w:val="0"/>
          <w:numId w:val="1006"/>
        </w:numPr>
        <w:pStyle w:val="Compact"/>
        <w:spacing w:after="80" w:line="300" w:lineRule="auto"/>
        <w:ind w:left="540" w:hanging="271"/>
      </w:pPr>
      <w:r>
        <w:t xml:space="preserve">Optional glossary-check findings.</w:t>
      </w:r>
    </w:p>
    <w:p>
      <w:pPr>
        <w:pStyle w:val="FirstParagraph"/>
        <w:widowControl/>
      </w:pPr>
      <w:r>
        <w:rPr>
          <w:bCs/>
          <w:b/>
        </w:rPr>
        <w:t xml:space="preserve">Actions:</w:t>
      </w:r>
    </w:p>
    <w:p>
      <w:pPr>
        <w:widowControl/>
        <w:numPr>
          <w:ilvl w:val="0"/>
          <w:numId w:val="1007"/>
        </w:numPr>
        <w:pStyle w:val="Compact"/>
        <w:spacing w:after="80" w:line="300" w:lineRule="auto"/>
        <w:ind w:left="540" w:hanging="271"/>
      </w:pPr>
      <w:r>
        <w:t xml:space="preserve">Back to previous glossary location when navigation state provides one, otherwise search.</w:t>
      </w:r>
    </w:p>
    <w:p>
      <w:pPr>
        <w:widowControl/>
        <w:numPr>
          <w:ilvl w:val="0"/>
          <w:numId w:val="1007"/>
        </w:numPr>
        <w:pStyle w:val="Compact"/>
        <w:spacing w:after="80" w:line="300" w:lineRule="auto"/>
        <w:ind w:left="540" w:hanging="271"/>
      </w:pPr>
      <w:r>
        <w:t xml:space="preserve">Follow preview links.</w:t>
      </w:r>
    </w:p>
    <w:p>
      <w:pPr>
        <w:widowControl/>
        <w:numPr>
          <w:ilvl w:val="0"/>
          <w:numId w:val="1007"/>
        </w:numPr>
        <w:pStyle w:val="Compact"/>
        <w:spacing w:after="80" w:line="300" w:lineRule="auto"/>
        <w:ind w:left="540" w:hanging="271"/>
      </w:pPr>
      <w:r>
        <w:t xml:space="preserve">Edit the managed value when write-back is available.</w:t>
      </w:r>
    </w:p>
    <w:p>
      <w:pPr>
        <w:widowControl/>
        <w:numPr>
          <w:ilvl w:val="0"/>
          <w:numId w:val="1007"/>
        </w:numPr>
        <w:pStyle w:val="Compact"/>
        <w:spacing w:after="80" w:line="300" w:lineRule="auto"/>
        <w:ind w:left="540" w:hanging="271"/>
      </w:pPr>
      <w:r>
        <w:t xml:space="preserve">Edit term metadata when the entry maps to glossary-term metadata.</w:t>
      </w:r>
    </w:p>
    <w:p>
      <w:pPr>
        <w:widowControl/>
        <w:numPr>
          <w:ilvl w:val="0"/>
          <w:numId w:val="1007"/>
        </w:numPr>
        <w:pStyle w:val="Compact"/>
        <w:spacing w:after="80" w:line="300" w:lineRule="auto"/>
        <w:ind w:left="540" w:hanging="271"/>
      </w:pPr>
      <w:r>
        <w:t xml:space="preserve">Expand/collapse technical details and glossary-check guidance.</w:t>
      </w:r>
    </w:p>
    <w:p>
      <w:pPr>
        <w:pStyle w:val="FirstParagraph"/>
        <w:widowControl/>
      </w:pPr>
      <w:r>
        <w:rPr>
          <w:bCs/>
          <w:b/>
        </w:rPr>
        <w:t xml:space="preserve">Resulting behaviour / states:</w:t>
      </w:r>
    </w:p>
    <w:p>
      <w:pPr>
        <w:widowControl/>
        <w:numPr>
          <w:ilvl w:val="0"/>
          <w:numId w:val="1008"/>
        </w:numPr>
        <w:pStyle w:val="Compact"/>
        <w:spacing w:after="80" w:line="300" w:lineRule="auto"/>
        <w:ind w:left="540" w:hanging="271"/>
      </w:pPr>
      <w:r>
        <w:t xml:space="preserve">Unknown</w:t>
      </w:r>
      <w:r>
        <w:t xml:space="preserve"> </w:t>
      </w:r>
      <w:r>
        <w:rPr>
          <w:rStyle w:val="VerbatimChar"/>
        </w:rPr>
        <w:t xml:space="preserve">termId</w:t>
      </w:r>
      <w:r>
        <w:t xml:space="preserve"> </w:t>
      </w:r>
      <w:r>
        <w:t xml:space="preserve">shows not-found detail.</w:t>
      </w:r>
    </w:p>
    <w:p>
      <w:pPr>
        <w:widowControl/>
        <w:numPr>
          <w:ilvl w:val="0"/>
          <w:numId w:val="1008"/>
        </w:numPr>
        <w:pStyle w:val="Compact"/>
        <w:spacing w:after="80" w:line="300" w:lineRule="auto"/>
        <w:ind w:left="540" w:hanging="271"/>
      </w:pPr>
      <w:r>
        <w:t xml:space="preserve">Glossary check may run; findings display only when enabled and present.</w:t>
      </w:r>
    </w:p>
    <w:p>
      <w:pPr>
        <w:widowControl/>
        <w:numPr>
          <w:ilvl w:val="0"/>
          <w:numId w:val="1008"/>
        </w:numPr>
        <w:pStyle w:val="Compact"/>
        <w:spacing w:after="80" w:line="300" w:lineRule="auto"/>
        <w:ind w:left="540" w:hanging="271"/>
      </w:pPr>
      <w:r>
        <w:t xml:space="preserve">When a managed key is shared, the detail view shows every detected usage and warns that editing the value affects all those usages.</w:t>
      </w:r>
    </w:p>
    <w:bookmarkEnd w:id="29"/>
    <w:bookmarkStart w:id="30" w:name="X6c743b5436a62b4de1f550e11521fc0071d4f60"/>
    <w:p>
      <w:pPr>
        <w:pStyle w:val="Heading2"/>
        <w:widowControl/>
      </w:pPr>
      <w:r>
        <w:t xml:space="preserve">3.3 Hardcoded detail</w:t>
      </w:r>
    </w:p>
    <w:p>
      <w:pPr>
        <w:pStyle w:val="FirstParagraph"/>
        <w:widowControl/>
        <w:spacing w:before="80"/>
      </w:pPr>
      <w:r>
        <w:rPr>
          <w:bCs/>
          <w:b/>
        </w:rPr>
        <w:t xml:space="preserve">Purpose:</w:t>
      </w:r>
      <w:r>
        <w:t xml:space="preserve"> </w:t>
      </w:r>
      <w:r>
        <w:t xml:space="preserve">Inspect a hardcoded UI string and optionally promote it into managed content.</w:t>
      </w:r>
    </w:p>
    <w:p>
      <w:pPr>
        <w:pStyle w:val="BodyText"/>
        <w:widowControl/>
      </w:pPr>
      <w:r>
        <w:rPr>
          <w:bCs/>
          <w:b/>
        </w:rPr>
        <w:t xml:space="preserve">Information displayed:</w:t>
      </w:r>
    </w:p>
    <w:p>
      <w:pPr>
        <w:widowControl/>
        <w:numPr>
          <w:ilvl w:val="0"/>
          <w:numId w:val="1009"/>
        </w:numPr>
        <w:pStyle w:val="Compact"/>
        <w:spacing w:after="80" w:line="300" w:lineRule="auto"/>
        <w:ind w:left="540" w:hanging="271"/>
      </w:pPr>
      <w:r>
        <w:t xml:space="preserve">Copy text;</w:t>
      </w:r>
      <w:r>
        <w:t xml:space="preserve"> </w:t>
      </w:r>
      <w:r>
        <w:rPr>
          <w:rStyle w:val="VerbatimChar"/>
        </w:rPr>
        <w:t xml:space="preserve">copyId</w:t>
      </w:r>
      <w:r>
        <w:t xml:space="preserve"> </w:t>
      </w:r>
      <w:r>
        <w:t xml:space="preserve">is the URL-encoded string.</w:t>
      </w:r>
    </w:p>
    <w:p>
      <w:pPr>
        <w:widowControl/>
        <w:numPr>
          <w:ilvl w:val="0"/>
          <w:numId w:val="1009"/>
        </w:numPr>
        <w:pStyle w:val="Compact"/>
        <w:spacing w:after="80" w:line="300" w:lineRule="auto"/>
        <w:ind w:left="540" w:hanging="271"/>
      </w:pPr>
      <w:r>
        <w:t xml:space="preserve">Implementation classification: hardcoded.</w:t>
      </w:r>
    </w:p>
    <w:p>
      <w:pPr>
        <w:widowControl/>
        <w:numPr>
          <w:ilvl w:val="0"/>
          <w:numId w:val="1009"/>
        </w:numPr>
        <w:pStyle w:val="Compact"/>
        <w:spacing w:after="80" w:line="300" w:lineRule="auto"/>
        <w:ind w:left="540" w:hanging="271"/>
      </w:pPr>
      <w:r>
        <w:t xml:space="preserve">Every recorded file, line, and prop occurrence.</w:t>
      </w:r>
    </w:p>
    <w:p>
      <w:pPr>
        <w:widowControl/>
        <w:numPr>
          <w:ilvl w:val="0"/>
          <w:numId w:val="1009"/>
        </w:numPr>
        <w:pStyle w:val="Compact"/>
        <w:spacing w:after="80" w:line="300" w:lineRule="auto"/>
        <w:ind w:left="540" w:hanging="271"/>
      </w:pPr>
      <w:r>
        <w:t xml:space="preserve">Preview links from occurrence files when configured.</w:t>
      </w:r>
    </w:p>
    <w:p>
      <w:pPr>
        <w:widowControl/>
        <w:numPr>
          <w:ilvl w:val="0"/>
          <w:numId w:val="1009"/>
        </w:numPr>
        <w:pStyle w:val="Compact"/>
        <w:spacing w:after="80" w:line="300" w:lineRule="auto"/>
        <w:ind w:left="540" w:hanging="271"/>
      </w:pPr>
      <w:r>
        <w:t xml:space="preserve">How-to-edit page-file guidance.</w:t>
      </w:r>
    </w:p>
    <w:p>
      <w:pPr>
        <w:widowControl/>
        <w:numPr>
          <w:ilvl w:val="0"/>
          <w:numId w:val="1009"/>
        </w:numPr>
        <w:pStyle w:val="Compact"/>
        <w:spacing w:after="80" w:line="300" w:lineRule="auto"/>
        <w:ind w:left="540" w:hanging="271"/>
      </w:pPr>
      <w:r>
        <w:t xml:space="preserve">Index/promote panel.</w:t>
      </w:r>
    </w:p>
    <w:p>
      <w:pPr>
        <w:widowControl/>
        <w:numPr>
          <w:ilvl w:val="0"/>
          <w:numId w:val="1009"/>
        </w:numPr>
        <w:pStyle w:val="Compact"/>
        <w:spacing w:after="80" w:line="300" w:lineRule="auto"/>
        <w:ind w:left="540" w:hanging="271"/>
      </w:pPr>
      <w:r>
        <w:t xml:space="preserve">Optional glossary-check findings.</w:t>
      </w:r>
    </w:p>
    <w:p>
      <w:pPr>
        <w:pStyle w:val="FirstParagraph"/>
        <w:widowControl/>
      </w:pPr>
      <w:r>
        <w:rPr>
          <w:bCs/>
          <w:b/>
        </w:rPr>
        <w:t xml:space="preserve">Actions:</w:t>
      </w:r>
    </w:p>
    <w:p>
      <w:pPr>
        <w:widowControl/>
        <w:numPr>
          <w:ilvl w:val="0"/>
          <w:numId w:val="1010"/>
        </w:numPr>
        <w:pStyle w:val="Compact"/>
        <w:spacing w:after="80" w:line="300" w:lineRule="auto"/>
        <w:ind w:left="540" w:hanging="271"/>
      </w:pPr>
      <w:r>
        <w:t xml:space="preserve">Reveal index form, choose or edit a key, and save.</w:t>
      </w:r>
    </w:p>
    <w:p>
      <w:pPr>
        <w:widowControl/>
        <w:numPr>
          <w:ilvl w:val="0"/>
          <w:numId w:val="1010"/>
        </w:numPr>
        <w:pStyle w:val="Compact"/>
        <w:spacing w:after="80" w:line="300" w:lineRule="auto"/>
        <w:ind w:left="540" w:hanging="271"/>
      </w:pPr>
      <w:r>
        <w:t xml:space="preserve">Copy the returned engineering reference.</w:t>
      </w:r>
    </w:p>
    <w:p>
      <w:pPr>
        <w:widowControl/>
        <w:numPr>
          <w:ilvl w:val="0"/>
          <w:numId w:val="1010"/>
        </w:numPr>
        <w:pStyle w:val="Compact"/>
        <w:spacing w:after="80" w:line="300" w:lineRule="auto"/>
        <w:ind w:left="540" w:hanging="271"/>
      </w:pPr>
      <w:r>
        <w:t xml:space="preserve">Use back/preview navigation as on managed detail.</w:t>
      </w:r>
    </w:p>
    <w:p>
      <w:pPr>
        <w:pStyle w:val="FirstParagraph"/>
        <w:widowControl/>
      </w:pPr>
      <w:r>
        <w:rPr>
          <w:bCs/>
          <w:b/>
        </w:rPr>
        <w:t xml:space="preserve">Resulting behaviour / states:</w:t>
      </w:r>
    </w:p>
    <w:p>
      <w:pPr>
        <w:widowControl/>
        <w:numPr>
          <w:ilvl w:val="0"/>
          <w:numId w:val="1011"/>
        </w:numPr>
        <w:pStyle w:val="Compact"/>
        <w:spacing w:after="80" w:line="300" w:lineRule="auto"/>
        <w:ind w:left="540" w:hanging="271"/>
      </w:pPr>
      <w:r>
        <w:t xml:space="preserve">No matching occurrences shows not-found.</w:t>
      </w:r>
    </w:p>
    <w:p>
      <w:pPr>
        <w:widowControl/>
        <w:numPr>
          <w:ilvl w:val="0"/>
          <w:numId w:val="1011"/>
        </w:numPr>
        <w:pStyle w:val="Compact"/>
        <w:spacing w:after="80" w:line="300" w:lineRule="auto"/>
        <w:ind w:left="540" w:hanging="271"/>
      </w:pPr>
      <w:r>
        <w:t xml:space="preserve">Index success returns a managed code reference; source literals are not rewritten.</w:t>
      </w:r>
    </w:p>
    <w:p>
      <w:pPr>
        <w:widowControl/>
        <w:numPr>
          <w:ilvl w:val="0"/>
          <w:numId w:val="1011"/>
        </w:numPr>
        <w:pStyle w:val="Compact"/>
        <w:spacing w:after="80" w:line="300" w:lineRule="auto"/>
        <w:ind w:left="540" w:hanging="271"/>
      </w:pPr>
      <w:r>
        <w:t xml:space="preserve">Already-indexed text shows the existing reference.</w:t>
      </w:r>
    </w:p>
    <w:p>
      <w:pPr>
        <w:widowControl/>
        <w:numPr>
          <w:ilvl w:val="0"/>
          <w:numId w:val="1011"/>
        </w:numPr>
        <w:pStyle w:val="Compact"/>
        <w:spacing w:after="80" w:line="300" w:lineRule="auto"/>
        <w:ind w:left="540" w:hanging="271"/>
      </w:pPr>
      <w:r>
        <w:t xml:space="preserve">Save may be unavailable outside the local write-back environment.</w:t>
      </w:r>
    </w:p>
    <w:bookmarkEnd w:id="30"/>
    <w:bookmarkStart w:id="31" w:name="X83d83ec70c8b61e83ae617d0cb93ce12453efdc"/>
    <w:p>
      <w:pPr>
        <w:pStyle w:val="Heading2"/>
        <w:widowControl/>
      </w:pPr>
      <w:r>
        <w:t xml:space="preserve">3.4 Content guidelines</w:t>
      </w:r>
    </w:p>
    <w:p>
      <w:pPr>
        <w:pStyle w:val="FirstParagraph"/>
        <w:widowControl/>
        <w:spacing w:before="80"/>
      </w:pPr>
      <w:r>
        <w:rPr>
          <w:bCs/>
          <w:b/>
        </w:rPr>
        <w:t xml:space="preserve">Purpose:</w:t>
      </w:r>
      <w:r>
        <w:t xml:space="preserve"> </w:t>
      </w:r>
      <w:r>
        <w:t xml:space="preserve">Manage rules and glossary terms.</w:t>
      </w:r>
    </w:p>
    <w:p>
      <w:pPr>
        <w:pStyle w:val="BodyText"/>
        <w:widowControl/>
      </w:pPr>
      <w:r>
        <w:rPr>
          <w:bCs/>
          <w:b/>
        </w:rPr>
        <w:t xml:space="preserve">Information displayed:</w:t>
      </w:r>
    </w:p>
    <w:p>
      <w:pPr>
        <w:widowControl/>
        <w:numPr>
          <w:ilvl w:val="0"/>
          <w:numId w:val="1012"/>
        </w:numPr>
        <w:pStyle w:val="Compact"/>
        <w:spacing w:after="80" w:line="300" w:lineRule="auto"/>
        <w:ind w:left="540" w:hanging="271"/>
      </w:pPr>
      <w:r>
        <w:t xml:space="preserve">Collapsible Rules section.</w:t>
      </w:r>
    </w:p>
    <w:p>
      <w:pPr>
        <w:widowControl/>
        <w:numPr>
          <w:ilvl w:val="0"/>
          <w:numId w:val="1012"/>
        </w:numPr>
        <w:pStyle w:val="Compact"/>
        <w:spacing w:after="80" w:line="300" w:lineRule="auto"/>
        <w:ind w:left="540" w:hanging="271"/>
      </w:pPr>
      <w:r>
        <w:t xml:space="preserve">Collapsible Terms section.</w:t>
      </w:r>
    </w:p>
    <w:p>
      <w:pPr>
        <w:widowControl/>
        <w:numPr>
          <w:ilvl w:val="0"/>
          <w:numId w:val="1012"/>
        </w:numPr>
        <w:pStyle w:val="Compact"/>
        <w:spacing w:after="80" w:line="300" w:lineRule="auto"/>
        <w:ind w:left="540" w:hanging="271"/>
      </w:pPr>
      <w:r>
        <w:t xml:space="preserve">Reorder hint for rules.</w:t>
      </w:r>
    </w:p>
    <w:p>
      <w:pPr>
        <w:pStyle w:val="FirstParagraph"/>
        <w:widowControl/>
      </w:pPr>
      <w:r>
        <w:rPr>
          <w:bCs/>
          <w:b/>
        </w:rPr>
        <w:t xml:space="preserve">Actions:</w:t>
      </w:r>
    </w:p>
    <w:p>
      <w:pPr>
        <w:widowControl/>
        <w:numPr>
          <w:ilvl w:val="0"/>
          <w:numId w:val="1013"/>
        </w:numPr>
        <w:pStyle w:val="Compact"/>
        <w:spacing w:after="80" w:line="300" w:lineRule="auto"/>
        <w:ind w:left="540" w:hanging="271"/>
      </w:pPr>
      <w:r>
        <w:t xml:space="preserve">Expand/collapse sections; hashes such as</w:t>
      </w:r>
      <w:r>
        <w:t xml:space="preserve"> </w:t>
      </w:r>
      <w:r>
        <w:rPr>
          <w:rStyle w:val="VerbatimChar"/>
        </w:rPr>
        <w:t xml:space="preserve">#rules</w:t>
      </w:r>
      <w:r>
        <w:t xml:space="preserve">,</w:t>
      </w:r>
      <w:r>
        <w:t xml:space="preserve"> </w:t>
      </w:r>
      <w:r>
        <w:rPr>
          <w:rStyle w:val="VerbatimChar"/>
        </w:rPr>
        <w:t xml:space="preserve">#terms</w:t>
      </w:r>
      <w:r>
        <w:t xml:space="preserve">, and</w:t>
      </w:r>
      <w:r>
        <w:t xml:space="preserve"> </w:t>
      </w:r>
      <w:r>
        <w:rPr>
          <w:rStyle w:val="VerbatimChar"/>
        </w:rPr>
        <w:t xml:space="preserve">#term={text}</w:t>
      </w:r>
      <w:r>
        <w:t xml:space="preserve"> </w:t>
      </w:r>
      <w:r>
        <w:t xml:space="preserve">may open and scroll.</w:t>
      </w:r>
    </w:p>
    <w:p>
      <w:pPr>
        <w:widowControl/>
        <w:numPr>
          <w:ilvl w:val="0"/>
          <w:numId w:val="1013"/>
        </w:numPr>
        <w:pStyle w:val="Compact"/>
        <w:spacing w:after="80" w:line="300" w:lineRule="auto"/>
        <w:ind w:left="540" w:hanging="271"/>
      </w:pPr>
      <w:r>
        <w:t xml:space="preserve">Add rule or term.</w:t>
      </w:r>
    </w:p>
    <w:p>
      <w:pPr>
        <w:widowControl/>
        <w:numPr>
          <w:ilvl w:val="0"/>
          <w:numId w:val="1013"/>
        </w:numPr>
        <w:pStyle w:val="Compact"/>
        <w:spacing w:after="80" w:line="300" w:lineRule="auto"/>
        <w:ind w:left="540" w:hanging="271"/>
      </w:pPr>
      <w:r>
        <w:t xml:space="preserve">Expand and edit a rule.</w:t>
      </w:r>
    </w:p>
    <w:p>
      <w:pPr>
        <w:widowControl/>
        <w:numPr>
          <w:ilvl w:val="0"/>
          <w:numId w:val="1013"/>
        </w:numPr>
        <w:pStyle w:val="Compact"/>
        <w:spacing w:after="80" w:line="300" w:lineRule="auto"/>
        <w:ind w:left="540" w:hanging="271"/>
      </w:pPr>
      <w:r>
        <w:t xml:space="preserve">Drag-reorder rules when write-back is available.</w:t>
      </w:r>
    </w:p>
    <w:p>
      <w:pPr>
        <w:widowControl/>
        <w:numPr>
          <w:ilvl w:val="0"/>
          <w:numId w:val="1013"/>
        </w:numPr>
        <w:pStyle w:val="Compact"/>
        <w:spacing w:after="80" w:line="300" w:lineRule="auto"/>
        <w:ind w:left="540" w:hanging="271"/>
      </w:pPr>
      <w:r>
        <w:t xml:space="preserve">Expand and edit a term.</w:t>
      </w:r>
    </w:p>
    <w:p>
      <w:pPr>
        <w:pStyle w:val="FirstParagraph"/>
        <w:widowControl/>
      </w:pPr>
      <w:r>
        <w:rPr>
          <w:bCs/>
          <w:b/>
        </w:rPr>
        <w:t xml:space="preserve">Resulting behaviour / states:</w:t>
      </w:r>
    </w:p>
    <w:p>
      <w:pPr>
        <w:widowControl/>
        <w:numPr>
          <w:ilvl w:val="0"/>
          <w:numId w:val="1014"/>
        </w:numPr>
        <w:pStyle w:val="Compact"/>
        <w:spacing w:after="80" w:line="300" w:lineRule="auto"/>
        <w:ind w:left="540" w:hanging="271"/>
      </w:pPr>
      <w:r>
        <w:t xml:space="preserve">Navigation from search home and to add/edit routes.</w:t>
      </w:r>
    </w:p>
    <w:bookmarkEnd w:id="31"/>
    <w:bookmarkStart w:id="32" w:name="X6c0e94cc120049dd034c028631f2d8b9f93a267"/>
    <w:p>
      <w:pPr>
        <w:pStyle w:val="Heading2"/>
        <w:widowControl/>
      </w:pPr>
      <w:r>
        <w:t xml:space="preserve">3.5 Add content</w:t>
      </w:r>
    </w:p>
    <w:p>
      <w:pPr>
        <w:pStyle w:val="FirstParagraph"/>
        <w:widowControl/>
        <w:spacing w:before="80"/>
      </w:pPr>
      <w:r>
        <w:rPr>
          <w:bCs/>
          <w:b/>
        </w:rPr>
        <w:t xml:space="preserve">Purpose:</w:t>
      </w:r>
      <w:r>
        <w:t xml:space="preserve"> </w:t>
      </w:r>
      <w:r>
        <w:t xml:space="preserve">Create a term or a rule.</w:t>
      </w:r>
    </w:p>
    <w:p>
      <w:pPr>
        <w:pStyle w:val="BodyText"/>
        <w:widowControl/>
      </w:pPr>
      <w:r>
        <w:rPr>
          <w:bCs/>
          <w:b/>
        </w:rPr>
        <w:t xml:space="preserve">Information displayed:</w:t>
      </w:r>
    </w:p>
    <w:p>
      <w:pPr>
        <w:widowControl/>
        <w:numPr>
          <w:ilvl w:val="0"/>
          <w:numId w:val="1015"/>
        </w:numPr>
        <w:pStyle w:val="Compact"/>
        <w:spacing w:after="80" w:line="300" w:lineRule="auto"/>
        <w:ind w:left="540" w:hanging="271"/>
      </w:pPr>
      <w:r>
        <w:t xml:space="preserve">Type toggle</w:t>
      </w:r>
      <w:r>
        <w:t xml:space="preserve"> </w:t>
      </w:r>
      <w:r>
        <w:rPr>
          <w:bCs/>
          <w:b/>
        </w:rPr>
        <w:t xml:space="preserve">Term | Rule</w:t>
      </w:r>
      <w:r>
        <w:t xml:space="preserve">; Term is default and</w:t>
      </w:r>
      <w:r>
        <w:t xml:space="preserve"> </w:t>
      </w:r>
      <w:r>
        <w:rPr>
          <w:rStyle w:val="VerbatimChar"/>
        </w:rPr>
        <w:t xml:space="preserve">?type=rule</w:t>
      </w:r>
      <w:r>
        <w:t xml:space="preserve"> </w:t>
      </w:r>
      <w:r>
        <w:t xml:space="preserve">selects Rule.</w:t>
      </w:r>
    </w:p>
    <w:p>
      <w:pPr>
        <w:widowControl/>
        <w:numPr>
          <w:ilvl w:val="0"/>
          <w:numId w:val="1015"/>
        </w:numPr>
        <w:pStyle w:val="Compact"/>
        <w:spacing w:after="80" w:line="300" w:lineRule="auto"/>
        <w:ind w:left="540" w:hanging="271"/>
      </w:pPr>
      <w:r>
        <w:t xml:space="preserve">Term fields: term, definition required, usage example optional, do not use optional/comma-separated.</w:t>
      </w:r>
    </w:p>
    <w:p>
      <w:pPr>
        <w:widowControl/>
        <w:numPr>
          <w:ilvl w:val="0"/>
          <w:numId w:val="1015"/>
        </w:numPr>
        <w:pStyle w:val="Compact"/>
        <w:spacing w:after="80" w:line="300" w:lineRule="auto"/>
        <w:ind w:left="540" w:hanging="271"/>
      </w:pPr>
      <w:r>
        <w:t xml:space="preserve">Rule fields: title and body, both required.</w:t>
      </w:r>
    </w:p>
    <w:p>
      <w:pPr>
        <w:pStyle w:val="FirstParagraph"/>
        <w:widowControl/>
      </w:pPr>
      <w:r>
        <w:rPr>
          <w:bCs/>
          <w:b/>
        </w:rPr>
        <w:t xml:space="preserve">Actions:</w:t>
      </w:r>
    </w:p>
    <w:p>
      <w:pPr>
        <w:widowControl/>
        <w:numPr>
          <w:ilvl w:val="0"/>
          <w:numId w:val="1016"/>
        </w:numPr>
        <w:pStyle w:val="Compact"/>
        <w:spacing w:after="80" w:line="300" w:lineRule="auto"/>
        <w:ind w:left="540" w:hanging="271"/>
      </w:pPr>
      <w:r>
        <w:t xml:space="preserve">Save term to terms store and redirect to</w:t>
      </w:r>
      <w:r>
        <w:t xml:space="preserve"> </w:t>
      </w:r>
      <w:r>
        <w:rPr>
          <w:rStyle w:val="VerbatimChar"/>
        </w:rPr>
        <w:t xml:space="preserve">guidelines#term-{text}</w:t>
      </w:r>
      <w:r>
        <w:t xml:space="preserve">.</w:t>
      </w:r>
    </w:p>
    <w:p>
      <w:pPr>
        <w:widowControl/>
        <w:numPr>
          <w:ilvl w:val="0"/>
          <w:numId w:val="1016"/>
        </w:numPr>
        <w:pStyle w:val="Compact"/>
        <w:spacing w:after="80" w:line="300" w:lineRule="auto"/>
        <w:ind w:left="540" w:hanging="271"/>
      </w:pPr>
      <w:r>
        <w:t xml:space="preserve">Save rule by appending it and redirect to</w:t>
      </w:r>
      <w:r>
        <w:t xml:space="preserve"> </w:t>
      </w:r>
      <w:r>
        <w:rPr>
          <w:rStyle w:val="VerbatimChar"/>
        </w:rPr>
        <w:t xml:space="preserve">guidelines#rules</w:t>
      </w:r>
      <w:r>
        <w:t xml:space="preserve">.</w:t>
      </w:r>
    </w:p>
    <w:p>
      <w:pPr>
        <w:pStyle w:val="FirstParagraph"/>
        <w:widowControl/>
      </w:pPr>
      <w:r>
        <w:rPr>
          <w:bCs/>
          <w:b/>
        </w:rPr>
        <w:t xml:space="preserve">Resulting behaviour / states:</w:t>
      </w:r>
    </w:p>
    <w:p>
      <w:pPr>
        <w:widowControl/>
        <w:numPr>
          <w:ilvl w:val="0"/>
          <w:numId w:val="1017"/>
        </w:numPr>
        <w:pStyle w:val="Compact"/>
        <w:spacing w:after="80" w:line="300" w:lineRule="auto"/>
        <w:ind w:left="540" w:hanging="271"/>
      </w:pPr>
      <w:r>
        <w:t xml:space="preserve">Save disabled until required fields are filled.</w:t>
      </w:r>
    </w:p>
    <w:p>
      <w:pPr>
        <w:widowControl/>
        <w:numPr>
          <w:ilvl w:val="0"/>
          <w:numId w:val="1017"/>
        </w:numPr>
        <w:pStyle w:val="Compact"/>
        <w:spacing w:after="80" w:line="300" w:lineRule="auto"/>
        <w:ind w:left="540" w:hanging="271"/>
      </w:pPr>
      <w:r>
        <w:t xml:space="preserve">Validation/server errors are displayed.</w:t>
      </w:r>
    </w:p>
    <w:p>
      <w:pPr>
        <w:widowControl/>
        <w:numPr>
          <w:ilvl w:val="0"/>
          <w:numId w:val="1017"/>
        </w:numPr>
        <w:pStyle w:val="Compact"/>
        <w:spacing w:after="80" w:line="300" w:lineRule="auto"/>
        <w:ind w:left="540" w:hanging="271"/>
      </w:pPr>
      <w:r>
        <w:t xml:space="preserve">Show a save-unavailable hint when local write-back is unavailable.</w:t>
      </w:r>
    </w:p>
    <w:bookmarkEnd w:id="32"/>
    <w:bookmarkStart w:id="33" w:name="X84a1c75b439e163c762f9450f88ef04bb61a4b4"/>
    <w:p>
      <w:pPr>
        <w:pStyle w:val="Heading2"/>
        <w:widowControl/>
      </w:pPr>
      <w:r>
        <w:t xml:space="preserve">3.6 Edit term</w:t>
      </w:r>
    </w:p>
    <w:p>
      <w:pPr>
        <w:pStyle w:val="FirstParagraph"/>
        <w:widowControl/>
        <w:spacing w:before="80"/>
      </w:pPr>
      <w:r>
        <w:rPr>
          <w:bCs/>
          <w:b/>
        </w:rPr>
        <w:t xml:space="preserve">Purpose:</w:t>
      </w:r>
      <w:r>
        <w:t xml:space="preserve"> </w:t>
      </w:r>
      <w:r>
        <w:t xml:space="preserve">Update glossary-term metadata.</w:t>
      </w:r>
    </w:p>
    <w:p>
      <w:pPr>
        <w:pStyle w:val="BodyText"/>
        <w:widowControl/>
      </w:pPr>
      <w:r>
        <w:rPr>
          <w:bCs/>
          <w:b/>
        </w:rPr>
        <w:t xml:space="preserve">Information displayed:</w:t>
      </w:r>
    </w:p>
    <w:p>
      <w:pPr>
        <w:widowControl/>
        <w:numPr>
          <w:ilvl w:val="0"/>
          <w:numId w:val="1018"/>
        </w:numPr>
        <w:pStyle w:val="Compact"/>
        <w:spacing w:after="80" w:line="300" w:lineRule="auto"/>
        <w:ind w:left="540" w:hanging="271"/>
      </w:pPr>
      <w:r>
        <w:t xml:space="preserve">Term may be read-only in the reference UI.</w:t>
      </w:r>
    </w:p>
    <w:p>
      <w:pPr>
        <w:widowControl/>
        <w:numPr>
          <w:ilvl w:val="0"/>
          <w:numId w:val="1018"/>
        </w:numPr>
        <w:pStyle w:val="Compact"/>
        <w:spacing w:after="80" w:line="300" w:lineRule="auto"/>
        <w:ind w:left="540" w:hanging="271"/>
      </w:pPr>
      <w:r>
        <w:t xml:space="preserve">Definition is required.</w:t>
      </w:r>
    </w:p>
    <w:p>
      <w:pPr>
        <w:widowControl/>
        <w:numPr>
          <w:ilvl w:val="0"/>
          <w:numId w:val="1018"/>
        </w:numPr>
        <w:pStyle w:val="Compact"/>
        <w:spacing w:after="80" w:line="300" w:lineRule="auto"/>
        <w:ind w:left="540" w:hanging="271"/>
      </w:pPr>
      <w:r>
        <w:t xml:space="preserve">Usage example and do-not-use aliases are editable.</w:t>
      </w:r>
    </w:p>
    <w:p>
      <w:pPr>
        <w:pStyle w:val="FirstParagraph"/>
        <w:widowControl/>
      </w:pPr>
      <w:r>
        <w:rPr>
          <w:bCs/>
          <w:b/>
        </w:rPr>
        <w:t xml:space="preserve">Actions:</w:t>
      </w:r>
    </w:p>
    <w:p>
      <w:pPr>
        <w:widowControl/>
        <w:numPr>
          <w:ilvl w:val="0"/>
          <w:numId w:val="1019"/>
        </w:numPr>
        <w:pStyle w:val="Compact"/>
        <w:spacing w:after="80" w:line="300" w:lineRule="auto"/>
        <w:ind w:left="540" w:hanging="271"/>
      </w:pPr>
      <w:r>
        <w:t xml:space="preserve">Save updates the terms store and may sync do-not-use aliases into</w:t>
      </w:r>
      <w:r>
        <w:t xml:space="preserve"> </w:t>
      </w:r>
      <w:r>
        <w:rPr>
          <w:rStyle w:val="VerbatimChar"/>
        </w:rPr>
        <w:t xml:space="preserve">deprecated_terms</w:t>
      </w:r>
      <w:r>
        <w:t xml:space="preserve">.</w:t>
      </w:r>
    </w:p>
    <w:p>
      <w:pPr>
        <w:widowControl/>
        <w:numPr>
          <w:ilvl w:val="0"/>
          <w:numId w:val="1019"/>
        </w:numPr>
        <w:pStyle w:val="Compact"/>
        <w:spacing w:after="80" w:line="300" w:lineRule="auto"/>
        <w:ind w:left="540" w:hanging="271"/>
      </w:pPr>
      <w:r>
        <w:t xml:space="preserve">Redirect to term detail on success.</w:t>
      </w:r>
    </w:p>
    <w:bookmarkEnd w:id="33"/>
    <w:bookmarkStart w:id="34" w:name="X454ab31154f86ecb332c8f8fd839fb15ab6bbe4"/>
    <w:p>
      <w:pPr>
        <w:pStyle w:val="Heading2"/>
        <w:widowControl/>
      </w:pPr>
      <w:r>
        <w:t xml:space="preserve">3.7 Edit rule</w:t>
      </w:r>
    </w:p>
    <w:p>
      <w:pPr>
        <w:pStyle w:val="FirstParagraph"/>
        <w:widowControl/>
        <w:spacing w:before="80"/>
      </w:pPr>
      <w:r>
        <w:rPr>
          <w:bCs/>
          <w:b/>
        </w:rPr>
        <w:t xml:space="preserve">Purpose:</w:t>
      </w:r>
      <w:r>
        <w:t xml:space="preserve"> </w:t>
      </w:r>
      <w:r>
        <w:t xml:space="preserve">Update or remove a guideline rule.</w:t>
      </w:r>
    </w:p>
    <w:p>
      <w:pPr>
        <w:pStyle w:val="BodyText"/>
        <w:widowControl/>
      </w:pPr>
      <w:r>
        <w:rPr>
          <w:bCs/>
          <w:b/>
        </w:rPr>
        <w:t xml:space="preserve">Information displayed:</w:t>
      </w:r>
    </w:p>
    <w:p>
      <w:pPr>
        <w:widowControl/>
        <w:numPr>
          <w:ilvl w:val="0"/>
          <w:numId w:val="1020"/>
        </w:numPr>
        <w:pStyle w:val="Compact"/>
        <w:spacing w:after="80" w:line="300" w:lineRule="auto"/>
        <w:ind w:left="540" w:hanging="271"/>
      </w:pPr>
      <w:r>
        <w:t xml:space="preserve">Title and body are required to save.</w:t>
      </w:r>
    </w:p>
    <w:p>
      <w:pPr>
        <w:pStyle w:val="FirstParagraph"/>
        <w:widowControl/>
      </w:pPr>
      <w:r>
        <w:rPr>
          <w:bCs/>
          <w:b/>
        </w:rPr>
        <w:t xml:space="preserve">Actions:</w:t>
      </w:r>
    </w:p>
    <w:p>
      <w:pPr>
        <w:widowControl/>
        <w:numPr>
          <w:ilvl w:val="0"/>
          <w:numId w:val="1021"/>
        </w:numPr>
        <w:pStyle w:val="Compact"/>
        <w:spacing w:after="80" w:line="300" w:lineRule="auto"/>
        <w:ind w:left="540" w:hanging="271"/>
      </w:pPr>
      <w:r>
        <w:t xml:space="preserve">Save changes.</w:t>
      </w:r>
    </w:p>
    <w:p>
      <w:pPr>
        <w:widowControl/>
        <w:numPr>
          <w:ilvl w:val="0"/>
          <w:numId w:val="1021"/>
        </w:numPr>
        <w:pStyle w:val="Compact"/>
        <w:spacing w:after="80" w:line="300" w:lineRule="auto"/>
        <w:ind w:left="540" w:hanging="271"/>
      </w:pPr>
      <w:r>
        <w:t xml:space="preserve">Remove asks for confirmation.</w:t>
      </w:r>
    </w:p>
    <w:p>
      <w:pPr>
        <w:widowControl/>
        <w:numPr>
          <w:ilvl w:val="0"/>
          <w:numId w:val="1021"/>
        </w:numPr>
        <w:pStyle w:val="Compact"/>
        <w:spacing w:after="80" w:line="300" w:lineRule="auto"/>
        <w:ind w:left="540" w:hanging="271"/>
      </w:pPr>
      <w:r>
        <w:t xml:space="preserve">Redirect to</w:t>
      </w:r>
      <w:r>
        <w:t xml:space="preserve"> </w:t>
      </w:r>
      <w:r>
        <w:rPr>
          <w:rStyle w:val="VerbatimChar"/>
        </w:rPr>
        <w:t xml:space="preserve">guidelines#rules</w:t>
      </w:r>
      <w:r>
        <w:t xml:space="preserve">.</w:t>
      </w:r>
    </w:p>
    <w:bookmarkEnd w:id="34"/>
    <w:bookmarkEnd w:id="35"/>
    <w:bookmarkStart w:id="40" w:name="Xbfd928c3cf1c779a5168f3e1f8d4ae815a9d795"/>
    <w:p>
      <w:pPr>
        <w:pStyle w:val="Heading1"/>
        <w:widowControl/>
      </w:pPr>
      <w:r>
        <w:t xml:space="preserve">4. End-to-end flows</w:t>
      </w:r>
    </w:p>
    <w:bookmarkStart w:id="36" w:name="X3cec067b376316d5d5a5f0f152ad59f74ae9265"/>
    <w:p>
      <w:pPr>
        <w:pStyle w:val="Heading2"/>
        <w:widowControl/>
      </w:pPr>
      <w:r>
        <w:t xml:space="preserve">Flow A - Search managed -&gt; detail -&gt; usage -&gt; preview -&gt; edit</w:t>
      </w:r>
    </w:p>
    <w:p>
      <w:pPr>
        <w:widowControl/>
        <w:numPr>
          <w:ilvl w:val="0"/>
          <w:numId w:val="1022"/>
        </w:numPr>
        <w:pStyle w:val="Compact"/>
        <w:spacing w:after="80" w:line="300" w:lineRule="auto"/>
        <w:ind w:left="540" w:hanging="271"/>
      </w:pPr>
      <w:r>
        <w:t xml:space="preserve">Open</w:t>
      </w:r>
      <w:r>
        <w:t xml:space="preserve"> </w:t>
      </w:r>
      <w:r>
        <w:rPr>
          <w:rStyle w:val="VerbatimChar"/>
        </w:rPr>
        <w:t xml:space="preserve">{glossaryRoute}</w:t>
      </w:r>
      <w:r>
        <w:t xml:space="preserve">.</w:t>
      </w:r>
    </w:p>
    <w:p>
      <w:pPr>
        <w:widowControl/>
        <w:numPr>
          <w:ilvl w:val="0"/>
          <w:numId w:val="1022"/>
        </w:numPr>
        <w:pStyle w:val="Compact"/>
        <w:spacing w:after="80" w:line="300" w:lineRule="auto"/>
        <w:ind w:left="540" w:hanging="271"/>
      </w:pPr>
      <w:r>
        <w:t xml:space="preserve">Submit a query that matches managed copy or a glossary term.</w:t>
      </w:r>
    </w:p>
    <w:p>
      <w:pPr>
        <w:widowControl/>
        <w:numPr>
          <w:ilvl w:val="0"/>
          <w:numId w:val="1022"/>
        </w:numPr>
        <w:pStyle w:val="Compact"/>
        <w:spacing w:after="80" w:line="300" w:lineRule="auto"/>
        <w:ind w:left="540" w:hanging="271"/>
      </w:pPr>
      <w:r>
        <w:t xml:space="preserve">Open the managed result.</w:t>
      </w:r>
    </w:p>
    <w:p>
      <w:pPr>
        <w:widowControl/>
        <w:numPr>
          <w:ilvl w:val="0"/>
          <w:numId w:val="1022"/>
        </w:numPr>
        <w:pStyle w:val="Compact"/>
        <w:spacing w:after="80" w:line="300" w:lineRule="auto"/>
        <w:ind w:left="540" w:hanging="271"/>
      </w:pPr>
      <w:r>
        <w:t xml:space="preserve">On detail, view</w:t>
      </w:r>
      <w:r>
        <w:t xml:space="preserve"> </w:t>
      </w:r>
      <w:r>
        <w:rPr>
          <w:bCs/>
          <w:b/>
        </w:rPr>
        <w:t xml:space="preserve">Where it appears</w:t>
      </w:r>
      <w:r>
        <w:t xml:space="preserve"> </w:t>
      </w:r>
      <w:r>
        <w:t xml:space="preserve">and any preview links from</w:t>
      </w:r>
      <w:r>
        <w:t xml:space="preserve"> </w:t>
      </w:r>
      <w:r>
        <w:rPr>
          <w:rStyle w:val="VerbatimChar"/>
        </w:rPr>
        <w:t xml:space="preserve">pageRoutes</w:t>
      </w:r>
      <w:r>
        <w:t xml:space="preserve">.</w:t>
      </w:r>
    </w:p>
    <w:p>
      <w:pPr>
        <w:widowControl/>
        <w:numPr>
          <w:ilvl w:val="0"/>
          <w:numId w:val="1022"/>
        </w:numPr>
        <w:pStyle w:val="Compact"/>
        <w:spacing w:after="80" w:line="300" w:lineRule="auto"/>
        <w:ind w:left="540" w:hanging="271"/>
      </w:pPr>
      <w:r>
        <w:t xml:space="preserve">Open technical details for file/line usage if needed.</w:t>
      </w:r>
    </w:p>
    <w:p>
      <w:pPr>
        <w:widowControl/>
        <w:numPr>
          <w:ilvl w:val="0"/>
          <w:numId w:val="1022"/>
        </w:numPr>
        <w:pStyle w:val="Compact"/>
        <w:spacing w:after="80" w:line="300" w:lineRule="auto"/>
        <w:ind w:left="540" w:hanging="271"/>
      </w:pPr>
      <w:r>
        <w:t xml:space="preserve">If the entry is a glossary term, open</w:t>
      </w:r>
      <w:r>
        <w:t xml:space="preserve"> </w:t>
      </w:r>
      <w:r>
        <w:rPr>
          <w:bCs/>
          <w:b/>
        </w:rPr>
        <w:t xml:space="preserve">Edit</w:t>
      </w:r>
      <w:r>
        <w:t xml:space="preserve">, change definition / usage / do not use, and save.</w:t>
      </w:r>
    </w:p>
    <w:p>
      <w:pPr>
        <w:widowControl/>
        <w:numPr>
          <w:ilvl w:val="0"/>
          <w:numId w:val="1022"/>
        </w:numPr>
        <w:pStyle w:val="Compact"/>
        <w:spacing w:after="80" w:line="300" w:lineRule="auto"/>
        <w:ind w:left="540" w:hanging="271"/>
      </w:pPr>
      <w:r>
        <w:t xml:space="preserve">Confirm the detail reflects the saved metadata after navigation/reload.</w:t>
      </w:r>
    </w:p>
    <w:bookmarkEnd w:id="36"/>
    <w:bookmarkStart w:id="37" w:name="X8bf2fef0a306c180e390188a89214e6d7a7f704"/>
    <w:p>
      <w:pPr>
        <w:pStyle w:val="Heading2"/>
        <w:widowControl/>
      </w:pPr>
      <w:r>
        <w:t xml:space="preserve">Flow B - Search hardcoded -&gt; detail -&gt; index/promote</w:t>
      </w:r>
    </w:p>
    <w:p>
      <w:pPr>
        <w:widowControl/>
        <w:numPr>
          <w:ilvl w:val="0"/>
          <w:numId w:val="1023"/>
        </w:numPr>
        <w:pStyle w:val="Compact"/>
        <w:spacing w:after="80" w:line="300" w:lineRule="auto"/>
        <w:ind w:left="540" w:hanging="271"/>
      </w:pPr>
      <w:r>
        <w:t xml:space="preserve">Open</w:t>
      </w:r>
      <w:r>
        <w:t xml:space="preserve"> </w:t>
      </w:r>
      <w:r>
        <w:rPr>
          <w:rStyle w:val="VerbatimChar"/>
        </w:rPr>
        <w:t xml:space="preserve">{glossaryRoute}</w:t>
      </w:r>
      <w:r>
        <w:t xml:space="preserve">.</w:t>
      </w:r>
    </w:p>
    <w:p>
      <w:pPr>
        <w:widowControl/>
        <w:numPr>
          <w:ilvl w:val="0"/>
          <w:numId w:val="1023"/>
        </w:numPr>
        <w:pStyle w:val="Compact"/>
        <w:spacing w:after="80" w:line="300" w:lineRule="auto"/>
        <w:ind w:left="540" w:hanging="271"/>
      </w:pPr>
      <w:r>
        <w:t xml:space="preserve">Submit a query matching a hardcoded UI literal from the usage index.</w:t>
      </w:r>
    </w:p>
    <w:p>
      <w:pPr>
        <w:widowControl/>
        <w:numPr>
          <w:ilvl w:val="0"/>
          <w:numId w:val="1023"/>
        </w:numPr>
        <w:pStyle w:val="Compact"/>
        <w:spacing w:after="80" w:line="300" w:lineRule="auto"/>
        <w:ind w:left="540" w:hanging="271"/>
      </w:pPr>
      <w:r>
        <w:t xml:space="preserve">Open the hardcoded result.</w:t>
      </w:r>
    </w:p>
    <w:p>
      <w:pPr>
        <w:widowControl/>
        <w:numPr>
          <w:ilvl w:val="0"/>
          <w:numId w:val="1023"/>
        </w:numPr>
        <w:pStyle w:val="Compact"/>
        <w:spacing w:after="80" w:line="300" w:lineRule="auto"/>
        <w:ind w:left="540" w:hanging="271"/>
      </w:pPr>
      <w:r>
        <w:t xml:space="preserve">Confirm file/line/prop occurrences and preview links.</w:t>
      </w:r>
    </w:p>
    <w:p>
      <w:pPr>
        <w:widowControl/>
        <w:numPr>
          <w:ilvl w:val="0"/>
          <w:numId w:val="1023"/>
        </w:numPr>
        <w:pStyle w:val="Compact"/>
        <w:spacing w:after="80" w:line="300" w:lineRule="auto"/>
        <w:ind w:left="540" w:hanging="271"/>
      </w:pPr>
      <w:r>
        <w:t xml:space="preserve">Choose</w:t>
      </w:r>
      <w:r>
        <w:t xml:space="preserve"> </w:t>
      </w:r>
      <w:r>
        <w:rPr>
          <w:bCs/>
          <w:b/>
        </w:rPr>
        <w:t xml:space="preserve">Add to managed content</w:t>
      </w:r>
      <w:r>
        <w:t xml:space="preserve">, accept or edit the suggested key, and save.</w:t>
      </w:r>
    </w:p>
    <w:p>
      <w:pPr>
        <w:widowControl/>
        <w:numPr>
          <w:ilvl w:val="0"/>
          <w:numId w:val="1023"/>
        </w:numPr>
        <w:pStyle w:val="Compact"/>
        <w:spacing w:after="80" w:line="300" w:lineRule="auto"/>
        <w:ind w:left="540" w:hanging="271"/>
      </w:pPr>
      <w:r>
        <w:t xml:space="preserve">Receive a managed code reference, e.g.</w:t>
      </w:r>
      <w:r>
        <w:t xml:space="preserve"> </w:t>
      </w:r>
      <w:r>
        <w:rPr>
          <w:rStyle w:val="VerbatimChar"/>
        </w:rPr>
        <w:t xml:space="preserve">PRODUCT_GLOSSARY.indexed.&lt;key&gt;</w:t>
      </w:r>
      <w:r>
        <w:t xml:space="preserve">.</w:t>
      </w:r>
    </w:p>
    <w:p>
      <w:pPr>
        <w:widowControl/>
        <w:numPr>
          <w:ilvl w:val="0"/>
          <w:numId w:val="1023"/>
        </w:numPr>
        <w:pStyle w:val="Compact"/>
        <w:spacing w:after="80" w:line="300" w:lineRule="auto"/>
        <w:ind w:left="540" w:hanging="271"/>
      </w:pPr>
      <w:r>
        <w:t xml:space="preserve">Confirm the page source literal is unchanged.</w:t>
      </w:r>
    </w:p>
    <w:p>
      <w:pPr>
        <w:widowControl/>
        <w:numPr>
          <w:ilvl w:val="0"/>
          <w:numId w:val="1023"/>
        </w:numPr>
        <w:pStyle w:val="Compact"/>
        <w:spacing w:after="80" w:line="300" w:lineRule="auto"/>
        <w:ind w:left="540" w:hanging="271"/>
      </w:pPr>
      <w:r>
        <w:t xml:space="preserve">Engineering wires the returned reference into the host page in a later change and reruns the usage index.</w:t>
      </w:r>
    </w:p>
    <w:bookmarkEnd w:id="37"/>
    <w:bookmarkStart w:id="38" w:name="X00a4811537905796783f4fc862cdd49a3ed72bb"/>
    <w:p>
      <w:pPr>
        <w:pStyle w:val="Heading2"/>
        <w:widowControl/>
      </w:pPr>
      <w:r>
        <w:t xml:space="preserve">Flow C - Guidelines -&gt; terms/rules -&gt; add/edit/reorder</w:t>
      </w:r>
    </w:p>
    <w:p>
      <w:pPr>
        <w:widowControl/>
        <w:numPr>
          <w:ilvl w:val="0"/>
          <w:numId w:val="1024"/>
        </w:numPr>
        <w:pStyle w:val="Compact"/>
        <w:spacing w:after="80" w:line="300" w:lineRule="auto"/>
        <w:ind w:left="540" w:hanging="271"/>
      </w:pPr>
      <w:r>
        <w:t xml:space="preserve">Open</w:t>
      </w:r>
      <w:r>
        <w:t xml:space="preserve"> </w:t>
      </w:r>
      <w:r>
        <w:rPr>
          <w:rStyle w:val="VerbatimChar"/>
        </w:rPr>
        <w:t xml:space="preserve">{glossaryRoute}/guidelines</w:t>
      </w:r>
      <w:r>
        <w:t xml:space="preserve">.</w:t>
      </w:r>
    </w:p>
    <w:p>
      <w:pPr>
        <w:widowControl/>
        <w:numPr>
          <w:ilvl w:val="0"/>
          <w:numId w:val="1024"/>
        </w:numPr>
        <w:pStyle w:val="Compact"/>
        <w:spacing w:after="80" w:line="300" w:lineRule="auto"/>
        <w:ind w:left="540" w:hanging="271"/>
      </w:pPr>
      <w:r>
        <w:t xml:space="preserve">Expand Rules; expand a rule; edit and save.</w:t>
      </w:r>
    </w:p>
    <w:p>
      <w:pPr>
        <w:widowControl/>
        <w:numPr>
          <w:ilvl w:val="0"/>
          <w:numId w:val="1024"/>
        </w:numPr>
        <w:pStyle w:val="Compact"/>
        <w:spacing w:after="80" w:line="300" w:lineRule="auto"/>
        <w:ind w:left="540" w:hanging="271"/>
      </w:pPr>
      <w:r>
        <w:t xml:space="preserve">Drag to reorder rules when write-back is available; order persists.</w:t>
      </w:r>
    </w:p>
    <w:p>
      <w:pPr>
        <w:widowControl/>
        <w:numPr>
          <w:ilvl w:val="0"/>
          <w:numId w:val="1024"/>
        </w:numPr>
        <w:pStyle w:val="Compact"/>
        <w:spacing w:after="80" w:line="300" w:lineRule="auto"/>
        <w:ind w:left="540" w:hanging="271"/>
      </w:pPr>
      <w:r>
        <w:t xml:space="preserve">Add a rule and confirm it appears under Rules.</w:t>
      </w:r>
    </w:p>
    <w:p>
      <w:pPr>
        <w:widowControl/>
        <w:numPr>
          <w:ilvl w:val="0"/>
          <w:numId w:val="1024"/>
        </w:numPr>
        <w:pStyle w:val="Compact"/>
        <w:spacing w:after="80" w:line="300" w:lineRule="auto"/>
        <w:ind w:left="540" w:hanging="271"/>
      </w:pPr>
      <w:r>
        <w:t xml:space="preserve">Expand Terms; add a term with a definition; confirm it appears and is searchable.</w:t>
      </w:r>
    </w:p>
    <w:p>
      <w:pPr>
        <w:widowControl/>
        <w:numPr>
          <w:ilvl w:val="0"/>
          <w:numId w:val="1024"/>
        </w:numPr>
        <w:pStyle w:val="Compact"/>
        <w:spacing w:after="80" w:line="300" w:lineRule="auto"/>
        <w:ind w:left="540" w:hanging="271"/>
      </w:pPr>
      <w:r>
        <w:t xml:space="preserve">Edit the term; confirm definition remains required and</w:t>
      </w:r>
      <w:r>
        <w:t xml:space="preserve"> </w:t>
      </w:r>
      <w:r>
        <w:rPr>
          <w:rStyle w:val="VerbatimChar"/>
        </w:rPr>
        <w:t xml:space="preserve">do_not_use</w:t>
      </w:r>
      <w:r>
        <w:t xml:space="preserve"> </w:t>
      </w:r>
      <w:r>
        <w:t xml:space="preserve">may sync into</w:t>
      </w:r>
      <w:r>
        <w:t xml:space="preserve"> </w:t>
      </w:r>
      <w:r>
        <w:rPr>
          <w:rStyle w:val="VerbatimChar"/>
        </w:rPr>
        <w:t xml:space="preserve">deprecated_terms</w:t>
      </w:r>
      <w:r>
        <w:t xml:space="preserve">.</w:t>
      </w:r>
    </w:p>
    <w:bookmarkEnd w:id="38"/>
    <w:bookmarkStart w:id="39" w:name="X2deb1216ffb14c61ca77c141064a2d4ddf8537e"/>
    <w:p>
      <w:pPr>
        <w:pStyle w:val="Heading2"/>
        <w:widowControl/>
      </w:pPr>
      <w:r>
        <w:t xml:space="preserve">Flow D - Search visible UI copy without knowing its storage method</w:t>
      </w:r>
    </w:p>
    <w:p>
      <w:pPr>
        <w:widowControl/>
        <w:numPr>
          <w:ilvl w:val="0"/>
          <w:numId w:val="1025"/>
        </w:numPr>
        <w:pStyle w:val="Compact"/>
        <w:spacing w:after="80" w:line="300" w:lineRule="auto"/>
        <w:ind w:left="540" w:hanging="271"/>
      </w:pPr>
      <w:r>
        <w:t xml:space="preserve">Copy or enter wording visible in the host product UI.</w:t>
      </w:r>
    </w:p>
    <w:p>
      <w:pPr>
        <w:widowControl/>
        <w:numPr>
          <w:ilvl w:val="0"/>
          <w:numId w:val="1025"/>
        </w:numPr>
        <w:pStyle w:val="Compact"/>
        <w:spacing w:after="80" w:line="300" w:lineRule="auto"/>
        <w:ind w:left="540" w:hanging="271"/>
      </w:pPr>
      <w:r>
        <w:t xml:space="preserve">Submit the wording in Content Manager without selecting a content type.</w:t>
      </w:r>
    </w:p>
    <w:p>
      <w:pPr>
        <w:widowControl/>
        <w:numPr>
          <w:ilvl w:val="0"/>
          <w:numId w:val="1025"/>
        </w:numPr>
        <w:pStyle w:val="Compact"/>
        <w:spacing w:after="80" w:line="300" w:lineRule="auto"/>
        <w:ind w:left="540" w:hanging="271"/>
      </w:pPr>
      <w:r>
        <w:t xml:space="preserve">Content Manager searches managed values, hardcoded literals, shared references, and traceable dynamic content.</w:t>
      </w:r>
    </w:p>
    <w:p>
      <w:pPr>
        <w:widowControl/>
        <w:numPr>
          <w:ilvl w:val="0"/>
          <w:numId w:val="1025"/>
        </w:numPr>
        <w:pStyle w:val="Compact"/>
        <w:spacing w:after="80" w:line="300" w:lineRule="auto"/>
        <w:ind w:left="540" w:hanging="271"/>
      </w:pPr>
      <w:r>
        <w:t xml:space="preserve">Open the relevant result and inspect its implementation, definition point, usages, and change impact.</w:t>
      </w:r>
    </w:p>
    <w:p>
      <w:pPr>
        <w:widowControl/>
        <w:numPr>
          <w:ilvl w:val="0"/>
          <w:numId w:val="1025"/>
        </w:numPr>
        <w:pStyle w:val="Compact"/>
        <w:spacing w:after="80" w:line="300" w:lineRule="auto"/>
        <w:ind w:left="540" w:hanging="271"/>
      </w:pPr>
      <w:r>
        <w:t xml:space="preserve">If the source is managed, edit the managed value through the required ship path.</w:t>
      </w:r>
    </w:p>
    <w:p>
      <w:pPr>
        <w:widowControl/>
        <w:numPr>
          <w:ilvl w:val="0"/>
          <w:numId w:val="1025"/>
        </w:numPr>
        <w:pStyle w:val="Compact"/>
        <w:spacing w:after="80" w:line="300" w:lineRule="auto"/>
        <w:ind w:left="540" w:hanging="271"/>
      </w:pPr>
      <w:r>
        <w:t xml:space="preserve">If the source is hardcoded, inspect or promote it.</w:t>
      </w:r>
    </w:p>
    <w:p>
      <w:pPr>
        <w:widowControl/>
        <w:numPr>
          <w:ilvl w:val="0"/>
          <w:numId w:val="1025"/>
        </w:numPr>
        <w:pStyle w:val="Compact"/>
        <w:spacing w:after="80" w:line="300" w:lineRule="auto"/>
        <w:ind w:left="540" w:hanging="271"/>
      </w:pPr>
      <w:r>
        <w:t xml:space="preserve">If the content is dynamic or cannot be traced confidently, stop automatic editing and request engineering review.</w:t>
      </w:r>
    </w:p>
    <w:bookmarkEnd w:id="39"/>
    <w:bookmarkEnd w:id="40"/>
    <w:bookmarkStart w:id="51" w:name="X240087fd7a93831b76f1861bc9babfe88519897"/>
    <w:p>
      <w:pPr>
        <w:pStyle w:val="Heading1"/>
        <w:widowControl/>
      </w:pPr>
      <w:r>
        <w:t xml:space="preserve">5. Functional contracts</w:t>
      </w:r>
    </w:p>
    <w:bookmarkStart w:id="41" w:name="X22040e29ee576d7fd878257f4a78d2a402fccc3"/>
    <w:p>
      <w:pPr>
        <w:pStyle w:val="Heading2"/>
        <w:widowControl/>
      </w:pPr>
      <w:r>
        <w:t xml:space="preserve">5.1 Search</w:t>
      </w:r>
    </w:p>
    <w:p>
      <w:pPr>
        <w:widowControl/>
        <w:numPr>
          <w:ilvl w:val="0"/>
          <w:numId w:val="1026"/>
        </w:numPr>
        <w:pStyle w:val="Compact"/>
        <w:spacing w:after="80" w:line="300" w:lineRule="auto"/>
        <w:ind w:left="540" w:hanging="271"/>
      </w:pPr>
      <w:r>
        <w:t xml:space="preserve">Query is submitted before results appear; reference behaviour uses Enter and</w:t>
      </w:r>
      <w:r>
        <w:t xml:space="preserve"> </w:t>
      </w:r>
      <w:r>
        <w:rPr>
          <w:rStyle w:val="VerbatimChar"/>
        </w:rPr>
        <w:t xml:space="preserve">?q=</w:t>
      </w:r>
      <w:r>
        <w:t xml:space="preserve">.</w:t>
      </w:r>
    </w:p>
    <w:p>
      <w:pPr>
        <w:widowControl/>
        <w:numPr>
          <w:ilvl w:val="0"/>
          <w:numId w:val="1026"/>
        </w:numPr>
        <w:pStyle w:val="Compact"/>
        <w:spacing w:after="80" w:line="300" w:lineRule="auto"/>
        <w:ind w:left="540" w:hanging="271"/>
      </w:pPr>
      <w:r>
        <w:t xml:space="preserve">Users search by displayed wording and are not required to know a managed key/string ID, file, component, or storage type.</w:t>
      </w:r>
    </w:p>
    <w:p>
      <w:pPr>
        <w:widowControl/>
        <w:numPr>
          <w:ilvl w:val="0"/>
          <w:numId w:val="1026"/>
        </w:numPr>
        <w:pStyle w:val="Compact"/>
        <w:spacing w:after="80" w:line="300" w:lineRule="auto"/>
        <w:ind w:left="540" w:hanging="271"/>
      </w:pPr>
      <w:r>
        <w:t xml:space="preserve">Managed search matches catalog entry text using case-insensitive substring matching.</w:t>
      </w:r>
    </w:p>
    <w:p>
      <w:pPr>
        <w:widowControl/>
        <w:numPr>
          <w:ilvl w:val="0"/>
          <w:numId w:val="1026"/>
        </w:numPr>
        <w:pStyle w:val="Compact"/>
        <w:spacing w:after="80" w:line="300" w:lineRule="auto"/>
        <w:ind w:left="540" w:hanging="271"/>
      </w:pPr>
      <w:r>
        <w:t xml:space="preserve">Managed search also matches</w:t>
      </w:r>
      <w:r>
        <w:t xml:space="preserve"> </w:t>
      </w:r>
      <w:r>
        <w:rPr>
          <w:rStyle w:val="VerbatimChar"/>
        </w:rPr>
        <w:t xml:space="preserve">termMetadata.do_not_use</w:t>
      </w:r>
      <w:r>
        <w:t xml:space="preserve"> </w:t>
      </w:r>
      <w:r>
        <w:t xml:space="preserve">phrases.</w:t>
      </w:r>
    </w:p>
    <w:p>
      <w:pPr>
        <w:widowControl/>
        <w:numPr>
          <w:ilvl w:val="0"/>
          <w:numId w:val="1026"/>
        </w:numPr>
        <w:pStyle w:val="Compact"/>
        <w:spacing w:after="80" w:line="300" w:lineRule="auto"/>
        <w:ind w:left="540" w:hanging="271"/>
      </w:pPr>
      <w:r>
        <w:t xml:space="preserve">Deprecated catalog entries match their deprecated label (old phrase), not the preferred replacement text used as</w:t>
      </w:r>
      <w:r>
        <w:t xml:space="preserve"> </w:t>
      </w:r>
      <w:r>
        <w:rPr>
          <w:rStyle w:val="VerbatimChar"/>
        </w:rPr>
        <w:t xml:space="preserve">entry.text</w:t>
      </w:r>
      <w:r>
        <w:t xml:space="preserve">.</w:t>
      </w:r>
    </w:p>
    <w:p>
      <w:pPr>
        <w:widowControl/>
        <w:numPr>
          <w:ilvl w:val="0"/>
          <w:numId w:val="1026"/>
        </w:numPr>
        <w:pStyle w:val="Compact"/>
        <w:spacing w:after="80" w:line="300" w:lineRule="auto"/>
        <w:ind w:left="540" w:hanging="271"/>
      </w:pPr>
      <w:r>
        <w:t xml:space="preserve">If both a preferred managed entry and its deprecated alias match, drop the deprecated row from results.</w:t>
      </w:r>
    </w:p>
    <w:p>
      <w:pPr>
        <w:widowControl/>
        <w:numPr>
          <w:ilvl w:val="0"/>
          <w:numId w:val="1026"/>
        </w:numPr>
        <w:pStyle w:val="Compact"/>
        <w:spacing w:after="80" w:line="300" w:lineRule="auto"/>
        <w:ind w:left="540" w:hanging="271"/>
      </w:pPr>
      <w:r>
        <w:t xml:space="preserve">Hardcoded search matches UI copy occurrence text using case-insensitive substring matching and groups by identical text.</w:t>
      </w:r>
    </w:p>
    <w:p>
      <w:pPr>
        <w:widowControl/>
        <w:numPr>
          <w:ilvl w:val="0"/>
          <w:numId w:val="1026"/>
        </w:numPr>
        <w:pStyle w:val="Compact"/>
        <w:spacing w:after="80" w:line="300" w:lineRule="auto"/>
        <w:ind w:left="540" w:hanging="271"/>
      </w:pPr>
      <w:r>
        <w:t xml:space="preserve">Traceable dynamic search may match a reconstructed visible value and/or its indexed component values when the host adapter can determine them confidently.</w:t>
      </w:r>
    </w:p>
    <w:p>
      <w:pPr>
        <w:widowControl/>
        <w:numPr>
          <w:ilvl w:val="0"/>
          <w:numId w:val="1026"/>
        </w:numPr>
        <w:pStyle w:val="Compact"/>
        <w:spacing w:after="80" w:line="300" w:lineRule="auto"/>
        <w:ind w:left="540" w:hanging="271"/>
      </w:pPr>
      <w:r>
        <w:t xml:space="preserve">Merge managed and hardcoded results, include traceable dynamic results where supported, and sort alphabetically by displayed text.</w:t>
      </w:r>
    </w:p>
    <w:p>
      <w:pPr>
        <w:widowControl/>
        <w:numPr>
          <w:ilvl w:val="0"/>
          <w:numId w:val="1026"/>
        </w:numPr>
        <w:pStyle w:val="Compact"/>
        <w:spacing w:after="80" w:line="300" w:lineRule="auto"/>
        <w:ind w:left="540" w:hanging="271"/>
      </w:pPr>
      <w:r>
        <w:t xml:space="preserve">Search must not silently omit managed matches merely because users enter the visible value rather than its key.</w:t>
      </w:r>
    </w:p>
    <w:bookmarkEnd w:id="41"/>
    <w:bookmarkStart w:id="42" w:name="X2c8cd6354fea1f1a0d270e7338602ba5e95f4f7"/>
    <w:p>
      <w:pPr>
        <w:pStyle w:val="Heading2"/>
        <w:widowControl/>
      </w:pPr>
      <w:r>
        <w:t xml:space="preserve">5.2 Result presentation</w:t>
      </w:r>
    </w:p>
    <w:p>
      <w:pPr>
        <w:widowControl/>
        <w:numPr>
          <w:ilvl w:val="0"/>
          <w:numId w:val="1027"/>
        </w:numPr>
        <w:pStyle w:val="Compact"/>
        <w:spacing w:after="80" w:line="300" w:lineRule="auto"/>
        <w:ind w:left="540" w:hanging="271"/>
      </w:pPr>
      <w:r>
        <w:t xml:space="preserve">Columns are</w:t>
      </w:r>
      <w:r>
        <w:t xml:space="preserve"> </w:t>
      </w:r>
      <w:r>
        <w:rPr>
          <w:bCs/>
          <w:b/>
        </w:rPr>
        <w:t xml:space="preserve">Text</w:t>
      </w:r>
      <w:r>
        <w:t xml:space="preserve"> </w:t>
      </w:r>
      <w:r>
        <w:t xml:space="preserve">and</w:t>
      </w:r>
      <w:r>
        <w:t xml:space="preserve"> </w:t>
      </w:r>
      <w:r>
        <w:rPr>
          <w:bCs/>
          <w:b/>
        </w:rPr>
        <w:t xml:space="preserve">Used in</w:t>
      </w:r>
      <w:r>
        <w:t xml:space="preserve">.</w:t>
      </w:r>
    </w:p>
    <w:p>
      <w:pPr>
        <w:widowControl/>
        <w:numPr>
          <w:ilvl w:val="0"/>
          <w:numId w:val="1027"/>
        </w:numPr>
        <w:pStyle w:val="Compact"/>
        <w:spacing w:after="80" w:line="300" w:lineRule="auto"/>
        <w:ind w:left="540" w:hanging="271"/>
      </w:pPr>
      <w:r>
        <w:t xml:space="preserve">Managed rows link to term detail by stable catalog id.</w:t>
      </w:r>
    </w:p>
    <w:p>
      <w:pPr>
        <w:widowControl/>
        <w:numPr>
          <w:ilvl w:val="0"/>
          <w:numId w:val="1027"/>
        </w:numPr>
        <w:pStyle w:val="Compact"/>
        <w:spacing w:after="80" w:line="300" w:lineRule="auto"/>
        <w:ind w:left="540" w:hanging="271"/>
      </w:pPr>
      <w:r>
        <w:t xml:space="preserve">Hardcoded rows link to copy detail by URL-encoded text.</w:t>
      </w:r>
    </w:p>
    <w:p>
      <w:pPr>
        <w:widowControl/>
        <w:numPr>
          <w:ilvl w:val="0"/>
          <w:numId w:val="1027"/>
        </w:numPr>
        <w:pStyle w:val="Compact"/>
        <w:spacing w:after="80" w:line="300" w:lineRule="auto"/>
        <w:ind w:left="540" w:hanging="271"/>
      </w:pPr>
      <w:r>
        <w:t xml:space="preserve">Results expose implementation type (managed, hardcoded, shared, or dynamic) through a badge, row metadata, or the linked detail view.</w:t>
      </w:r>
    </w:p>
    <w:p>
      <w:pPr>
        <w:widowControl/>
        <w:numPr>
          <w:ilvl w:val="0"/>
          <w:numId w:val="1027"/>
        </w:numPr>
        <w:pStyle w:val="Compact"/>
        <w:spacing w:after="80" w:line="300" w:lineRule="auto"/>
        <w:ind w:left="540" w:hanging="271"/>
      </w:pPr>
      <w:r>
        <w:t xml:space="preserve">Shared managed rows expose the detected usage count so editors can understand the impact before changing the value.</w:t>
      </w:r>
    </w:p>
    <w:p>
      <w:pPr>
        <w:widowControl/>
        <w:numPr>
          <w:ilvl w:val="0"/>
          <w:numId w:val="1027"/>
        </w:numPr>
        <w:pStyle w:val="Compact"/>
        <w:spacing w:after="80" w:line="300" w:lineRule="auto"/>
        <w:ind w:left="540" w:hanging="271"/>
      </w:pPr>
      <w:r>
        <w:t xml:space="preserve">Show</w:t>
      </w:r>
      <w:r>
        <w:t xml:space="preserve"> </w:t>
      </w:r>
      <w:r>
        <w:rPr>
          <w:bCs/>
          <w:b/>
        </w:rPr>
        <w:t xml:space="preserve">Do not use</w:t>
      </w:r>
      <w:r>
        <w:t xml:space="preserve"> </w:t>
      </w:r>
      <w:r>
        <w:t xml:space="preserve">when the match is via deprecated source or</w:t>
      </w:r>
      <w:r>
        <w:t xml:space="preserve"> </w:t>
      </w:r>
      <w:r>
        <w:rPr>
          <w:rStyle w:val="VerbatimChar"/>
        </w:rPr>
        <w:t xml:space="preserve">do_not_use</w:t>
      </w:r>
      <w:r>
        <w:t xml:space="preserve">.</w:t>
      </w:r>
    </w:p>
    <w:p>
      <w:pPr>
        <w:widowControl/>
        <w:numPr>
          <w:ilvl w:val="0"/>
          <w:numId w:val="1027"/>
        </w:numPr>
        <w:pStyle w:val="Compact"/>
        <w:spacing w:after="80" w:line="300" w:lineRule="auto"/>
        <w:ind w:left="540" w:hanging="271"/>
      </w:pPr>
      <w:r>
        <w:t xml:space="preserve">Show</w:t>
      </w:r>
      <w:r>
        <w:t xml:space="preserve"> </w:t>
      </w:r>
      <w:r>
        <w:rPr>
          <w:bCs/>
          <w:b/>
        </w:rPr>
        <w:t xml:space="preserve">In glossary</w:t>
      </w:r>
      <w:r>
        <w:t xml:space="preserve"> </w:t>
      </w:r>
      <w:r>
        <w:t xml:space="preserve">when the row has term metadata and is not a do-not-use match display.</w:t>
      </w:r>
    </w:p>
    <w:p>
      <w:pPr>
        <w:widowControl/>
        <w:numPr>
          <w:ilvl w:val="0"/>
          <w:numId w:val="1027"/>
        </w:numPr>
        <w:pStyle w:val="Compact"/>
        <w:spacing w:after="80" w:line="300" w:lineRule="auto"/>
        <w:ind w:left="540" w:hanging="271"/>
      </w:pPr>
      <w:r>
        <w:t xml:space="preserve">If a dynamic or runtime source cannot be traced confidently, label the result as requiring engineering review and do not present it as safely editable.</w:t>
      </w:r>
    </w:p>
    <w:bookmarkEnd w:id="42"/>
    <w:bookmarkStart w:id="43" w:name="X73d4b2b869a5dac4301f7b2094270462ae68990"/>
    <w:p>
      <w:pPr>
        <w:pStyle w:val="Heading2"/>
        <w:widowControl/>
      </w:pPr>
      <w:r>
        <w:t xml:space="preserve">5.3 Usage indexing</w:t>
      </w:r>
    </w:p>
    <w:p>
      <w:pPr>
        <w:widowControl/>
        <w:numPr>
          <w:ilvl w:val="0"/>
          <w:numId w:val="1028"/>
        </w:numPr>
        <w:pStyle w:val="Compact"/>
        <w:spacing w:after="80" w:line="300" w:lineRule="auto"/>
        <w:ind w:left="540" w:hanging="271"/>
      </w:pPr>
      <w:r>
        <w:t xml:space="preserve">A build/index step scans host source and generates a usage artifact.</w:t>
      </w:r>
    </w:p>
    <w:p>
      <w:pPr>
        <w:widowControl/>
        <w:numPr>
          <w:ilvl w:val="0"/>
          <w:numId w:val="1028"/>
        </w:numPr>
        <w:pStyle w:val="Compact"/>
        <w:spacing w:after="80" w:line="300" w:lineRule="auto"/>
        <w:ind w:left="540" w:hanging="271"/>
      </w:pPr>
      <w:r>
        <w:t xml:space="preserve">The generated usage index connects visible UI wording to its underlying implementation, regardless of whether it is a hardcoded literal or referenced through a managed key/string ID.</w:t>
      </w:r>
    </w:p>
    <w:p>
      <w:pPr>
        <w:widowControl/>
        <w:numPr>
          <w:ilvl w:val="0"/>
          <w:numId w:val="1028"/>
        </w:numPr>
        <w:pStyle w:val="Compact"/>
        <w:spacing w:after="80" w:line="300" w:lineRule="auto"/>
        <w:ind w:left="540" w:hanging="271"/>
      </w:pPr>
      <w:r>
        <w:t xml:space="preserve">Track references to the managed-copy export, optional additional copy-module scan patterns, and selected string literals in page files.</w:t>
      </w:r>
    </w:p>
    <w:p>
      <w:pPr>
        <w:widowControl/>
        <w:numPr>
          <w:ilvl w:val="0"/>
          <w:numId w:val="1028"/>
        </w:numPr>
        <w:pStyle w:val="Compact"/>
        <w:spacing w:after="80" w:line="300" w:lineRule="auto"/>
        <w:ind w:left="540" w:hanging="271"/>
      </w:pPr>
      <w:r>
        <w:t xml:space="preserve">For managed content, record where the value is defined and every detected place its key/reference is used.</w:t>
      </w:r>
    </w:p>
    <w:p>
      <w:pPr>
        <w:widowControl/>
        <w:numPr>
          <w:ilvl w:val="0"/>
          <w:numId w:val="1028"/>
        </w:numPr>
        <w:pStyle w:val="Compact"/>
        <w:spacing w:after="80" w:line="300" w:lineRule="auto"/>
        <w:ind w:left="540" w:hanging="271"/>
      </w:pPr>
      <w:r>
        <w:t xml:space="preserve">For hardcoded content, record every detected source occurrence.</w:t>
      </w:r>
    </w:p>
    <w:p>
      <w:pPr>
        <w:widowControl/>
        <w:numPr>
          <w:ilvl w:val="0"/>
          <w:numId w:val="1028"/>
        </w:numPr>
        <w:pStyle w:val="Compact"/>
        <w:spacing w:after="80" w:line="300" w:lineRule="auto"/>
        <w:ind w:left="540" w:hanging="271"/>
      </w:pPr>
      <w:r>
        <w:t xml:space="preserve">For shared content, preserve the shared key/reference and all detected consumers so change impact can be calculated.</w:t>
      </w:r>
    </w:p>
    <w:p>
      <w:pPr>
        <w:widowControl/>
        <w:numPr>
          <w:ilvl w:val="0"/>
          <w:numId w:val="1028"/>
        </w:numPr>
        <w:pStyle w:val="Compact"/>
        <w:spacing w:after="80" w:line="300" w:lineRule="auto"/>
        <w:ind w:left="540" w:hanging="271"/>
      </w:pPr>
      <w:r>
        <w:t xml:space="preserve">Where visible wording is assembled from multiple values or runtime logic, record the traceable component parts and classify it as dynamic. Do not claim an exact source when it cannot be determined confidently.</w:t>
      </w:r>
    </w:p>
    <w:p>
      <w:pPr>
        <w:widowControl/>
        <w:numPr>
          <w:ilvl w:val="0"/>
          <w:numId w:val="1028"/>
        </w:numPr>
        <w:pStyle w:val="Compact"/>
        <w:spacing w:after="80" w:line="300" w:lineRule="auto"/>
        <w:ind w:left="540" w:hanging="271"/>
      </w:pPr>
      <w:r>
        <w:t xml:space="preserve">Reference JSX prop names scanned:</w:t>
      </w:r>
      <w:r>
        <w:t xml:space="preserve"> </w:t>
      </w:r>
      <w:r>
        <w:rPr>
          <w:rStyle w:val="VerbatimChar"/>
        </w:rPr>
        <w:t xml:space="preserve">text</w:t>
      </w:r>
      <w:r>
        <w:t xml:space="preserve">,</w:t>
      </w:r>
      <w:r>
        <w:t xml:space="preserve"> </w:t>
      </w:r>
      <w:r>
        <w:rPr>
          <w:rStyle w:val="VerbatimChar"/>
        </w:rPr>
        <w:t xml:space="preserve">label</w:t>
      </w:r>
      <w:r>
        <w:t xml:space="preserve">,</w:t>
      </w:r>
      <w:r>
        <w:t xml:space="preserve"> </w:t>
      </w:r>
      <w:r>
        <w:rPr>
          <w:rStyle w:val="VerbatimChar"/>
        </w:rPr>
        <w:t xml:space="preserve">heading</w:t>
      </w:r>
      <w:r>
        <w:t xml:space="preserve">,</w:t>
      </w:r>
      <w:r>
        <w:t xml:space="preserve"> </w:t>
      </w:r>
      <w:r>
        <w:rPr>
          <w:rStyle w:val="VerbatimChar"/>
        </w:rPr>
        <w:t xml:space="preserve">subheading</w:t>
      </w:r>
      <w:r>
        <w:t xml:space="preserve">,</w:t>
      </w:r>
      <w:r>
        <w:t xml:space="preserve"> </w:t>
      </w:r>
      <w:r>
        <w:rPr>
          <w:rStyle w:val="VerbatimChar"/>
        </w:rPr>
        <w:t xml:space="preserve">placeholder</w:t>
      </w:r>
      <w:r>
        <w:t xml:space="preserve">,</w:t>
      </w:r>
      <w:r>
        <w:t xml:space="preserve"> </w:t>
      </w:r>
      <w:r>
        <w:rPr>
          <w:rStyle w:val="VerbatimChar"/>
        </w:rPr>
        <w:t xml:space="preserve">title</w:t>
      </w:r>
      <w:r>
        <w:t xml:space="preserve">,</w:t>
      </w:r>
      <w:r>
        <w:t xml:space="preserve"> </w:t>
      </w:r>
      <w:r>
        <w:rPr>
          <w:rStyle w:val="VerbatimChar"/>
        </w:rPr>
        <w:t xml:space="preserve">description</w:t>
      </w:r>
      <w:r>
        <w:t xml:space="preserve">.</w:t>
      </w:r>
    </w:p>
    <w:p>
      <w:pPr>
        <w:widowControl/>
        <w:numPr>
          <w:ilvl w:val="0"/>
          <w:numId w:val="1028"/>
        </w:numPr>
        <w:pStyle w:val="Compact"/>
        <w:spacing w:after="80" w:line="300" w:lineRule="auto"/>
        <w:ind w:left="540" w:hanging="271"/>
      </w:pPr>
      <w:r>
        <w:t xml:space="preserve">Reference object-property names scanned:</w:t>
      </w:r>
      <w:r>
        <w:t xml:space="preserve"> </w:t>
      </w:r>
      <w:r>
        <w:rPr>
          <w:rStyle w:val="VerbatimChar"/>
        </w:rPr>
        <w:t xml:space="preserve">description</w:t>
      </w:r>
      <w:r>
        <w:t xml:space="preserve">,</w:t>
      </w:r>
      <w:r>
        <w:t xml:space="preserve"> </w:t>
      </w:r>
      <w:r>
        <w:rPr>
          <w:rStyle w:val="VerbatimChar"/>
        </w:rPr>
        <w:t xml:space="preserve">infoBody</w:t>
      </w:r>
      <w:r>
        <w:t xml:space="preserve">,</w:t>
      </w:r>
      <w:r>
        <w:t xml:space="preserve"> </w:t>
      </w:r>
      <w:r>
        <w:rPr>
          <w:rStyle w:val="VerbatimChar"/>
        </w:rPr>
        <w:t xml:space="preserve">summary</w:t>
      </w:r>
      <w:r>
        <w:t xml:space="preserve">,</w:t>
      </w:r>
      <w:r>
        <w:t xml:space="preserve"> </w:t>
      </w:r>
      <w:r>
        <w:rPr>
          <w:rStyle w:val="VerbatimChar"/>
        </w:rPr>
        <w:t xml:space="preserve">meta</w:t>
      </w:r>
      <w:r>
        <w:t xml:space="preserve">,</w:t>
      </w:r>
      <w:r>
        <w:t xml:space="preserve"> </w:t>
      </w:r>
      <w:r>
        <w:rPr>
          <w:rStyle w:val="VerbatimChar"/>
        </w:rPr>
        <w:t xml:space="preserve">title</w:t>
      </w:r>
      <w:r>
        <w:t xml:space="preserve">,</w:t>
      </w:r>
      <w:r>
        <w:t xml:space="preserve"> </w:t>
      </w:r>
      <w:r>
        <w:rPr>
          <w:rStyle w:val="VerbatimChar"/>
        </w:rPr>
        <w:t xml:space="preserve">label</w:t>
      </w:r>
      <w:r>
        <w:t xml:space="preserve">.</w:t>
      </w:r>
    </w:p>
    <w:p>
      <w:pPr>
        <w:widowControl/>
        <w:numPr>
          <w:ilvl w:val="0"/>
          <w:numId w:val="1028"/>
        </w:numPr>
        <w:pStyle w:val="Compact"/>
        <w:spacing w:after="80" w:line="300" w:lineRule="auto"/>
        <w:ind w:left="540" w:hanging="271"/>
      </w:pPr>
      <w:r>
        <w:t xml:space="preserve">Skip Content Manager's own UI page filenames from literal scanning, configured skip directories, and the generated usage file itself.</w:t>
      </w:r>
    </w:p>
    <w:p>
      <w:pPr>
        <w:widowControl/>
        <w:numPr>
          <w:ilvl w:val="0"/>
          <w:numId w:val="1028"/>
        </w:numPr>
        <w:pStyle w:val="Compact"/>
        <w:spacing w:after="80" w:line="300" w:lineRule="auto"/>
        <w:ind w:left="540" w:hanging="271"/>
      </w:pPr>
      <w:r>
        <w:t xml:space="preserve">Never hand-edit the generated usage artifact.</w:t>
      </w:r>
    </w:p>
    <w:bookmarkEnd w:id="43"/>
    <w:bookmarkStart w:id="44" w:name="X1ca607bc78d42532eedc6e6bd524bc98983196d"/>
    <w:p>
      <w:pPr>
        <w:pStyle w:val="Heading2"/>
        <w:widowControl/>
      </w:pPr>
      <w:r>
        <w:t xml:space="preserve">5.4 Detail resolution</w:t>
      </w:r>
    </w:p>
    <w:p>
      <w:pPr>
        <w:widowControl/>
        <w:numPr>
          <w:ilvl w:val="0"/>
          <w:numId w:val="1029"/>
        </w:numPr>
        <w:pStyle w:val="Compact"/>
        <w:spacing w:after="80" w:line="300" w:lineRule="auto"/>
        <w:ind w:left="540" w:hanging="271"/>
      </w:pPr>
      <w:r>
        <w:t xml:space="preserve">Managed detail resolves by catalog id; missing id -&gt; not found.</w:t>
      </w:r>
    </w:p>
    <w:p>
      <w:pPr>
        <w:widowControl/>
        <w:numPr>
          <w:ilvl w:val="0"/>
          <w:numId w:val="1029"/>
        </w:numPr>
        <w:pStyle w:val="Compact"/>
        <w:spacing w:after="80" w:line="300" w:lineRule="auto"/>
        <w:ind w:left="540" w:hanging="271"/>
      </w:pPr>
      <w:r>
        <w:t xml:space="preserve">Hardcoded detail resolves by exact text against indexed occurrences; missing -&gt; not found.</w:t>
      </w:r>
    </w:p>
    <w:p>
      <w:pPr>
        <w:widowControl/>
        <w:numPr>
          <w:ilvl w:val="0"/>
          <w:numId w:val="1029"/>
        </w:numPr>
        <w:pStyle w:val="Compact"/>
        <w:spacing w:after="80" w:line="300" w:lineRule="auto"/>
        <w:ind w:left="540" w:hanging="271"/>
      </w:pPr>
      <w:r>
        <w:t xml:space="preserve">Managed usage comes from the generated managed-usage map.</w:t>
      </w:r>
    </w:p>
    <w:p>
      <w:pPr>
        <w:widowControl/>
        <w:numPr>
          <w:ilvl w:val="0"/>
          <w:numId w:val="1029"/>
        </w:numPr>
        <w:pStyle w:val="Compact"/>
        <w:spacing w:after="80" w:line="300" w:lineRule="auto"/>
        <w:ind w:left="540" w:hanging="271"/>
      </w:pPr>
      <w:r>
        <w:t xml:space="preserve">Module-backed usage may come from an additional module usage map keyed by module file name.</w:t>
      </w:r>
    </w:p>
    <w:p>
      <w:pPr>
        <w:widowControl/>
        <w:numPr>
          <w:ilvl w:val="0"/>
          <w:numId w:val="1029"/>
        </w:numPr>
        <w:pStyle w:val="Compact"/>
        <w:spacing w:after="80" w:line="300" w:lineRule="auto"/>
        <w:ind w:left="540" w:hanging="271"/>
      </w:pPr>
      <w:r>
        <w:t xml:space="preserve">Dynamic detail resolves only when the generated usage artifact or host adapter can associate the visible value with traceable components and source locations.</w:t>
      </w:r>
    </w:p>
    <w:p>
      <w:pPr>
        <w:widowControl/>
        <w:numPr>
          <w:ilvl w:val="0"/>
          <w:numId w:val="1029"/>
        </w:numPr>
        <w:pStyle w:val="Compact"/>
        <w:spacing w:after="80" w:line="300" w:lineRule="auto"/>
        <w:ind w:left="540" w:hanging="271"/>
      </w:pPr>
      <w:r>
        <w:t xml:space="preserve">Deprecated entries do not contribute code-usage lists.</w:t>
      </w:r>
    </w:p>
    <w:bookmarkEnd w:id="44"/>
    <w:bookmarkStart w:id="45" w:name="X34d0ebf1747f73a7a50f14effac1fe671b5610d"/>
    <w:p>
      <w:pPr>
        <w:pStyle w:val="Heading2"/>
        <w:widowControl/>
      </w:pPr>
      <w:r>
        <w:t xml:space="preserve">5.5 Preview routing</w:t>
      </w:r>
    </w:p>
    <w:p>
      <w:pPr>
        <w:widowControl/>
        <w:numPr>
          <w:ilvl w:val="0"/>
          <w:numId w:val="1030"/>
        </w:numPr>
        <w:pStyle w:val="Compact"/>
        <w:spacing w:after="80" w:line="300" w:lineRule="auto"/>
        <w:ind w:left="540" w:hanging="271"/>
      </w:pPr>
      <w:r>
        <w:t xml:space="preserve">Map source file paths to in-app routes via host</w:t>
      </w:r>
      <w:r>
        <w:t xml:space="preserve"> </w:t>
      </w:r>
      <w:r>
        <w:rPr>
          <w:rStyle w:val="VerbatimChar"/>
        </w:rPr>
        <w:t xml:space="preserve">pageRoutes</w:t>
      </w:r>
      <w:r>
        <w:t xml:space="preserve"> </w:t>
      </w:r>
      <w:r>
        <w:t xml:space="preserve">configuration.</w:t>
      </w:r>
    </w:p>
    <w:p>
      <w:pPr>
        <w:widowControl/>
        <w:numPr>
          <w:ilvl w:val="0"/>
          <w:numId w:val="1030"/>
        </w:numPr>
        <w:pStyle w:val="Compact"/>
        <w:spacing w:after="80" w:line="300" w:lineRule="auto"/>
        <w:ind w:left="540" w:hanging="271"/>
      </w:pPr>
      <w:r>
        <w:t xml:space="preserve">Show preview links only when a mapping exists.</w:t>
      </w:r>
    </w:p>
    <w:p>
      <w:pPr>
        <w:widowControl/>
        <w:numPr>
          <w:ilvl w:val="0"/>
          <w:numId w:val="1030"/>
        </w:numPr>
        <w:pStyle w:val="Compact"/>
        <w:spacing w:after="80" w:line="300" w:lineRule="auto"/>
        <w:ind w:left="540" w:hanging="271"/>
      </w:pPr>
      <w:r>
        <w:t xml:space="preserve">Honest empty state is acceptable when no page is linked.</w:t>
      </w:r>
    </w:p>
    <w:bookmarkEnd w:id="45"/>
    <w:bookmarkStart w:id="46" w:name="X6867466145f4d400f89bf3626630ec7b63b0398"/>
    <w:p>
      <w:pPr>
        <w:pStyle w:val="Heading2"/>
        <w:widowControl/>
      </w:pPr>
      <w:r>
        <w:t xml:space="preserve">5.6 Indexing / promotion</w:t>
      </w:r>
    </w:p>
    <w:p>
      <w:pPr>
        <w:widowControl/>
        <w:numPr>
          <w:ilvl w:val="0"/>
          <w:numId w:val="1031"/>
        </w:numPr>
        <w:pStyle w:val="Compact"/>
        <w:spacing w:after="80" w:line="300" w:lineRule="auto"/>
        <w:ind w:left="540" w:hanging="271"/>
      </w:pPr>
      <w:r>
        <w:t xml:space="preserve">Suggest a key by lowercasing text, replacing non-alphanumeric runs with underscores, trimming underscores, and truncating to 48 characters.</w:t>
      </w:r>
    </w:p>
    <w:p>
      <w:pPr>
        <w:widowControl/>
        <w:numPr>
          <w:ilvl w:val="0"/>
          <w:numId w:val="1031"/>
        </w:numPr>
        <w:pStyle w:val="Compact"/>
        <w:spacing w:after="80" w:line="300" w:lineRule="auto"/>
        <w:ind w:left="540" w:hanging="271"/>
      </w:pPr>
      <w:r>
        <w:t xml:space="preserve">Reject empty text, empty key, duplicate key, or duplicate text.</w:t>
      </w:r>
    </w:p>
    <w:p>
      <w:pPr>
        <w:widowControl/>
        <w:numPr>
          <w:ilvl w:val="0"/>
          <w:numId w:val="1031"/>
        </w:numPr>
        <w:pStyle w:val="Compact"/>
        <w:spacing w:after="80" w:line="300" w:lineRule="auto"/>
        <w:ind w:left="540" w:hanging="271"/>
      </w:pPr>
      <w:r>
        <w:t xml:space="preserve">Write into the managed store under</w:t>
      </w:r>
      <w:r>
        <w:t xml:space="preserve"> </w:t>
      </w:r>
      <w:r>
        <w:rPr>
          <w:rStyle w:val="VerbatimChar"/>
        </w:rPr>
        <w:t xml:space="preserve">indexed.&lt;key&gt;</w:t>
      </w:r>
      <w:r>
        <w:t xml:space="preserve"> </w:t>
      </w:r>
      <w:r>
        <w:t xml:space="preserve">or host equivalent.</w:t>
      </w:r>
    </w:p>
    <w:p>
      <w:pPr>
        <w:widowControl/>
        <w:numPr>
          <w:ilvl w:val="0"/>
          <w:numId w:val="1031"/>
        </w:numPr>
        <w:pStyle w:val="Compact"/>
        <w:spacing w:after="80" w:line="300" w:lineRule="auto"/>
        <w:ind w:left="540" w:hanging="271"/>
      </w:pPr>
      <w:r>
        <w:t xml:space="preserve">Return a code reference for engineering; do not rewrite page literals.</w:t>
      </w:r>
    </w:p>
    <w:p>
      <w:pPr>
        <w:widowControl/>
        <w:numPr>
          <w:ilvl w:val="0"/>
          <w:numId w:val="1031"/>
        </w:numPr>
        <w:pStyle w:val="Compact"/>
        <w:spacing w:after="80" w:line="300" w:lineRule="auto"/>
        <w:ind w:left="540" w:hanging="271"/>
      </w:pPr>
      <w:r>
        <w:t xml:space="preserve">Index write-back is only available when a local save environment or equivalent is available.</w:t>
      </w:r>
    </w:p>
    <w:bookmarkEnd w:id="46"/>
    <w:bookmarkStart w:id="47" w:name="X510a61b7216d43c7ca6843868e1c2375463b9ff"/>
    <w:p>
      <w:pPr>
        <w:pStyle w:val="Heading2"/>
        <w:widowControl/>
      </w:pPr>
      <w:r>
        <w:t xml:space="preserve">5.7 Glossary checking - advisory</w:t>
      </w:r>
    </w:p>
    <w:p>
      <w:pPr>
        <w:widowControl/>
        <w:numPr>
          <w:ilvl w:val="0"/>
          <w:numId w:val="1032"/>
        </w:numPr>
        <w:pStyle w:val="Compact"/>
        <w:spacing w:after="80" w:line="300" w:lineRule="auto"/>
        <w:ind w:left="540" w:hanging="271"/>
      </w:pPr>
      <w:r>
        <w:t xml:space="preserve">Run on managed and hardcoded detail when enabled; reference default is on.</w:t>
      </w:r>
    </w:p>
    <w:p>
      <w:pPr>
        <w:widowControl/>
        <w:numPr>
          <w:ilvl w:val="0"/>
          <w:numId w:val="1032"/>
        </w:numPr>
        <w:pStyle w:val="Compact"/>
        <w:spacing w:after="80" w:line="300" w:lineRule="auto"/>
        <w:ind w:left="540" w:hanging="271"/>
      </w:pPr>
      <w:r>
        <w:t xml:space="preserve">Finding kinds: deprecated phrase; another glossary/catalog term found in displayed copy; similar managed entry; similar hardcoded text.</w:t>
      </w:r>
    </w:p>
    <w:p>
      <w:pPr>
        <w:widowControl/>
        <w:numPr>
          <w:ilvl w:val="0"/>
          <w:numId w:val="1032"/>
        </w:numPr>
        <w:pStyle w:val="Compact"/>
        <w:spacing w:after="80" w:line="300" w:lineRule="auto"/>
        <w:ind w:left="540" w:hanging="271"/>
      </w:pPr>
      <w:r>
        <w:t xml:space="preserve">Reference similarity threshold is token-overlap score &gt;= 0.45.</w:t>
      </w:r>
    </w:p>
    <w:p>
      <w:pPr>
        <w:widowControl/>
        <w:numPr>
          <w:ilvl w:val="0"/>
          <w:numId w:val="1032"/>
        </w:numPr>
        <w:pStyle w:val="Compact"/>
        <w:spacing w:after="80" w:line="300" w:lineRule="auto"/>
        <w:ind w:left="540" w:hanging="271"/>
      </w:pPr>
      <w:r>
        <w:t xml:space="preserve">Single-word phrase matching is case-insensitive word-boundary regex; multi-word matching is case-insensitive substring.</w:t>
      </w:r>
    </w:p>
    <w:p>
      <w:pPr>
        <w:widowControl/>
        <w:numPr>
          <w:ilvl w:val="0"/>
          <w:numId w:val="1032"/>
        </w:numPr>
        <w:pStyle w:val="Compact"/>
        <w:spacing w:after="80" w:line="300" w:lineRule="auto"/>
        <w:ind w:left="540" w:hanging="271"/>
      </w:pPr>
      <w:r>
        <w:t xml:space="preserve">Reference caps:</w:t>
      </w:r>
      <w:r>
        <w:t xml:space="preserve"> </w:t>
      </w:r>
      <w:r>
        <w:rPr>
          <w:rStyle w:val="VerbatimChar"/>
        </w:rPr>
        <w:t xml:space="preserve">maxSimilar = 5</w:t>
      </w:r>
      <w:r>
        <w:t xml:space="preserve"> </w:t>
      </w:r>
      <w:r>
        <w:t xml:space="preserve">and</w:t>
      </w:r>
      <w:r>
        <w:t xml:space="preserve"> </w:t>
      </w:r>
      <w:r>
        <w:rPr>
          <w:rStyle w:val="VerbatimChar"/>
        </w:rPr>
        <w:t xml:space="preserve">maxSimilarHardcoded = 5</w:t>
      </w:r>
      <w:r>
        <w:t xml:space="preserve">.</w:t>
      </w:r>
    </w:p>
    <w:p>
      <w:pPr>
        <w:widowControl/>
        <w:numPr>
          <w:ilvl w:val="0"/>
          <w:numId w:val="1032"/>
        </w:numPr>
        <w:pStyle w:val="Compact"/>
        <w:spacing w:after="80" w:line="300" w:lineRule="auto"/>
        <w:ind w:left="540" w:hanging="271"/>
      </w:pPr>
      <w:r>
        <w:t xml:space="preserve">Surface related similar items when viewing a preferred term whose deprecated aliases still appear elsewhere.</w:t>
      </w:r>
    </w:p>
    <w:p>
      <w:pPr>
        <w:widowControl/>
        <w:numPr>
          <w:ilvl w:val="0"/>
          <w:numId w:val="1032"/>
        </w:numPr>
        <w:pStyle w:val="Compact"/>
        <w:spacing w:after="80" w:line="300" w:lineRule="auto"/>
        <w:ind w:left="540" w:hanging="271"/>
      </w:pPr>
      <w:r>
        <w:t xml:space="preserve">Never write or rewrite copy.</w:t>
      </w:r>
    </w:p>
    <w:bookmarkEnd w:id="47"/>
    <w:bookmarkStart w:id="48" w:name="X512bee7c081289f10e57568b75085e0feb4da25"/>
    <w:p>
      <w:pPr>
        <w:pStyle w:val="Heading2"/>
        <w:widowControl/>
      </w:pPr>
      <w:r>
        <w:t xml:space="preserve">5.8 Preferred / deprecated terminology</w:t>
      </w:r>
    </w:p>
    <w:p>
      <w:pPr>
        <w:widowControl/>
        <w:numPr>
          <w:ilvl w:val="0"/>
          <w:numId w:val="1033"/>
        </w:numPr>
        <w:pStyle w:val="Compact"/>
        <w:spacing w:after="80" w:line="300" w:lineRule="auto"/>
        <w:ind w:left="540" w:hanging="271"/>
      </w:pPr>
      <w:r>
        <w:rPr>
          <w:rStyle w:val="VerbatimChar"/>
        </w:rPr>
        <w:t xml:space="preserve">deprecated_terms</w:t>
      </w:r>
      <w:r>
        <w:t xml:space="preserve"> </w:t>
      </w:r>
      <w:r>
        <w:t xml:space="preserve">maps old phrase -&gt; preferred phrase or preferred key reference.</w:t>
      </w:r>
    </w:p>
    <w:p>
      <w:pPr>
        <w:widowControl/>
        <w:numPr>
          <w:ilvl w:val="0"/>
          <w:numId w:val="1033"/>
        </w:numPr>
        <w:pStyle w:val="Compact"/>
        <w:spacing w:after="80" w:line="300" w:lineRule="auto"/>
        <w:ind w:left="540" w:hanging="271"/>
      </w:pPr>
      <w:r>
        <w:t xml:space="preserve">Term records may include</w:t>
      </w:r>
      <w:r>
        <w:t xml:space="preserve"> </w:t>
      </w:r>
      <w:r>
        <w:rPr>
          <w:rStyle w:val="VerbatimChar"/>
        </w:rPr>
        <w:t xml:space="preserve">do_not_use: string[]</w:t>
      </w:r>
      <w:r>
        <w:t xml:space="preserve">.</w:t>
      </w:r>
    </w:p>
    <w:p>
      <w:pPr>
        <w:widowControl/>
        <w:numPr>
          <w:ilvl w:val="0"/>
          <w:numId w:val="1033"/>
        </w:numPr>
        <w:pStyle w:val="Compact"/>
        <w:spacing w:after="80" w:line="300" w:lineRule="auto"/>
        <w:ind w:left="540" w:hanging="271"/>
      </w:pPr>
      <w:r>
        <w:t xml:space="preserve">On term add/update, sync missing</w:t>
      </w:r>
      <w:r>
        <w:t xml:space="preserve"> </w:t>
      </w:r>
      <w:r>
        <w:rPr>
          <w:rStyle w:val="VerbatimChar"/>
        </w:rPr>
        <w:t xml:space="preserve">do_not_use</w:t>
      </w:r>
      <w:r>
        <w:t xml:space="preserve"> </w:t>
      </w:r>
      <w:r>
        <w:t xml:space="preserve">aliases of at least 4 characters into</w:t>
      </w:r>
      <w:r>
        <w:t xml:space="preserve"> </w:t>
      </w:r>
      <w:r>
        <w:rPr>
          <w:rStyle w:val="VerbatimChar"/>
        </w:rPr>
        <w:t xml:space="preserve">deprecated_terms</w:t>
      </w:r>
      <w:r>
        <w:t xml:space="preserve"> </w:t>
      </w:r>
      <w:r>
        <w:t xml:space="preserve">pointing at the term text.</w:t>
      </w:r>
    </w:p>
    <w:p>
      <w:pPr>
        <w:widowControl/>
        <w:numPr>
          <w:ilvl w:val="0"/>
          <w:numId w:val="1033"/>
        </w:numPr>
        <w:pStyle w:val="Compact"/>
        <w:spacing w:after="80" w:line="300" w:lineRule="auto"/>
        <w:ind w:left="540" w:hanging="271"/>
      </w:pPr>
      <w:r>
        <w:t xml:space="preserve">Reject an alias equal to the term case-insensitively.</w:t>
      </w:r>
    </w:p>
    <w:p>
      <w:pPr>
        <w:widowControl/>
        <w:numPr>
          <w:ilvl w:val="0"/>
          <w:numId w:val="1033"/>
        </w:numPr>
        <w:pStyle w:val="Compact"/>
        <w:spacing w:after="80" w:line="300" w:lineRule="auto"/>
        <w:ind w:left="540" w:hanging="271"/>
      </w:pPr>
      <w:r>
        <w:t xml:space="preserve">Reject an alias already mapped to a different preferred value.</w:t>
      </w:r>
    </w:p>
    <w:p>
      <w:pPr>
        <w:widowControl/>
        <w:numPr>
          <w:ilvl w:val="0"/>
          <w:numId w:val="1033"/>
        </w:numPr>
        <w:pStyle w:val="Compact"/>
        <w:spacing w:after="80" w:line="300" w:lineRule="auto"/>
        <w:ind w:left="540" w:hanging="271"/>
      </w:pPr>
      <w:r>
        <w:t xml:space="preserve">Removing an alias from a term does not delete an existing</w:t>
      </w:r>
      <w:r>
        <w:t xml:space="preserve"> </w:t>
      </w:r>
      <w:r>
        <w:rPr>
          <w:rStyle w:val="VerbatimChar"/>
        </w:rPr>
        <w:t xml:space="preserve">deprecated_terms</w:t>
      </w:r>
      <w:r>
        <w:t xml:space="preserve"> </w:t>
      </w:r>
      <w:r>
        <w:t xml:space="preserve">key.</w:t>
      </w:r>
    </w:p>
    <w:p>
      <w:pPr>
        <w:widowControl/>
        <w:numPr>
          <w:ilvl w:val="0"/>
          <w:numId w:val="1033"/>
        </w:numPr>
        <w:pStyle w:val="Compact"/>
        <w:spacing w:after="80" w:line="300" w:lineRule="auto"/>
        <w:ind w:left="540" w:hanging="271"/>
      </w:pPr>
      <w:r>
        <w:t xml:space="preserve">Aliases shorter than 4 characters are skipped for deprecated sync.</w:t>
      </w:r>
    </w:p>
    <w:bookmarkEnd w:id="48"/>
    <w:bookmarkStart w:id="49" w:name="X7c60772e6101b68d6cbb9c68d39da147008f218"/>
    <w:p>
      <w:pPr>
        <w:pStyle w:val="Heading2"/>
        <w:widowControl/>
      </w:pPr>
      <w:r>
        <w:t xml:space="preserve">5.9 Term management</w:t>
      </w:r>
    </w:p>
    <w:p>
      <w:pPr>
        <w:widowControl/>
        <w:numPr>
          <w:ilvl w:val="0"/>
          <w:numId w:val="1034"/>
        </w:numPr>
        <w:pStyle w:val="Compact"/>
        <w:spacing w:after="80" w:line="300" w:lineRule="auto"/>
        <w:ind w:left="540" w:hanging="271"/>
      </w:pPr>
      <w:r>
        <w:t xml:space="preserve">Fields: text/term, definition required on save, usage example optional,</w:t>
      </w:r>
      <w:r>
        <w:t xml:space="preserve"> </w:t>
      </w:r>
      <w:r>
        <w:rPr>
          <w:rStyle w:val="VerbatimChar"/>
        </w:rPr>
        <w:t xml:space="preserve">do_not_use</w:t>
      </w:r>
      <w:r>
        <w:t xml:space="preserve"> </w:t>
      </w:r>
      <w:r>
        <w:t xml:space="preserve">optional.</w:t>
      </w:r>
    </w:p>
    <w:p>
      <w:pPr>
        <w:widowControl/>
        <w:numPr>
          <w:ilvl w:val="0"/>
          <w:numId w:val="1034"/>
        </w:numPr>
        <w:pStyle w:val="Compact"/>
        <w:spacing w:after="80" w:line="300" w:lineRule="auto"/>
        <w:ind w:left="540" w:hanging="271"/>
      </w:pPr>
      <w:r>
        <w:t xml:space="preserve">Create slug/key from term: lowercase, replace non-alphanumeric runs with underscore, trim underscores.</w:t>
      </w:r>
    </w:p>
    <w:p>
      <w:pPr>
        <w:widowControl/>
        <w:numPr>
          <w:ilvl w:val="0"/>
          <w:numId w:val="1034"/>
        </w:numPr>
        <w:pStyle w:val="Compact"/>
        <w:spacing w:after="80" w:line="300" w:lineRule="auto"/>
        <w:ind w:left="540" w:hanging="271"/>
      </w:pPr>
      <w:r>
        <w:t xml:space="preserve">Reject duplicate keys on create.</w:t>
      </w:r>
    </w:p>
    <w:p>
      <w:pPr>
        <w:widowControl/>
        <w:numPr>
          <w:ilvl w:val="0"/>
          <w:numId w:val="1034"/>
        </w:numPr>
        <w:pStyle w:val="Compact"/>
        <w:spacing w:after="80" w:line="300" w:lineRule="auto"/>
        <w:ind w:left="540" w:hanging="271"/>
      </w:pPr>
      <w:r>
        <w:t xml:space="preserve">Edit updates the existing metadata key; term display may be read-only.</w:t>
      </w:r>
    </w:p>
    <w:bookmarkEnd w:id="49"/>
    <w:bookmarkStart w:id="50" w:name="Xbb6d39d968bc99fbc6951f4e7dc922c726df797"/>
    <w:p>
      <w:pPr>
        <w:pStyle w:val="Heading2"/>
        <w:widowControl/>
      </w:pPr>
      <w:r>
        <w:t xml:space="preserve">5.10 Rule management</w:t>
      </w:r>
    </w:p>
    <w:p>
      <w:pPr>
        <w:widowControl/>
        <w:numPr>
          <w:ilvl w:val="0"/>
          <w:numId w:val="1035"/>
        </w:numPr>
        <w:pStyle w:val="Compact"/>
        <w:spacing w:after="80" w:line="300" w:lineRule="auto"/>
        <w:ind w:left="540" w:hanging="271"/>
      </w:pPr>
      <w:r>
        <w:t xml:space="preserve">Fields: title and body, both required.</w:t>
      </w:r>
    </w:p>
    <w:p>
      <w:pPr>
        <w:widowControl/>
        <w:numPr>
          <w:ilvl w:val="0"/>
          <w:numId w:val="1035"/>
        </w:numPr>
        <w:pStyle w:val="Compact"/>
        <w:spacing w:after="80" w:line="300" w:lineRule="auto"/>
        <w:ind w:left="540" w:hanging="271"/>
      </w:pPr>
      <w:r>
        <w:t xml:space="preserve">Add appends and rejects duplicate title.</w:t>
      </w:r>
    </w:p>
    <w:p>
      <w:pPr>
        <w:widowControl/>
        <w:numPr>
          <w:ilvl w:val="0"/>
          <w:numId w:val="1035"/>
        </w:numPr>
        <w:pStyle w:val="Compact"/>
        <w:spacing w:after="80" w:line="300" w:lineRule="auto"/>
        <w:ind w:left="540" w:hanging="271"/>
      </w:pPr>
      <w:r>
        <w:t xml:space="preserve">Update by</w:t>
      </w:r>
      <w:r>
        <w:t xml:space="preserve"> </w:t>
      </w:r>
      <w:r>
        <w:rPr>
          <w:rStyle w:val="VerbatimChar"/>
        </w:rPr>
        <w:t xml:space="preserve">originalTitle</w:t>
      </w:r>
      <w:r>
        <w:t xml:space="preserve">; reject missing or duplicate replacement title.</w:t>
      </w:r>
    </w:p>
    <w:p>
      <w:pPr>
        <w:widowControl/>
        <w:numPr>
          <w:ilvl w:val="0"/>
          <w:numId w:val="1035"/>
        </w:numPr>
        <w:pStyle w:val="Compact"/>
        <w:spacing w:after="80" w:line="300" w:lineRule="auto"/>
        <w:ind w:left="540" w:hanging="271"/>
      </w:pPr>
      <w:r>
        <w:t xml:space="preserve">Remove by title with confirmation in the UI.</w:t>
      </w:r>
    </w:p>
    <w:p>
      <w:pPr>
        <w:widowControl/>
        <w:numPr>
          <w:ilvl w:val="0"/>
          <w:numId w:val="1035"/>
        </w:numPr>
        <w:pStyle w:val="Compact"/>
        <w:spacing w:after="80" w:line="300" w:lineRule="auto"/>
        <w:ind w:left="540" w:hanging="271"/>
      </w:pPr>
      <w:r>
        <w:t xml:space="preserve">Reorder requires a complete permutation of existing titles.</w:t>
      </w:r>
    </w:p>
    <w:bookmarkEnd w:id="50"/>
    <w:bookmarkEnd w:id="51"/>
    <w:bookmarkStart w:id="57" w:name="X3fae6f4196d183801075aea0c9648941adac001"/>
    <w:p>
      <w:pPr>
        <w:pStyle w:val="Heading1"/>
        <w:widowControl/>
      </w:pPr>
      <w:r>
        <w:t xml:space="preserve">6. Data contracts</w:t>
      </w:r>
    </w:p>
    <w:p>
      <w:pPr>
        <w:pStyle w:val="FirstParagraph"/>
        <w:widowControl/>
      </w:pPr>
      <w:r>
        <w:t xml:space="preserve">Portable minimum schemas. Do not copy host-specific taxonomy into the core contract. Host products add their own managed keys and optional modules.</w:t>
      </w:r>
    </w:p>
    <w:bookmarkStart w:id="52" w:name="Xef0a726b269e2b06b5ef835ca203c37bda52931"/>
    <w:p>
      <w:pPr>
        <w:pStyle w:val="Heading2"/>
        <w:widowControl/>
      </w:pPr>
      <w:r>
        <w:t xml:space="preserve">6.1 Managed copy store - YAML or equivalent</w:t>
      </w:r>
    </w:p>
    <w:p>
      <w:pPr>
        <w:pStyle w:val="SourceCode"/>
        <w:widowControl/>
        <w:spacing w:before="40" w:after="120" w:line="240" w:lineRule="auto"/>
        <w:ind w:left="216" w:right="216"/>
        <w:shd w:fill="F4F6F9" w:val="clear"/>
      </w:pPr>
      <w:r>
        <w:rPr>
          <w:rStyle w:val="FunctionTok"/>
          <w:rFonts w:ascii="Consolas" w:hAnsi="Consolas" w:eastAsia="Consolas"/>
          <w:color w:val="263238"/>
          <w:sz w:val="18"/>
        </w:rPr>
        <w:t xml:space="preserve">product_name</w:t>
      </w:r>
      <w:r>
        <w:rPr>
          <w:rStyle w:val="KeywordTok"/>
          <w:rFonts w:ascii="Consolas" w:hAnsi="Consolas" w:eastAsia="Consolas"/>
          <w:color w:val="263238"/>
          <w:sz w:val="18"/>
        </w:rPr>
        <w:t xml:space="preserve">:</w:t>
      </w:r>
      <w:r>
        <w:rPr>
          <w:rStyle w:val="AttributeTok"/>
          <w:rFonts w:ascii="Consolas" w:hAnsi="Consolas" w:eastAsia="Consolas"/>
          <w:color w:val="263238"/>
          <w:sz w:val="18"/>
        </w:rPr>
        <w:t xml:space="preserve"> My Product</w:t>
      </w:r>
      <w:r>
        <w:rPr>
          <w:rFonts w:ascii="Consolas" w:hAnsi="Consolas" w:eastAsia="Consolas"/>
          <w:color w:val="263238"/>
          <w:sz w:val="18"/>
        </w:rPr>
        <w:br/>
      </w:r>
      <w:r>
        <w:rPr>
          <w:rStyle w:val="FunctionTok"/>
          <w:rFonts w:ascii="Consolas" w:hAnsi="Consolas" w:eastAsia="Consolas"/>
          <w:color w:val="263238"/>
          <w:sz w:val="18"/>
        </w:rPr>
        <w:t xml:space="preserve">deprecated_terms</w:t>
      </w:r>
      <w:r>
        <w:rPr>
          <w:rStyle w:val="KeywordTok"/>
          <w:rFonts w:ascii="Consolas" w:hAnsi="Consolas" w:eastAsia="Consolas"/>
          <w:color w:val="263238"/>
          <w:sz w:val="18"/>
        </w:rPr>
        <w:t xml:space="preserve">:</w:t>
      </w:r>
      <w:r>
        <w:rPr>
          <w:rFonts w:ascii="Consolas" w:hAnsi="Consolas" w:eastAsia="Consolas"/>
          <w:color w:val="263238"/>
          <w:sz w:val="18"/>
        </w:rPr>
        <w:br/>
      </w:r>
      <w:r>
        <w:rPr>
          <w:rStyle w:val="AttributeTok"/>
          <w:rFonts w:ascii="Consolas" w:hAnsi="Consolas" w:eastAsia="Consolas"/>
          <w:color w:val="263238"/>
          <w:sz w:val="18"/>
        </w:rPr>
        <w:t xml:space="preserve">  </w:t>
      </w:r>
      <w:r>
        <w:rPr>
          <w:rStyle w:val="FunctionTok"/>
          <w:rFonts w:ascii="Consolas" w:hAnsi="Consolas" w:eastAsia="Consolas"/>
          <w:color w:val="263238"/>
          <w:sz w:val="18"/>
        </w:rPr>
        <w:t xml:space="preserve">"Legacy label"</w:t>
      </w:r>
      <w:r>
        <w:rPr>
          <w:rStyle w:val="KeywordTok"/>
          <w:rFonts w:ascii="Consolas" w:hAnsi="Consolas" w:eastAsia="Consolas"/>
          <w:color w:val="263238"/>
          <w:sz w:val="18"/>
        </w:rPr>
        <w:t xml:space="preserve">:</w:t>
      </w:r>
      <w:r>
        <w:rPr>
          <w:rStyle w:val="AttributeTok"/>
          <w:rFonts w:ascii="Consolas" w:hAnsi="Consolas" w:eastAsia="Consolas"/>
          <w:color w:val="263238"/>
          <w:sz w:val="18"/>
        </w:rPr>
        <w:t xml:space="preserve"> product_name</w:t>
      </w:r>
      <w:r>
        <w:rPr>
          <w:rFonts w:ascii="Consolas" w:hAnsi="Consolas" w:eastAsia="Consolas"/>
          <w:color w:val="263238"/>
          <w:sz w:val="18"/>
        </w:rPr>
        <w:br/>
      </w:r>
      <w:r>
        <w:rPr>
          <w:rStyle w:val="FunctionTok"/>
          <w:rFonts w:ascii="Consolas" w:hAnsi="Consolas" w:eastAsia="Consolas"/>
          <w:color w:val="263238"/>
          <w:sz w:val="18"/>
        </w:rPr>
        <w:t xml:space="preserve">indexed</w:t>
      </w:r>
      <w:r>
        <w:rPr>
          <w:rStyle w:val="KeywordTok"/>
          <w:rFonts w:ascii="Consolas" w:hAnsi="Consolas" w:eastAsia="Consolas"/>
          <w:color w:val="263238"/>
          <w:sz w:val="18"/>
        </w:rPr>
        <w:t xml:space="preserve">:</w:t>
      </w:r>
      <w:r>
        <w:rPr>
          <w:rStyle w:val="AttributeTok"/>
          <w:rFonts w:ascii="Consolas" w:hAnsi="Consolas" w:eastAsia="Consolas"/>
          <w:color w:val="263238"/>
          <w:sz w:val="18"/>
        </w:rPr>
        <w:t xml:space="preserve"> </w:t>
      </w:r>
      <w:r>
        <w:rPr>
          <w:rStyle w:val="KeywordTok"/>
          <w:rFonts w:ascii="Consolas" w:hAnsi="Consolas" w:eastAsia="Consolas"/>
          <w:color w:val="263238"/>
          <w:sz w:val="18"/>
        </w:rPr>
        <w:t xml:space="preserve">{}</w:t>
      </w:r>
      <w:r>
        <w:rPr>
          <w:rFonts w:ascii="Consolas" w:hAnsi="Consolas" w:eastAsia="Consolas"/>
          <w:color w:val="263238"/>
          <w:sz w:val="18"/>
        </w:rPr>
        <w:br/>
      </w:r>
      <w:r>
        <w:rPr>
          <w:rStyle w:val="FunctionTok"/>
          <w:rFonts w:ascii="Consolas" w:hAnsi="Consolas" w:eastAsia="Consolas"/>
          <w:color w:val="263238"/>
          <w:sz w:val="18"/>
        </w:rPr>
        <w:t xml:space="preserve">page_overrides</w:t>
      </w:r>
      <w:r>
        <w:rPr>
          <w:rStyle w:val="KeywordTok"/>
          <w:rFonts w:ascii="Consolas" w:hAnsi="Consolas" w:eastAsia="Consolas"/>
          <w:color w:val="263238"/>
          <w:sz w:val="18"/>
        </w:rPr>
        <w:t xml:space="preserve">:</w:t>
      </w:r>
      <w:r>
        <w:rPr>
          <w:rStyle w:val="AttributeTok"/>
          <w:rFonts w:ascii="Consolas" w:hAnsi="Consolas" w:eastAsia="Consolas"/>
          <w:color w:val="263238"/>
          <w:sz w:val="18"/>
        </w:rPr>
        <w:t xml:space="preserve"> </w:t>
      </w:r>
      <w:r>
        <w:rPr>
          <w:rStyle w:val="KeywordTok"/>
          <w:rFonts w:ascii="Consolas" w:hAnsi="Consolas" w:eastAsia="Consolas"/>
          <w:color w:val="263238"/>
          <w:sz w:val="18"/>
        </w:rPr>
        <w:t xml:space="preserve">{}</w:t>
      </w:r>
      <w:r>
        <w:rPr>
          <w:rFonts w:ascii="Consolas" w:hAnsi="Consolas" w:eastAsia="Consolas"/>
          <w:color w:val="263238"/>
          <w:sz w:val="18"/>
        </w:rPr>
        <w:br/>
      </w:r>
      <w:r>
        <w:rPr>
          <w:rStyle w:val="CommentTok"/>
          <w:rFonts w:ascii="Consolas" w:hAnsi="Consolas" w:eastAsia="Consolas"/>
          <w:color w:val="263238"/>
          <w:sz w:val="18"/>
        </w:rPr>
        <w:t xml:space="preserve"># host adds its own keys, e.g.:</w:t>
      </w:r>
      <w:r>
        <w:rPr>
          <w:rFonts w:ascii="Consolas" w:hAnsi="Consolas" w:eastAsia="Consolas"/>
          <w:color w:val="263238"/>
          <w:sz w:val="18"/>
        </w:rPr>
        <w:br/>
      </w:r>
      <w:r>
        <w:rPr>
          <w:rStyle w:val="CommentTok"/>
          <w:rFonts w:ascii="Consolas" w:hAnsi="Consolas" w:eastAsia="Consolas"/>
          <w:color w:val="263238"/>
          <w:sz w:val="18"/>
        </w:rPr>
        <w:t xml:space="preserve"># buttons:</w:t>
      </w:r>
      <w:r>
        <w:rPr>
          <w:rFonts w:ascii="Consolas" w:hAnsi="Consolas" w:eastAsia="Consolas"/>
          <w:color w:val="263238"/>
          <w:sz w:val="18"/>
        </w:rPr>
        <w:br/>
      </w:r>
      <w:r>
        <w:rPr>
          <w:rStyle w:val="CommentTok"/>
          <w:rFonts w:ascii="Consolas" w:hAnsi="Consolas" w:eastAsia="Consolas"/>
          <w:color w:val="263238"/>
          <w:sz w:val="18"/>
        </w:rPr>
        <w:t xml:space="preserve">#   save: Save</w:t>
      </w:r>
    </w:p>
    <w:p>
      <w:pPr>
        <w:pStyle w:val="FirstParagraph"/>
        <w:widowControl/>
      </w:pPr>
      <w:r>
        <w:t xml:space="preserve">The catalog builder must explicitly expose keys the product wants searchable; adding arbitrary YAML alone is not sufficient unless the catalog enumerates them.</w:t>
      </w:r>
    </w:p>
    <w:bookmarkEnd w:id="52"/>
    <w:bookmarkStart w:id="53" w:name="X059f3485c8224e0b457ab822bed42f336430973"/>
    <w:p>
      <w:pPr>
        <w:pStyle w:val="Heading2"/>
        <w:widowControl/>
      </w:pPr>
      <w:r>
        <w:t xml:space="preserve">6.2 Glossary terms + guidelines</w:t>
      </w:r>
    </w:p>
    <w:p>
      <w:pPr>
        <w:pStyle w:val="SourceCode"/>
        <w:widowControl/>
        <w:spacing w:before="40" w:after="120" w:line="240" w:lineRule="auto"/>
        <w:ind w:left="216" w:right="216"/>
        <w:shd w:fill="F4F6F9" w:val="clear"/>
      </w:pPr>
      <w:r>
        <w:rPr>
          <w:rStyle w:val="FunctionTok"/>
          <w:rFonts w:ascii="Consolas" w:hAnsi="Consolas" w:eastAsia="Consolas"/>
          <w:color w:val="263238"/>
          <w:sz w:val="18"/>
        </w:rPr>
        <w:t xml:space="preserve">guidelines</w:t>
      </w:r>
      <w:r>
        <w:rPr>
          <w:rStyle w:val="KeywordTok"/>
          <w:rFonts w:ascii="Consolas" w:hAnsi="Consolas" w:eastAsia="Consolas"/>
          <w:color w:val="263238"/>
          <w:sz w:val="18"/>
        </w:rPr>
        <w:t xml:space="preserve">:</w:t>
      </w:r>
      <w:r>
        <w:rPr>
          <w:rFonts w:ascii="Consolas" w:hAnsi="Consolas" w:eastAsia="Consolas"/>
          <w:color w:val="263238"/>
          <w:sz w:val="18"/>
        </w:rPr>
        <w:br/>
      </w:r>
      <w:r>
        <w:rPr>
          <w:rStyle w:val="AttributeTok"/>
          <w:rFonts w:ascii="Consolas" w:hAnsi="Consolas" w:eastAsia="Consolas"/>
          <w:color w:val="263238"/>
          <w:sz w:val="18"/>
        </w:rPr>
        <w:t xml:space="preserve">  </w:t>
      </w:r>
      <w:r>
        <w:rPr>
          <w:rStyle w:val="FunctionTok"/>
          <w:rFonts w:ascii="Consolas" w:hAnsi="Consolas" w:eastAsia="Consolas"/>
          <w:color w:val="263238"/>
          <w:sz w:val="18"/>
        </w:rPr>
        <w:t xml:space="preserve">intro</w:t>
      </w:r>
      <w:r>
        <w:rPr>
          <w:rStyle w:val="KeywordTok"/>
          <w:rFonts w:ascii="Consolas" w:hAnsi="Consolas" w:eastAsia="Consolas"/>
          <w:color w:val="263238"/>
          <w:sz w:val="18"/>
        </w:rPr>
        <w:t xml:space="preserve">:</w:t>
      </w:r>
      <w:r>
        <w:rPr>
          <w:rStyle w:val="AttributeTok"/>
          <w:rFonts w:ascii="Consolas" w:hAnsi="Consolas" w:eastAsia="Consolas"/>
          <w:color w:val="263238"/>
          <w:sz w:val="18"/>
        </w:rPr>
        <w:t xml:space="preserve"> </w:t>
      </w:r>
      <w:r>
        <w:rPr>
          <w:rStyle w:val="StringTok"/>
          <w:rFonts w:ascii="Consolas" w:hAnsi="Consolas" w:eastAsia="Consolas"/>
          <w:color w:val="263238"/>
          <w:sz w:val="18"/>
        </w:rPr>
        <w:t xml:space="preserve">""</w:t>
      </w:r>
      <w:r>
        <w:rPr>
          <w:rFonts w:ascii="Consolas" w:hAnsi="Consolas" w:eastAsia="Consolas"/>
          <w:color w:val="263238"/>
          <w:sz w:val="18"/>
        </w:rPr>
        <w:br/>
      </w:r>
      <w:r>
        <w:rPr>
          <w:rStyle w:val="AttributeTok"/>
          <w:rFonts w:ascii="Consolas" w:hAnsi="Consolas" w:eastAsia="Consolas"/>
          <w:color w:val="263238"/>
          <w:sz w:val="18"/>
        </w:rPr>
        <w:t xml:space="preserve">  </w:t>
      </w:r>
      <w:r>
        <w:rPr>
          <w:rStyle w:val="FunctionTok"/>
          <w:rFonts w:ascii="Consolas" w:hAnsi="Consolas" w:eastAsia="Consolas"/>
          <w:color w:val="263238"/>
          <w:sz w:val="18"/>
        </w:rPr>
        <w:t xml:space="preserve">rules</w:t>
      </w:r>
      <w:r>
        <w:rPr>
          <w:rStyle w:val="KeywordTok"/>
          <w:rFonts w:ascii="Consolas" w:hAnsi="Consolas" w:eastAsia="Consolas"/>
          <w:color w:val="263238"/>
          <w:sz w:val="18"/>
        </w:rPr>
        <w:t xml:space="preserve">:</w:t>
      </w:r>
      <w:r>
        <w:rPr>
          <w:rFonts w:ascii="Consolas" w:hAnsi="Consolas" w:eastAsia="Consolas"/>
          <w:color w:val="263238"/>
          <w:sz w:val="18"/>
        </w:rPr>
        <w:br/>
      </w:r>
      <w:r>
        <w:rPr>
          <w:rStyle w:val="AttributeTok"/>
          <w:rFonts w:ascii="Consolas" w:hAnsi="Consolas" w:eastAsia="Consolas"/>
          <w:color w:val="263238"/>
          <w:sz w:val="18"/>
        </w:rPr>
        <w:t xml:space="preserve">    </w:t>
      </w:r>
      <w:r>
        <w:rPr>
          <w:rStyle w:val="KeywordTok"/>
          <w:rFonts w:ascii="Consolas" w:hAnsi="Consolas" w:eastAsia="Consolas"/>
          <w:color w:val="263238"/>
          <w:sz w:val="18"/>
        </w:rPr>
        <w:t xml:space="preserve">-</w:t>
      </w:r>
      <w:r>
        <w:rPr>
          <w:rStyle w:val="AttributeTok"/>
          <w:rFonts w:ascii="Consolas" w:hAnsi="Consolas" w:eastAsia="Consolas"/>
          <w:color w:val="263238"/>
          <w:sz w:val="18"/>
        </w:rPr>
        <w:t xml:space="preserve"> </w:t>
      </w:r>
      <w:r>
        <w:rPr>
          <w:rStyle w:val="FunctionTok"/>
          <w:rFonts w:ascii="Consolas" w:hAnsi="Consolas" w:eastAsia="Consolas"/>
          <w:color w:val="263238"/>
          <w:sz w:val="18"/>
        </w:rPr>
        <w:t xml:space="preserve">title</w:t>
      </w:r>
      <w:r>
        <w:rPr>
          <w:rStyle w:val="KeywordTok"/>
          <w:rFonts w:ascii="Consolas" w:hAnsi="Consolas" w:eastAsia="Consolas"/>
          <w:color w:val="263238"/>
          <w:sz w:val="18"/>
        </w:rPr>
        <w:t xml:space="preserve">:</w:t>
      </w:r>
      <w:r>
        <w:rPr>
          <w:rStyle w:val="AttributeTok"/>
          <w:rFonts w:ascii="Consolas" w:hAnsi="Consolas" w:eastAsia="Consolas"/>
          <w:color w:val="263238"/>
          <w:sz w:val="18"/>
        </w:rPr>
        <w:t xml:space="preserve"> Follow the glossary</w:t>
      </w:r>
      <w:r>
        <w:rPr>
          <w:rFonts w:ascii="Consolas" w:hAnsi="Consolas" w:eastAsia="Consolas"/>
          <w:color w:val="263238"/>
          <w:sz w:val="18"/>
        </w:rPr>
        <w:br/>
      </w:r>
      <w:r>
        <w:rPr>
          <w:rStyle w:val="AttributeTok"/>
          <w:rFonts w:ascii="Consolas" w:hAnsi="Consolas" w:eastAsia="Consolas"/>
          <w:color w:val="263238"/>
          <w:sz w:val="18"/>
        </w:rPr>
        <w:t xml:space="preserve">      </w:t>
      </w:r>
      <w:r>
        <w:rPr>
          <w:rStyle w:val="FunctionTok"/>
          <w:rFonts w:ascii="Consolas" w:hAnsi="Consolas" w:eastAsia="Consolas"/>
          <w:color w:val="263238"/>
          <w:sz w:val="18"/>
        </w:rPr>
        <w:t xml:space="preserve">body</w:t>
      </w:r>
      <w:r>
        <w:rPr>
          <w:rStyle w:val="KeywordTok"/>
          <w:rFonts w:ascii="Consolas" w:hAnsi="Consolas" w:eastAsia="Consolas"/>
          <w:color w:val="263238"/>
          <w:sz w:val="18"/>
        </w:rPr>
        <w:t xml:space="preserve">:</w:t>
      </w:r>
      <w:r>
        <w:rPr>
          <w:rStyle w:val="AttributeTok"/>
          <w:rFonts w:ascii="Consolas" w:hAnsi="Consolas" w:eastAsia="Consolas"/>
          <w:color w:val="263238"/>
          <w:sz w:val="18"/>
        </w:rPr>
        <w:t xml:space="preserve"> Use glossary terms exactly as defined ...</w:t>
      </w:r>
      <w:r>
        <w:rPr>
          <w:rFonts w:ascii="Consolas" w:hAnsi="Consolas" w:eastAsia="Consolas"/>
          <w:color w:val="263238"/>
          <w:sz w:val="18"/>
        </w:rPr>
        <w:br/>
      </w:r>
      <w:r>
        <w:rPr>
          <w:rFonts w:ascii="Consolas" w:hAnsi="Consolas" w:eastAsia="Consolas"/>
          <w:color w:val="263238"/>
          <w:sz w:val="18"/>
        </w:rPr>
        <w:br/>
      </w:r>
      <w:r>
        <w:rPr>
          <w:rStyle w:val="FunctionTok"/>
          <w:rFonts w:ascii="Consolas" w:hAnsi="Consolas" w:eastAsia="Consolas"/>
          <w:color w:val="263238"/>
          <w:sz w:val="18"/>
        </w:rPr>
        <w:t xml:space="preserve">themes</w:t>
      </w:r>
      <w:r>
        <w:rPr>
          <w:rStyle w:val="KeywordTok"/>
          <w:rFonts w:ascii="Consolas" w:hAnsi="Consolas" w:eastAsia="Consolas"/>
          <w:color w:val="263238"/>
          <w:sz w:val="18"/>
        </w:rPr>
        <w:t xml:space="preserve">:</w:t>
      </w:r>
      <w:r>
        <w:rPr>
          <w:rFonts w:ascii="Consolas" w:hAnsi="Consolas" w:eastAsia="Consolas"/>
          <w:color w:val="263238"/>
          <w:sz w:val="18"/>
        </w:rPr>
        <w:br/>
      </w:r>
      <w:r>
        <w:rPr>
          <w:rStyle w:val="AttributeTok"/>
          <w:rFonts w:ascii="Consolas" w:hAnsi="Consolas" w:eastAsia="Consolas"/>
          <w:color w:val="263238"/>
          <w:sz w:val="18"/>
        </w:rPr>
        <w:t xml:space="preserve">  </w:t>
      </w:r>
      <w:r>
        <w:rPr>
          <w:rStyle w:val="FunctionTok"/>
          <w:rFonts w:ascii="Consolas" w:hAnsi="Consolas" w:eastAsia="Consolas"/>
          <w:color w:val="263238"/>
          <w:sz w:val="18"/>
        </w:rPr>
        <w:t xml:space="preserve">text</w:t>
      </w:r>
      <w:r>
        <w:rPr>
          <w:rStyle w:val="KeywordTok"/>
          <w:rFonts w:ascii="Consolas" w:hAnsi="Consolas" w:eastAsia="Consolas"/>
          <w:color w:val="263238"/>
          <w:sz w:val="18"/>
        </w:rPr>
        <w:t xml:space="preserve">:</w:t>
      </w:r>
      <w:r>
        <w:rPr>
          <w:rStyle w:val="AttributeTok"/>
          <w:rFonts w:ascii="Consolas" w:hAnsi="Consolas" w:eastAsia="Consolas"/>
          <w:color w:val="263238"/>
          <w:sz w:val="18"/>
        </w:rPr>
        <w:t xml:space="preserve"> themes</w:t>
      </w:r>
      <w:r>
        <w:rPr>
          <w:rFonts w:ascii="Consolas" w:hAnsi="Consolas" w:eastAsia="Consolas"/>
          <w:color w:val="263238"/>
          <w:sz w:val="18"/>
        </w:rPr>
        <w:br/>
      </w:r>
      <w:r>
        <w:rPr>
          <w:rStyle w:val="AttributeTok"/>
          <w:rFonts w:ascii="Consolas" w:hAnsi="Consolas" w:eastAsia="Consolas"/>
          <w:color w:val="263238"/>
          <w:sz w:val="18"/>
        </w:rPr>
        <w:t xml:space="preserve">  </w:t>
      </w:r>
      <w:r>
        <w:rPr>
          <w:rStyle w:val="FunctionTok"/>
          <w:rFonts w:ascii="Consolas" w:hAnsi="Consolas" w:eastAsia="Consolas"/>
          <w:color w:val="263238"/>
          <w:sz w:val="18"/>
        </w:rPr>
        <w:t xml:space="preserve">definition</w:t>
      </w:r>
      <w:r>
        <w:rPr>
          <w:rStyle w:val="KeywordTok"/>
          <w:rFonts w:ascii="Consolas" w:hAnsi="Consolas" w:eastAsia="Consolas"/>
          <w:color w:val="263238"/>
          <w:sz w:val="18"/>
        </w:rPr>
        <w:t xml:space="preserve">:</w:t>
      </w:r>
      <w:r>
        <w:rPr>
          <w:rStyle w:val="AttributeTok"/>
          <w:rFonts w:ascii="Consolas" w:hAnsi="Consolas" w:eastAsia="Consolas"/>
          <w:color w:val="263238"/>
          <w:sz w:val="18"/>
        </w:rPr>
        <w:t xml:space="preserve"> </w:t>
      </w:r>
      <w:r>
        <w:rPr>
          <w:rStyle w:val="StringTok"/>
          <w:rFonts w:ascii="Consolas" w:hAnsi="Consolas" w:eastAsia="Consolas"/>
          <w:color w:val="263238"/>
          <w:sz w:val="18"/>
        </w:rPr>
        <w:t xml:space="preserve">"..."</w:t>
      </w:r>
      <w:r>
        <w:rPr>
          <w:rFonts w:ascii="Consolas" w:hAnsi="Consolas" w:eastAsia="Consolas"/>
          <w:color w:val="263238"/>
          <w:sz w:val="18"/>
        </w:rPr>
        <w:br/>
      </w:r>
      <w:r>
        <w:rPr>
          <w:rStyle w:val="AttributeTok"/>
          <w:rFonts w:ascii="Consolas" w:hAnsi="Consolas" w:eastAsia="Consolas"/>
          <w:color w:val="263238"/>
          <w:sz w:val="18"/>
        </w:rPr>
        <w:t xml:space="preserve">  </w:t>
      </w:r>
      <w:r>
        <w:rPr>
          <w:rStyle w:val="FunctionTok"/>
          <w:rFonts w:ascii="Consolas" w:hAnsi="Consolas" w:eastAsia="Consolas"/>
          <w:color w:val="263238"/>
          <w:sz w:val="18"/>
        </w:rPr>
        <w:t xml:space="preserve">usage_example</w:t>
      </w:r>
      <w:r>
        <w:rPr>
          <w:rStyle w:val="KeywordTok"/>
          <w:rFonts w:ascii="Consolas" w:hAnsi="Consolas" w:eastAsia="Consolas"/>
          <w:color w:val="263238"/>
          <w:sz w:val="18"/>
        </w:rPr>
        <w:t xml:space="preserve">:</w:t>
      </w:r>
      <w:r>
        <w:rPr>
          <w:rStyle w:val="AttributeTok"/>
          <w:rFonts w:ascii="Consolas" w:hAnsi="Consolas" w:eastAsia="Consolas"/>
          <w:color w:val="263238"/>
          <w:sz w:val="18"/>
        </w:rPr>
        <w:t xml:space="preserve"> </w:t>
      </w:r>
      <w:r>
        <w:rPr>
          <w:rStyle w:val="StringTok"/>
          <w:rFonts w:ascii="Consolas" w:hAnsi="Consolas" w:eastAsia="Consolas"/>
          <w:color w:val="263238"/>
          <w:sz w:val="18"/>
        </w:rPr>
        <w:t xml:space="preserve">"..."</w:t>
      </w:r>
      <w:r>
        <w:rPr>
          <w:rFonts w:ascii="Consolas" w:hAnsi="Consolas" w:eastAsia="Consolas"/>
          <w:color w:val="263238"/>
          <w:sz w:val="18"/>
        </w:rPr>
        <w:br/>
      </w:r>
      <w:r>
        <w:rPr>
          <w:rStyle w:val="AttributeTok"/>
          <w:rFonts w:ascii="Consolas" w:hAnsi="Consolas" w:eastAsia="Consolas"/>
          <w:color w:val="263238"/>
          <w:sz w:val="18"/>
        </w:rPr>
        <w:t xml:space="preserve">  </w:t>
      </w:r>
      <w:r>
        <w:rPr>
          <w:rStyle w:val="FunctionTok"/>
          <w:rFonts w:ascii="Consolas" w:hAnsi="Consolas" w:eastAsia="Consolas"/>
          <w:color w:val="263238"/>
          <w:sz w:val="18"/>
        </w:rPr>
        <w:t xml:space="preserve">do_not_use</w:t>
      </w:r>
      <w:r>
        <w:rPr>
          <w:rStyle w:val="KeywordTok"/>
          <w:rFonts w:ascii="Consolas" w:hAnsi="Consolas" w:eastAsia="Consolas"/>
          <w:color w:val="263238"/>
          <w:sz w:val="18"/>
        </w:rPr>
        <w:t xml:space="preserve">:</w:t>
      </w:r>
      <w:r>
        <w:rPr>
          <w:rFonts w:ascii="Consolas" w:hAnsi="Consolas" w:eastAsia="Consolas"/>
          <w:color w:val="263238"/>
          <w:sz w:val="18"/>
        </w:rPr>
        <w:br/>
      </w:r>
      <w:r>
        <w:rPr>
          <w:rStyle w:val="AttributeTok"/>
          <w:rFonts w:ascii="Consolas" w:hAnsi="Consolas" w:eastAsia="Consolas"/>
          <w:color w:val="263238"/>
          <w:sz w:val="18"/>
        </w:rPr>
        <w:t xml:space="preserve">    </w:t>
      </w:r>
      <w:r>
        <w:rPr>
          <w:rStyle w:val="KeywordTok"/>
          <w:rFonts w:ascii="Consolas" w:hAnsi="Consolas" w:eastAsia="Consolas"/>
          <w:color w:val="263238"/>
          <w:sz w:val="18"/>
        </w:rPr>
        <w:t xml:space="preserve">-</w:t>
      </w:r>
      <w:r>
        <w:rPr>
          <w:rStyle w:val="AttributeTok"/>
          <w:rFonts w:ascii="Consolas" w:hAnsi="Consolas" w:eastAsia="Consolas"/>
          <w:color w:val="263238"/>
          <w:sz w:val="18"/>
        </w:rPr>
        <w:t xml:space="preserve"> topics</w:t>
      </w:r>
    </w:p>
    <w:p>
      <w:pPr>
        <w:pStyle w:val="FirstParagraph"/>
        <w:widowControl/>
      </w:pPr>
      <w:r>
        <w:t xml:space="preserve">Definition is required by the save contract. Usage example and</w:t>
      </w:r>
      <w:r>
        <w:t xml:space="preserve"> </w:t>
      </w:r>
      <w:r>
        <w:rPr>
          <w:rStyle w:val="VerbatimChar"/>
        </w:rPr>
        <w:t xml:space="preserve">do_not_use</w:t>
      </w:r>
      <w:r>
        <w:t xml:space="preserve"> </w:t>
      </w:r>
      <w:r>
        <w:t xml:space="preserve">are optional.</w:t>
      </w:r>
    </w:p>
    <w:bookmarkEnd w:id="53"/>
    <w:bookmarkStart w:id="54" w:name="Xce119fd27361fe957e396bdc6e57d66e7ac67b6"/>
    <w:p>
      <w:pPr>
        <w:pStyle w:val="Heading2"/>
        <w:widowControl/>
      </w:pPr>
      <w:r>
        <w:t xml:space="preserve">6.3 Catalog entry - runtime</w:t>
      </w:r>
    </w:p>
    <w:p>
      <w:pPr>
        <w:pStyle w:val="SourceCode"/>
        <w:widowControl/>
        <w:spacing w:before="40" w:after="120" w:line="240" w:lineRule="auto"/>
        <w:ind w:left="216" w:right="216"/>
        <w:shd w:fill="F4F6F9" w:val="clear"/>
      </w:pPr>
      <w:r>
        <w:rPr>
          <w:rStyle w:val="FunctionTok"/>
          <w:rFonts w:ascii="Consolas" w:hAnsi="Consolas" w:eastAsia="Consolas"/>
          <w:color w:val="263238"/>
          <w:sz w:val="18"/>
        </w:rPr>
        <w:t xml:space="preserve">id</w:t>
      </w:r>
      <w:r>
        <w:rPr>
          <w:rStyle w:val="KeywordTok"/>
          <w:rFonts w:ascii="Consolas" w:hAnsi="Consolas" w:eastAsia="Consolas"/>
          <w:color w:val="263238"/>
          <w:sz w:val="18"/>
        </w:rPr>
        <w:t xml:space="preserve">:</w:t>
      </w:r>
      <w:r>
        <w:rPr>
          <w:rStyle w:val="AttributeTok"/>
          <w:rFonts w:ascii="Consolas" w:hAnsi="Consolas" w:eastAsia="Consolas"/>
          <w:color w:val="263238"/>
          <w:sz w:val="18"/>
        </w:rPr>
        <w:t xml:space="preserve"> string</w:t>
      </w:r>
      <w:r>
        <w:rPr>
          <w:rFonts w:ascii="Consolas" w:hAnsi="Consolas" w:eastAsia="Consolas"/>
          <w:color w:val="263238"/>
          <w:sz w:val="18"/>
        </w:rPr>
        <w:br/>
      </w:r>
      <w:r>
        <w:rPr>
          <w:rStyle w:val="FunctionTok"/>
          <w:rFonts w:ascii="Consolas" w:hAnsi="Consolas" w:eastAsia="Consolas"/>
          <w:color w:val="263238"/>
          <w:sz w:val="18"/>
        </w:rPr>
        <w:t xml:space="preserve">source</w:t>
      </w:r>
      <w:r>
        <w:rPr>
          <w:rStyle w:val="KeywordTok"/>
          <w:rFonts w:ascii="Consolas" w:hAnsi="Consolas" w:eastAsia="Consolas"/>
          <w:color w:val="263238"/>
          <w:sz w:val="18"/>
        </w:rPr>
        <w:t xml:space="preserve">:</w:t>
      </w:r>
      <w:r>
        <w:rPr>
          <w:rStyle w:val="AttributeTok"/>
          <w:rFonts w:ascii="Consolas" w:hAnsi="Consolas" w:eastAsia="Consolas"/>
          <w:color w:val="263238"/>
          <w:sz w:val="18"/>
        </w:rPr>
        <w:t xml:space="preserve"> string</w:t>
      </w:r>
      <w:r>
        <w:rPr>
          <w:rFonts w:ascii="Consolas" w:hAnsi="Consolas" w:eastAsia="Consolas"/>
          <w:color w:val="263238"/>
          <w:sz w:val="18"/>
        </w:rPr>
        <w:br/>
      </w:r>
      <w:r>
        <w:rPr>
          <w:rStyle w:val="FunctionTok"/>
          <w:rFonts w:ascii="Consolas" w:hAnsi="Consolas" w:eastAsia="Consolas"/>
          <w:color w:val="263238"/>
          <w:sz w:val="18"/>
        </w:rPr>
        <w:t xml:space="preserve">section</w:t>
      </w:r>
      <w:r>
        <w:rPr>
          <w:rStyle w:val="KeywordTok"/>
          <w:rFonts w:ascii="Consolas" w:hAnsi="Consolas" w:eastAsia="Consolas"/>
          <w:color w:val="263238"/>
          <w:sz w:val="18"/>
        </w:rPr>
        <w:t xml:space="preserve">:</w:t>
      </w:r>
      <w:r>
        <w:rPr>
          <w:rStyle w:val="AttributeTok"/>
          <w:rFonts w:ascii="Consolas" w:hAnsi="Consolas" w:eastAsia="Consolas"/>
          <w:color w:val="263238"/>
          <w:sz w:val="18"/>
        </w:rPr>
        <w:t xml:space="preserve"> string</w:t>
      </w:r>
      <w:r>
        <w:rPr>
          <w:rFonts w:ascii="Consolas" w:hAnsi="Consolas" w:eastAsia="Consolas"/>
          <w:color w:val="263238"/>
          <w:sz w:val="18"/>
        </w:rPr>
        <w:br/>
      </w:r>
      <w:r>
        <w:rPr>
          <w:rStyle w:val="FunctionTok"/>
          <w:rFonts w:ascii="Consolas" w:hAnsi="Consolas" w:eastAsia="Consolas"/>
          <w:color w:val="263238"/>
          <w:sz w:val="18"/>
        </w:rPr>
        <w:t xml:space="preserve">label</w:t>
      </w:r>
      <w:r>
        <w:rPr>
          <w:rStyle w:val="KeywordTok"/>
          <w:rFonts w:ascii="Consolas" w:hAnsi="Consolas" w:eastAsia="Consolas"/>
          <w:color w:val="263238"/>
          <w:sz w:val="18"/>
        </w:rPr>
        <w:t xml:space="preserve">:</w:t>
      </w:r>
      <w:r>
        <w:rPr>
          <w:rStyle w:val="AttributeTok"/>
          <w:rFonts w:ascii="Consolas" w:hAnsi="Consolas" w:eastAsia="Consolas"/>
          <w:color w:val="263238"/>
          <w:sz w:val="18"/>
        </w:rPr>
        <w:t xml:space="preserve"> string</w:t>
      </w:r>
      <w:r>
        <w:rPr>
          <w:rFonts w:ascii="Consolas" w:hAnsi="Consolas" w:eastAsia="Consolas"/>
          <w:color w:val="263238"/>
          <w:sz w:val="18"/>
        </w:rPr>
        <w:br/>
      </w:r>
      <w:r>
        <w:rPr>
          <w:rStyle w:val="FunctionTok"/>
          <w:rFonts w:ascii="Consolas" w:hAnsi="Consolas" w:eastAsia="Consolas"/>
          <w:color w:val="263238"/>
          <w:sz w:val="18"/>
        </w:rPr>
        <w:t xml:space="preserve">text</w:t>
      </w:r>
      <w:r>
        <w:rPr>
          <w:rStyle w:val="KeywordTok"/>
          <w:rFonts w:ascii="Consolas" w:hAnsi="Consolas" w:eastAsia="Consolas"/>
          <w:color w:val="263238"/>
          <w:sz w:val="18"/>
        </w:rPr>
        <w:t xml:space="preserve">:</w:t>
      </w:r>
      <w:r>
        <w:rPr>
          <w:rStyle w:val="AttributeTok"/>
          <w:rFonts w:ascii="Consolas" w:hAnsi="Consolas" w:eastAsia="Consolas"/>
          <w:color w:val="263238"/>
          <w:sz w:val="18"/>
        </w:rPr>
        <w:t xml:space="preserve"> string</w:t>
      </w:r>
      <w:r>
        <w:rPr>
          <w:rFonts w:ascii="Consolas" w:hAnsi="Consolas" w:eastAsia="Consolas"/>
          <w:color w:val="263238"/>
          <w:sz w:val="18"/>
        </w:rPr>
        <w:br/>
      </w:r>
      <w:r>
        <w:rPr>
          <w:rStyle w:val="FunctionTok"/>
          <w:rFonts w:ascii="Consolas" w:hAnsi="Consolas" w:eastAsia="Consolas"/>
          <w:color w:val="263238"/>
          <w:sz w:val="18"/>
        </w:rPr>
        <w:t xml:space="preserve">editFile</w:t>
      </w:r>
      <w:r>
        <w:rPr>
          <w:rStyle w:val="KeywordTok"/>
          <w:rFonts w:ascii="Consolas" w:hAnsi="Consolas" w:eastAsia="Consolas"/>
          <w:color w:val="263238"/>
          <w:sz w:val="18"/>
        </w:rPr>
        <w:t xml:space="preserve">:</w:t>
      </w:r>
      <w:r>
        <w:rPr>
          <w:rStyle w:val="AttributeTok"/>
          <w:rFonts w:ascii="Consolas" w:hAnsi="Consolas" w:eastAsia="Consolas"/>
          <w:color w:val="263238"/>
          <w:sz w:val="18"/>
        </w:rPr>
        <w:t xml:space="preserve"> string</w:t>
      </w:r>
      <w:r>
        <w:rPr>
          <w:rFonts w:ascii="Consolas" w:hAnsi="Consolas" w:eastAsia="Consolas"/>
          <w:color w:val="263238"/>
          <w:sz w:val="18"/>
        </w:rPr>
        <w:br/>
      </w:r>
      <w:r>
        <w:rPr>
          <w:rStyle w:val="FunctionTok"/>
          <w:rFonts w:ascii="Consolas" w:hAnsi="Consolas" w:eastAsia="Consolas"/>
          <w:color w:val="263238"/>
          <w:sz w:val="18"/>
        </w:rPr>
        <w:t xml:space="preserve">editPath</w:t>
      </w:r>
      <w:r>
        <w:rPr>
          <w:rStyle w:val="KeywordTok"/>
          <w:rFonts w:ascii="Consolas" w:hAnsi="Consolas" w:eastAsia="Consolas"/>
          <w:color w:val="263238"/>
          <w:sz w:val="18"/>
        </w:rPr>
        <w:t xml:space="preserve">:</w:t>
      </w:r>
      <w:r>
        <w:rPr>
          <w:rStyle w:val="AttributeTok"/>
          <w:rFonts w:ascii="Consolas" w:hAnsi="Consolas" w:eastAsia="Consolas"/>
          <w:color w:val="263238"/>
          <w:sz w:val="18"/>
        </w:rPr>
        <w:t xml:space="preserve"> string</w:t>
      </w:r>
      <w:r>
        <w:rPr>
          <w:rFonts w:ascii="Consolas" w:hAnsi="Consolas" w:eastAsia="Consolas"/>
          <w:color w:val="263238"/>
          <w:sz w:val="18"/>
        </w:rPr>
        <w:br/>
      </w:r>
      <w:r>
        <w:rPr>
          <w:rStyle w:val="FunctionTok"/>
          <w:rFonts w:ascii="Consolas" w:hAnsi="Consolas" w:eastAsia="Consolas"/>
          <w:color w:val="263238"/>
          <w:sz w:val="18"/>
        </w:rPr>
        <w:t xml:space="preserve">codeRef?</w:t>
      </w:r>
      <w:r>
        <w:rPr>
          <w:rStyle w:val="KeywordTok"/>
          <w:rFonts w:ascii="Consolas" w:hAnsi="Consolas" w:eastAsia="Consolas"/>
          <w:color w:val="263238"/>
          <w:sz w:val="18"/>
        </w:rPr>
        <w:t xml:space="preserve">:</w:t>
      </w:r>
      <w:r>
        <w:rPr>
          <w:rStyle w:val="AttributeTok"/>
          <w:rFonts w:ascii="Consolas" w:hAnsi="Consolas" w:eastAsia="Consolas"/>
          <w:color w:val="263238"/>
          <w:sz w:val="18"/>
        </w:rPr>
        <w:t xml:space="preserve"> string</w:t>
      </w:r>
      <w:r>
        <w:rPr>
          <w:rFonts w:ascii="Consolas" w:hAnsi="Consolas" w:eastAsia="Consolas"/>
          <w:color w:val="263238"/>
          <w:sz w:val="18"/>
        </w:rPr>
        <w:br/>
      </w:r>
      <w:r>
        <w:rPr>
          <w:rStyle w:val="FunctionTok"/>
          <w:rFonts w:ascii="Consolas" w:hAnsi="Consolas" w:eastAsia="Consolas"/>
          <w:color w:val="263238"/>
          <w:sz w:val="18"/>
        </w:rPr>
        <w:t xml:space="preserve">implementationType</w:t>
      </w:r>
      <w:r>
        <w:rPr>
          <w:rStyle w:val="KeywordTok"/>
          <w:rFonts w:ascii="Consolas" w:hAnsi="Consolas" w:eastAsia="Consolas"/>
          <w:color w:val="263238"/>
          <w:sz w:val="18"/>
        </w:rPr>
        <w:t xml:space="preserve">:</w:t>
      </w:r>
      <w:r>
        <w:rPr>
          <w:rStyle w:val="AttributeTok"/>
          <w:rFonts w:ascii="Consolas" w:hAnsi="Consolas" w:eastAsia="Consolas"/>
          <w:color w:val="263238"/>
          <w:sz w:val="18"/>
        </w:rPr>
        <w:t xml:space="preserve"> managed | hardcoded | shared | dynamic</w:t>
      </w:r>
      <w:r>
        <w:rPr>
          <w:rFonts w:ascii="Consolas" w:hAnsi="Consolas" w:eastAsia="Consolas"/>
          <w:color w:val="263238"/>
          <w:sz w:val="18"/>
        </w:rPr>
        <w:br/>
      </w:r>
      <w:r>
        <w:rPr>
          <w:rStyle w:val="FunctionTok"/>
          <w:rFonts w:ascii="Consolas" w:hAnsi="Consolas" w:eastAsia="Consolas"/>
          <w:color w:val="263238"/>
          <w:sz w:val="18"/>
        </w:rPr>
        <w:t xml:space="preserve">termMetadata?</w:t>
      </w:r>
      <w:r>
        <w:rPr>
          <w:rStyle w:val="KeywordTok"/>
          <w:rFonts w:ascii="Consolas" w:hAnsi="Consolas" w:eastAsia="Consolas"/>
          <w:color w:val="263238"/>
          <w:sz w:val="18"/>
        </w:rPr>
        <w:t xml:space="preserve">:</w:t>
      </w:r>
      <w:r>
        <w:rPr>
          <w:rStyle w:val="AttributeTok"/>
          <w:rFonts w:ascii="Consolas" w:hAnsi="Consolas" w:eastAsia="Consolas"/>
          <w:color w:val="263238"/>
          <w:sz w:val="18"/>
        </w:rPr>
        <w:t xml:space="preserve"> GlossaryTermRecord</w:t>
      </w:r>
    </w:p>
    <w:p>
      <w:pPr>
        <w:pStyle w:val="FirstParagraph"/>
        <w:widowControl/>
      </w:pPr>
      <w:r>
        <w:rPr>
          <w:rStyle w:val="VerbatimChar"/>
        </w:rPr>
        <w:t xml:space="preserve">id</w:t>
      </w:r>
      <w:r>
        <w:t xml:space="preserve"> </w:t>
      </w:r>
      <w:r>
        <w:t xml:space="preserve">must be stable. Portable sources include managed/host, metadata, and deprecated; hosts may add module sources via adapters.</w:t>
      </w:r>
      <w:r>
        <w:t xml:space="preserve"> </w:t>
      </w:r>
      <w:r>
        <w:rPr>
          <w:rStyle w:val="VerbatimChar"/>
        </w:rPr>
        <w:t xml:space="preserve">implementationType</w:t>
      </w:r>
      <w:r>
        <w:t xml:space="preserve"> </w:t>
      </w:r>
      <w:r>
        <w:t xml:space="preserve">may be derived at runtime rather than persisted in the managed store.</w:t>
      </w:r>
    </w:p>
    <w:bookmarkEnd w:id="54"/>
    <w:bookmarkStart w:id="55" w:name="Xef0ad1b466c1625796edb40f839ef8f006d2d1d"/>
    <w:p>
      <w:pPr>
        <w:pStyle w:val="Heading2"/>
        <w:widowControl/>
      </w:pPr>
      <w:r>
        <w:t xml:space="preserve">6.4 Usage records - generated</w:t>
      </w:r>
    </w:p>
    <w:p>
      <w:pPr>
        <w:pStyle w:val="SourceCode"/>
        <w:widowControl/>
        <w:spacing w:before="40" w:after="120" w:line="240" w:lineRule="auto"/>
        <w:ind w:left="216" w:right="216"/>
        <w:shd w:fill="F4F6F9" w:val="clear"/>
      </w:pPr>
      <w:r>
        <w:rPr>
          <w:rStyle w:val="NormalTok"/>
          <w:rFonts w:ascii="Consolas" w:hAnsi="Consolas" w:eastAsia="Consolas"/>
          <w:color w:val="263238"/>
          <w:sz w:val="18"/>
        </w:rPr>
        <w:t xml:space="preserve">ManagedUsageRef</w:t>
      </w:r>
      <w:r>
        <w:rPr>
          <w:rStyle w:val="OperatorTok"/>
          <w:rFonts w:ascii="Consolas" w:hAnsi="Consolas" w:eastAsia="Consolas"/>
          <w:color w:val="263238"/>
          <w:sz w:val="18"/>
        </w:rPr>
        <w:t xml:space="preserve">:</w:t>
      </w:r>
      <w:r>
        <w:rPr>
          <w:rFonts w:ascii="Consolas" w:hAnsi="Consolas" w:eastAsia="Consolas"/>
          <w:color w:val="263238"/>
          <w:sz w:val="18"/>
        </w:rPr>
        <w:br/>
      </w:r>
      <w:r>
        <w:rPr>
          <w:rStyle w:val="NormalTok"/>
          <w:rFonts w:ascii="Consolas" w:hAnsi="Consolas" w:eastAsia="Consolas"/>
          <w:color w:val="263238"/>
          <w:sz w:val="18"/>
        </w:rPr>
        <w:t xml:space="preserve">  file</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 </w:t>
      </w:r>
      <w:r>
        <w:rPr>
          <w:rStyle w:val="DataTypeTok"/>
          <w:rFonts w:ascii="Consolas" w:hAnsi="Consolas" w:eastAsia="Consolas"/>
          <w:color w:val="263238"/>
          <w:sz w:val="18"/>
        </w:rPr>
        <w:t xml:space="preserve">string</w:t>
      </w:r>
      <w:r>
        <w:rPr>
          <w:rFonts w:ascii="Consolas" w:hAnsi="Consolas" w:eastAsia="Consolas"/>
          <w:color w:val="263238"/>
          <w:sz w:val="18"/>
        </w:rPr>
        <w:br/>
      </w:r>
      <w:r>
        <w:rPr>
          <w:rStyle w:val="NormalTok"/>
          <w:rFonts w:ascii="Consolas" w:hAnsi="Consolas" w:eastAsia="Consolas"/>
          <w:color w:val="263238"/>
          <w:sz w:val="18"/>
        </w:rPr>
        <w:t xml:space="preserve">  line</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 </w:t>
      </w:r>
      <w:r>
        <w:rPr>
          <w:rStyle w:val="DataTypeTok"/>
          <w:rFonts w:ascii="Consolas" w:hAnsi="Consolas" w:eastAsia="Consolas"/>
          <w:color w:val="263238"/>
          <w:sz w:val="18"/>
        </w:rPr>
        <w:t xml:space="preserve">number</w:t>
      </w:r>
      <w:r>
        <w:rPr>
          <w:rFonts w:ascii="Consolas" w:hAnsi="Consolas" w:eastAsia="Consolas"/>
          <w:color w:val="263238"/>
          <w:sz w:val="18"/>
        </w:rPr>
        <w:br/>
      </w:r>
      <w:r>
        <w:rPr>
          <w:rStyle w:val="NormalTok"/>
          <w:rFonts w:ascii="Consolas" w:hAnsi="Consolas" w:eastAsia="Consolas"/>
          <w:color w:val="263238"/>
          <w:sz w:val="18"/>
        </w:rPr>
        <w:t xml:space="preserve">  context</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 </w:t>
      </w:r>
      <w:r>
        <w:rPr>
          <w:rStyle w:val="DataTypeTok"/>
          <w:rFonts w:ascii="Consolas" w:hAnsi="Consolas" w:eastAsia="Consolas"/>
          <w:color w:val="263238"/>
          <w:sz w:val="18"/>
        </w:rPr>
        <w:t xml:space="preserve">string</w:t>
      </w:r>
      <w:r>
        <w:rPr>
          <w:rFonts w:ascii="Consolas" w:hAnsi="Consolas" w:eastAsia="Consolas"/>
          <w:color w:val="263238"/>
          <w:sz w:val="18"/>
        </w:rPr>
        <w:br/>
      </w:r>
      <w:r>
        <w:rPr>
          <w:rStyle w:val="NormalTok"/>
          <w:rFonts w:ascii="Consolas" w:hAnsi="Consolas" w:eastAsia="Consolas"/>
          <w:color w:val="263238"/>
          <w:sz w:val="18"/>
        </w:rPr>
        <w:t xml:space="preserve">  renderCount</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 </w:t>
      </w:r>
      <w:r>
        <w:rPr>
          <w:rStyle w:val="DataTypeTok"/>
          <w:rFonts w:ascii="Consolas" w:hAnsi="Consolas" w:eastAsia="Consolas"/>
          <w:color w:val="263238"/>
          <w:sz w:val="18"/>
        </w:rPr>
        <w:t xml:space="preserve">number</w:t>
      </w:r>
      <w:r>
        <w:rPr>
          <w:rFonts w:ascii="Consolas" w:hAnsi="Consolas" w:eastAsia="Consolas"/>
          <w:color w:val="263238"/>
          <w:sz w:val="18"/>
        </w:rPr>
        <w:br/>
      </w:r>
      <w:r>
        <w:rPr>
          <w:rFonts w:ascii="Consolas" w:hAnsi="Consolas" w:eastAsia="Consolas"/>
          <w:color w:val="263238"/>
          <w:sz w:val="18"/>
        </w:rPr>
        <w:br/>
      </w:r>
      <w:r>
        <w:rPr>
          <w:rStyle w:val="NormalTok"/>
          <w:rFonts w:ascii="Consolas" w:hAnsi="Consolas" w:eastAsia="Consolas"/>
          <w:color w:val="263238"/>
          <w:sz w:val="18"/>
        </w:rPr>
        <w:t xml:space="preserve">UiCopyOccurrence</w:t>
      </w:r>
      <w:r>
        <w:rPr>
          <w:rStyle w:val="OperatorTok"/>
          <w:rFonts w:ascii="Consolas" w:hAnsi="Consolas" w:eastAsia="Consolas"/>
          <w:color w:val="263238"/>
          <w:sz w:val="18"/>
        </w:rPr>
        <w:t xml:space="preserve">:</w:t>
      </w:r>
      <w:r>
        <w:rPr>
          <w:rFonts w:ascii="Consolas" w:hAnsi="Consolas" w:eastAsia="Consolas"/>
          <w:color w:val="263238"/>
          <w:sz w:val="18"/>
        </w:rPr>
        <w:br/>
      </w:r>
      <w:r>
        <w:rPr>
          <w:rStyle w:val="NormalTok"/>
          <w:rFonts w:ascii="Consolas" w:hAnsi="Consolas" w:eastAsia="Consolas"/>
          <w:color w:val="263238"/>
          <w:sz w:val="18"/>
        </w:rPr>
        <w:t xml:space="preserve">  text</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 </w:t>
      </w:r>
      <w:r>
        <w:rPr>
          <w:rStyle w:val="DataTypeTok"/>
          <w:rFonts w:ascii="Consolas" w:hAnsi="Consolas" w:eastAsia="Consolas"/>
          <w:color w:val="263238"/>
          <w:sz w:val="18"/>
        </w:rPr>
        <w:t xml:space="preserve">string</w:t>
      </w:r>
      <w:r>
        <w:rPr>
          <w:rFonts w:ascii="Consolas" w:hAnsi="Consolas" w:eastAsia="Consolas"/>
          <w:color w:val="263238"/>
          <w:sz w:val="18"/>
        </w:rPr>
        <w:br/>
      </w:r>
      <w:r>
        <w:rPr>
          <w:rStyle w:val="NormalTok"/>
          <w:rFonts w:ascii="Consolas" w:hAnsi="Consolas" w:eastAsia="Consolas"/>
          <w:color w:val="263238"/>
          <w:sz w:val="18"/>
        </w:rPr>
        <w:t xml:space="preserve">  file</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 </w:t>
      </w:r>
      <w:r>
        <w:rPr>
          <w:rStyle w:val="DataTypeTok"/>
          <w:rFonts w:ascii="Consolas" w:hAnsi="Consolas" w:eastAsia="Consolas"/>
          <w:color w:val="263238"/>
          <w:sz w:val="18"/>
        </w:rPr>
        <w:t xml:space="preserve">string</w:t>
      </w:r>
      <w:r>
        <w:rPr>
          <w:rFonts w:ascii="Consolas" w:hAnsi="Consolas" w:eastAsia="Consolas"/>
          <w:color w:val="263238"/>
          <w:sz w:val="18"/>
        </w:rPr>
        <w:br/>
      </w:r>
      <w:r>
        <w:rPr>
          <w:rStyle w:val="NormalTok"/>
          <w:rFonts w:ascii="Consolas" w:hAnsi="Consolas" w:eastAsia="Consolas"/>
          <w:color w:val="263238"/>
          <w:sz w:val="18"/>
        </w:rPr>
        <w:t xml:space="preserve">  line</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 </w:t>
      </w:r>
      <w:r>
        <w:rPr>
          <w:rStyle w:val="DataTypeTok"/>
          <w:rFonts w:ascii="Consolas" w:hAnsi="Consolas" w:eastAsia="Consolas"/>
          <w:color w:val="263238"/>
          <w:sz w:val="18"/>
        </w:rPr>
        <w:t xml:space="preserve">number</w:t>
      </w:r>
      <w:r>
        <w:rPr>
          <w:rFonts w:ascii="Consolas" w:hAnsi="Consolas" w:eastAsia="Consolas"/>
          <w:color w:val="263238"/>
          <w:sz w:val="18"/>
        </w:rPr>
        <w:br/>
      </w:r>
      <w:r>
        <w:rPr>
          <w:rStyle w:val="NormalTok"/>
          <w:rFonts w:ascii="Consolas" w:hAnsi="Consolas" w:eastAsia="Consolas"/>
          <w:color w:val="263238"/>
          <w:sz w:val="18"/>
        </w:rPr>
        <w:t xml:space="preserve">  prop</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 </w:t>
      </w:r>
      <w:r>
        <w:rPr>
          <w:rStyle w:val="DataTypeTok"/>
          <w:rFonts w:ascii="Consolas" w:hAnsi="Consolas" w:eastAsia="Consolas"/>
          <w:color w:val="263238"/>
          <w:sz w:val="18"/>
        </w:rPr>
        <w:t xml:space="preserve">string</w:t>
      </w:r>
      <w:r>
        <w:rPr>
          <w:rFonts w:ascii="Consolas" w:hAnsi="Consolas" w:eastAsia="Consolas"/>
          <w:color w:val="263238"/>
          <w:sz w:val="18"/>
        </w:rPr>
        <w:br/>
      </w:r>
      <w:r>
        <w:rPr>
          <w:rFonts w:ascii="Consolas" w:hAnsi="Consolas" w:eastAsia="Consolas"/>
          <w:color w:val="263238"/>
          <w:sz w:val="18"/>
        </w:rPr>
        <w:br/>
      </w:r>
      <w:r>
        <w:rPr>
          <w:rStyle w:val="NormalTok"/>
          <w:rFonts w:ascii="Consolas" w:hAnsi="Consolas" w:eastAsia="Consolas"/>
          <w:color w:val="263238"/>
          <w:sz w:val="18"/>
        </w:rPr>
        <w:t xml:space="preserve">DynamicCopyOccurrence</w:t>
      </w:r>
      <w:r>
        <w:rPr>
          <w:rStyle w:val="OperatorTok"/>
          <w:rFonts w:ascii="Consolas" w:hAnsi="Consolas" w:eastAsia="Consolas"/>
          <w:color w:val="263238"/>
          <w:sz w:val="18"/>
        </w:rPr>
        <w:t xml:space="preserve">:</w:t>
      </w:r>
      <w:r>
        <w:rPr>
          <w:rFonts w:ascii="Consolas" w:hAnsi="Consolas" w:eastAsia="Consolas"/>
          <w:color w:val="263238"/>
          <w:sz w:val="18"/>
        </w:rPr>
        <w:br/>
      </w:r>
      <w:r>
        <w:rPr>
          <w:rStyle w:val="NormalTok"/>
          <w:rFonts w:ascii="Consolas" w:hAnsi="Consolas" w:eastAsia="Consolas"/>
          <w:color w:val="263238"/>
          <w:sz w:val="18"/>
        </w:rPr>
        <w:t xml:space="preserve">  text</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 </w:t>
      </w:r>
      <w:r>
        <w:rPr>
          <w:rStyle w:val="DataTypeTok"/>
          <w:rFonts w:ascii="Consolas" w:hAnsi="Consolas" w:eastAsia="Consolas"/>
          <w:color w:val="263238"/>
          <w:sz w:val="18"/>
        </w:rPr>
        <w:t xml:space="preserve">string</w:t>
      </w:r>
      <w:r>
        <w:rPr>
          <w:rFonts w:ascii="Consolas" w:hAnsi="Consolas" w:eastAsia="Consolas"/>
          <w:color w:val="263238"/>
          <w:sz w:val="18"/>
        </w:rPr>
        <w:br/>
      </w:r>
      <w:r>
        <w:rPr>
          <w:rStyle w:val="NormalTok"/>
          <w:rFonts w:ascii="Consolas" w:hAnsi="Consolas" w:eastAsia="Consolas"/>
          <w:color w:val="263238"/>
          <w:sz w:val="18"/>
        </w:rPr>
        <w:t xml:space="preserve">  componentParts</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 </w:t>
      </w:r>
      <w:r>
        <w:rPr>
          <w:rStyle w:val="DataTypeTok"/>
          <w:rFonts w:ascii="Consolas" w:hAnsi="Consolas" w:eastAsia="Consolas"/>
          <w:color w:val="263238"/>
          <w:sz w:val="18"/>
        </w:rPr>
        <w:t xml:space="preserve">string</w:t>
      </w:r>
      <w:r>
        <w:rPr>
          <w:rStyle w:val="NormalTok"/>
          <w:rFonts w:ascii="Consolas" w:hAnsi="Consolas" w:eastAsia="Consolas"/>
          <w:color w:val="263238"/>
          <w:sz w:val="18"/>
        </w:rPr>
        <w:t xml:space="preserve">[]</w:t>
      </w:r>
      <w:r>
        <w:rPr>
          <w:rFonts w:ascii="Consolas" w:hAnsi="Consolas" w:eastAsia="Consolas"/>
          <w:color w:val="263238"/>
          <w:sz w:val="18"/>
        </w:rPr>
        <w:br/>
      </w:r>
      <w:r>
        <w:rPr>
          <w:rStyle w:val="NormalTok"/>
          <w:rFonts w:ascii="Consolas" w:hAnsi="Consolas" w:eastAsia="Consolas"/>
          <w:color w:val="263238"/>
          <w:sz w:val="18"/>
        </w:rPr>
        <w:t xml:space="preserve">  file</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 </w:t>
      </w:r>
      <w:r>
        <w:rPr>
          <w:rStyle w:val="DataTypeTok"/>
          <w:rFonts w:ascii="Consolas" w:hAnsi="Consolas" w:eastAsia="Consolas"/>
          <w:color w:val="263238"/>
          <w:sz w:val="18"/>
        </w:rPr>
        <w:t xml:space="preserve">string</w:t>
      </w:r>
      <w:r>
        <w:rPr>
          <w:rFonts w:ascii="Consolas" w:hAnsi="Consolas" w:eastAsia="Consolas"/>
          <w:color w:val="263238"/>
          <w:sz w:val="18"/>
        </w:rPr>
        <w:br/>
      </w:r>
      <w:r>
        <w:rPr>
          <w:rStyle w:val="NormalTok"/>
          <w:rFonts w:ascii="Consolas" w:hAnsi="Consolas" w:eastAsia="Consolas"/>
          <w:color w:val="263238"/>
          <w:sz w:val="18"/>
        </w:rPr>
        <w:t xml:space="preserve">  line</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 </w:t>
      </w:r>
      <w:r>
        <w:rPr>
          <w:rStyle w:val="DataTypeTok"/>
          <w:rFonts w:ascii="Consolas" w:hAnsi="Consolas" w:eastAsia="Consolas"/>
          <w:color w:val="263238"/>
          <w:sz w:val="18"/>
        </w:rPr>
        <w:t xml:space="preserve">number</w:t>
      </w:r>
      <w:r>
        <w:rPr>
          <w:rFonts w:ascii="Consolas" w:hAnsi="Consolas" w:eastAsia="Consolas"/>
          <w:color w:val="263238"/>
          <w:sz w:val="18"/>
        </w:rPr>
        <w:br/>
      </w:r>
      <w:r>
        <w:rPr>
          <w:rStyle w:val="NormalTok"/>
          <w:rFonts w:ascii="Consolas" w:hAnsi="Consolas" w:eastAsia="Consolas"/>
          <w:color w:val="263238"/>
          <w:sz w:val="18"/>
        </w:rPr>
        <w:t xml:space="preserve">  context</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 </w:t>
      </w:r>
      <w:r>
        <w:rPr>
          <w:rStyle w:val="DataTypeTok"/>
          <w:rFonts w:ascii="Consolas" w:hAnsi="Consolas" w:eastAsia="Consolas"/>
          <w:color w:val="263238"/>
          <w:sz w:val="18"/>
        </w:rPr>
        <w:t xml:space="preserve">string</w:t>
      </w:r>
      <w:r>
        <w:rPr>
          <w:rFonts w:ascii="Consolas" w:hAnsi="Consolas" w:eastAsia="Consolas"/>
          <w:color w:val="263238"/>
          <w:sz w:val="18"/>
        </w:rPr>
        <w:br/>
      </w:r>
      <w:r>
        <w:rPr>
          <w:rStyle w:val="NormalTok"/>
          <w:rFonts w:ascii="Consolas" w:hAnsi="Consolas" w:eastAsia="Consolas"/>
          <w:color w:val="263238"/>
          <w:sz w:val="18"/>
        </w:rPr>
        <w:t xml:space="preserve">  confidence</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 </w:t>
      </w:r>
      <w:r>
        <w:rPr>
          <w:rStyle w:val="StringTok"/>
          <w:rFonts w:ascii="Consolas" w:hAnsi="Consolas" w:eastAsia="Consolas"/>
          <w:color w:val="263238"/>
          <w:sz w:val="18"/>
        </w:rPr>
        <w:t xml:space="preserve">"high"</w:t>
      </w:r>
      <w:r>
        <w:rPr>
          <w:rStyle w:val="NormalTok"/>
          <w:rFonts w:ascii="Consolas" w:hAnsi="Consolas" w:eastAsia="Consolas"/>
          <w:color w:val="263238"/>
          <w:sz w:val="18"/>
        </w:rPr>
        <w:t xml:space="preserve"> </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 </w:t>
      </w:r>
      <w:r>
        <w:rPr>
          <w:rStyle w:val="StringTok"/>
          <w:rFonts w:ascii="Consolas" w:hAnsi="Consolas" w:eastAsia="Consolas"/>
          <w:color w:val="263238"/>
          <w:sz w:val="18"/>
        </w:rPr>
        <w:t xml:space="preserve">"medium"</w:t>
      </w:r>
      <w:r>
        <w:rPr>
          <w:rStyle w:val="NormalTok"/>
          <w:rFonts w:ascii="Consolas" w:hAnsi="Consolas" w:eastAsia="Consolas"/>
          <w:color w:val="263238"/>
          <w:sz w:val="18"/>
        </w:rPr>
        <w:t xml:space="preserve"> </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 </w:t>
      </w:r>
      <w:r>
        <w:rPr>
          <w:rStyle w:val="StringTok"/>
          <w:rFonts w:ascii="Consolas" w:hAnsi="Consolas" w:eastAsia="Consolas"/>
          <w:color w:val="263238"/>
          <w:sz w:val="18"/>
        </w:rPr>
        <w:t xml:space="preserve">"low"</w:t>
      </w:r>
      <w:r>
        <w:rPr>
          <w:rFonts w:ascii="Consolas" w:hAnsi="Consolas" w:eastAsia="Consolas"/>
          <w:color w:val="263238"/>
          <w:sz w:val="18"/>
        </w:rPr>
        <w:br/>
      </w:r>
      <w:r>
        <w:rPr>
          <w:rStyle w:val="NormalTok"/>
          <w:rFonts w:ascii="Consolas" w:hAnsi="Consolas" w:eastAsia="Consolas"/>
          <w:color w:val="263238"/>
          <w:sz w:val="18"/>
        </w:rPr>
        <w:t xml:space="preserve">  requiresEngineeringReview</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 </w:t>
      </w:r>
      <w:r>
        <w:rPr>
          <w:rStyle w:val="DataTypeTok"/>
          <w:rFonts w:ascii="Consolas" w:hAnsi="Consolas" w:eastAsia="Consolas"/>
          <w:color w:val="263238"/>
          <w:sz w:val="18"/>
        </w:rPr>
        <w:t xml:space="preserve">boolean</w:t>
      </w:r>
    </w:p>
    <w:p>
      <w:pPr>
        <w:pStyle w:val="FirstParagraph"/>
        <w:widowControl/>
      </w:pPr>
      <w:r>
        <w:t xml:space="preserve">The generated artifact exports a map of managed key path -&gt;</w:t>
      </w:r>
      <w:r>
        <w:t xml:space="preserve"> </w:t>
      </w:r>
      <w:r>
        <w:rPr>
          <w:rStyle w:val="VerbatimChar"/>
        </w:rPr>
        <w:t xml:space="preserve">UsageRef[]</w:t>
      </w:r>
      <w:r>
        <w:t xml:space="preserve">, a map of optional module id -&gt;</w:t>
      </w:r>
      <w:r>
        <w:t xml:space="preserve"> </w:t>
      </w:r>
      <w:r>
        <w:rPr>
          <w:rStyle w:val="VerbatimChar"/>
        </w:rPr>
        <w:t xml:space="preserve">UsageRef[]</w:t>
      </w:r>
      <w:r>
        <w:t xml:space="preserve">, an array of</w:t>
      </w:r>
      <w:r>
        <w:t xml:space="preserve"> </w:t>
      </w:r>
      <w:r>
        <w:rPr>
          <w:rStyle w:val="VerbatimChar"/>
        </w:rPr>
        <w:t xml:space="preserve">UiCopyOccurrence</w:t>
      </w:r>
      <w:r>
        <w:t xml:space="preserve">, and, when supported, an array of</w:t>
      </w:r>
      <w:r>
        <w:t xml:space="preserve"> </w:t>
      </w:r>
      <w:r>
        <w:rPr>
          <w:rStyle w:val="VerbatimChar"/>
        </w:rPr>
        <w:t xml:space="preserve">DynamicCopyOccurrence</w:t>
      </w:r>
      <w:r>
        <w:t xml:space="preserve">.</w:t>
      </w:r>
    </w:p>
    <w:p>
      <w:pPr>
        <w:pStyle w:val="BodyText"/>
        <w:widowControl/>
      </w:pPr>
      <w:r>
        <w:t xml:space="preserve">Only high-confidence reconstructed dynamic text should be returned as an exact visible-copy match. Medium- or low-confidence traces must be presented as engineering guidance, not as safely editable content.</w:t>
      </w:r>
    </w:p>
    <w:bookmarkEnd w:id="55"/>
    <w:bookmarkStart w:id="56" w:name="X9fd477ebea45151b5faa8993492096b054c6025"/>
    <w:p>
      <w:pPr>
        <w:pStyle w:val="Heading2"/>
        <w:widowControl/>
      </w:pPr>
      <w:r>
        <w:t xml:space="preserve">6.5 Configuration</w:t>
      </w:r>
    </w:p>
    <w:p>
      <w:pPr>
        <w:pStyle w:val="SourceCode"/>
        <w:widowControl/>
        <w:spacing w:before="40" w:after="120" w:line="240" w:lineRule="auto"/>
        <w:ind w:left="216" w:right="216"/>
        <w:shd w:fill="F4F6F9" w:val="clear"/>
      </w:pPr>
      <w:r>
        <w:rPr>
          <w:rStyle w:val="NormalTok"/>
          <w:rFonts w:ascii="Consolas" w:hAnsi="Consolas" w:eastAsia="Consolas"/>
          <w:color w:val="263238"/>
          <w:sz w:val="18"/>
        </w:rPr>
        <w:t xml:space="preserve">glossaryExportName</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 </w:t>
      </w:r>
      <w:r>
        <w:rPr>
          <w:rStyle w:val="DataTypeTok"/>
          <w:rFonts w:ascii="Consolas" w:hAnsi="Consolas" w:eastAsia="Consolas"/>
          <w:color w:val="263238"/>
          <w:sz w:val="18"/>
        </w:rPr>
        <w:t xml:space="preserve">string</w:t>
      </w:r>
      <w:r>
        <w:rPr>
          <w:rFonts w:ascii="Consolas" w:hAnsi="Consolas" w:eastAsia="Consolas"/>
          <w:color w:val="263238"/>
          <w:sz w:val="18"/>
        </w:rPr>
        <w:br/>
      </w:r>
      <w:r>
        <w:rPr>
          <w:rStyle w:val="NormalTok"/>
          <w:rFonts w:ascii="Consolas" w:hAnsi="Consolas" w:eastAsia="Consolas"/>
          <w:color w:val="263238"/>
          <w:sz w:val="18"/>
        </w:rPr>
        <w:t xml:space="preserve">srcRoot</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 </w:t>
      </w:r>
      <w:r>
        <w:rPr>
          <w:rStyle w:val="DataTypeTok"/>
          <w:rFonts w:ascii="Consolas" w:hAnsi="Consolas" w:eastAsia="Consolas"/>
          <w:color w:val="263238"/>
          <w:sz w:val="18"/>
        </w:rPr>
        <w:t xml:space="preserve">string</w:t>
      </w:r>
      <w:r>
        <w:rPr>
          <w:rFonts w:ascii="Consolas" w:hAnsi="Consolas" w:eastAsia="Consolas"/>
          <w:color w:val="263238"/>
          <w:sz w:val="18"/>
        </w:rPr>
        <w:br/>
      </w:r>
      <w:r>
        <w:rPr>
          <w:rStyle w:val="NormalTok"/>
          <w:rFonts w:ascii="Consolas" w:hAnsi="Consolas" w:eastAsia="Consolas"/>
          <w:color w:val="263238"/>
          <w:sz w:val="18"/>
        </w:rPr>
        <w:t xml:space="preserve">copyDir</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 </w:t>
      </w:r>
      <w:r>
        <w:rPr>
          <w:rStyle w:val="DataTypeTok"/>
          <w:rFonts w:ascii="Consolas" w:hAnsi="Consolas" w:eastAsia="Consolas"/>
          <w:color w:val="263238"/>
          <w:sz w:val="18"/>
        </w:rPr>
        <w:t xml:space="preserve">string</w:t>
      </w:r>
      <w:r>
        <w:rPr>
          <w:rFonts w:ascii="Consolas" w:hAnsi="Consolas" w:eastAsia="Consolas"/>
          <w:color w:val="263238"/>
          <w:sz w:val="18"/>
        </w:rPr>
        <w:br/>
      </w:r>
      <w:r>
        <w:rPr>
          <w:rStyle w:val="NormalTok"/>
          <w:rFonts w:ascii="Consolas" w:hAnsi="Consolas" w:eastAsia="Consolas"/>
          <w:color w:val="263238"/>
          <w:sz w:val="18"/>
        </w:rPr>
        <w:t xml:space="preserve">yamlFile</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 </w:t>
      </w:r>
      <w:r>
        <w:rPr>
          <w:rStyle w:val="DataTypeTok"/>
          <w:rFonts w:ascii="Consolas" w:hAnsi="Consolas" w:eastAsia="Consolas"/>
          <w:color w:val="263238"/>
          <w:sz w:val="18"/>
        </w:rPr>
        <w:t xml:space="preserve">string</w:t>
      </w:r>
      <w:r>
        <w:rPr>
          <w:rFonts w:ascii="Consolas" w:hAnsi="Consolas" w:eastAsia="Consolas"/>
          <w:color w:val="263238"/>
          <w:sz w:val="18"/>
        </w:rPr>
        <w:br/>
      </w:r>
      <w:r>
        <w:rPr>
          <w:rStyle w:val="NormalTok"/>
          <w:rFonts w:ascii="Consolas" w:hAnsi="Consolas" w:eastAsia="Consolas"/>
          <w:color w:val="263238"/>
          <w:sz w:val="18"/>
        </w:rPr>
        <w:t xml:space="preserve">usageOutputFile</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 </w:t>
      </w:r>
      <w:r>
        <w:rPr>
          <w:rStyle w:val="DataTypeTok"/>
          <w:rFonts w:ascii="Consolas" w:hAnsi="Consolas" w:eastAsia="Consolas"/>
          <w:color w:val="263238"/>
          <w:sz w:val="18"/>
        </w:rPr>
        <w:t xml:space="preserve">string</w:t>
      </w:r>
      <w:r>
        <w:rPr>
          <w:rFonts w:ascii="Consolas" w:hAnsi="Consolas" w:eastAsia="Consolas"/>
          <w:color w:val="263238"/>
          <w:sz w:val="18"/>
        </w:rPr>
        <w:br/>
      </w:r>
      <w:r>
        <w:rPr>
          <w:rStyle w:val="NormalTok"/>
          <w:rFonts w:ascii="Consolas" w:hAnsi="Consolas" w:eastAsia="Consolas"/>
          <w:color w:val="263238"/>
          <w:sz w:val="18"/>
        </w:rPr>
        <w:t xml:space="preserve">glossaryRoute</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 </w:t>
      </w:r>
      <w:r>
        <w:rPr>
          <w:rStyle w:val="DataTypeTok"/>
          <w:rFonts w:ascii="Consolas" w:hAnsi="Consolas" w:eastAsia="Consolas"/>
          <w:color w:val="263238"/>
          <w:sz w:val="18"/>
        </w:rPr>
        <w:t xml:space="preserve">string</w:t>
      </w:r>
      <w:r>
        <w:rPr>
          <w:rFonts w:ascii="Consolas" w:hAnsi="Consolas" w:eastAsia="Consolas"/>
          <w:color w:val="263238"/>
          <w:sz w:val="18"/>
        </w:rPr>
        <w:br/>
      </w:r>
      <w:r>
        <w:rPr>
          <w:rStyle w:val="NormalTok"/>
          <w:rFonts w:ascii="Consolas" w:hAnsi="Consolas" w:eastAsia="Consolas"/>
          <w:color w:val="263238"/>
          <w:sz w:val="18"/>
        </w:rPr>
        <w:t xml:space="preserve">productHomeRoute</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 </w:t>
      </w:r>
      <w:r>
        <w:rPr>
          <w:rStyle w:val="DataTypeTok"/>
          <w:rFonts w:ascii="Consolas" w:hAnsi="Consolas" w:eastAsia="Consolas"/>
          <w:color w:val="263238"/>
          <w:sz w:val="18"/>
        </w:rPr>
        <w:t xml:space="preserve">string</w:t>
      </w:r>
      <w:r>
        <w:rPr>
          <w:rFonts w:ascii="Consolas" w:hAnsi="Consolas" w:eastAsia="Consolas"/>
          <w:color w:val="263238"/>
          <w:sz w:val="18"/>
        </w:rPr>
        <w:br/>
      </w:r>
      <w:r>
        <w:rPr>
          <w:rStyle w:val="NormalTok"/>
          <w:rFonts w:ascii="Consolas" w:hAnsi="Consolas" w:eastAsia="Consolas"/>
          <w:color w:val="263238"/>
          <w:sz w:val="18"/>
        </w:rPr>
        <w:t xml:space="preserve">skipScanDirs</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 </w:t>
      </w:r>
      <w:r>
        <w:rPr>
          <w:rStyle w:val="DataTypeTok"/>
          <w:rFonts w:ascii="Consolas" w:hAnsi="Consolas" w:eastAsia="Consolas"/>
          <w:color w:val="263238"/>
          <w:sz w:val="18"/>
        </w:rPr>
        <w:t xml:space="preserve">string</w:t>
      </w:r>
      <w:r>
        <w:rPr>
          <w:rStyle w:val="NormalTok"/>
          <w:rFonts w:ascii="Consolas" w:hAnsi="Consolas" w:eastAsia="Consolas"/>
          <w:color w:val="263238"/>
          <w:sz w:val="18"/>
        </w:rPr>
        <w:t xml:space="preserve">[]</w:t>
      </w:r>
      <w:r>
        <w:rPr>
          <w:rFonts w:ascii="Consolas" w:hAnsi="Consolas" w:eastAsia="Consolas"/>
          <w:color w:val="263238"/>
          <w:sz w:val="18"/>
        </w:rPr>
        <w:br/>
      </w:r>
      <w:r>
        <w:rPr>
          <w:rStyle w:val="NormalTok"/>
          <w:rFonts w:ascii="Consolas" w:hAnsi="Consolas" w:eastAsia="Consolas"/>
          <w:color w:val="263238"/>
          <w:sz w:val="18"/>
        </w:rPr>
        <w:t xml:space="preserve">pageRoutes</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 { [sourceFile]</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 route }</w:t>
      </w:r>
      <w:r>
        <w:rPr>
          <w:rFonts w:ascii="Consolas" w:hAnsi="Consolas" w:eastAsia="Consolas"/>
          <w:color w:val="263238"/>
          <w:sz w:val="18"/>
        </w:rPr>
        <w:br/>
      </w:r>
      <w:r>
        <w:rPr>
          <w:rStyle w:val="NormalTok"/>
          <w:rFonts w:ascii="Consolas" w:hAnsi="Consolas" w:eastAsia="Consolas"/>
          <w:color w:val="263238"/>
          <w:sz w:val="18"/>
        </w:rPr>
        <w:t xml:space="preserve">ui</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 { </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labels</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 showGlossaryCheck</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 </w:t>
      </w:r>
      <w:r>
        <w:rPr>
          <w:rStyle w:val="DataTypeTok"/>
          <w:rFonts w:ascii="Consolas" w:hAnsi="Consolas" w:eastAsia="Consolas"/>
          <w:color w:val="263238"/>
          <w:sz w:val="18"/>
        </w:rPr>
        <w:t xml:space="preserve">boolean</w:t>
      </w:r>
      <w:r>
        <w:rPr>
          <w:rStyle w:val="NormalTok"/>
          <w:rFonts w:ascii="Consolas" w:hAnsi="Consolas" w:eastAsia="Consolas"/>
          <w:color w:val="263238"/>
          <w:sz w:val="18"/>
        </w:rPr>
        <w:t xml:space="preserve"> }</w:t>
      </w:r>
      <w:r>
        <w:rPr>
          <w:rFonts w:ascii="Consolas" w:hAnsi="Consolas" w:eastAsia="Consolas"/>
          <w:color w:val="263238"/>
          <w:sz w:val="18"/>
        </w:rPr>
        <w:br/>
      </w:r>
      <w:r>
        <w:rPr>
          <w:rStyle w:val="NormalTok"/>
          <w:rFonts w:ascii="Consolas" w:hAnsi="Consolas" w:eastAsia="Consolas"/>
          <w:color w:val="263238"/>
          <w:sz w:val="18"/>
        </w:rPr>
        <w:t xml:space="preserve">setup</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 { glossaryYamlFile</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 configFile</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 handoverDocFile</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 }</w:t>
      </w:r>
      <w:r>
        <w:rPr>
          <w:rFonts w:ascii="Consolas" w:hAnsi="Consolas" w:eastAsia="Consolas"/>
          <w:color w:val="263238"/>
          <w:sz w:val="18"/>
        </w:rPr>
        <w:br/>
      </w:r>
      <w:r>
        <w:rPr>
          <w:rStyle w:val="NormalTok"/>
          <w:rFonts w:ascii="Consolas" w:hAnsi="Consolas" w:eastAsia="Consolas"/>
          <w:color w:val="263238"/>
          <w:sz w:val="18"/>
        </w:rPr>
        <w:t xml:space="preserve">additionalCopyModules</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 { id</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 </w:t>
      </w:r>
      <w:r>
        <w:rPr>
          <w:rStyle w:val="DataTypeTok"/>
          <w:rFonts w:ascii="Consolas" w:hAnsi="Consolas" w:eastAsia="Consolas"/>
          <w:color w:val="263238"/>
          <w:sz w:val="18"/>
        </w:rPr>
        <w:t xml:space="preserve">string</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 scanPatterns</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 </w:t>
      </w:r>
      <w:r>
        <w:rPr>
          <w:rStyle w:val="DataTypeTok"/>
          <w:rFonts w:ascii="Consolas" w:hAnsi="Consolas" w:eastAsia="Consolas"/>
          <w:color w:val="263238"/>
          <w:sz w:val="18"/>
        </w:rPr>
        <w:t xml:space="preserve">string</w:t>
      </w:r>
      <w:r>
        <w:rPr>
          <w:rStyle w:val="NormalTok"/>
          <w:rFonts w:ascii="Consolas" w:hAnsi="Consolas" w:eastAsia="Consolas"/>
          <w:color w:val="263238"/>
          <w:sz w:val="18"/>
        </w:rPr>
        <w:t xml:space="preserve">[] }[]</w:t>
      </w:r>
      <w:r>
        <w:rPr>
          <w:rFonts w:ascii="Consolas" w:hAnsi="Consolas" w:eastAsia="Consolas"/>
          <w:color w:val="263238"/>
          <w:sz w:val="18"/>
        </w:rPr>
        <w:br/>
      </w:r>
      <w:r>
        <w:rPr>
          <w:rStyle w:val="NormalTok"/>
          <w:rFonts w:ascii="Consolas" w:hAnsi="Consolas" w:eastAsia="Consolas"/>
          <w:color w:val="263238"/>
          <w:sz w:val="18"/>
        </w:rPr>
        <w:t xml:space="preserve">dynamicCopyAdapters</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 { id</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 </w:t>
      </w:r>
      <w:r>
        <w:rPr>
          <w:rStyle w:val="DataTypeTok"/>
          <w:rFonts w:ascii="Consolas" w:hAnsi="Consolas" w:eastAsia="Consolas"/>
          <w:color w:val="263238"/>
          <w:sz w:val="18"/>
        </w:rPr>
        <w:t xml:space="preserve">string</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 scanPatterns</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 </w:t>
      </w:r>
      <w:r>
        <w:rPr>
          <w:rStyle w:val="DataTypeTok"/>
          <w:rFonts w:ascii="Consolas" w:hAnsi="Consolas" w:eastAsia="Consolas"/>
          <w:color w:val="263238"/>
          <w:sz w:val="18"/>
        </w:rPr>
        <w:t xml:space="preserve">string</w:t>
      </w:r>
      <w:r>
        <w:rPr>
          <w:rStyle w:val="NormalTok"/>
          <w:rFonts w:ascii="Consolas" w:hAnsi="Consolas" w:eastAsia="Consolas"/>
          <w:color w:val="263238"/>
          <w:sz w:val="18"/>
        </w:rPr>
        <w:t xml:space="preserve">[]</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 resolver</w:t>
      </w:r>
      <w:r>
        <w:rPr>
          <w:rStyle w:val="OperatorTok"/>
          <w:rFonts w:ascii="Consolas" w:hAnsi="Consolas" w:eastAsia="Consolas"/>
          <w:color w:val="263238"/>
          <w:sz w:val="18"/>
        </w:rPr>
        <w:t xml:space="preserve">?:</w:t>
      </w:r>
      <w:r>
        <w:rPr>
          <w:rStyle w:val="NormalTok"/>
          <w:rFonts w:ascii="Consolas" w:hAnsi="Consolas" w:eastAsia="Consolas"/>
          <w:color w:val="263238"/>
          <w:sz w:val="18"/>
        </w:rPr>
        <w:t xml:space="preserve"> </w:t>
      </w:r>
      <w:r>
        <w:rPr>
          <w:rStyle w:val="DataTypeTok"/>
          <w:rFonts w:ascii="Consolas" w:hAnsi="Consolas" w:eastAsia="Consolas"/>
          <w:color w:val="263238"/>
          <w:sz w:val="18"/>
        </w:rPr>
        <w:t xml:space="preserve">string</w:t>
      </w:r>
      <w:r>
        <w:rPr>
          <w:rStyle w:val="NormalTok"/>
          <w:rFonts w:ascii="Consolas" w:hAnsi="Consolas" w:eastAsia="Consolas"/>
          <w:color w:val="263238"/>
          <w:sz w:val="18"/>
        </w:rPr>
        <w:t xml:space="preserve"> }[]</w:t>
      </w:r>
    </w:p>
    <w:p>
      <w:pPr>
        <w:pStyle w:val="FirstParagraph"/>
        <w:widowControl/>
      </w:pPr>
      <w:r>
        <w:rPr>
          <w:rStyle w:val="VerbatimChar"/>
        </w:rPr>
        <w:t xml:space="preserve">dynamicCopyAdapters</w:t>
      </w:r>
      <w:r>
        <w:t xml:space="preserve"> </w:t>
      </w:r>
      <w:r>
        <w:t xml:space="preserve">are optional. They let a host register known composition patterns without making dynamic-content reconstruction a requirement for every stack.</w:t>
      </w:r>
    </w:p>
    <w:bookmarkEnd w:id="56"/>
    <w:bookmarkEnd w:id="57"/>
    <w:bookmarkStart w:id="58" w:name="Xb1880ef19f3c3b87037d81dde50fd0ba970500b"/>
    <w:p>
      <w:pPr>
        <w:pStyle w:val="Heading1"/>
        <w:widowControl/>
      </w:pPr>
      <w:r>
        <w:t xml:space="preserve">7. Architecture</w:t>
      </w:r>
    </w:p>
    <w:p>
      <w:pPr>
        <w:pStyle w:val="FirstParagraph"/>
        <w:widowControl/>
      </w:pPr>
      <w:r>
        <w:rPr>
          <w:bCs/>
          <w:b/>
        </w:rPr>
        <w:t xml:space="preserve">Managed copy store:</w:t>
      </w:r>
      <w:r>
        <w:t xml:space="preserve"> </w:t>
      </w:r>
      <w:r>
        <w:t xml:space="preserve">Human-editable source of inventoriable UI strings,</w:t>
      </w:r>
      <w:r>
        <w:t xml:space="preserve"> </w:t>
      </w:r>
      <w:r>
        <w:rPr>
          <w:rStyle w:val="VerbatimChar"/>
        </w:rPr>
        <w:t xml:space="preserve">deprecated_terms</w:t>
      </w:r>
      <w:r>
        <w:t xml:space="preserve">, and indexed promotions. Loaded into a typed runtime object for the product UI.</w:t>
      </w:r>
    </w:p>
    <w:p>
      <w:pPr>
        <w:pStyle w:val="BodyText"/>
        <w:widowControl/>
      </w:pPr>
      <w:r>
        <w:rPr>
          <w:bCs/>
          <w:b/>
        </w:rPr>
        <w:t xml:space="preserve">Terminology metadata:</w:t>
      </w:r>
      <w:r>
        <w:t xml:space="preserve"> </w:t>
      </w:r>
      <w:r>
        <w:t xml:space="preserve">Separate store for glossary terms (definition, examples,</w:t>
      </w:r>
      <w:r>
        <w:t xml:space="preserve"> </w:t>
      </w:r>
      <w:r>
        <w:rPr>
          <w:rStyle w:val="VerbatimChar"/>
        </w:rPr>
        <w:t xml:space="preserve">do_not_use</w:t>
      </w:r>
      <w:r>
        <w:t xml:space="preserve">) and content-guideline rules.</w:t>
      </w:r>
    </w:p>
    <w:p>
      <w:pPr>
        <w:pStyle w:val="BodyText"/>
        <w:widowControl/>
      </w:pPr>
      <w:r>
        <w:rPr>
          <w:bCs/>
          <w:b/>
        </w:rPr>
        <w:t xml:space="preserve">Catalog construction:</w:t>
      </w:r>
      <w:r>
        <w:t xml:space="preserve"> </w:t>
      </w:r>
      <w:r>
        <w:t xml:space="preserve">Builds the searchable catalog from managed copy, indexed entries, terms not already represented by the same text, deprecated map, and optional host modules registered through configuration.</w:t>
      </w:r>
    </w:p>
    <w:p>
      <w:pPr>
        <w:pStyle w:val="BodyText"/>
        <w:widowControl/>
      </w:pPr>
      <w:r>
        <w:rPr>
          <w:bCs/>
          <w:b/>
        </w:rPr>
        <w:t xml:space="preserve">Source-code usage scanner:</w:t>
      </w:r>
      <w:r>
        <w:t xml:space="preserve"> </w:t>
      </w:r>
      <w:r>
        <w:t xml:space="preserve">Static scan of the host source tree producing the generated usage index. It traces managed references and selected hardcoded literals; hosts may add adapters for known dynamic-composition patterns.</w:t>
      </w:r>
    </w:p>
    <w:p>
      <w:pPr>
        <w:pStyle w:val="BodyText"/>
        <w:widowControl/>
      </w:pPr>
      <w:r>
        <w:rPr>
          <w:bCs/>
          <w:b/>
        </w:rPr>
        <w:t xml:space="preserve">Generated usage index:</w:t>
      </w:r>
      <w:r>
        <w:t xml:space="preserve"> </w:t>
      </w:r>
      <w:r>
        <w:t xml:space="preserve">Machine-owned artifact consumed by search and detail. Never hand-edited.</w:t>
      </w:r>
    </w:p>
    <w:p>
      <w:pPr>
        <w:pStyle w:val="BodyText"/>
        <w:widowControl/>
      </w:pPr>
      <w:r>
        <w:rPr>
          <w:bCs/>
          <w:b/>
        </w:rPr>
        <w:t xml:space="preserve">Content Manager UI:</w:t>
      </w:r>
      <w:r>
        <w:t xml:space="preserve"> </w:t>
      </w:r>
      <w:r>
        <w:t xml:space="preserve">Search, managed detail, hardcoded detail, guidelines, add/edit flows.</w:t>
      </w:r>
    </w:p>
    <w:p>
      <w:pPr>
        <w:pStyle w:val="BodyText"/>
        <w:widowControl/>
      </w:pPr>
      <w:r>
        <w:rPr>
          <w:bCs/>
          <w:b/>
        </w:rPr>
        <w:t xml:space="preserve">Local write-back mechanism:</w:t>
      </w:r>
      <w:r>
        <w:t xml:space="preserve"> </w:t>
      </w:r>
      <w:r>
        <w:t xml:space="preserve">Development-time API or equivalent that writes YAML or host store for managed values, terms, rules, reorder, and index-copy. It is not a production CMS.</w:t>
      </w:r>
    </w:p>
    <w:p>
      <w:pPr>
        <w:pStyle w:val="BodyText"/>
        <w:widowControl/>
      </w:pPr>
      <w:r>
        <w:rPr>
          <w:bCs/>
          <w:b/>
        </w:rPr>
        <w:t xml:space="preserve">Host adapter / configuration:</w:t>
      </w:r>
      <w:r>
        <w:t xml:space="preserve"> </w:t>
      </w:r>
      <w:r>
        <w:t xml:space="preserve">Product name, paths,</w:t>
      </w:r>
      <w:r>
        <w:t xml:space="preserve"> </w:t>
      </w:r>
      <w:r>
        <w:rPr>
          <w:rStyle w:val="VerbatimChar"/>
        </w:rPr>
        <w:t xml:space="preserve">pageRoutes</w:t>
      </w:r>
      <w:r>
        <w:t xml:space="preserve">, export name, optional modules, optional dynamic-copy adapters, and UI labels.</w:t>
      </w:r>
    </w:p>
    <w:bookmarkEnd w:id="58"/>
    <w:bookmarkStart w:id="62" w:name="X89339435f81412e9df3f76235065fc873fa3ec0"/>
    <w:p>
      <w:pPr>
        <w:pStyle w:val="Heading1"/>
        <w:widowControl/>
      </w:pPr>
      <w:r>
        <w:t xml:space="preserve">8. Host adapter</w:t>
      </w:r>
    </w:p>
    <w:bookmarkStart w:id="59" w:name="required-for-the-portable-core"/>
    <w:p>
      <w:pPr>
        <w:pStyle w:val="Heading2"/>
        <w:widowControl/>
      </w:pPr>
      <w:r>
        <w:t xml:space="preserve">Required for the portable core</w:t>
      </w:r>
    </w:p>
    <w:p>
      <w:pPr>
        <w:widowControl/>
        <w:numPr>
          <w:ilvl w:val="0"/>
          <w:numId w:val="1036"/>
        </w:numPr>
        <w:pStyle w:val="Compact"/>
        <w:spacing w:after="80" w:line="300" w:lineRule="auto"/>
        <w:ind w:left="540" w:hanging="271"/>
      </w:pPr>
      <w:r>
        <w:rPr>
          <w:rStyle w:val="VerbatimChar"/>
        </w:rPr>
        <w:t xml:space="preserve">product_name</w:t>
      </w:r>
      <w:r>
        <w:t xml:space="preserve"> </w:t>
      </w:r>
      <w:r>
        <w:t xml:space="preserve">or equivalent product identity string.</w:t>
      </w:r>
    </w:p>
    <w:p>
      <w:pPr>
        <w:widowControl/>
        <w:numPr>
          <w:ilvl w:val="0"/>
          <w:numId w:val="1036"/>
        </w:numPr>
        <w:pStyle w:val="Compact"/>
        <w:spacing w:after="80" w:line="300" w:lineRule="auto"/>
        <w:ind w:left="540" w:hanging="271"/>
      </w:pPr>
      <w:r>
        <w:t xml:space="preserve">Managed copy store plus runtime loader/export used in product UI.</w:t>
      </w:r>
    </w:p>
    <w:p>
      <w:pPr>
        <w:widowControl/>
        <w:numPr>
          <w:ilvl w:val="0"/>
          <w:numId w:val="1036"/>
        </w:numPr>
        <w:pStyle w:val="Compact"/>
        <w:spacing w:after="80" w:line="300" w:lineRule="auto"/>
        <w:ind w:left="540" w:hanging="271"/>
      </w:pPr>
      <w:r>
        <w:t xml:space="preserve">Source root to scan.</w:t>
      </w:r>
    </w:p>
    <w:p>
      <w:pPr>
        <w:widowControl/>
        <w:numPr>
          <w:ilvl w:val="0"/>
          <w:numId w:val="1036"/>
        </w:numPr>
        <w:pStyle w:val="Compact"/>
        <w:spacing w:after="80" w:line="300" w:lineRule="auto"/>
        <w:ind w:left="540" w:hanging="271"/>
      </w:pPr>
      <w:r>
        <w:t xml:space="preserve">Usage-index command that regenerates the usage artifact.</w:t>
      </w:r>
    </w:p>
    <w:p>
      <w:pPr>
        <w:widowControl/>
        <w:numPr>
          <w:ilvl w:val="0"/>
          <w:numId w:val="1036"/>
        </w:numPr>
        <w:pStyle w:val="Compact"/>
        <w:spacing w:after="80" w:line="300" w:lineRule="auto"/>
        <w:ind w:left="540" w:hanging="271"/>
      </w:pPr>
      <w:r>
        <w:rPr>
          <w:rStyle w:val="VerbatimChar"/>
        </w:rPr>
        <w:t xml:space="preserve">glossaryRoute</w:t>
      </w:r>
      <w:r>
        <w:t xml:space="preserve"> </w:t>
      </w:r>
      <w:r>
        <w:t xml:space="preserve">mounted in the host router.</w:t>
      </w:r>
    </w:p>
    <w:p>
      <w:pPr>
        <w:widowControl/>
        <w:numPr>
          <w:ilvl w:val="0"/>
          <w:numId w:val="1036"/>
        </w:numPr>
        <w:pStyle w:val="Compact"/>
        <w:spacing w:after="80" w:line="300" w:lineRule="auto"/>
        <w:ind w:left="540" w:hanging="271"/>
      </w:pPr>
      <w:r>
        <w:rPr>
          <w:rStyle w:val="VerbatimChar"/>
        </w:rPr>
        <w:t xml:space="preserve">productHomeRoute</w:t>
      </w:r>
      <w:r>
        <w:t xml:space="preserve"> </w:t>
      </w:r>
      <w:r>
        <w:t xml:space="preserve">for the product-name link.</w:t>
      </w:r>
    </w:p>
    <w:p>
      <w:pPr>
        <w:widowControl/>
        <w:numPr>
          <w:ilvl w:val="0"/>
          <w:numId w:val="1036"/>
        </w:numPr>
        <w:pStyle w:val="Compact"/>
        <w:spacing w:after="80" w:line="300" w:lineRule="auto"/>
        <w:ind w:left="540" w:hanging="271"/>
      </w:pPr>
      <w:r>
        <w:rPr>
          <w:rStyle w:val="VerbatimChar"/>
        </w:rPr>
        <w:t xml:space="preserve">pageRoutes</w:t>
      </w:r>
      <w:r>
        <w:t xml:space="preserve"> </w:t>
      </w:r>
      <w:r>
        <w:t xml:space="preserve">map; it may start minimal, but missing previews must be represented honestly.</w:t>
      </w:r>
    </w:p>
    <w:p>
      <w:pPr>
        <w:widowControl/>
        <w:numPr>
          <w:ilvl w:val="0"/>
          <w:numId w:val="1036"/>
        </w:numPr>
        <w:pStyle w:val="Compact"/>
        <w:spacing w:after="80" w:line="300" w:lineRule="auto"/>
        <w:ind w:left="540" w:hanging="271"/>
      </w:pPr>
      <w:r>
        <w:t xml:space="preserve">Configuration declaring</w:t>
      </w:r>
      <w:r>
        <w:t xml:space="preserve"> </w:t>
      </w:r>
      <w:r>
        <w:rPr>
          <w:rStyle w:val="VerbatimChar"/>
        </w:rPr>
        <w:t xml:space="preserve">glossaryExportName</w:t>
      </w:r>
      <w:r>
        <w:t xml:space="preserve">, paths, and usage output file.</w:t>
      </w:r>
    </w:p>
    <w:p>
      <w:pPr>
        <w:widowControl/>
        <w:numPr>
          <w:ilvl w:val="0"/>
          <w:numId w:val="1036"/>
        </w:numPr>
        <w:pStyle w:val="Compact"/>
        <w:spacing w:after="80" w:line="300" w:lineRule="auto"/>
        <w:ind w:left="540" w:hanging="271"/>
      </w:pPr>
      <w:r>
        <w:t xml:space="preserve">Product code importing managed keys for strings that should appear as managed.</w:t>
      </w:r>
    </w:p>
    <w:p>
      <w:pPr>
        <w:widowControl/>
        <w:numPr>
          <w:ilvl w:val="0"/>
          <w:numId w:val="1036"/>
        </w:numPr>
        <w:pStyle w:val="Compact"/>
        <w:spacing w:after="80" w:line="300" w:lineRule="auto"/>
        <w:ind w:left="540" w:hanging="271"/>
      </w:pPr>
      <w:r>
        <w:t xml:space="preserve">Search that accepts visible UI wording without requiring the user to know its implementation type.</w:t>
      </w:r>
    </w:p>
    <w:bookmarkEnd w:id="59"/>
    <w:bookmarkStart w:id="60" w:name="required-for-full-content-manager-parity"/>
    <w:p>
      <w:pPr>
        <w:pStyle w:val="Heading2"/>
        <w:widowControl/>
      </w:pPr>
      <w:r>
        <w:t xml:space="preserve">Required for full Content Manager parity</w:t>
      </w:r>
    </w:p>
    <w:p>
      <w:pPr>
        <w:widowControl/>
        <w:numPr>
          <w:ilvl w:val="0"/>
          <w:numId w:val="1037"/>
        </w:numPr>
        <w:pStyle w:val="Compact"/>
        <w:spacing w:after="80" w:line="300" w:lineRule="auto"/>
        <w:ind w:left="540" w:hanging="271"/>
      </w:pPr>
      <w:r>
        <w:t xml:space="preserve">Terminology metadata store: terms plus guideline rules.</w:t>
      </w:r>
    </w:p>
    <w:p>
      <w:pPr>
        <w:widowControl/>
        <w:numPr>
          <w:ilvl w:val="0"/>
          <w:numId w:val="1037"/>
        </w:numPr>
        <w:pStyle w:val="Compact"/>
        <w:spacing w:after="80" w:line="300" w:lineRule="auto"/>
        <w:ind w:left="540" w:hanging="271"/>
      </w:pPr>
      <w:r>
        <w:t xml:space="preserve">Search home that includes hardcoded occurrences from the usage index.</w:t>
      </w:r>
    </w:p>
    <w:p>
      <w:pPr>
        <w:widowControl/>
        <w:numPr>
          <w:ilvl w:val="0"/>
          <w:numId w:val="1037"/>
        </w:numPr>
        <w:pStyle w:val="Compact"/>
        <w:spacing w:after="80" w:line="300" w:lineRule="auto"/>
        <w:ind w:left="540" w:hanging="271"/>
      </w:pPr>
      <w:r>
        <w:t xml:space="preserve">Implementation and usage information that distinguishes managed and hardcoded content and exposes shared usage impact.</w:t>
      </w:r>
    </w:p>
    <w:p>
      <w:pPr>
        <w:widowControl/>
        <w:numPr>
          <w:ilvl w:val="0"/>
          <w:numId w:val="1037"/>
        </w:numPr>
        <w:pStyle w:val="Compact"/>
        <w:spacing w:after="80" w:line="300" w:lineRule="auto"/>
        <w:ind w:left="540" w:hanging="271"/>
      </w:pPr>
      <w:r>
        <w:t xml:space="preserve">Hardcoded detail plus index/promote write-back.</w:t>
      </w:r>
    </w:p>
    <w:p>
      <w:pPr>
        <w:widowControl/>
        <w:numPr>
          <w:ilvl w:val="0"/>
          <w:numId w:val="1037"/>
        </w:numPr>
        <w:pStyle w:val="Compact"/>
        <w:spacing w:after="80" w:line="300" w:lineRule="auto"/>
        <w:ind w:left="540" w:hanging="271"/>
      </w:pPr>
      <w:r>
        <w:t xml:space="preserve">Guidelines UI: list/add/edit/remove/reorder rules and list/add/edit terms.</w:t>
      </w:r>
    </w:p>
    <w:p>
      <w:pPr>
        <w:widowControl/>
        <w:numPr>
          <w:ilvl w:val="0"/>
          <w:numId w:val="1037"/>
        </w:numPr>
        <w:pStyle w:val="Compact"/>
        <w:spacing w:after="80" w:line="300" w:lineRule="auto"/>
        <w:ind w:left="540" w:hanging="271"/>
      </w:pPr>
      <w:r>
        <w:t xml:space="preserve">Local write-back mechanism in development.</w:t>
      </w:r>
    </w:p>
    <w:bookmarkEnd w:id="60"/>
    <w:bookmarkStart w:id="61" w:name="optional"/>
    <w:p>
      <w:pPr>
        <w:pStyle w:val="Heading2"/>
        <w:widowControl/>
      </w:pPr>
      <w:r>
        <w:t xml:space="preserve">Optional</w:t>
      </w:r>
    </w:p>
    <w:p>
      <w:pPr>
        <w:widowControl/>
        <w:numPr>
          <w:ilvl w:val="0"/>
          <w:numId w:val="1038"/>
        </w:numPr>
        <w:pStyle w:val="Compact"/>
        <w:spacing w:after="80" w:line="300" w:lineRule="auto"/>
        <w:ind w:left="540" w:hanging="271"/>
      </w:pPr>
      <w:r>
        <w:rPr>
          <w:rStyle w:val="VerbatimChar"/>
        </w:rPr>
        <w:t xml:space="preserve">additionalCopyModules</w:t>
      </w:r>
      <w:r>
        <w:t xml:space="preserve"> </w:t>
      </w:r>
      <w:r>
        <w:t xml:space="preserve">with id +</w:t>
      </w:r>
      <w:r>
        <w:t xml:space="preserve"> </w:t>
      </w:r>
      <w:r>
        <w:rPr>
          <w:rStyle w:val="VerbatimChar"/>
        </w:rPr>
        <w:t xml:space="preserve">scanPatterns</w:t>
      </w:r>
      <w:r>
        <w:t xml:space="preserve"> </w:t>
      </w:r>
      <w:r>
        <w:t xml:space="preserve">for host-owned copy modules.</w:t>
      </w:r>
    </w:p>
    <w:p>
      <w:pPr>
        <w:widowControl/>
        <w:numPr>
          <w:ilvl w:val="0"/>
          <w:numId w:val="1038"/>
        </w:numPr>
        <w:pStyle w:val="Compact"/>
        <w:spacing w:after="80" w:line="300" w:lineRule="auto"/>
        <w:ind w:left="540" w:hanging="271"/>
      </w:pPr>
      <w:r>
        <w:rPr>
          <w:rStyle w:val="VerbatimChar"/>
        </w:rPr>
        <w:t xml:space="preserve">dynamicCopyAdapters</w:t>
      </w:r>
      <w:r>
        <w:t xml:space="preserve"> </w:t>
      </w:r>
      <w:r>
        <w:t xml:space="preserve">for known, traceable runtime-composition patterns.</w:t>
      </w:r>
    </w:p>
    <w:p>
      <w:pPr>
        <w:widowControl/>
        <w:numPr>
          <w:ilvl w:val="0"/>
          <w:numId w:val="1038"/>
        </w:numPr>
        <w:pStyle w:val="Compact"/>
        <w:spacing w:after="80" w:line="300" w:lineRule="auto"/>
        <w:ind w:left="540" w:hanging="271"/>
      </w:pPr>
      <w:r>
        <w:t xml:space="preserve">Catalog extensions registering those modules.</w:t>
      </w:r>
    </w:p>
    <w:p>
      <w:pPr>
        <w:widowControl/>
        <w:numPr>
          <w:ilvl w:val="0"/>
          <w:numId w:val="1038"/>
        </w:numPr>
        <w:pStyle w:val="Compact"/>
        <w:spacing w:after="80" w:line="300" w:lineRule="auto"/>
        <w:ind w:left="540" w:hanging="271"/>
      </w:pPr>
      <w:r>
        <w:t xml:space="preserve">UI label overrides and</w:t>
      </w:r>
      <w:r>
        <w:t xml:space="preserve"> </w:t>
      </w:r>
      <w:r>
        <w:rPr>
          <w:rStyle w:val="VerbatimChar"/>
        </w:rPr>
        <w:t xml:space="preserve">showGlossaryCheck</w:t>
      </w:r>
      <w:r>
        <w:t xml:space="preserve">.</w:t>
      </w:r>
    </w:p>
    <w:p>
      <w:pPr>
        <w:widowControl/>
        <w:numPr>
          <w:ilvl w:val="0"/>
          <w:numId w:val="1038"/>
        </w:numPr>
        <w:pStyle w:val="Compact"/>
        <w:spacing w:after="80" w:line="300" w:lineRule="auto"/>
        <w:ind w:left="540" w:hanging="271"/>
      </w:pPr>
      <w:r>
        <w:rPr>
          <w:rStyle w:val="VerbatimChar"/>
        </w:rPr>
        <w:t xml:space="preserve">page_overrides</w:t>
      </w:r>
      <w:r>
        <w:t xml:space="preserve"> </w:t>
      </w:r>
      <w:r>
        <w:t xml:space="preserve">in managed copy.</w:t>
      </w:r>
    </w:p>
    <w:p>
      <w:pPr>
        <w:widowControl/>
        <w:numPr>
          <w:ilvl w:val="0"/>
          <w:numId w:val="1038"/>
        </w:numPr>
        <w:pStyle w:val="Compact"/>
        <w:spacing w:after="80" w:line="300" w:lineRule="auto"/>
        <w:ind w:left="540" w:hanging="271"/>
      </w:pPr>
      <w:r>
        <w:t xml:space="preserve">Cursor/editor terminology rules.</w:t>
      </w:r>
    </w:p>
    <w:p>
      <w:pPr>
        <w:widowControl/>
        <w:numPr>
          <w:ilvl w:val="0"/>
          <w:numId w:val="1038"/>
        </w:numPr>
        <w:pStyle w:val="Compact"/>
        <w:spacing w:after="80" w:line="300" w:lineRule="auto"/>
        <w:ind w:left="540" w:hanging="271"/>
      </w:pPr>
      <w:r>
        <w:t xml:space="preserve">Compatibility redirects.</w:t>
      </w:r>
    </w:p>
    <w:p>
      <w:pPr>
        <w:pStyle w:val="FirstParagraph"/>
        <w:widowControl/>
      </w:pPr>
      <w:r>
        <w:t xml:space="preserve">Do not require Customer Empathy Hub journey/pain modules. If a host has analogous modules, register them through</w:t>
      </w:r>
      <w:r>
        <w:t xml:space="preserve"> </w:t>
      </w:r>
      <w:r>
        <w:rPr>
          <w:rStyle w:val="VerbatimChar"/>
        </w:rPr>
        <w:t xml:space="preserve">additionalCopyModules</w:t>
      </w:r>
      <w:r>
        <w:t xml:space="preserve"> </w:t>
      </w:r>
      <w:r>
        <w:t xml:space="preserve">and catalog extensions.</w:t>
      </w:r>
    </w:p>
    <w:bookmarkEnd w:id="61"/>
    <w:bookmarkEnd w:id="62"/>
    <w:bookmarkStart w:id="63" w:name="X0c9fa3b5131ff190539c8f10edc72b5938d5826"/>
    <w:p>
      <w:pPr>
        <w:pStyle w:val="Heading1"/>
        <w:widowControl/>
      </w:pPr>
      <w:r>
        <w:t xml:space="preserve">9. Rebuild procedure</w:t>
      </w:r>
    </w:p>
    <w:p>
      <w:pPr>
        <w:widowControl/>
        <w:numPr>
          <w:ilvl w:val="0"/>
          <w:numId w:val="1039"/>
        </w:numPr>
        <w:pStyle w:val="Compact"/>
        <w:spacing w:after="80" w:line="300" w:lineRule="auto"/>
        <w:ind w:left="540" w:hanging="271"/>
      </w:pPr>
      <w:r>
        <w:t xml:space="preserve">Identify the host app entry: router, source root, package manager. Prefer the host's existing stack; implement equivalent components while preserving the contracts in sections 5-6.</w:t>
      </w:r>
    </w:p>
    <w:p>
      <w:pPr>
        <w:widowControl/>
        <w:numPr>
          <w:ilvl w:val="0"/>
          <w:numId w:val="1039"/>
        </w:numPr>
        <w:pStyle w:val="Compact"/>
        <w:spacing w:after="80" w:line="300" w:lineRule="auto"/>
        <w:ind w:left="540" w:hanging="271"/>
      </w:pPr>
      <w:r>
        <w:t xml:space="preserve">Add a managed copy store with at least</w:t>
      </w:r>
      <w:r>
        <w:t xml:space="preserve"> </w:t>
      </w:r>
      <w:r>
        <w:rPr>
          <w:rStyle w:val="VerbatimChar"/>
        </w:rPr>
        <w:t xml:space="preserve">product_name</w:t>
      </w:r>
      <w:r>
        <w:t xml:space="preserve">,</w:t>
      </w:r>
      <w:r>
        <w:t xml:space="preserve"> </w:t>
      </w:r>
      <w:r>
        <w:rPr>
          <w:rStyle w:val="VerbatimChar"/>
        </w:rPr>
        <w:t xml:space="preserve">deprecated_terms</w:t>
      </w:r>
      <w:r>
        <w:t xml:space="preserve">,</w:t>
      </w:r>
      <w:r>
        <w:t xml:space="preserve"> </w:t>
      </w:r>
      <w:r>
        <w:rPr>
          <w:rStyle w:val="VerbatimChar"/>
        </w:rPr>
        <w:t xml:space="preserve">indexed</w:t>
      </w:r>
      <w:r>
        <w:t xml:space="preserve">, and the host's real UI strings. Add a loader exporting a stable object.</w:t>
      </w:r>
    </w:p>
    <w:p>
      <w:pPr>
        <w:widowControl/>
        <w:numPr>
          <w:ilvl w:val="0"/>
          <w:numId w:val="1039"/>
        </w:numPr>
        <w:pStyle w:val="Compact"/>
        <w:spacing w:after="80" w:line="300" w:lineRule="auto"/>
        <w:ind w:left="540" w:hanging="271"/>
      </w:pPr>
      <w:r>
        <w:t xml:space="preserve">Add configuration:</w:t>
      </w:r>
      <w:r>
        <w:t xml:space="preserve"> </w:t>
      </w:r>
      <w:r>
        <w:rPr>
          <w:rStyle w:val="VerbatimChar"/>
        </w:rPr>
        <w:t xml:space="preserve">glossaryExportName</w:t>
      </w:r>
      <w:r>
        <w:t xml:space="preserve">,</w:t>
      </w:r>
      <w:r>
        <w:t xml:space="preserve"> </w:t>
      </w:r>
      <w:r>
        <w:rPr>
          <w:rStyle w:val="VerbatimChar"/>
        </w:rPr>
        <w:t xml:space="preserve">srcRoot</w:t>
      </w:r>
      <w:r>
        <w:t xml:space="preserve">, paths,</w:t>
      </w:r>
      <w:r>
        <w:t xml:space="preserve"> </w:t>
      </w:r>
      <w:r>
        <w:rPr>
          <w:rStyle w:val="VerbatimChar"/>
        </w:rPr>
        <w:t xml:space="preserve">glossaryRoute</w:t>
      </w:r>
      <w:r>
        <w:t xml:space="preserve">,</w:t>
      </w:r>
      <w:r>
        <w:t xml:space="preserve"> </w:t>
      </w:r>
      <w:r>
        <w:rPr>
          <w:rStyle w:val="VerbatimChar"/>
        </w:rPr>
        <w:t xml:space="preserve">productHomeRoute</w:t>
      </w:r>
      <w:r>
        <w:t xml:space="preserve">,</w:t>
      </w:r>
      <w:r>
        <w:t xml:space="preserve"> </w:t>
      </w:r>
      <w:r>
        <w:rPr>
          <w:rStyle w:val="VerbatimChar"/>
        </w:rPr>
        <w:t xml:space="preserve">pageRoutes</w:t>
      </w:r>
      <w:r>
        <w:t xml:space="preserve"> </w:t>
      </w:r>
      <w:r>
        <w:t xml:space="preserve">for important host pages,</w:t>
      </w:r>
      <w:r>
        <w:t xml:space="preserve"> </w:t>
      </w:r>
      <w:r>
        <w:rPr>
          <w:rStyle w:val="VerbatimChar"/>
        </w:rPr>
        <w:t xml:space="preserve">skipScanDirs</w:t>
      </w:r>
      <w:r>
        <w:t xml:space="preserve">, and</w:t>
      </w:r>
      <w:r>
        <w:t xml:space="preserve"> </w:t>
      </w:r>
      <w:r>
        <w:rPr>
          <w:rStyle w:val="VerbatimChar"/>
        </w:rPr>
        <w:t xml:space="preserve">usageOutputFile</w:t>
      </w:r>
      <w:r>
        <w:t xml:space="preserve">.</w:t>
      </w:r>
    </w:p>
    <w:p>
      <w:pPr>
        <w:widowControl/>
        <w:numPr>
          <w:ilvl w:val="0"/>
          <w:numId w:val="1039"/>
        </w:numPr>
        <w:pStyle w:val="Compact"/>
        <w:spacing w:after="80" w:line="300" w:lineRule="auto"/>
        <w:ind w:left="540" w:hanging="271"/>
      </w:pPr>
      <w:r>
        <w:t xml:space="preserve">Implement the usage scanner and script hook, e.g.</w:t>
      </w:r>
      <w:r>
        <w:t xml:space="preserve"> </w:t>
      </w:r>
      <w:r>
        <w:rPr>
          <w:rStyle w:val="VerbatimChar"/>
        </w:rPr>
        <w:t xml:space="preserve">glossary:index</w:t>
      </w:r>
      <w:r>
        <w:t xml:space="preserve">. Run it and commit or generate the usage artifact in CI/build. Ensure the generated index connects visible managed values to their keys/references and records hardcoded occurrences. Register optional dynamic adapters only when the host has known composition patterns that can be traced safely.</w:t>
      </w:r>
    </w:p>
    <w:p>
      <w:pPr>
        <w:widowControl/>
        <w:numPr>
          <w:ilvl w:val="0"/>
          <w:numId w:val="1039"/>
        </w:numPr>
        <w:pStyle w:val="Compact"/>
        <w:spacing w:after="80" w:line="300" w:lineRule="auto"/>
        <w:ind w:left="540" w:hanging="271"/>
      </w:pPr>
      <w:r>
        <w:t xml:space="preserve">Incrementally replace selected hardcoded host strings with managed export references so managed search and usage become visible.</w:t>
      </w:r>
    </w:p>
    <w:p>
      <w:pPr>
        <w:widowControl/>
        <w:numPr>
          <w:ilvl w:val="0"/>
          <w:numId w:val="1039"/>
        </w:numPr>
        <w:pStyle w:val="Compact"/>
        <w:spacing w:after="80" w:line="300" w:lineRule="auto"/>
        <w:ind w:left="540" w:hanging="271"/>
      </w:pPr>
      <w:r>
        <w:t xml:space="preserve">Build the catalog from managed copy + indexed + terms + deprecated. Register optional host modules only through configuration/extensions.</w:t>
      </w:r>
    </w:p>
    <w:p>
      <w:pPr>
        <w:widowControl/>
        <w:numPr>
          <w:ilvl w:val="0"/>
          <w:numId w:val="1039"/>
        </w:numPr>
        <w:pStyle w:val="Compact"/>
        <w:spacing w:after="80" w:line="300" w:lineRule="auto"/>
        <w:ind w:left="540" w:hanging="271"/>
      </w:pPr>
      <w:r>
        <w:t xml:space="preserve">Implement search home according to sections 3.1 and 5.1-5.2. The user must not need to choose managed versus hardcoded before searching.</w:t>
      </w:r>
    </w:p>
    <w:p>
      <w:pPr>
        <w:widowControl/>
        <w:numPr>
          <w:ilvl w:val="0"/>
          <w:numId w:val="1039"/>
        </w:numPr>
        <w:pStyle w:val="Compact"/>
        <w:spacing w:after="80" w:line="300" w:lineRule="auto"/>
        <w:ind w:left="540" w:hanging="271"/>
      </w:pPr>
      <w:r>
        <w:t xml:space="preserve">Implement managed detail according to sections 3.2 and 5.4-5.5, including shared-reference impact when a key has multiple consumers.</w:t>
      </w:r>
    </w:p>
    <w:p>
      <w:pPr>
        <w:widowControl/>
        <w:numPr>
          <w:ilvl w:val="0"/>
          <w:numId w:val="1039"/>
        </w:numPr>
        <w:pStyle w:val="Compact"/>
        <w:spacing w:after="80" w:line="300" w:lineRule="auto"/>
        <w:ind w:left="540" w:hanging="271"/>
      </w:pPr>
      <w:r>
        <w:t xml:space="preserve">Implement hardcoded detail and index/promote according to sections 3.3 and 5.6. Promotion must never rewrite source literals.</w:t>
      </w:r>
    </w:p>
    <w:p>
      <w:pPr>
        <w:widowControl/>
        <w:numPr>
          <w:ilvl w:val="0"/>
          <w:numId w:val="1039"/>
        </w:numPr>
        <w:pStyle w:val="Compact"/>
        <w:spacing w:after="80" w:line="300" w:lineRule="auto"/>
        <w:ind w:left="540" w:hanging="271"/>
      </w:pPr>
      <w:r>
        <w:t xml:space="preserve">Add terms and guidelines stores. Implement guidelines, add, edit term, edit rule, and reorder according to sections 3.4-3.7 and 5.8-5.10.</w:t>
      </w:r>
    </w:p>
    <w:p>
      <w:pPr>
        <w:widowControl/>
        <w:numPr>
          <w:ilvl w:val="0"/>
          <w:numId w:val="1039"/>
        </w:numPr>
        <w:pStyle w:val="Compact"/>
        <w:spacing w:after="80" w:line="300" w:lineRule="auto"/>
        <w:ind w:left="540" w:hanging="271"/>
      </w:pPr>
      <w:r>
        <w:t xml:space="preserve">Add local write-back using dev-server middleware or equivalent with the validation rules in section 5.</w:t>
      </w:r>
    </w:p>
    <w:p>
      <w:pPr>
        <w:widowControl/>
        <w:numPr>
          <w:ilvl w:val="0"/>
          <w:numId w:val="1039"/>
        </w:numPr>
        <w:pStyle w:val="Compact"/>
        <w:spacing w:after="80" w:line="300" w:lineRule="auto"/>
        <w:ind w:left="540" w:hanging="271"/>
      </w:pPr>
      <w:r>
        <w:t xml:space="preserve">Implement advisory glossary check on detail pages according to section 5.7. Default on; never auto-rewrite.</w:t>
      </w:r>
    </w:p>
    <w:p>
      <w:pPr>
        <w:widowControl/>
        <w:numPr>
          <w:ilvl w:val="0"/>
          <w:numId w:val="1039"/>
        </w:numPr>
        <w:pStyle w:val="Compact"/>
        <w:spacing w:after="80" w:line="300" w:lineRule="auto"/>
        <w:ind w:left="540" w:hanging="271"/>
      </w:pPr>
      <w:r>
        <w:t xml:space="preserve">Wire UI chrome strings from config and product name from</w:t>
      </w:r>
      <w:r>
        <w:t xml:space="preserve"> </w:t>
      </w:r>
      <w:r>
        <w:rPr>
          <w:rStyle w:val="VerbatimChar"/>
        </w:rPr>
        <w:t xml:space="preserve">product_name</w:t>
      </w:r>
      <w:r>
        <w:t xml:space="preserve">.</w:t>
      </w:r>
    </w:p>
    <w:p>
      <w:pPr>
        <w:widowControl/>
        <w:numPr>
          <w:ilvl w:val="0"/>
          <w:numId w:val="1039"/>
        </w:numPr>
        <w:pStyle w:val="Compact"/>
        <w:spacing w:after="80" w:line="300" w:lineRule="auto"/>
        <w:ind w:left="540" w:hanging="271"/>
      </w:pPr>
      <w:r>
        <w:t xml:space="preserve">Run the acceptance tests in section 10 against the host product's own pages and strings.</w:t>
      </w:r>
    </w:p>
    <w:p>
      <w:pPr>
        <w:widowControl/>
        <w:numPr>
          <w:ilvl w:val="0"/>
          <w:numId w:val="1039"/>
        </w:numPr>
        <w:pStyle w:val="Compact"/>
        <w:spacing w:after="80" w:line="300" w:lineRule="auto"/>
        <w:ind w:left="540" w:hanging="271"/>
      </w:pPr>
      <w:r>
        <w:t xml:space="preserve">Document for the host team what shipped, how to edit the managed store, how to run the index command, and that index != auto-replace.</w:t>
      </w:r>
    </w:p>
    <w:bookmarkEnd w:id="63"/>
    <w:bookmarkStart w:id="79" w:name="Xd0a201d824f922915b724d6e7e81b95a717f65e"/>
    <w:p>
      <w:pPr>
        <w:pStyle w:val="Heading1"/>
        <w:widowControl/>
      </w:pPr>
      <w:r>
        <w:t xml:space="preserve">10. Acceptance tests</w:t>
      </w:r>
    </w:p>
    <w:bookmarkStart w:id="64" w:name="at-01-managed-search"/>
    <w:p>
      <w:pPr>
        <w:pStyle w:val="Heading2"/>
        <w:widowControl/>
      </w:pPr>
      <w:r>
        <w:t xml:space="preserve">AT-01 Managed search</w:t>
      </w:r>
    </w:p>
    <w:p>
      <w:pPr>
        <w:pStyle w:val="FirstParagraph"/>
        <w:widowControl/>
      </w:pPr>
      <w:r>
        <w:rPr>
          <w:bCs/>
          <w:b/>
        </w:rPr>
        <w:t xml:space="preserve">GIVEN</w:t>
      </w:r>
      <w:r>
        <w:t xml:space="preserve"> </w:t>
      </w:r>
      <w:r>
        <w:t xml:space="preserve">a managed string S exists in the managed store and catalog</w:t>
      </w:r>
      <w:r>
        <w:br/>
      </w:r>
      <w:r>
        <w:rPr>
          <w:bCs/>
          <w:b/>
        </w:rPr>
        <w:t xml:space="preserve">WHEN</w:t>
      </w:r>
      <w:r>
        <w:t xml:space="preserve"> </w:t>
      </w:r>
      <w:r>
        <w:t xml:space="preserve">the user submits a query matching S at</w:t>
      </w:r>
      <w:r>
        <w:t xml:space="preserve"> </w:t>
      </w:r>
      <w:r>
        <w:rPr>
          <w:rStyle w:val="VerbatimChar"/>
        </w:rPr>
        <w:t xml:space="preserve">{glossaryRoute}</w:t>
      </w:r>
      <w:r>
        <w:br/>
      </w:r>
      <w:r>
        <w:rPr>
          <w:bCs/>
          <w:b/>
        </w:rPr>
        <w:t xml:space="preserve">THEN</w:t>
      </w:r>
      <w:r>
        <w:t xml:space="preserve"> </w:t>
      </w:r>
      <w:r>
        <w:t xml:space="preserve">a managed result for S appears in the Text column.</w:t>
      </w:r>
    </w:p>
    <w:bookmarkEnd w:id="64"/>
    <w:bookmarkStart w:id="65" w:name="at-02-hardcoded-search"/>
    <w:p>
      <w:pPr>
        <w:pStyle w:val="Heading2"/>
        <w:widowControl/>
      </w:pPr>
      <w:r>
        <w:t xml:space="preserve">AT-02 Hardcoded search</w:t>
      </w:r>
    </w:p>
    <w:p>
      <w:pPr>
        <w:pStyle w:val="FirstParagraph"/>
        <w:widowControl/>
      </w:pPr>
      <w:r>
        <w:rPr>
          <w:bCs/>
          <w:b/>
        </w:rPr>
        <w:t xml:space="preserve">GIVEN</w:t>
      </w:r>
      <w:r>
        <w:t xml:space="preserve"> </w:t>
      </w:r>
      <w:r>
        <w:t xml:space="preserve">a page contains a string literal L scanned into the usage index</w:t>
      </w:r>
      <w:r>
        <w:br/>
      </w:r>
      <w:r>
        <w:rPr>
          <w:bCs/>
          <w:b/>
        </w:rPr>
        <w:t xml:space="preserve">WHEN</w:t>
      </w:r>
      <w:r>
        <w:t xml:space="preserve"> </w:t>
      </w:r>
      <w:r>
        <w:t xml:space="preserve">the user submits a query matching L</w:t>
      </w:r>
      <w:r>
        <w:br/>
      </w:r>
      <w:r>
        <w:rPr>
          <w:bCs/>
          <w:b/>
        </w:rPr>
        <w:t xml:space="preserve">THEN</w:t>
      </w:r>
      <w:r>
        <w:t xml:space="preserve"> </w:t>
      </w:r>
      <w:r>
        <w:t xml:space="preserve">a hardcoded result for L appears.</w:t>
      </w:r>
    </w:p>
    <w:bookmarkEnd w:id="65"/>
    <w:bookmarkStart w:id="66" w:name="at-02b-storage-agnostic-search"/>
    <w:p>
      <w:pPr>
        <w:pStyle w:val="Heading2"/>
        <w:widowControl/>
      </w:pPr>
      <w:r>
        <w:t xml:space="preserve">AT-02b Storage-agnostic search</w:t>
      </w:r>
    </w:p>
    <w:p>
      <w:pPr>
        <w:pStyle w:val="FirstParagraph"/>
        <w:widowControl/>
      </w:pPr>
      <w:r>
        <w:rPr>
          <w:bCs/>
          <w:b/>
        </w:rPr>
        <w:t xml:space="preserve">GIVEN</w:t>
      </w:r>
      <w:r>
        <w:t xml:space="preserve"> </w:t>
      </w:r>
      <w:r>
        <w:t xml:space="preserve">visible UI wording exists as a managed value, hardcoded literal, shared reference, or traceable dynamically assembled value</w:t>
      </w:r>
      <w:r>
        <w:br/>
      </w:r>
      <w:r>
        <w:rPr>
          <w:bCs/>
          <w:b/>
        </w:rPr>
        <w:t xml:space="preserve">WHEN</w:t>
      </w:r>
      <w:r>
        <w:t xml:space="preserve"> </w:t>
      </w:r>
      <w:r>
        <w:t xml:space="preserve">the user searches using that visible wording</w:t>
      </w:r>
      <w:r>
        <w:br/>
      </w:r>
      <w:r>
        <w:rPr>
          <w:bCs/>
          <w:b/>
        </w:rPr>
        <w:t xml:space="preserve">THEN</w:t>
      </w:r>
      <w:r>
        <w:t xml:space="preserve"> </w:t>
      </w:r>
      <w:r>
        <w:t xml:space="preserve">Content Manager returns the relevant result without requiring the user to know its string ID, file, component, or storage method</w:t>
      </w:r>
      <w:r>
        <w:br/>
      </w:r>
      <w:r>
        <w:rPr>
          <w:bCs/>
          <w:b/>
        </w:rPr>
        <w:t xml:space="preserve">AND</w:t>
      </w:r>
      <w:r>
        <w:t xml:space="preserve"> </w:t>
      </w:r>
      <w:r>
        <w:t xml:space="preserve">identifies how the content is implemented</w:t>
      </w:r>
      <w:r>
        <w:br/>
      </w:r>
      <w:r>
        <w:rPr>
          <w:bCs/>
          <w:b/>
        </w:rPr>
        <w:t xml:space="preserve">AND</w:t>
      </w:r>
      <w:r>
        <w:t xml:space="preserve"> </w:t>
      </w:r>
      <w:r>
        <w:t xml:space="preserve">shows where it is defined and used when that information can be determined</w:t>
      </w:r>
      <w:r>
        <w:br/>
      </w:r>
      <w:r>
        <w:rPr>
          <w:bCs/>
          <w:b/>
        </w:rPr>
        <w:t xml:space="preserve">AND</w:t>
      </w:r>
      <w:r>
        <w:t xml:space="preserve"> </w:t>
      </w:r>
      <w:r>
        <w:t xml:space="preserve">flags the result for engineering review when its source cannot be traced confidently.</w:t>
      </w:r>
    </w:p>
    <w:bookmarkEnd w:id="66"/>
    <w:bookmarkStart w:id="67" w:name="at-02c-shared-reference-impact"/>
    <w:p>
      <w:pPr>
        <w:pStyle w:val="Heading2"/>
        <w:widowControl/>
      </w:pPr>
      <w:r>
        <w:t xml:space="preserve">AT-02c Shared-reference impact</w:t>
      </w:r>
    </w:p>
    <w:p>
      <w:pPr>
        <w:pStyle w:val="FirstParagraph"/>
        <w:widowControl/>
      </w:pPr>
      <w:r>
        <w:rPr>
          <w:bCs/>
          <w:b/>
        </w:rPr>
        <w:t xml:space="preserve">GIVEN</w:t>
      </w:r>
      <w:r>
        <w:t xml:space="preserve"> </w:t>
      </w:r>
      <w:r>
        <w:t xml:space="preserve">managed value S is referenced by more than one component or surface</w:t>
      </w:r>
      <w:r>
        <w:br/>
      </w:r>
      <w:r>
        <w:rPr>
          <w:bCs/>
          <w:b/>
        </w:rPr>
        <w:t xml:space="preserve">WHEN</w:t>
      </w:r>
      <w:r>
        <w:t xml:space="preserve"> </w:t>
      </w:r>
      <w:r>
        <w:t xml:space="preserve">a user opens its result or detail</w:t>
      </w:r>
      <w:r>
        <w:br/>
      </w:r>
      <w:r>
        <w:rPr>
          <w:bCs/>
          <w:b/>
        </w:rPr>
        <w:t xml:space="preserve">THEN</w:t>
      </w:r>
      <w:r>
        <w:t xml:space="preserve"> </w:t>
      </w:r>
      <w:r>
        <w:t xml:space="preserve">Content Manager shows all detected usages and makes clear that editing S affects each of them.</w:t>
      </w:r>
    </w:p>
    <w:bookmarkEnd w:id="67"/>
    <w:bookmarkStart w:id="68" w:name="at-03-usage-counts"/>
    <w:p>
      <w:pPr>
        <w:pStyle w:val="Heading2"/>
        <w:widowControl/>
      </w:pPr>
      <w:r>
        <w:t xml:space="preserve">AT-03 Usage counts</w:t>
      </w:r>
    </w:p>
    <w:p>
      <w:pPr>
        <w:pStyle w:val="FirstParagraph"/>
        <w:widowControl/>
      </w:pPr>
      <w:r>
        <w:rPr>
          <w:bCs/>
          <w:b/>
        </w:rPr>
        <w:t xml:space="preserve">GIVEN</w:t>
      </w:r>
      <w:r>
        <w:t xml:space="preserve"> </w:t>
      </w:r>
      <w:r>
        <w:t xml:space="preserve">results are shown</w:t>
      </w:r>
      <w:r>
        <w:br/>
      </w:r>
      <w:r>
        <w:rPr>
          <w:bCs/>
          <w:b/>
        </w:rPr>
        <w:t xml:space="preserve">THEN</w:t>
      </w:r>
      <w:r>
        <w:t xml:space="preserve"> </w:t>
      </w:r>
      <w:r>
        <w:t xml:space="preserve">the Used in column reflects usage/page counts for rows that have usage</w:t>
      </w:r>
      <w:r>
        <w:br/>
      </w:r>
      <w:r>
        <w:rPr>
          <w:bCs/>
          <w:b/>
        </w:rPr>
        <w:t xml:space="preserve">AND</w:t>
      </w:r>
      <w:r>
        <w:t xml:space="preserve"> </w:t>
      </w:r>
      <w:r>
        <w:t xml:space="preserve">do-not-use badge rows may omit page count if matching reference behaviour.</w:t>
      </w:r>
    </w:p>
    <w:bookmarkEnd w:id="68"/>
    <w:bookmarkStart w:id="69" w:name="at-04-preview-links"/>
    <w:p>
      <w:pPr>
        <w:pStyle w:val="Heading2"/>
        <w:widowControl/>
      </w:pPr>
      <w:r>
        <w:t xml:space="preserve">AT-04 Preview links</w:t>
      </w:r>
    </w:p>
    <w:p>
      <w:pPr>
        <w:pStyle w:val="FirstParagraph"/>
        <w:widowControl/>
      </w:pPr>
      <w:r>
        <w:rPr>
          <w:bCs/>
          <w:b/>
        </w:rPr>
        <w:t xml:space="preserve">GIVEN</w:t>
      </w:r>
      <w:r>
        <w:t xml:space="preserve"> </w:t>
      </w:r>
      <w:r>
        <w:rPr>
          <w:rStyle w:val="VerbatimChar"/>
        </w:rPr>
        <w:t xml:space="preserve">pageRoutes</w:t>
      </w:r>
      <w:r>
        <w:t xml:space="preserve"> </w:t>
      </w:r>
      <w:r>
        <w:t xml:space="preserve">maps file F to route R</w:t>
      </w:r>
      <w:r>
        <w:br/>
      </w:r>
      <w:r>
        <w:rPr>
          <w:bCs/>
          <w:b/>
        </w:rPr>
        <w:t xml:space="preserve">AND</w:t>
      </w:r>
      <w:r>
        <w:t xml:space="preserve"> </w:t>
      </w:r>
      <w:r>
        <w:t xml:space="preserve">a detail page lists F in usage/occurrences</w:t>
      </w:r>
      <w:r>
        <w:br/>
      </w:r>
      <w:r>
        <w:rPr>
          <w:bCs/>
          <w:b/>
        </w:rPr>
        <w:t xml:space="preserve">WHEN</w:t>
      </w:r>
      <w:r>
        <w:t xml:space="preserve"> </w:t>
      </w:r>
      <w:r>
        <w:t xml:space="preserve">the user opens the preview control for F</w:t>
      </w:r>
      <w:r>
        <w:br/>
      </w:r>
      <w:r>
        <w:rPr>
          <w:bCs/>
          <w:b/>
        </w:rPr>
        <w:t xml:space="preserve">THEN</w:t>
      </w:r>
      <w:r>
        <w:t xml:space="preserve"> </w:t>
      </w:r>
      <w:r>
        <w:t xml:space="preserve">the app navigates to R.</w:t>
      </w:r>
    </w:p>
    <w:bookmarkEnd w:id="69"/>
    <w:bookmarkStart w:id="70" w:name="at-05-managed-detail"/>
    <w:p>
      <w:pPr>
        <w:pStyle w:val="Heading2"/>
        <w:widowControl/>
      </w:pPr>
      <w:r>
        <w:t xml:space="preserve">AT-05 Managed detail</w:t>
      </w:r>
    </w:p>
    <w:p>
      <w:pPr>
        <w:pStyle w:val="FirstParagraph"/>
        <w:widowControl/>
      </w:pPr>
      <w:r>
        <w:rPr>
          <w:bCs/>
          <w:b/>
        </w:rPr>
        <w:t xml:space="preserve">GIVEN</w:t>
      </w:r>
      <w:r>
        <w:t xml:space="preserve"> </w:t>
      </w:r>
      <w:r>
        <w:t xml:space="preserve">a managed catalog id T</w:t>
      </w:r>
      <w:r>
        <w:br/>
      </w:r>
      <w:r>
        <w:rPr>
          <w:bCs/>
          <w:b/>
        </w:rPr>
        <w:t xml:space="preserve">WHEN</w:t>
      </w:r>
      <w:r>
        <w:t xml:space="preserve"> </w:t>
      </w:r>
      <w:r>
        <w:t xml:space="preserve">opening</w:t>
      </w:r>
      <w:r>
        <w:t xml:space="preserve"> </w:t>
      </w:r>
      <w:r>
        <w:rPr>
          <w:rStyle w:val="VerbatimChar"/>
        </w:rPr>
        <w:t xml:space="preserve">{glossaryRoute}/term/T</w:t>
      </w:r>
      <w:r>
        <w:br/>
      </w:r>
      <w:r>
        <w:rPr>
          <w:bCs/>
          <w:b/>
        </w:rPr>
        <w:t xml:space="preserve">THEN</w:t>
      </w:r>
      <w:r>
        <w:t xml:space="preserve"> </w:t>
      </w:r>
      <w:r>
        <w:t xml:space="preserve">wording, usage information, and edit guidance are shown</w:t>
      </w:r>
      <w:r>
        <w:br/>
      </w:r>
      <w:r>
        <w:rPr>
          <w:bCs/>
          <w:b/>
        </w:rPr>
        <w:t xml:space="preserve">AND</w:t>
      </w:r>
      <w:r>
        <w:t xml:space="preserve"> </w:t>
      </w:r>
      <w:r>
        <w:t xml:space="preserve">an unknown id shows not-found.</w:t>
      </w:r>
    </w:p>
    <w:bookmarkEnd w:id="70"/>
    <w:bookmarkStart w:id="71" w:name="at-06-hardcoded-detail"/>
    <w:p>
      <w:pPr>
        <w:pStyle w:val="Heading2"/>
        <w:widowControl/>
      </w:pPr>
      <w:r>
        <w:t xml:space="preserve">AT-06 Hardcoded detail</w:t>
      </w:r>
    </w:p>
    <w:p>
      <w:pPr>
        <w:pStyle w:val="FirstParagraph"/>
        <w:widowControl/>
      </w:pPr>
      <w:r>
        <w:rPr>
          <w:bCs/>
          <w:b/>
        </w:rPr>
        <w:t xml:space="preserve">GIVEN</w:t>
      </w:r>
      <w:r>
        <w:t xml:space="preserve"> </w:t>
      </w:r>
      <w:r>
        <w:t xml:space="preserve">indexed occurrences for text L</w:t>
      </w:r>
      <w:r>
        <w:br/>
      </w:r>
      <w:r>
        <w:rPr>
          <w:bCs/>
          <w:b/>
        </w:rPr>
        <w:t xml:space="preserve">WHEN</w:t>
      </w:r>
      <w:r>
        <w:t xml:space="preserve"> </w:t>
      </w:r>
      <w:r>
        <w:t xml:space="preserve">opening</w:t>
      </w:r>
      <w:r>
        <w:t xml:space="preserve"> </w:t>
      </w:r>
      <w:r>
        <w:rPr>
          <w:rStyle w:val="VerbatimChar"/>
        </w:rPr>
        <w:t xml:space="preserve">{glossaryRoute}/copy/{encodeURIComponent(L)}</w:t>
      </w:r>
      <w:r>
        <w:br/>
      </w:r>
      <w:r>
        <w:rPr>
          <w:bCs/>
          <w:b/>
        </w:rPr>
        <w:t xml:space="preserve">THEN</w:t>
      </w:r>
      <w:r>
        <w:t xml:space="preserve"> </w:t>
      </w:r>
      <w:r>
        <w:t xml:space="preserve">file/line/prop rows for L are listed</w:t>
      </w:r>
      <w:r>
        <w:br/>
      </w:r>
      <w:r>
        <w:rPr>
          <w:bCs/>
          <w:b/>
        </w:rPr>
        <w:t xml:space="preserve">AND</w:t>
      </w:r>
      <w:r>
        <w:t xml:space="preserve"> </w:t>
      </w:r>
      <w:r>
        <w:t xml:space="preserve">an unknown text shows not-found.</w:t>
      </w:r>
    </w:p>
    <w:bookmarkEnd w:id="71"/>
    <w:bookmarkStart w:id="72" w:name="at-07-promote--index"/>
    <w:p>
      <w:pPr>
        <w:pStyle w:val="Heading2"/>
        <w:widowControl/>
      </w:pPr>
      <w:r>
        <w:t xml:space="preserve">AT-07 Promote / index</w:t>
      </w:r>
    </w:p>
    <w:p>
      <w:pPr>
        <w:pStyle w:val="FirstParagraph"/>
        <w:widowControl/>
      </w:pPr>
      <w:r>
        <w:rPr>
          <w:bCs/>
          <w:b/>
        </w:rPr>
        <w:t xml:space="preserve">GIVEN</w:t>
      </w:r>
      <w:r>
        <w:t xml:space="preserve"> </w:t>
      </w:r>
      <w:r>
        <w:t xml:space="preserve">hardcoded detail for L that is not yet indexed</w:t>
      </w:r>
      <w:r>
        <w:br/>
      </w:r>
      <w:r>
        <w:rPr>
          <w:bCs/>
          <w:b/>
        </w:rPr>
        <w:t xml:space="preserve">WHEN</w:t>
      </w:r>
      <w:r>
        <w:t xml:space="preserve"> </w:t>
      </w:r>
      <w:r>
        <w:t xml:space="preserve">the user indexes with key K</w:t>
      </w:r>
      <w:r>
        <w:br/>
      </w:r>
      <w:r>
        <w:rPr>
          <w:bCs/>
          <w:b/>
        </w:rPr>
        <w:t xml:space="preserve">THEN</w:t>
      </w:r>
      <w:r>
        <w:t xml:space="preserve"> </w:t>
      </w:r>
      <w:r>
        <w:t xml:space="preserve">the managed store contains</w:t>
      </w:r>
      <w:r>
        <w:t xml:space="preserve"> </w:t>
      </w:r>
      <w:r>
        <w:rPr>
          <w:rStyle w:val="VerbatimChar"/>
        </w:rPr>
        <w:t xml:space="preserve">indexed.K = L</w:t>
      </w:r>
      <w:r>
        <w:br/>
      </w:r>
      <w:r>
        <w:rPr>
          <w:bCs/>
          <w:b/>
        </w:rPr>
        <w:t xml:space="preserve">AND</w:t>
      </w:r>
      <w:r>
        <w:t xml:space="preserve"> </w:t>
      </w:r>
      <w:r>
        <w:t xml:space="preserve">the UI returns a code reference including K</w:t>
      </w:r>
      <w:r>
        <w:br/>
      </w:r>
      <w:r>
        <w:rPr>
          <w:bCs/>
          <w:b/>
        </w:rPr>
        <w:t xml:space="preserve">AND</w:t>
      </w:r>
      <w:r>
        <w:t xml:space="preserve"> </w:t>
      </w:r>
      <w:r>
        <w:t xml:space="preserve">the original page source still contains literal L unchanged.</w:t>
      </w:r>
    </w:p>
    <w:bookmarkEnd w:id="72"/>
    <w:bookmarkStart w:id="73" w:name="at-08-promotion-does-not-silent-rewrite"/>
    <w:p>
      <w:pPr>
        <w:pStyle w:val="Heading2"/>
        <w:widowControl/>
      </w:pPr>
      <w:r>
        <w:t xml:space="preserve">AT-08 Promotion does not silent-rewrite</w:t>
      </w:r>
    </w:p>
    <w:p>
      <w:pPr>
        <w:pStyle w:val="FirstParagraph"/>
        <w:widowControl/>
      </w:pPr>
      <w:r>
        <w:rPr>
          <w:bCs/>
          <w:b/>
        </w:rPr>
        <w:t xml:space="preserve">GIVEN</w:t>
      </w:r>
      <w:r>
        <w:t xml:space="preserve"> </w:t>
      </w:r>
      <w:r>
        <w:t xml:space="preserve">AT-07 succeeded</w:t>
      </w:r>
      <w:r>
        <w:br/>
      </w:r>
      <w:r>
        <w:rPr>
          <w:bCs/>
          <w:b/>
        </w:rPr>
        <w:t xml:space="preserve">WHEN</w:t>
      </w:r>
      <w:r>
        <w:t xml:space="preserve"> </w:t>
      </w:r>
      <w:r>
        <w:t xml:space="preserve">inspecting the host page file that contained L</w:t>
      </w:r>
      <w:r>
        <w:br/>
      </w:r>
      <w:r>
        <w:rPr>
          <w:bCs/>
          <w:b/>
        </w:rPr>
        <w:t xml:space="preserve">THEN</w:t>
      </w:r>
      <w:r>
        <w:t xml:space="preserve"> </w:t>
      </w:r>
      <w:r>
        <w:t xml:space="preserve">no automatic substitution of L with the managed reference has occurred.</w:t>
      </w:r>
    </w:p>
    <w:bookmarkEnd w:id="73"/>
    <w:bookmarkStart w:id="74" w:name="at-09-add-term"/>
    <w:p>
      <w:pPr>
        <w:pStyle w:val="Heading2"/>
        <w:widowControl/>
      </w:pPr>
      <w:r>
        <w:t xml:space="preserve">AT-09 Add term</w:t>
      </w:r>
    </w:p>
    <w:p>
      <w:pPr>
        <w:pStyle w:val="FirstParagraph"/>
        <w:widowControl/>
      </w:pPr>
      <w:r>
        <w:rPr>
          <w:bCs/>
          <w:b/>
        </w:rPr>
        <w:t xml:space="preserve">GIVEN</w:t>
      </w:r>
      <w:r>
        <w:t xml:space="preserve"> </w:t>
      </w:r>
      <w:r>
        <w:t xml:space="preserve">the guidelines add-term flow</w:t>
      </w:r>
      <w:r>
        <w:br/>
      </w:r>
      <w:r>
        <w:rPr>
          <w:bCs/>
          <w:b/>
        </w:rPr>
        <w:t xml:space="preserve">WHEN</w:t>
      </w:r>
      <w:r>
        <w:t xml:space="preserve"> </w:t>
      </w:r>
      <w:r>
        <w:t xml:space="preserve">saving term text plus a non-empty definition</w:t>
      </w:r>
      <w:r>
        <w:br/>
      </w:r>
      <w:r>
        <w:rPr>
          <w:bCs/>
          <w:b/>
        </w:rPr>
        <w:t xml:space="preserve">THEN</w:t>
      </w:r>
      <w:r>
        <w:t xml:space="preserve"> </w:t>
      </w:r>
      <w:r>
        <w:t xml:space="preserve">the terms store contains the new record</w:t>
      </w:r>
      <w:r>
        <w:br/>
      </w:r>
      <w:r>
        <w:rPr>
          <w:bCs/>
          <w:b/>
        </w:rPr>
        <w:t xml:space="preserve">AND</w:t>
      </w:r>
      <w:r>
        <w:t xml:space="preserve"> </w:t>
      </w:r>
      <w:r>
        <w:t xml:space="preserve">the term appears under Guidelines Terms</w:t>
      </w:r>
      <w:r>
        <w:br/>
      </w:r>
      <w:r>
        <w:rPr>
          <w:bCs/>
          <w:b/>
        </w:rPr>
        <w:t xml:space="preserve">AND</w:t>
      </w:r>
      <w:r>
        <w:t xml:space="preserve"> </w:t>
      </w:r>
      <w:r>
        <w:t xml:space="preserve">the term is searchable from the home.</w:t>
      </w:r>
    </w:p>
    <w:bookmarkEnd w:id="74"/>
    <w:bookmarkStart w:id="75" w:name="at-10-edit-term"/>
    <w:p>
      <w:pPr>
        <w:pStyle w:val="Heading2"/>
        <w:widowControl/>
      </w:pPr>
      <w:r>
        <w:t xml:space="preserve">AT-10 Edit term</w:t>
      </w:r>
    </w:p>
    <w:p>
      <w:pPr>
        <w:pStyle w:val="FirstParagraph"/>
        <w:widowControl/>
      </w:pPr>
      <w:r>
        <w:rPr>
          <w:bCs/>
          <w:b/>
        </w:rPr>
        <w:t xml:space="preserve">GIVEN</w:t>
      </w:r>
      <w:r>
        <w:t xml:space="preserve"> </w:t>
      </w:r>
      <w:r>
        <w:t xml:space="preserve">an existing term</w:t>
      </w:r>
      <w:r>
        <w:br/>
      </w:r>
      <w:r>
        <w:rPr>
          <w:bCs/>
          <w:b/>
        </w:rPr>
        <w:t xml:space="preserve">WHEN</w:t>
      </w:r>
      <w:r>
        <w:t xml:space="preserve"> </w:t>
      </w:r>
      <w:r>
        <w:t xml:space="preserve">updating definition and optional</w:t>
      </w:r>
      <w:r>
        <w:t xml:space="preserve"> </w:t>
      </w:r>
      <w:r>
        <w:rPr>
          <w:rStyle w:val="VerbatimChar"/>
        </w:rPr>
        <w:t xml:space="preserve">do_not_use</w:t>
      </w:r>
      <w:r>
        <w:br/>
      </w:r>
      <w:r>
        <w:rPr>
          <w:bCs/>
          <w:b/>
        </w:rPr>
        <w:t xml:space="preserve">THEN</w:t>
      </w:r>
      <w:r>
        <w:t xml:space="preserve"> </w:t>
      </w:r>
      <w:r>
        <w:t xml:space="preserve">the store updates</w:t>
      </w:r>
      <w:r>
        <w:br/>
      </w:r>
      <w:r>
        <w:rPr>
          <w:bCs/>
          <w:b/>
        </w:rPr>
        <w:t xml:space="preserve">AND</w:t>
      </w:r>
      <w:r>
        <w:t xml:space="preserve"> </w:t>
      </w:r>
      <w:r>
        <w:t xml:space="preserve">missing</w:t>
      </w:r>
      <w:r>
        <w:t xml:space="preserve"> </w:t>
      </w:r>
      <w:r>
        <w:rPr>
          <w:rStyle w:val="VerbatimChar"/>
        </w:rPr>
        <w:t xml:space="preserve">do_not_use</w:t>
      </w:r>
      <w:r>
        <w:t xml:space="preserve"> </w:t>
      </w:r>
      <w:r>
        <w:t xml:space="preserve">aliases of at least 4 characters appear in</w:t>
      </w:r>
      <w:r>
        <w:t xml:space="preserve"> </w:t>
      </w:r>
      <w:r>
        <w:rPr>
          <w:rStyle w:val="VerbatimChar"/>
        </w:rPr>
        <w:t xml:space="preserve">deprecated_terms</w:t>
      </w:r>
      <w:r>
        <w:br/>
      </w:r>
      <w:r>
        <w:rPr>
          <w:bCs/>
          <w:b/>
        </w:rPr>
        <w:t xml:space="preserve">AND</w:t>
      </w:r>
      <w:r>
        <w:t xml:space="preserve"> </w:t>
      </w:r>
      <w:r>
        <w:t xml:space="preserve">saving without definition is rejected.</w:t>
      </w:r>
    </w:p>
    <w:bookmarkEnd w:id="75"/>
    <w:bookmarkStart w:id="76" w:name="at-11-rules-crud--reorder"/>
    <w:p>
      <w:pPr>
        <w:pStyle w:val="Heading2"/>
        <w:widowControl/>
      </w:pPr>
      <w:r>
        <w:t xml:space="preserve">AT-11 Rules CRUD + reorder</w:t>
      </w:r>
    </w:p>
    <w:p>
      <w:pPr>
        <w:pStyle w:val="FirstParagraph"/>
        <w:widowControl/>
      </w:pPr>
      <w:r>
        <w:rPr>
          <w:bCs/>
          <w:b/>
        </w:rPr>
        <w:t xml:space="preserve">GIVEN</w:t>
      </w:r>
      <w:r>
        <w:t xml:space="preserve"> </w:t>
      </w:r>
      <w:r>
        <w:t xml:space="preserve">Guidelines Rules</w:t>
      </w:r>
      <w:r>
        <w:br/>
      </w:r>
      <w:r>
        <w:rPr>
          <w:bCs/>
          <w:b/>
        </w:rPr>
        <w:t xml:space="preserve">WHEN</w:t>
      </w:r>
      <w:r>
        <w:t xml:space="preserve"> </w:t>
      </w:r>
      <w:r>
        <w:t xml:space="preserve">adding, editing, removing, and reordering rules</w:t>
      </w:r>
      <w:r>
        <w:br/>
      </w:r>
      <w:r>
        <w:rPr>
          <w:bCs/>
          <w:b/>
        </w:rPr>
        <w:t xml:space="preserve">THEN</w:t>
      </w:r>
      <w:r>
        <w:t xml:space="preserve"> </w:t>
      </w:r>
      <w:r>
        <w:t xml:space="preserve">each change persists in the guidelines store</w:t>
      </w:r>
      <w:r>
        <w:br/>
      </w:r>
      <w:r>
        <w:rPr>
          <w:bCs/>
          <w:b/>
        </w:rPr>
        <w:t xml:space="preserve">AND</w:t>
      </w:r>
      <w:r>
        <w:t xml:space="preserve"> </w:t>
      </w:r>
      <w:r>
        <w:t xml:space="preserve">reorder requires the full set of titles.</w:t>
      </w:r>
    </w:p>
    <w:bookmarkEnd w:id="76"/>
    <w:bookmarkStart w:id="77" w:name="at-12-deprecated-advisory-findings"/>
    <w:p>
      <w:pPr>
        <w:pStyle w:val="Heading2"/>
        <w:widowControl/>
      </w:pPr>
      <w:r>
        <w:t xml:space="preserve">AT-12 Deprecated advisory findings</w:t>
      </w:r>
    </w:p>
    <w:p>
      <w:pPr>
        <w:pStyle w:val="FirstParagraph"/>
        <w:widowControl/>
      </w:pPr>
      <w:r>
        <w:rPr>
          <w:bCs/>
          <w:b/>
        </w:rPr>
        <w:t xml:space="preserve">GIVEN</w:t>
      </w:r>
      <w:r>
        <w:t xml:space="preserve"> </w:t>
      </w:r>
      <w:r>
        <w:rPr>
          <w:rStyle w:val="VerbatimChar"/>
        </w:rPr>
        <w:t xml:space="preserve">deprecated_terms</w:t>
      </w:r>
      <w:r>
        <w:t xml:space="preserve"> </w:t>
      </w:r>
      <w:r>
        <w:t xml:space="preserve">contains old phrase P -&gt; preferred</w:t>
      </w:r>
      <w:r>
        <w:br/>
      </w:r>
      <w:r>
        <w:rPr>
          <w:bCs/>
          <w:b/>
        </w:rPr>
        <w:t xml:space="preserve">AND</w:t>
      </w:r>
      <w:r>
        <w:t xml:space="preserve"> </w:t>
      </w:r>
      <w:r>
        <w:t xml:space="preserve">detail copy contains P</w:t>
      </w:r>
      <w:r>
        <w:br/>
      </w:r>
      <w:r>
        <w:rPr>
          <w:bCs/>
          <w:b/>
        </w:rPr>
        <w:t xml:space="preserve">WHEN</w:t>
      </w:r>
      <w:r>
        <w:t xml:space="preserve"> </w:t>
      </w:r>
      <w:r>
        <w:t xml:space="preserve">glossary check is enabled</w:t>
      </w:r>
      <w:r>
        <w:br/>
      </w:r>
      <w:r>
        <w:rPr>
          <w:bCs/>
          <w:b/>
        </w:rPr>
        <w:t xml:space="preserve">THEN</w:t>
      </w:r>
      <w:r>
        <w:t xml:space="preserve"> </w:t>
      </w:r>
      <w:r>
        <w:t xml:space="preserve">an advisory deprecated finding is shown</w:t>
      </w:r>
      <w:r>
        <w:br/>
      </w:r>
      <w:r>
        <w:rPr>
          <w:bCs/>
          <w:b/>
        </w:rPr>
        <w:t xml:space="preserve">AND</w:t>
      </w:r>
      <w:r>
        <w:t xml:space="preserve"> </w:t>
      </w:r>
      <w:r>
        <w:t xml:space="preserve">no file is rewritten.</w:t>
      </w:r>
    </w:p>
    <w:bookmarkEnd w:id="77"/>
    <w:bookmarkStart w:id="78" w:name="at-13-glossary-check-never-auto-rewrites"/>
    <w:p>
      <w:pPr>
        <w:pStyle w:val="Heading2"/>
        <w:widowControl/>
      </w:pPr>
      <w:r>
        <w:t xml:space="preserve">AT-13 Glossary check never auto-rewrites</w:t>
      </w:r>
    </w:p>
    <w:p>
      <w:pPr>
        <w:pStyle w:val="FirstParagraph"/>
        <w:widowControl/>
      </w:pPr>
      <w:r>
        <w:rPr>
          <w:bCs/>
          <w:b/>
        </w:rPr>
        <w:t xml:space="preserve">GIVEN</w:t>
      </w:r>
      <w:r>
        <w:t xml:space="preserve"> </w:t>
      </w:r>
      <w:r>
        <w:t xml:space="preserve">any detail with glossary-check findings</w:t>
      </w:r>
      <w:r>
        <w:br/>
      </w:r>
      <w:r>
        <w:rPr>
          <w:bCs/>
          <w:b/>
        </w:rPr>
        <w:t xml:space="preserve">WHEN</w:t>
      </w:r>
      <w:r>
        <w:t xml:space="preserve"> </w:t>
      </w:r>
      <w:r>
        <w:t xml:space="preserve">findings are displayed or guidance is toggled</w:t>
      </w:r>
      <w:r>
        <w:br/>
      </w:r>
      <w:r>
        <w:rPr>
          <w:bCs/>
          <w:b/>
        </w:rPr>
        <w:t xml:space="preserve">THEN</w:t>
      </w:r>
      <w:r>
        <w:t xml:space="preserve"> </w:t>
      </w:r>
      <w:r>
        <w:t xml:space="preserve">product UI source files are unchanged by the check itself.</w:t>
      </w:r>
    </w:p>
    <w:bookmarkEnd w:id="78"/>
    <w:bookmarkEnd w:id="79"/>
    <w:bookmarkStart w:id="91" w:name="Xa4253be99e8dfadd4995d02fdcca6a85c77c624"/>
    <w:p>
      <w:pPr>
        <w:pStyle w:val="Heading1"/>
        <w:widowControl/>
      </w:pPr>
      <w:r>
        <w:t xml:space="preserve">11. Reference implementation - React + Vite + YAML</w:t>
      </w:r>
    </w:p>
    <w:p>
      <w:pPr>
        <w:pStyle w:val="FirstParagraph"/>
        <w:widowControl/>
      </w:pPr>
      <w:r>
        <w:t xml:space="preserve">Implementation details of the existing Content Manager inspected 2026-08-09. These are evidence, not requirements that every future stack must copy.</w:t>
      </w:r>
    </w:p>
    <w:bookmarkStart w:id="80" w:name="X16e26938564c0bba21085c318d96f80c499850a"/>
    <w:p>
      <w:pPr>
        <w:pStyle w:val="Heading2"/>
        <w:widowControl/>
      </w:pPr>
      <w:r>
        <w:t xml:space="preserve">11.1 Routes</w:t>
      </w:r>
    </w:p>
    <w:tbl>
      <w:tblPr>
        <w:tblStyle w:val="Table"/>
        <w:tblW w:type="dxa" w:w="9360"/>
        <w:jc w:val="left"/>
        <w:tblLayout w:type="fixed"/>
        <w:tblLook w:firstRow="1" w:lastRow="0" w:firstColumn="0" w:lastColumn="0" w:noHBand="0" w:noVBand="0" w:val="0020"/>
        <w:tblInd w:w="120" w:type="dxa"/>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5256"/>
        <w:gridCol w:w="4104"/>
      </w:tblGrid>
      <w:tr>
        <w:trPr>
          <w:tblHeader w:val="true"/>
        </w:trPr>
        <w:tc>
          <w:tcPr>
            <w:tcW w:w="5256" w:type="dxa"/>
            <w:vAlign w:val="center"/>
            <w:tcMar>
              <w:top w:w="80" w:type="dxa"/>
              <w:start w:w="120" w:type="dxa"/>
              <w:bottom w:w="80" w:type="dxa"/>
              <w:end w:w="120" w:type="dxa"/>
            </w:tcMar>
            <w:shd w:fill="E8EEF5" w:val="clear"/>
          </w:tcPr>
          <w:p>
            <w:pPr>
              <w:pStyle w:val="Compact"/>
              <w:spacing w:before="0" w:after="40" w:line="264" w:lineRule="auto"/>
              <w:jc w:val="left"/>
            </w:pPr>
            <w:r>
              <w:rPr>
                <w:rFonts w:ascii="Calibri" w:hAnsi="Calibri" w:eastAsia="Calibri"/>
                <w:b/>
                <w:color w:val="20262E"/>
                <w:sz w:val="19"/>
              </w:rPr>
              <w:t xml:space="preserve">Route</w:t>
            </w:r>
          </w:p>
        </w:tc>
        <w:tc>
          <w:tcPr>
            <w:tcW w:w="4104" w:type="dxa"/>
            <w:vAlign w:val="center"/>
            <w:tcMar>
              <w:top w:w="80" w:type="dxa"/>
              <w:start w:w="120" w:type="dxa"/>
              <w:bottom w:w="80" w:type="dxa"/>
              <w:end w:w="120" w:type="dxa"/>
            </w:tcMar>
            <w:shd w:fill="E8EEF5" w:val="clear"/>
          </w:tcPr>
          <w:p>
            <w:pPr>
              <w:pStyle w:val="Compact"/>
              <w:spacing w:before="0" w:after="40" w:line="264" w:lineRule="auto"/>
              <w:jc w:val="left"/>
            </w:pPr>
            <w:r>
              <w:rPr>
                <w:rFonts w:ascii="Calibri" w:hAnsi="Calibri" w:eastAsia="Calibri"/>
                <w:b/>
                <w:color w:val="20262E"/>
                <w:sz w:val="19"/>
              </w:rPr>
              <w:t xml:space="preserve">Component / behaviour</w:t>
            </w:r>
          </w:p>
        </w:tc>
      </w:tr>
      <w:tr>
        <w:tc>
          <w:tcPr>
            <w:tcW w:w="5256" w:type="dxa"/>
            <w:vAlign w:val="center"/>
            <w:tcMar>
              <w:top w:w="80" w:type="dxa"/>
              <w:start w:w="120" w:type="dxa"/>
              <w:bottom w:w="80" w:type="dxa"/>
              <w:end w:w="120" w:type="dxa"/>
            </w:tcMar>
          </w:tcPr>
          <w:p>
            <w:pPr>
              <w:pStyle w:val="Compact"/>
              <w:spacing w:before="0" w:after="40" w:line="264" w:lineRule="auto"/>
              <w:jc w:val="left"/>
            </w:pPr>
            <w:r>
              <w:rPr>
                <w:rStyle w:val="VerbatimChar"/>
                <w:rFonts w:ascii="Calibri" w:hAnsi="Calibri" w:eastAsia="Calibri"/>
                <w:color w:val="20262E"/>
                <w:sz w:val="19"/>
              </w:rPr>
              <w:t xml:space="preserve">/glossary</w:t>
            </w:r>
          </w:p>
        </w:tc>
        <w:tc>
          <w:tcPr>
            <w:tcW w:w="4104" w:type="dxa"/>
            <w:vAlign w:val="center"/>
            <w:tcMar>
              <w:top w:w="80" w:type="dxa"/>
              <w:start w:w="120" w:type="dxa"/>
              <w:bottom w:w="80" w:type="dxa"/>
              <w:end w:w="120" w:type="dxa"/>
            </w:tcMar>
          </w:tcPr>
          <w:p>
            <w:pPr>
              <w:pStyle w:val="Compact"/>
              <w:spacing w:before="0" w:after="40" w:line="264" w:lineRule="auto"/>
              <w:jc w:val="left"/>
            </w:pPr>
            <w:r>
              <w:rPr>
                <w:rStyle w:val="VerbatimChar"/>
                <w:rFonts w:ascii="Calibri" w:hAnsi="Calibri" w:eastAsia="Calibri"/>
                <w:color w:val="20262E"/>
                <w:sz w:val="19"/>
              </w:rPr>
              <w:t xml:space="preserve">GlossaryPage</w:t>
            </w:r>
          </w:p>
        </w:tc>
      </w:tr>
      <w:tr>
        <w:tc>
          <w:tcPr>
            <w:tcW w:w="5256" w:type="dxa"/>
            <w:vAlign w:val="center"/>
            <w:tcMar>
              <w:top w:w="80" w:type="dxa"/>
              <w:start w:w="120" w:type="dxa"/>
              <w:bottom w:w="80" w:type="dxa"/>
              <w:end w:w="120" w:type="dxa"/>
            </w:tcMar>
          </w:tcPr>
          <w:p>
            <w:pPr>
              <w:pStyle w:val="Compact"/>
              <w:spacing w:before="0" w:after="40" w:line="264" w:lineRule="auto"/>
              <w:jc w:val="left"/>
            </w:pPr>
            <w:r>
              <w:rPr>
                <w:rStyle w:val="VerbatimChar"/>
                <w:rFonts w:ascii="Calibri" w:hAnsi="Calibri" w:eastAsia="Calibri"/>
                <w:color w:val="20262E"/>
                <w:sz w:val="19"/>
              </w:rPr>
              <w:t xml:space="preserve">/glossary/guidelines</w:t>
            </w:r>
          </w:p>
        </w:tc>
        <w:tc>
          <w:tcPr>
            <w:tcW w:w="4104" w:type="dxa"/>
            <w:vAlign w:val="center"/>
            <w:tcMar>
              <w:top w:w="80" w:type="dxa"/>
              <w:start w:w="120" w:type="dxa"/>
              <w:bottom w:w="80" w:type="dxa"/>
              <w:end w:w="120" w:type="dxa"/>
            </w:tcMar>
          </w:tcPr>
          <w:p>
            <w:pPr>
              <w:pStyle w:val="Compact"/>
              <w:spacing w:before="0" w:after="40" w:line="264" w:lineRule="auto"/>
              <w:jc w:val="left"/>
            </w:pPr>
            <w:r>
              <w:rPr>
                <w:rStyle w:val="VerbatimChar"/>
                <w:rFonts w:ascii="Calibri" w:hAnsi="Calibri" w:eastAsia="Calibri"/>
                <w:color w:val="20262E"/>
                <w:sz w:val="19"/>
              </w:rPr>
              <w:t xml:space="preserve">GlossaryContentGuidelinesPage</w:t>
            </w:r>
          </w:p>
        </w:tc>
      </w:tr>
      <w:tr>
        <w:tc>
          <w:tcPr>
            <w:tcW w:w="5256" w:type="dxa"/>
            <w:vAlign w:val="center"/>
            <w:tcMar>
              <w:top w:w="80" w:type="dxa"/>
              <w:start w:w="120" w:type="dxa"/>
              <w:bottom w:w="80" w:type="dxa"/>
              <w:end w:w="120" w:type="dxa"/>
            </w:tcMar>
          </w:tcPr>
          <w:p>
            <w:pPr>
              <w:pStyle w:val="Compact"/>
              <w:spacing w:before="0" w:after="40" w:line="264" w:lineRule="auto"/>
              <w:jc w:val="left"/>
            </w:pPr>
            <w:r>
              <w:rPr>
                <w:rStyle w:val="VerbatimChar"/>
                <w:rFonts w:ascii="Calibri" w:hAnsi="Calibri" w:eastAsia="Calibri"/>
                <w:color w:val="20262E"/>
                <w:sz w:val="19"/>
              </w:rPr>
              <w:t xml:space="preserve">/glossary/guidelines/rules</w:t>
            </w:r>
          </w:p>
        </w:tc>
        <w:tc>
          <w:tcPr>
            <w:tcW w:w="4104" w:type="dxa"/>
            <w:vAlign w:val="center"/>
            <w:tcMar>
              <w:top w:w="80" w:type="dxa"/>
              <w:start w:w="120" w:type="dxa"/>
              <w:bottom w:w="80" w:type="dxa"/>
              <w:end w:w="120" w:type="dxa"/>
            </w:tcMar>
          </w:tcPr>
          <w:p>
            <w:pPr>
              <w:pStyle w:val="Compact"/>
              <w:spacing w:before="0" w:after="40" w:line="264" w:lineRule="auto"/>
              <w:jc w:val="left"/>
            </w:pPr>
            <w:r>
              <w:rPr>
                <w:rFonts w:ascii="Calibri" w:hAnsi="Calibri" w:eastAsia="Calibri"/>
                <w:color w:val="20262E"/>
                <w:sz w:val="19"/>
              </w:rPr>
              <w:t xml:space="preserve">redirect -&gt;</w:t>
            </w:r>
            <w:r>
              <w:rPr>
                <w:rFonts w:ascii="Calibri" w:hAnsi="Calibri" w:eastAsia="Calibri"/>
                <w:color w:val="20262E"/>
                <w:sz w:val="19"/>
              </w:rPr>
              <w:t xml:space="preserve"> </w:t>
            </w:r>
            <w:r>
              <w:rPr>
                <w:rStyle w:val="VerbatimChar"/>
                <w:rFonts w:ascii="Calibri" w:hAnsi="Calibri" w:eastAsia="Calibri"/>
                <w:color w:val="20262E"/>
                <w:sz w:val="19"/>
              </w:rPr>
              <w:t xml:space="preserve">#rules</w:t>
            </w:r>
          </w:p>
        </w:tc>
      </w:tr>
      <w:tr>
        <w:tc>
          <w:tcPr>
            <w:tcW w:w="5256" w:type="dxa"/>
            <w:vAlign w:val="center"/>
            <w:tcMar>
              <w:top w:w="80" w:type="dxa"/>
              <w:start w:w="120" w:type="dxa"/>
              <w:bottom w:w="80" w:type="dxa"/>
              <w:end w:w="120" w:type="dxa"/>
            </w:tcMar>
          </w:tcPr>
          <w:p>
            <w:pPr>
              <w:pStyle w:val="Compact"/>
              <w:spacing w:before="0" w:after="40" w:line="264" w:lineRule="auto"/>
              <w:jc w:val="left"/>
            </w:pPr>
            <w:r>
              <w:rPr>
                <w:rStyle w:val="VerbatimChar"/>
                <w:rFonts w:ascii="Calibri" w:hAnsi="Calibri" w:eastAsia="Calibri"/>
                <w:color w:val="20262E"/>
                <w:sz w:val="19"/>
              </w:rPr>
              <w:t xml:space="preserve">/glossary/guidelines/terms</w:t>
            </w:r>
          </w:p>
        </w:tc>
        <w:tc>
          <w:tcPr>
            <w:tcW w:w="4104" w:type="dxa"/>
            <w:vAlign w:val="center"/>
            <w:tcMar>
              <w:top w:w="80" w:type="dxa"/>
              <w:start w:w="120" w:type="dxa"/>
              <w:bottom w:w="80" w:type="dxa"/>
              <w:end w:w="120" w:type="dxa"/>
            </w:tcMar>
          </w:tcPr>
          <w:p>
            <w:pPr>
              <w:pStyle w:val="Compact"/>
              <w:spacing w:before="0" w:after="40" w:line="264" w:lineRule="auto"/>
              <w:jc w:val="left"/>
            </w:pPr>
            <w:r>
              <w:rPr>
                <w:rFonts w:ascii="Calibri" w:hAnsi="Calibri" w:eastAsia="Calibri"/>
                <w:color w:val="20262E"/>
                <w:sz w:val="19"/>
              </w:rPr>
              <w:t xml:space="preserve">redirect -&gt;</w:t>
            </w:r>
            <w:r>
              <w:rPr>
                <w:rFonts w:ascii="Calibri" w:hAnsi="Calibri" w:eastAsia="Calibri"/>
                <w:color w:val="20262E"/>
                <w:sz w:val="19"/>
              </w:rPr>
              <w:t xml:space="preserve"> </w:t>
            </w:r>
            <w:r>
              <w:rPr>
                <w:rStyle w:val="VerbatimChar"/>
                <w:rFonts w:ascii="Calibri" w:hAnsi="Calibri" w:eastAsia="Calibri"/>
                <w:color w:val="20262E"/>
                <w:sz w:val="19"/>
              </w:rPr>
              <w:t xml:space="preserve">#terms</w:t>
            </w:r>
          </w:p>
        </w:tc>
      </w:tr>
      <w:tr>
        <w:tc>
          <w:tcPr>
            <w:tcW w:w="5256" w:type="dxa"/>
            <w:vAlign w:val="center"/>
            <w:tcMar>
              <w:top w:w="80" w:type="dxa"/>
              <w:start w:w="120" w:type="dxa"/>
              <w:bottom w:w="80" w:type="dxa"/>
              <w:end w:w="120" w:type="dxa"/>
            </w:tcMar>
          </w:tcPr>
          <w:p>
            <w:pPr>
              <w:pStyle w:val="Compact"/>
              <w:spacing w:before="0" w:after="40" w:line="264" w:lineRule="auto"/>
              <w:jc w:val="left"/>
            </w:pPr>
            <w:r>
              <w:rPr>
                <w:rStyle w:val="VerbatimChar"/>
                <w:rFonts w:ascii="Calibri" w:hAnsi="Calibri" w:eastAsia="Calibri"/>
                <w:color w:val="20262E"/>
                <w:sz w:val="19"/>
              </w:rPr>
              <w:t xml:space="preserve">/glossary/add</w:t>
            </w:r>
          </w:p>
        </w:tc>
        <w:tc>
          <w:tcPr>
            <w:tcW w:w="4104" w:type="dxa"/>
            <w:vAlign w:val="center"/>
            <w:tcMar>
              <w:top w:w="80" w:type="dxa"/>
              <w:start w:w="120" w:type="dxa"/>
              <w:bottom w:w="80" w:type="dxa"/>
              <w:end w:w="120" w:type="dxa"/>
            </w:tcMar>
          </w:tcPr>
          <w:p>
            <w:pPr>
              <w:pStyle w:val="Compact"/>
              <w:spacing w:before="0" w:after="40" w:line="264" w:lineRule="auto"/>
              <w:jc w:val="left"/>
            </w:pPr>
            <w:r>
              <w:rPr>
                <w:rStyle w:val="VerbatimChar"/>
                <w:rFonts w:ascii="Calibri" w:hAnsi="Calibri" w:eastAsia="Calibri"/>
                <w:color w:val="20262E"/>
                <w:sz w:val="19"/>
              </w:rPr>
              <w:t xml:space="preserve">GlossaryAddContentPage</w:t>
            </w:r>
          </w:p>
        </w:tc>
      </w:tr>
      <w:tr>
        <w:tc>
          <w:tcPr>
            <w:tcW w:w="5256" w:type="dxa"/>
            <w:vAlign w:val="center"/>
            <w:tcMar>
              <w:top w:w="80" w:type="dxa"/>
              <w:start w:w="120" w:type="dxa"/>
              <w:bottom w:w="80" w:type="dxa"/>
              <w:end w:w="120" w:type="dxa"/>
            </w:tcMar>
          </w:tcPr>
          <w:p>
            <w:pPr>
              <w:pStyle w:val="Compact"/>
              <w:spacing w:before="0" w:after="40" w:line="264" w:lineRule="auto"/>
              <w:jc w:val="left"/>
            </w:pPr>
            <w:r>
              <w:rPr>
                <w:rStyle w:val="VerbatimChar"/>
                <w:rFonts w:ascii="Calibri" w:hAnsi="Calibri" w:eastAsia="Calibri"/>
                <w:color w:val="20262E"/>
                <w:sz w:val="19"/>
              </w:rPr>
              <w:t xml:space="preserve">/glossary/add-terms</w:t>
            </w:r>
          </w:p>
        </w:tc>
        <w:tc>
          <w:tcPr>
            <w:tcW w:w="4104" w:type="dxa"/>
            <w:vAlign w:val="center"/>
            <w:tcMar>
              <w:top w:w="80" w:type="dxa"/>
              <w:start w:w="120" w:type="dxa"/>
              <w:bottom w:w="80" w:type="dxa"/>
              <w:end w:w="120" w:type="dxa"/>
            </w:tcMar>
          </w:tcPr>
          <w:p>
            <w:pPr>
              <w:pStyle w:val="Compact"/>
              <w:spacing w:before="0" w:after="40" w:line="264" w:lineRule="auto"/>
              <w:jc w:val="left"/>
            </w:pPr>
            <w:r>
              <w:rPr>
                <w:rFonts w:ascii="Calibri" w:hAnsi="Calibri" w:eastAsia="Calibri"/>
                <w:color w:val="20262E"/>
                <w:sz w:val="19"/>
              </w:rPr>
              <w:t xml:space="preserve">redirect -&gt;</w:t>
            </w:r>
            <w:r>
              <w:rPr>
                <w:rFonts w:ascii="Calibri" w:hAnsi="Calibri" w:eastAsia="Calibri"/>
                <w:color w:val="20262E"/>
                <w:sz w:val="19"/>
              </w:rPr>
              <w:t xml:space="preserve"> </w:t>
            </w:r>
            <w:r>
              <w:rPr>
                <w:rStyle w:val="VerbatimChar"/>
                <w:rFonts w:ascii="Calibri" w:hAnsi="Calibri" w:eastAsia="Calibri"/>
                <w:color w:val="20262E"/>
                <w:sz w:val="19"/>
              </w:rPr>
              <w:t xml:space="preserve">/glossary/add</w:t>
            </w:r>
          </w:p>
        </w:tc>
      </w:tr>
      <w:tr>
        <w:tc>
          <w:tcPr>
            <w:tcW w:w="5256" w:type="dxa"/>
            <w:vAlign w:val="center"/>
            <w:tcMar>
              <w:top w:w="80" w:type="dxa"/>
              <w:start w:w="120" w:type="dxa"/>
              <w:bottom w:w="80" w:type="dxa"/>
              <w:end w:w="120" w:type="dxa"/>
            </w:tcMar>
          </w:tcPr>
          <w:p>
            <w:pPr>
              <w:pStyle w:val="Compact"/>
              <w:spacing w:before="0" w:after="40" w:line="264" w:lineRule="auto"/>
              <w:jc w:val="left"/>
            </w:pPr>
            <w:r>
              <w:rPr>
                <w:rStyle w:val="VerbatimChar"/>
                <w:rFonts w:ascii="Calibri" w:hAnsi="Calibri" w:eastAsia="Calibri"/>
                <w:color w:val="20262E"/>
                <w:sz w:val="19"/>
              </w:rPr>
              <w:t xml:space="preserve">/glossary/terms</w:t>
            </w:r>
          </w:p>
        </w:tc>
        <w:tc>
          <w:tcPr>
            <w:tcW w:w="4104" w:type="dxa"/>
            <w:vAlign w:val="center"/>
            <w:tcMar>
              <w:top w:w="80" w:type="dxa"/>
              <w:start w:w="120" w:type="dxa"/>
              <w:bottom w:w="80" w:type="dxa"/>
              <w:end w:w="120" w:type="dxa"/>
            </w:tcMar>
          </w:tcPr>
          <w:p>
            <w:pPr>
              <w:pStyle w:val="Compact"/>
              <w:spacing w:before="0" w:after="40" w:line="264" w:lineRule="auto"/>
              <w:jc w:val="left"/>
            </w:pPr>
            <w:r>
              <w:rPr>
                <w:rFonts w:ascii="Calibri" w:hAnsi="Calibri" w:eastAsia="Calibri"/>
                <w:color w:val="20262E"/>
                <w:sz w:val="19"/>
              </w:rPr>
              <w:t xml:space="preserve">redirect -&gt;</w:t>
            </w:r>
            <w:r>
              <w:rPr>
                <w:rFonts w:ascii="Calibri" w:hAnsi="Calibri" w:eastAsia="Calibri"/>
                <w:color w:val="20262E"/>
                <w:sz w:val="19"/>
              </w:rPr>
              <w:t xml:space="preserve"> </w:t>
            </w:r>
            <w:r>
              <w:rPr>
                <w:rStyle w:val="VerbatimChar"/>
                <w:rFonts w:ascii="Calibri" w:hAnsi="Calibri" w:eastAsia="Calibri"/>
                <w:color w:val="20262E"/>
                <w:sz w:val="19"/>
              </w:rPr>
              <w:t xml:space="preserve">/glossary/guidelines</w:t>
            </w:r>
          </w:p>
        </w:tc>
      </w:tr>
      <w:tr>
        <w:tc>
          <w:tcPr>
            <w:tcW w:w="5256" w:type="dxa"/>
            <w:vAlign w:val="center"/>
            <w:tcMar>
              <w:top w:w="80" w:type="dxa"/>
              <w:start w:w="120" w:type="dxa"/>
              <w:bottom w:w="80" w:type="dxa"/>
              <w:end w:w="120" w:type="dxa"/>
            </w:tcMar>
          </w:tcPr>
          <w:p>
            <w:pPr>
              <w:pStyle w:val="Compact"/>
              <w:spacing w:before="0" w:after="40" w:line="264" w:lineRule="auto"/>
              <w:jc w:val="left"/>
            </w:pPr>
            <w:r>
              <w:rPr>
                <w:rStyle w:val="VerbatimChar"/>
                <w:rFonts w:ascii="Calibri" w:hAnsi="Calibri" w:eastAsia="Calibri"/>
                <w:color w:val="20262E"/>
                <w:sz w:val="19"/>
              </w:rPr>
              <w:t xml:space="preserve">/glossary/guidelines/rule/:ruleTitle/edit</w:t>
            </w:r>
          </w:p>
        </w:tc>
        <w:tc>
          <w:tcPr>
            <w:tcW w:w="4104" w:type="dxa"/>
            <w:vAlign w:val="center"/>
            <w:tcMar>
              <w:top w:w="80" w:type="dxa"/>
              <w:start w:w="120" w:type="dxa"/>
              <w:bottom w:w="80" w:type="dxa"/>
              <w:end w:w="120" w:type="dxa"/>
            </w:tcMar>
          </w:tcPr>
          <w:p>
            <w:pPr>
              <w:pStyle w:val="Compact"/>
              <w:spacing w:before="0" w:after="40" w:line="264" w:lineRule="auto"/>
              <w:jc w:val="left"/>
            </w:pPr>
            <w:r>
              <w:rPr>
                <w:rStyle w:val="VerbatimChar"/>
                <w:rFonts w:ascii="Calibri" w:hAnsi="Calibri" w:eastAsia="Calibri"/>
                <w:color w:val="20262E"/>
                <w:sz w:val="19"/>
              </w:rPr>
              <w:t xml:space="preserve">GlossaryEditRulePage</w:t>
            </w:r>
          </w:p>
        </w:tc>
      </w:tr>
      <w:tr>
        <w:tc>
          <w:tcPr>
            <w:tcW w:w="5256" w:type="dxa"/>
            <w:vAlign w:val="center"/>
            <w:tcMar>
              <w:top w:w="80" w:type="dxa"/>
              <w:start w:w="120" w:type="dxa"/>
              <w:bottom w:w="80" w:type="dxa"/>
              <w:end w:w="120" w:type="dxa"/>
            </w:tcMar>
          </w:tcPr>
          <w:p>
            <w:pPr>
              <w:pStyle w:val="Compact"/>
              <w:spacing w:before="0" w:after="40" w:line="264" w:lineRule="auto"/>
              <w:jc w:val="left"/>
            </w:pPr>
            <w:r>
              <w:rPr>
                <w:rStyle w:val="VerbatimChar"/>
                <w:rFonts w:ascii="Calibri" w:hAnsi="Calibri" w:eastAsia="Calibri"/>
                <w:color w:val="20262E"/>
                <w:sz w:val="19"/>
              </w:rPr>
              <w:t xml:space="preserve">/glossary/term/:termId/edit</w:t>
            </w:r>
          </w:p>
        </w:tc>
        <w:tc>
          <w:tcPr>
            <w:tcW w:w="4104" w:type="dxa"/>
            <w:vAlign w:val="center"/>
            <w:tcMar>
              <w:top w:w="80" w:type="dxa"/>
              <w:start w:w="120" w:type="dxa"/>
              <w:bottom w:w="80" w:type="dxa"/>
              <w:end w:w="120" w:type="dxa"/>
            </w:tcMar>
          </w:tcPr>
          <w:p>
            <w:pPr>
              <w:pStyle w:val="Compact"/>
              <w:spacing w:before="0" w:after="40" w:line="264" w:lineRule="auto"/>
              <w:jc w:val="left"/>
            </w:pPr>
            <w:r>
              <w:rPr>
                <w:rStyle w:val="VerbatimChar"/>
                <w:rFonts w:ascii="Calibri" w:hAnsi="Calibri" w:eastAsia="Calibri"/>
                <w:color w:val="20262E"/>
                <w:sz w:val="19"/>
              </w:rPr>
              <w:t xml:space="preserve">GlossaryEditTermPage</w:t>
            </w:r>
          </w:p>
        </w:tc>
      </w:tr>
      <w:tr>
        <w:tc>
          <w:tcPr>
            <w:tcW w:w="5256" w:type="dxa"/>
            <w:vAlign w:val="center"/>
            <w:tcMar>
              <w:top w:w="80" w:type="dxa"/>
              <w:start w:w="120" w:type="dxa"/>
              <w:bottom w:w="80" w:type="dxa"/>
              <w:end w:w="120" w:type="dxa"/>
            </w:tcMar>
          </w:tcPr>
          <w:p>
            <w:pPr>
              <w:pStyle w:val="Compact"/>
              <w:spacing w:before="0" w:after="40" w:line="264" w:lineRule="auto"/>
              <w:jc w:val="left"/>
            </w:pPr>
            <w:r>
              <w:rPr>
                <w:rStyle w:val="VerbatimChar"/>
                <w:rFonts w:ascii="Calibri" w:hAnsi="Calibri" w:eastAsia="Calibri"/>
                <w:color w:val="20262E"/>
                <w:sz w:val="19"/>
              </w:rPr>
              <w:t xml:space="preserve">/glossary/term/:termId</w:t>
            </w:r>
          </w:p>
        </w:tc>
        <w:tc>
          <w:tcPr>
            <w:tcW w:w="4104" w:type="dxa"/>
            <w:vAlign w:val="center"/>
            <w:tcMar>
              <w:top w:w="80" w:type="dxa"/>
              <w:start w:w="120" w:type="dxa"/>
              <w:bottom w:w="80" w:type="dxa"/>
              <w:end w:w="120" w:type="dxa"/>
            </w:tcMar>
          </w:tcPr>
          <w:p>
            <w:pPr>
              <w:pStyle w:val="Compact"/>
              <w:spacing w:before="0" w:after="40" w:line="264" w:lineRule="auto"/>
              <w:jc w:val="left"/>
            </w:pPr>
            <w:r>
              <w:rPr>
                <w:rStyle w:val="VerbatimChar"/>
                <w:rFonts w:ascii="Calibri" w:hAnsi="Calibri" w:eastAsia="Calibri"/>
                <w:color w:val="20262E"/>
                <w:sz w:val="19"/>
              </w:rPr>
              <w:t xml:space="preserve">GlossaryTermPage</w:t>
            </w:r>
          </w:p>
        </w:tc>
      </w:tr>
      <w:tr>
        <w:tc>
          <w:tcPr>
            <w:tcW w:w="5256" w:type="dxa"/>
            <w:vAlign w:val="center"/>
            <w:tcMar>
              <w:top w:w="80" w:type="dxa"/>
              <w:start w:w="120" w:type="dxa"/>
              <w:bottom w:w="80" w:type="dxa"/>
              <w:end w:w="120" w:type="dxa"/>
            </w:tcMar>
          </w:tcPr>
          <w:p>
            <w:pPr>
              <w:pStyle w:val="Compact"/>
              <w:spacing w:before="0" w:after="40" w:line="264" w:lineRule="auto"/>
              <w:jc w:val="left"/>
            </w:pPr>
            <w:r>
              <w:rPr>
                <w:rStyle w:val="VerbatimChar"/>
                <w:rFonts w:ascii="Calibri" w:hAnsi="Calibri" w:eastAsia="Calibri"/>
                <w:color w:val="20262E"/>
                <w:sz w:val="19"/>
              </w:rPr>
              <w:t xml:space="preserve">/glossary/copy/:copyId</w:t>
            </w:r>
          </w:p>
        </w:tc>
        <w:tc>
          <w:tcPr>
            <w:tcW w:w="4104" w:type="dxa"/>
            <w:vAlign w:val="center"/>
            <w:tcMar>
              <w:top w:w="80" w:type="dxa"/>
              <w:start w:w="120" w:type="dxa"/>
              <w:bottom w:w="80" w:type="dxa"/>
              <w:end w:w="120" w:type="dxa"/>
            </w:tcMar>
          </w:tcPr>
          <w:p>
            <w:pPr>
              <w:pStyle w:val="Compact"/>
              <w:spacing w:before="0" w:after="40" w:line="264" w:lineRule="auto"/>
              <w:jc w:val="left"/>
            </w:pPr>
            <w:r>
              <w:rPr>
                <w:rStyle w:val="VerbatimChar"/>
                <w:rFonts w:ascii="Calibri" w:hAnsi="Calibri" w:eastAsia="Calibri"/>
                <w:color w:val="20262E"/>
                <w:sz w:val="19"/>
              </w:rPr>
              <w:t xml:space="preserve">GlossaryCopyPage</w:t>
            </w:r>
          </w:p>
        </w:tc>
      </w:tr>
    </w:tbl>
    <w:bookmarkEnd w:id="80"/>
    <w:bookmarkStart w:id="81" w:name="X8dc3982c5a16264f5b70a4ef5094fc18e0d3b2d"/>
    <w:p>
      <w:pPr>
        <w:pStyle w:val="Heading2"/>
        <w:widowControl/>
      </w:pPr>
      <w:r>
        <w:t xml:space="preserve">11.2 Key files</w:t>
      </w:r>
    </w:p>
    <w:p>
      <w:pPr>
        <w:pStyle w:val="SourceCode"/>
        <w:widowControl/>
        <w:spacing w:before="40" w:after="120" w:line="240" w:lineRule="auto"/>
        <w:ind w:left="216" w:right="216"/>
        <w:shd w:fill="F4F6F9" w:val="clear"/>
      </w:pPr>
      <w:r>
        <w:rPr>
          <w:rStyle w:val="VerbatimChar"/>
          <w:rFonts w:ascii="Consolas" w:hAnsi="Consolas" w:eastAsia="Consolas"/>
          <w:color w:val="263238"/>
          <w:sz w:val="18"/>
        </w:rPr>
        <w:t xml:space="preserve">pages/GlossaryPage.tsx</w:t>
      </w:r>
      <w:r>
        <w:rPr>
          <w:rFonts w:ascii="Consolas" w:hAnsi="Consolas" w:eastAsia="Consolas"/>
          <w:color w:val="263238"/>
          <w:sz w:val="18"/>
        </w:rPr>
        <w:br/>
      </w:r>
      <w:r>
        <w:rPr>
          <w:rStyle w:val="VerbatimChar"/>
          <w:rFonts w:ascii="Consolas" w:hAnsi="Consolas" w:eastAsia="Consolas"/>
          <w:color w:val="263238"/>
          <w:sz w:val="18"/>
        </w:rPr>
        <w:t xml:space="preserve">pages/GlossaryTermPage.tsx</w:t>
      </w:r>
      <w:r>
        <w:rPr>
          <w:rFonts w:ascii="Consolas" w:hAnsi="Consolas" w:eastAsia="Consolas"/>
          <w:color w:val="263238"/>
          <w:sz w:val="18"/>
        </w:rPr>
        <w:br/>
      </w:r>
      <w:r>
        <w:rPr>
          <w:rStyle w:val="VerbatimChar"/>
          <w:rFonts w:ascii="Consolas" w:hAnsi="Consolas" w:eastAsia="Consolas"/>
          <w:color w:val="263238"/>
          <w:sz w:val="18"/>
        </w:rPr>
        <w:t xml:space="preserve">pages/GlossaryCopyPage.tsx</w:t>
      </w:r>
      <w:r>
        <w:rPr>
          <w:rFonts w:ascii="Consolas" w:hAnsi="Consolas" w:eastAsia="Consolas"/>
          <w:color w:val="263238"/>
          <w:sz w:val="18"/>
        </w:rPr>
        <w:br/>
      </w:r>
      <w:r>
        <w:rPr>
          <w:rStyle w:val="VerbatimChar"/>
          <w:rFonts w:ascii="Consolas" w:hAnsi="Consolas" w:eastAsia="Consolas"/>
          <w:color w:val="263238"/>
          <w:sz w:val="18"/>
        </w:rPr>
        <w:t xml:space="preserve">pages/GlossaryContentGuidelinesPage.tsx</w:t>
      </w:r>
      <w:r>
        <w:rPr>
          <w:rFonts w:ascii="Consolas" w:hAnsi="Consolas" w:eastAsia="Consolas"/>
          <w:color w:val="263238"/>
          <w:sz w:val="18"/>
        </w:rPr>
        <w:br/>
      </w:r>
      <w:r>
        <w:rPr>
          <w:rStyle w:val="VerbatimChar"/>
          <w:rFonts w:ascii="Consolas" w:hAnsi="Consolas" w:eastAsia="Consolas"/>
          <w:color w:val="263238"/>
          <w:sz w:val="18"/>
        </w:rPr>
        <w:t xml:space="preserve">pages/GlossaryAddContentPage.tsx</w:t>
      </w:r>
      <w:r>
        <w:rPr>
          <w:rFonts w:ascii="Consolas" w:hAnsi="Consolas" w:eastAsia="Consolas"/>
          <w:color w:val="263238"/>
          <w:sz w:val="18"/>
        </w:rPr>
        <w:br/>
      </w:r>
      <w:r>
        <w:rPr>
          <w:rStyle w:val="VerbatimChar"/>
          <w:rFonts w:ascii="Consolas" w:hAnsi="Consolas" w:eastAsia="Consolas"/>
          <w:color w:val="263238"/>
          <w:sz w:val="18"/>
        </w:rPr>
        <w:t xml:space="preserve">pages/GlossaryEditTermPage.tsx</w:t>
      </w:r>
      <w:r>
        <w:rPr>
          <w:rFonts w:ascii="Consolas" w:hAnsi="Consolas" w:eastAsia="Consolas"/>
          <w:color w:val="263238"/>
          <w:sz w:val="18"/>
        </w:rPr>
        <w:br/>
      </w:r>
      <w:r>
        <w:rPr>
          <w:rStyle w:val="VerbatimChar"/>
          <w:rFonts w:ascii="Consolas" w:hAnsi="Consolas" w:eastAsia="Consolas"/>
          <w:color w:val="263238"/>
          <w:sz w:val="18"/>
        </w:rPr>
        <w:t xml:space="preserve">pages/GlossaryEditRulePage.tsx</w:t>
      </w:r>
      <w:r>
        <w:rPr>
          <w:rFonts w:ascii="Consolas" w:hAnsi="Consolas" w:eastAsia="Consolas"/>
          <w:color w:val="263238"/>
          <w:sz w:val="18"/>
        </w:rPr>
        <w:br/>
      </w:r>
      <w:r>
        <w:rPr>
          <w:rStyle w:val="VerbatimChar"/>
          <w:rFonts w:ascii="Consolas" w:hAnsi="Consolas" w:eastAsia="Consolas"/>
          <w:color w:val="263238"/>
          <w:sz w:val="18"/>
        </w:rPr>
        <w:t xml:space="preserve">pages/GlossaryDetailSections.tsx</w:t>
      </w:r>
      <w:r>
        <w:rPr>
          <w:rFonts w:ascii="Consolas" w:hAnsi="Consolas" w:eastAsia="Consolas"/>
          <w:color w:val="263238"/>
          <w:sz w:val="18"/>
        </w:rPr>
        <w:br/>
      </w:r>
      <w:r>
        <w:rPr>
          <w:rStyle w:val="VerbatimChar"/>
          <w:rFonts w:ascii="Consolas" w:hAnsi="Consolas" w:eastAsia="Consolas"/>
          <w:color w:val="263238"/>
          <w:sz w:val="18"/>
        </w:rPr>
        <w:t xml:space="preserve">pages/GlossaryIndexCopyPanel.tsx</w:t>
      </w:r>
      <w:r>
        <w:rPr>
          <w:rFonts w:ascii="Consolas" w:hAnsi="Consolas" w:eastAsia="Consolas"/>
          <w:color w:val="263238"/>
          <w:sz w:val="18"/>
        </w:rPr>
        <w:br/>
      </w:r>
      <w:r>
        <w:rPr>
          <w:rStyle w:val="VerbatimChar"/>
          <w:rFonts w:ascii="Consolas" w:hAnsi="Consolas" w:eastAsia="Consolas"/>
          <w:color w:val="263238"/>
          <w:sz w:val="18"/>
        </w:rPr>
        <w:t xml:space="preserve">pages/GlossaryReorderableRules.tsx</w:t>
      </w:r>
      <w:r>
        <w:rPr>
          <w:rFonts w:ascii="Consolas" w:hAnsi="Consolas" w:eastAsia="Consolas"/>
          <w:color w:val="263238"/>
          <w:sz w:val="18"/>
        </w:rPr>
        <w:br/>
      </w:r>
      <w:r>
        <w:rPr>
          <w:rStyle w:val="VerbatimChar"/>
          <w:rFonts w:ascii="Consolas" w:hAnsi="Consolas" w:eastAsia="Consolas"/>
          <w:color w:val="263238"/>
          <w:sz w:val="18"/>
        </w:rPr>
        <w:t xml:space="preserve">pages/ContentGuidelinesTermsList.tsx</w:t>
      </w:r>
      <w:r>
        <w:rPr>
          <w:rFonts w:ascii="Consolas" w:hAnsi="Consolas" w:eastAsia="Consolas"/>
          <w:color w:val="263238"/>
          <w:sz w:val="18"/>
        </w:rPr>
        <w:br/>
      </w:r>
      <w:r>
        <w:rPr>
          <w:rStyle w:val="VerbatimChar"/>
          <w:rFonts w:ascii="Consolas" w:hAnsi="Consolas" w:eastAsia="Consolas"/>
          <w:color w:val="263238"/>
          <w:sz w:val="18"/>
        </w:rPr>
        <w:t xml:space="preserve">pages/glossaryShared.ts</w:t>
      </w:r>
      <w:r>
        <w:rPr>
          <w:rFonts w:ascii="Consolas" w:hAnsi="Consolas" w:eastAsia="Consolas"/>
          <w:color w:val="263238"/>
          <w:sz w:val="18"/>
        </w:rPr>
        <w:br/>
      </w:r>
      <w:r>
        <w:rPr>
          <w:rStyle w:val="VerbatimChar"/>
          <w:rFonts w:ascii="Consolas" w:hAnsi="Consolas" w:eastAsia="Consolas"/>
          <w:color w:val="263238"/>
          <w:sz w:val="18"/>
        </w:rPr>
        <w:t xml:space="preserve">pages/glossaryTermFormShared.tsx</w:t>
      </w:r>
      <w:r>
        <w:rPr>
          <w:rFonts w:ascii="Consolas" w:hAnsi="Consolas" w:eastAsia="Consolas"/>
          <w:color w:val="263238"/>
          <w:sz w:val="18"/>
        </w:rPr>
        <w:br/>
      </w:r>
      <w:r>
        <w:rPr>
          <w:rStyle w:val="VerbatimChar"/>
          <w:rFonts w:ascii="Consolas" w:hAnsi="Consolas" w:eastAsia="Consolas"/>
          <w:color w:val="263238"/>
          <w:sz w:val="18"/>
        </w:rPr>
        <w:t xml:space="preserve">pages/glossaryRuleFormShared.tsx</w:t>
      </w:r>
      <w:r>
        <w:rPr>
          <w:rFonts w:ascii="Consolas" w:hAnsi="Consolas" w:eastAsia="Consolas"/>
          <w:color w:val="263238"/>
          <w:sz w:val="18"/>
        </w:rPr>
        <w:br/>
      </w:r>
      <w:r>
        <w:rPr>
          <w:rStyle w:val="VerbatimChar"/>
          <w:rFonts w:ascii="Consolas" w:hAnsi="Consolas" w:eastAsia="Consolas"/>
          <w:color w:val="263238"/>
          <w:sz w:val="18"/>
        </w:rPr>
        <w:t xml:space="preserve">pages/glossaryEditHelpers.ts</w:t>
      </w:r>
      <w:r>
        <w:rPr>
          <w:rFonts w:ascii="Consolas" w:hAnsi="Consolas" w:eastAsia="Consolas"/>
          <w:color w:val="263238"/>
          <w:sz w:val="18"/>
        </w:rPr>
        <w:br/>
      </w:r>
      <w:r>
        <w:rPr>
          <w:rStyle w:val="VerbatimChar"/>
          <w:rFonts w:ascii="Consolas" w:hAnsi="Consolas" w:eastAsia="Consolas"/>
          <w:color w:val="263238"/>
          <w:sz w:val="18"/>
        </w:rPr>
        <w:t xml:space="preserve">pages/glossaryTermMetadata.ts</w:t>
      </w:r>
      <w:r>
        <w:rPr>
          <w:rFonts w:ascii="Consolas" w:hAnsi="Consolas" w:eastAsia="Consolas"/>
          <w:color w:val="263238"/>
          <w:sz w:val="18"/>
        </w:rPr>
        <w:br/>
      </w:r>
      <w:r>
        <w:rPr>
          <w:rStyle w:val="VerbatimChar"/>
          <w:rFonts w:ascii="Consolas" w:hAnsi="Consolas" w:eastAsia="Consolas"/>
          <w:color w:val="263238"/>
          <w:sz w:val="18"/>
        </w:rPr>
        <w:t xml:space="preserve">copy/hubGlossary.yaml + hubGlossary.ts</w:t>
      </w:r>
      <w:r>
        <w:rPr>
          <w:rFonts w:ascii="Consolas" w:hAnsi="Consolas" w:eastAsia="Consolas"/>
          <w:color w:val="263238"/>
          <w:sz w:val="18"/>
        </w:rPr>
        <w:br/>
      </w:r>
      <w:r>
        <w:rPr>
          <w:rStyle w:val="VerbatimChar"/>
          <w:rFonts w:ascii="Consolas" w:hAnsi="Consolas" w:eastAsia="Consolas"/>
          <w:color w:val="263238"/>
          <w:sz w:val="18"/>
        </w:rPr>
        <w:t xml:space="preserve">copy/glossaryTerms.yaml + glossaryTerms.ts</w:t>
      </w:r>
      <w:r>
        <w:rPr>
          <w:rFonts w:ascii="Consolas" w:hAnsi="Consolas" w:eastAsia="Consolas"/>
          <w:color w:val="263238"/>
          <w:sz w:val="18"/>
        </w:rPr>
        <w:br/>
      </w:r>
      <w:r>
        <w:rPr>
          <w:rStyle w:val="VerbatimChar"/>
          <w:rFonts w:ascii="Consolas" w:hAnsi="Consolas" w:eastAsia="Consolas"/>
          <w:color w:val="263238"/>
          <w:sz w:val="18"/>
        </w:rPr>
        <w:t xml:space="preserve">copy/glossaryCatalog.ts</w:t>
      </w:r>
      <w:r>
        <w:rPr>
          <w:rFonts w:ascii="Consolas" w:hAnsi="Consolas" w:eastAsia="Consolas"/>
          <w:color w:val="263238"/>
          <w:sz w:val="18"/>
        </w:rPr>
        <w:br/>
      </w:r>
      <w:r>
        <w:rPr>
          <w:rStyle w:val="VerbatimChar"/>
          <w:rFonts w:ascii="Consolas" w:hAnsi="Consolas" w:eastAsia="Consolas"/>
          <w:color w:val="263238"/>
          <w:sz w:val="18"/>
        </w:rPr>
        <w:t xml:space="preserve">copy/glossaryExplorerLogic.ts</w:t>
      </w:r>
      <w:r>
        <w:rPr>
          <w:rFonts w:ascii="Consolas" w:hAnsi="Consolas" w:eastAsia="Consolas"/>
          <w:color w:val="263238"/>
          <w:sz w:val="18"/>
        </w:rPr>
        <w:br/>
      </w:r>
      <w:r>
        <w:rPr>
          <w:rStyle w:val="VerbatimChar"/>
          <w:rFonts w:ascii="Consolas" w:hAnsi="Consolas" w:eastAsia="Consolas"/>
          <w:color w:val="263238"/>
          <w:sz w:val="18"/>
        </w:rPr>
        <w:t xml:space="preserve">copy/glossaryUiConfig.ts</w:t>
      </w:r>
      <w:r>
        <w:rPr>
          <w:rFonts w:ascii="Consolas" w:hAnsi="Consolas" w:eastAsia="Consolas"/>
          <w:color w:val="263238"/>
          <w:sz w:val="18"/>
        </w:rPr>
        <w:br/>
      </w:r>
      <w:r>
        <w:rPr>
          <w:rStyle w:val="VerbatimChar"/>
          <w:rFonts w:ascii="Consolas" w:hAnsi="Consolas" w:eastAsia="Consolas"/>
          <w:color w:val="263238"/>
          <w:sz w:val="18"/>
        </w:rPr>
        <w:t xml:space="preserve">copy/glossaryProduct.ts</w:t>
      </w:r>
      <w:r>
        <w:rPr>
          <w:rFonts w:ascii="Consolas" w:hAnsi="Consolas" w:eastAsia="Consolas"/>
          <w:color w:val="263238"/>
          <w:sz w:val="18"/>
        </w:rPr>
        <w:br/>
      </w:r>
      <w:r>
        <w:rPr>
          <w:rStyle w:val="VerbatimChar"/>
          <w:rFonts w:ascii="Consolas" w:hAnsi="Consolas" w:eastAsia="Consolas"/>
          <w:color w:val="263238"/>
          <w:sz w:val="18"/>
        </w:rPr>
        <w:t xml:space="preserve">copy/glossaryUsage.generated.ts</w:t>
      </w:r>
      <w:r>
        <w:rPr>
          <w:rFonts w:ascii="Consolas" w:hAnsi="Consolas" w:eastAsia="Consolas"/>
          <w:color w:val="263238"/>
          <w:sz w:val="18"/>
        </w:rPr>
        <w:br/>
      </w:r>
      <w:r>
        <w:rPr>
          <w:rStyle w:val="VerbatimChar"/>
          <w:rFonts w:ascii="Consolas" w:hAnsi="Consolas" w:eastAsia="Consolas"/>
          <w:color w:val="263238"/>
          <w:sz w:val="18"/>
        </w:rPr>
        <w:t xml:space="preserve">vite-plugin-glossary-save.ts</w:t>
      </w:r>
      <w:r>
        <w:rPr>
          <w:rFonts w:ascii="Consolas" w:hAnsi="Consolas" w:eastAsia="Consolas"/>
          <w:color w:val="263238"/>
          <w:sz w:val="18"/>
        </w:rPr>
        <w:br/>
      </w:r>
      <w:r>
        <w:rPr>
          <w:rStyle w:val="VerbatimChar"/>
          <w:rFonts w:ascii="Consolas" w:hAnsi="Consolas" w:eastAsia="Consolas"/>
          <w:color w:val="263238"/>
          <w:sz w:val="18"/>
        </w:rPr>
        <w:t xml:space="preserve">scripts/build-glossary-index.mjs</w:t>
      </w:r>
      <w:r>
        <w:rPr>
          <w:rFonts w:ascii="Consolas" w:hAnsi="Consolas" w:eastAsia="Consolas"/>
          <w:color w:val="263238"/>
          <w:sz w:val="18"/>
        </w:rPr>
        <w:br/>
      </w:r>
      <w:r>
        <w:rPr>
          <w:rStyle w:val="VerbatimChar"/>
          <w:rFonts w:ascii="Consolas" w:hAnsi="Consolas" w:eastAsia="Consolas"/>
          <w:color w:val="263238"/>
          <w:sz w:val="18"/>
        </w:rPr>
        <w:t xml:space="preserve">copy-glossary.config.json</w:t>
      </w:r>
    </w:p>
    <w:bookmarkEnd w:id="81"/>
    <w:bookmarkStart w:id="82" w:name="Xccb4375c318c1e2381f69b368996003b2791077"/>
    <w:p>
      <w:pPr>
        <w:pStyle w:val="Heading2"/>
        <w:widowControl/>
      </w:pPr>
      <w:r>
        <w:t xml:space="preserve">11.3 Save API - Vite</w:t>
      </w:r>
      <w:r>
        <w:t xml:space="preserve"> </w:t>
      </w:r>
      <w:r>
        <w:rPr>
          <w:rStyle w:val="VerbatimChar"/>
        </w:rPr>
        <w:t xml:space="preserve">configureServer</w:t>
      </w:r>
      <w:r>
        <w:t xml:space="preserve"> </w:t>
      </w:r>
      <w:r>
        <w:t xml:space="preserve">only</w:t>
      </w:r>
    </w:p>
    <w:p>
      <w:pPr>
        <w:pStyle w:val="SourceCode"/>
        <w:widowControl/>
        <w:spacing w:before="40" w:after="120" w:line="240" w:lineRule="auto"/>
        <w:ind w:left="216" w:right="216"/>
        <w:shd w:fill="F4F6F9" w:val="clear"/>
      </w:pPr>
      <w:r>
        <w:rPr>
          <w:rStyle w:val="VerbatimChar"/>
          <w:rFonts w:ascii="Consolas" w:hAnsi="Consolas" w:eastAsia="Consolas"/>
          <w:color w:val="263238"/>
          <w:sz w:val="18"/>
        </w:rPr>
        <w:t xml:space="preserve">POST /api/glossary/add-term</w:t>
      </w:r>
      <w:r>
        <w:rPr>
          <w:rFonts w:ascii="Consolas" w:hAnsi="Consolas" w:eastAsia="Consolas"/>
          <w:color w:val="263238"/>
          <w:sz w:val="18"/>
        </w:rPr>
        <w:br/>
      </w:r>
      <w:r>
        <w:rPr>
          <w:rStyle w:val="VerbatimChar"/>
          <w:rFonts w:ascii="Consolas" w:hAnsi="Consolas" w:eastAsia="Consolas"/>
          <w:color w:val="263238"/>
          <w:sz w:val="18"/>
        </w:rPr>
        <w:t xml:space="preserve">POST /api/glossary/update-term</w:t>
      </w:r>
      <w:r>
        <w:rPr>
          <w:rFonts w:ascii="Consolas" w:hAnsi="Consolas" w:eastAsia="Consolas"/>
          <w:color w:val="263238"/>
          <w:sz w:val="18"/>
        </w:rPr>
        <w:br/>
      </w:r>
      <w:r>
        <w:rPr>
          <w:rStyle w:val="VerbatimChar"/>
          <w:rFonts w:ascii="Consolas" w:hAnsi="Consolas" w:eastAsia="Consolas"/>
          <w:color w:val="263238"/>
          <w:sz w:val="18"/>
        </w:rPr>
        <w:t xml:space="preserve">POST /api/glossary/add-rule</w:t>
      </w:r>
      <w:r>
        <w:rPr>
          <w:rFonts w:ascii="Consolas" w:hAnsi="Consolas" w:eastAsia="Consolas"/>
          <w:color w:val="263238"/>
          <w:sz w:val="18"/>
        </w:rPr>
        <w:br/>
      </w:r>
      <w:r>
        <w:rPr>
          <w:rStyle w:val="VerbatimChar"/>
          <w:rFonts w:ascii="Consolas" w:hAnsi="Consolas" w:eastAsia="Consolas"/>
          <w:color w:val="263238"/>
          <w:sz w:val="18"/>
        </w:rPr>
        <w:t xml:space="preserve">POST /api/glossary/update-rule</w:t>
      </w:r>
      <w:r>
        <w:rPr>
          <w:rFonts w:ascii="Consolas" w:hAnsi="Consolas" w:eastAsia="Consolas"/>
          <w:color w:val="263238"/>
          <w:sz w:val="18"/>
        </w:rPr>
        <w:br/>
      </w:r>
      <w:r>
        <w:rPr>
          <w:rStyle w:val="VerbatimChar"/>
          <w:rFonts w:ascii="Consolas" w:hAnsi="Consolas" w:eastAsia="Consolas"/>
          <w:color w:val="263238"/>
          <w:sz w:val="18"/>
        </w:rPr>
        <w:t xml:space="preserve">POST /api/glossary/remove-rule</w:t>
      </w:r>
      <w:r>
        <w:rPr>
          <w:rFonts w:ascii="Consolas" w:hAnsi="Consolas" w:eastAsia="Consolas"/>
          <w:color w:val="263238"/>
          <w:sz w:val="18"/>
        </w:rPr>
        <w:br/>
      </w:r>
      <w:r>
        <w:rPr>
          <w:rStyle w:val="VerbatimChar"/>
          <w:rFonts w:ascii="Consolas" w:hAnsi="Consolas" w:eastAsia="Consolas"/>
          <w:color w:val="263238"/>
          <w:sz w:val="18"/>
        </w:rPr>
        <w:t xml:space="preserve">POST /api/glossary/reorder-rules</w:t>
      </w:r>
      <w:r>
        <w:rPr>
          <w:rFonts w:ascii="Consolas" w:hAnsi="Consolas" w:eastAsia="Consolas"/>
          <w:color w:val="263238"/>
          <w:sz w:val="18"/>
        </w:rPr>
        <w:br/>
      </w:r>
      <w:r>
        <w:rPr>
          <w:rStyle w:val="VerbatimChar"/>
          <w:rFonts w:ascii="Consolas" w:hAnsi="Consolas" w:eastAsia="Consolas"/>
          <w:color w:val="263238"/>
          <w:sz w:val="18"/>
        </w:rPr>
        <w:t xml:space="preserve">POST /api/glossary/index-copy</w:t>
      </w:r>
      <w:r>
        <w:rPr>
          <w:rFonts w:ascii="Consolas" w:hAnsi="Consolas" w:eastAsia="Consolas"/>
          <w:color w:val="263238"/>
          <w:sz w:val="18"/>
        </w:rPr>
        <w:br/>
      </w:r>
      <w:r>
        <w:rPr>
          <w:rFonts w:ascii="Consolas" w:hAnsi="Consolas" w:eastAsia="Consolas"/>
          <w:color w:val="263238"/>
          <w:sz w:val="18"/>
        </w:rPr>
        <w:br/>
      </w:r>
      <w:r>
        <w:rPr>
          <w:rStyle w:val="VerbatimChar"/>
          <w:rFonts w:ascii="Consolas" w:hAnsi="Consolas" w:eastAsia="Consolas"/>
          <w:color w:val="263238"/>
          <w:sz w:val="18"/>
        </w:rPr>
        <w:t xml:space="preserve">Writes:</w:t>
      </w:r>
      <w:r>
        <w:rPr>
          <w:rFonts w:ascii="Consolas" w:hAnsi="Consolas" w:eastAsia="Consolas"/>
          <w:color w:val="263238"/>
          <w:sz w:val="18"/>
        </w:rPr>
        <w:br/>
      </w:r>
      <w:r>
        <w:rPr>
          <w:rStyle w:val="VerbatimChar"/>
          <w:rFonts w:ascii="Consolas" w:hAnsi="Consolas" w:eastAsia="Consolas"/>
          <w:color w:val="263238"/>
          <w:sz w:val="18"/>
        </w:rPr>
        <w:t xml:space="preserve">  src/copy/glossaryTerms.yaml</w:t>
      </w:r>
      <w:r>
        <w:rPr>
          <w:rFonts w:ascii="Consolas" w:hAnsi="Consolas" w:eastAsia="Consolas"/>
          <w:color w:val="263238"/>
          <w:sz w:val="18"/>
        </w:rPr>
        <w:br/>
      </w:r>
      <w:r>
        <w:rPr>
          <w:rStyle w:val="VerbatimChar"/>
          <w:rFonts w:ascii="Consolas" w:hAnsi="Consolas" w:eastAsia="Consolas"/>
          <w:color w:val="263238"/>
          <w:sz w:val="18"/>
        </w:rPr>
        <w:t xml:space="preserve">  src/copy/hubGlossary.yaml</w:t>
      </w:r>
    </w:p>
    <w:p>
      <w:pPr>
        <w:pStyle w:val="FirstParagraph"/>
        <w:widowControl/>
      </w:pPr>
      <w:r>
        <w:t xml:space="preserve">Reference plugin paths are hardcoded rather than read from</w:t>
      </w:r>
      <w:r>
        <w:t xml:space="preserve"> </w:t>
      </w:r>
      <w:r>
        <w:rPr>
          <w:rStyle w:val="VerbatimChar"/>
        </w:rPr>
        <w:t xml:space="preserve">copy-glossary.config.json</w:t>
      </w:r>
      <w:r>
        <w:t xml:space="preserve">. Client gate:</w:t>
      </w:r>
      <w:r>
        <w:t xml:space="preserve"> </w:t>
      </w:r>
      <w:r>
        <w:rPr>
          <w:rStyle w:val="VerbatimChar"/>
        </w:rPr>
        <w:t xml:space="preserve">import.meta.env.DEV</w:t>
      </w:r>
      <w:r>
        <w:t xml:space="preserve">.</w:t>
      </w:r>
    </w:p>
    <w:bookmarkEnd w:id="82"/>
    <w:bookmarkStart w:id="83" w:name="Xa2dafa61a8086029501b318c5b984bd9bc05501"/>
    <w:p>
      <w:pPr>
        <w:pStyle w:val="Heading2"/>
        <w:widowControl/>
      </w:pPr>
      <w:r>
        <w:t xml:space="preserve">11.4 Scripts</w:t>
      </w:r>
    </w:p>
    <w:tbl>
      <w:tblPr>
        <w:tblStyle w:val="Table"/>
        <w:tblW w:type="dxa" w:w="9360"/>
        <w:jc w:val="left"/>
        <w:tblLayout w:type="fixed"/>
        <w:tblLook w:firstRow="1" w:lastRow="0" w:firstColumn="0" w:lastColumn="0" w:noHBand="0" w:noVBand="0" w:val="0020"/>
        <w:tblInd w:w="120" w:type="dxa"/>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2674"/>
        <w:gridCol w:w="6686"/>
      </w:tblGrid>
      <w:tr>
        <w:trPr>
          <w:tblHeader w:val="true"/>
        </w:trPr>
        <w:tc>
          <w:tcPr>
            <w:tcW w:w="2674" w:type="dxa"/>
            <w:vAlign w:val="center"/>
            <w:tcMar>
              <w:top w:w="80" w:type="dxa"/>
              <w:start w:w="120" w:type="dxa"/>
              <w:bottom w:w="80" w:type="dxa"/>
              <w:end w:w="120" w:type="dxa"/>
            </w:tcMar>
            <w:shd w:fill="E8EEF5" w:val="clear"/>
          </w:tcPr>
          <w:p>
            <w:pPr>
              <w:pStyle w:val="Compact"/>
              <w:spacing w:before="0" w:after="40" w:line="264" w:lineRule="auto"/>
              <w:jc w:val="left"/>
            </w:pPr>
            <w:r>
              <w:rPr>
                <w:rFonts w:ascii="Calibri" w:hAnsi="Calibri" w:eastAsia="Calibri"/>
                <w:b/>
                <w:color w:val="20262E"/>
                <w:sz w:val="19"/>
              </w:rPr>
              <w:t xml:space="preserve">Script</w:t>
            </w:r>
          </w:p>
        </w:tc>
        <w:tc>
          <w:tcPr>
            <w:tcW w:w="6686" w:type="dxa"/>
            <w:vAlign w:val="center"/>
            <w:tcMar>
              <w:top w:w="80" w:type="dxa"/>
              <w:start w:w="120" w:type="dxa"/>
              <w:bottom w:w="80" w:type="dxa"/>
              <w:end w:w="120" w:type="dxa"/>
            </w:tcMar>
            <w:shd w:fill="E8EEF5" w:val="clear"/>
          </w:tcPr>
          <w:p>
            <w:pPr>
              <w:pStyle w:val="Compact"/>
              <w:spacing w:before="0" w:after="40" w:line="264" w:lineRule="auto"/>
              <w:jc w:val="left"/>
            </w:pPr>
            <w:r>
              <w:rPr>
                <w:rFonts w:ascii="Calibri" w:hAnsi="Calibri" w:eastAsia="Calibri"/>
                <w:b/>
                <w:color w:val="20262E"/>
                <w:sz w:val="19"/>
              </w:rPr>
              <w:t xml:space="preserve">Behaviour</w:t>
            </w:r>
          </w:p>
        </w:tc>
      </w:tr>
      <w:tr>
        <w:tc>
          <w:tcPr>
            <w:tcW w:w="2674" w:type="dxa"/>
            <w:vAlign w:val="center"/>
            <w:tcMar>
              <w:top w:w="80" w:type="dxa"/>
              <w:start w:w="120" w:type="dxa"/>
              <w:bottom w:w="80" w:type="dxa"/>
              <w:end w:w="120" w:type="dxa"/>
            </w:tcMar>
          </w:tcPr>
          <w:p>
            <w:pPr>
              <w:pStyle w:val="Compact"/>
              <w:spacing w:before="0" w:after="40" w:line="264" w:lineRule="auto"/>
              <w:jc w:val="left"/>
            </w:pPr>
            <w:r>
              <w:rPr>
                <w:rStyle w:val="VerbatimChar"/>
                <w:rFonts w:ascii="Calibri" w:hAnsi="Calibri" w:eastAsia="Calibri"/>
                <w:color w:val="20262E"/>
                <w:sz w:val="19"/>
              </w:rPr>
              <w:t xml:space="preserve">glossary:sync</w:t>
            </w:r>
          </w:p>
        </w:tc>
        <w:tc>
          <w:tcPr>
            <w:tcW w:w="6686" w:type="dxa"/>
            <w:vAlign w:val="center"/>
            <w:tcMar>
              <w:top w:w="80" w:type="dxa"/>
              <w:start w:w="120" w:type="dxa"/>
              <w:bottom w:w="80" w:type="dxa"/>
              <w:end w:w="120" w:type="dxa"/>
            </w:tcMar>
          </w:tcPr>
          <w:p>
            <w:pPr>
              <w:pStyle w:val="Compact"/>
              <w:spacing w:before="0" w:after="40" w:line="264" w:lineRule="auto"/>
              <w:jc w:val="left"/>
            </w:pPr>
            <w:r>
              <w:rPr>
                <w:rFonts w:ascii="Calibri" w:hAnsi="Calibri" w:eastAsia="Calibri"/>
                <w:color w:val="20262E"/>
                <w:sz w:val="19"/>
              </w:rPr>
              <w:t xml:space="preserve">sync template-owned files</w:t>
            </w:r>
          </w:p>
        </w:tc>
      </w:tr>
      <w:tr>
        <w:tc>
          <w:tcPr>
            <w:tcW w:w="2674" w:type="dxa"/>
            <w:vAlign w:val="center"/>
            <w:tcMar>
              <w:top w:w="80" w:type="dxa"/>
              <w:start w:w="120" w:type="dxa"/>
              <w:bottom w:w="80" w:type="dxa"/>
              <w:end w:w="120" w:type="dxa"/>
            </w:tcMar>
          </w:tcPr>
          <w:p>
            <w:pPr>
              <w:pStyle w:val="Compact"/>
              <w:spacing w:before="0" w:after="40" w:line="264" w:lineRule="auto"/>
              <w:jc w:val="left"/>
            </w:pPr>
            <w:r>
              <w:rPr>
                <w:rStyle w:val="VerbatimChar"/>
                <w:rFonts w:ascii="Calibri" w:hAnsi="Calibri" w:eastAsia="Calibri"/>
                <w:color w:val="20262E"/>
                <w:sz w:val="19"/>
              </w:rPr>
              <w:t xml:space="preserve">glossary:index</w:t>
            </w:r>
          </w:p>
        </w:tc>
        <w:tc>
          <w:tcPr>
            <w:tcW w:w="6686" w:type="dxa"/>
            <w:vAlign w:val="center"/>
            <w:tcMar>
              <w:top w:w="80" w:type="dxa"/>
              <w:start w:w="120" w:type="dxa"/>
              <w:bottom w:w="80" w:type="dxa"/>
              <w:end w:w="120" w:type="dxa"/>
            </w:tcMar>
          </w:tcPr>
          <w:p>
            <w:pPr>
              <w:pStyle w:val="Compact"/>
              <w:spacing w:before="0" w:after="40" w:line="264" w:lineRule="auto"/>
              <w:jc w:val="left"/>
            </w:pPr>
            <w:r>
              <w:rPr>
                <w:rFonts w:ascii="Calibri" w:hAnsi="Calibri" w:eastAsia="Calibri"/>
                <w:color w:val="20262E"/>
                <w:sz w:val="19"/>
              </w:rPr>
              <w:t xml:space="preserve">sync +</w:t>
            </w:r>
            <w:r>
              <w:rPr>
                <w:rFonts w:ascii="Calibri" w:hAnsi="Calibri" w:eastAsia="Calibri"/>
                <w:color w:val="20262E"/>
                <w:sz w:val="19"/>
              </w:rPr>
              <w:t xml:space="preserve"> </w:t>
            </w:r>
            <w:r>
              <w:rPr>
                <w:rStyle w:val="VerbatimChar"/>
                <w:rFonts w:ascii="Calibri" w:hAnsi="Calibri" w:eastAsia="Calibri"/>
                <w:color w:val="20262E"/>
                <w:sz w:val="19"/>
              </w:rPr>
              <w:t xml:space="preserve">build-glossary-index.mjs</w:t>
            </w:r>
          </w:p>
        </w:tc>
      </w:tr>
      <w:tr>
        <w:tc>
          <w:tcPr>
            <w:tcW w:w="2674" w:type="dxa"/>
            <w:vAlign w:val="center"/>
            <w:tcMar>
              <w:top w:w="80" w:type="dxa"/>
              <w:start w:w="120" w:type="dxa"/>
              <w:bottom w:w="80" w:type="dxa"/>
              <w:end w:w="120" w:type="dxa"/>
            </w:tcMar>
          </w:tcPr>
          <w:p>
            <w:pPr>
              <w:pStyle w:val="Compact"/>
              <w:spacing w:before="0" w:after="40" w:line="264" w:lineRule="auto"/>
              <w:jc w:val="left"/>
            </w:pPr>
            <w:r>
              <w:rPr>
                <w:rStyle w:val="VerbatimChar"/>
                <w:rFonts w:ascii="Calibri" w:hAnsi="Calibri" w:eastAsia="Calibri"/>
                <w:color w:val="20262E"/>
                <w:sz w:val="19"/>
              </w:rPr>
              <w:t xml:space="preserve">predev</w:t>
            </w:r>
          </w:p>
        </w:tc>
        <w:tc>
          <w:tcPr>
            <w:tcW w:w="6686" w:type="dxa"/>
            <w:vAlign w:val="center"/>
            <w:tcMar>
              <w:top w:w="80" w:type="dxa"/>
              <w:start w:w="120" w:type="dxa"/>
              <w:bottom w:w="80" w:type="dxa"/>
              <w:end w:w="120" w:type="dxa"/>
            </w:tcMar>
          </w:tcPr>
          <w:p>
            <w:pPr>
              <w:pStyle w:val="Compact"/>
              <w:spacing w:before="0" w:after="40" w:line="264" w:lineRule="auto"/>
              <w:jc w:val="left"/>
            </w:pPr>
            <w:r>
              <w:rPr>
                <w:rStyle w:val="VerbatimChar"/>
                <w:rFonts w:ascii="Calibri" w:hAnsi="Calibri" w:eastAsia="Calibri"/>
                <w:color w:val="20262E"/>
                <w:sz w:val="19"/>
              </w:rPr>
              <w:t xml:space="preserve">glossary:sync</w:t>
            </w:r>
          </w:p>
        </w:tc>
      </w:tr>
      <w:tr>
        <w:tc>
          <w:tcPr>
            <w:tcW w:w="2674" w:type="dxa"/>
            <w:vAlign w:val="center"/>
            <w:tcMar>
              <w:top w:w="80" w:type="dxa"/>
              <w:start w:w="120" w:type="dxa"/>
              <w:bottom w:w="80" w:type="dxa"/>
              <w:end w:w="120" w:type="dxa"/>
            </w:tcMar>
          </w:tcPr>
          <w:p>
            <w:pPr>
              <w:pStyle w:val="Compact"/>
              <w:spacing w:before="0" w:after="40" w:line="264" w:lineRule="auto"/>
              <w:jc w:val="left"/>
            </w:pPr>
            <w:r>
              <w:rPr>
                <w:rStyle w:val="VerbatimChar"/>
                <w:rFonts w:ascii="Calibri" w:hAnsi="Calibri" w:eastAsia="Calibri"/>
                <w:color w:val="20262E"/>
                <w:sz w:val="19"/>
              </w:rPr>
              <w:t xml:space="preserve">build</w:t>
            </w:r>
          </w:p>
        </w:tc>
        <w:tc>
          <w:tcPr>
            <w:tcW w:w="6686" w:type="dxa"/>
            <w:vAlign w:val="center"/>
            <w:tcMar>
              <w:top w:w="80" w:type="dxa"/>
              <w:start w:w="120" w:type="dxa"/>
              <w:bottom w:w="80" w:type="dxa"/>
              <w:end w:w="120" w:type="dxa"/>
            </w:tcMar>
          </w:tcPr>
          <w:p>
            <w:pPr>
              <w:pStyle w:val="Compact"/>
              <w:spacing w:before="0" w:after="40" w:line="264" w:lineRule="auto"/>
              <w:jc w:val="left"/>
            </w:pPr>
            <w:r>
              <w:rPr>
                <w:rStyle w:val="VerbatimChar"/>
                <w:rFonts w:ascii="Calibri" w:hAnsi="Calibri" w:eastAsia="Calibri"/>
                <w:color w:val="20262E"/>
                <w:sz w:val="19"/>
              </w:rPr>
              <w:t xml:space="preserve">glossary:index &amp;&amp; tsc &amp;&amp; vite build</w:t>
            </w:r>
          </w:p>
        </w:tc>
      </w:tr>
    </w:tbl>
    <w:bookmarkEnd w:id="83"/>
    <w:bookmarkStart w:id="84" w:name="X2218f3e1b0f7110c024ac0beb2b36510f3b67bc"/>
    <w:p>
      <w:pPr>
        <w:pStyle w:val="Heading2"/>
        <w:widowControl/>
      </w:pPr>
      <w:r>
        <w:t xml:space="preserve">11.5 Scanner skip list</w:t>
      </w:r>
    </w:p>
    <w:p>
      <w:pPr>
        <w:pStyle w:val="SourceCode"/>
        <w:widowControl/>
        <w:spacing w:before="40" w:after="120" w:line="240" w:lineRule="auto"/>
        <w:ind w:left="216" w:right="216"/>
        <w:shd w:fill="F4F6F9" w:val="clear"/>
      </w:pPr>
      <w:r>
        <w:rPr>
          <w:rStyle w:val="VerbatimChar"/>
          <w:rFonts w:ascii="Consolas" w:hAnsi="Consolas" w:eastAsia="Consolas"/>
          <w:color w:val="263238"/>
          <w:sz w:val="18"/>
        </w:rPr>
        <w:t xml:space="preserve">GlossaryPage.tsx</w:t>
      </w:r>
      <w:r>
        <w:rPr>
          <w:rFonts w:ascii="Consolas" w:hAnsi="Consolas" w:eastAsia="Consolas"/>
          <w:color w:val="263238"/>
          <w:sz w:val="18"/>
        </w:rPr>
        <w:br/>
      </w:r>
      <w:r>
        <w:rPr>
          <w:rStyle w:val="VerbatimChar"/>
          <w:rFonts w:ascii="Consolas" w:hAnsi="Consolas" w:eastAsia="Consolas"/>
          <w:color w:val="263238"/>
          <w:sz w:val="18"/>
        </w:rPr>
        <w:t xml:space="preserve">GlossaryTermPage.tsx</w:t>
      </w:r>
      <w:r>
        <w:rPr>
          <w:rFonts w:ascii="Consolas" w:hAnsi="Consolas" w:eastAsia="Consolas"/>
          <w:color w:val="263238"/>
          <w:sz w:val="18"/>
        </w:rPr>
        <w:br/>
      </w:r>
      <w:r>
        <w:rPr>
          <w:rStyle w:val="VerbatimChar"/>
          <w:rFonts w:ascii="Consolas" w:hAnsi="Consolas" w:eastAsia="Consolas"/>
          <w:color w:val="263238"/>
          <w:sz w:val="18"/>
        </w:rPr>
        <w:t xml:space="preserve">GlossaryCopyPage.tsx</w:t>
      </w:r>
      <w:r>
        <w:rPr>
          <w:rFonts w:ascii="Consolas" w:hAnsi="Consolas" w:eastAsia="Consolas"/>
          <w:color w:val="263238"/>
          <w:sz w:val="18"/>
        </w:rPr>
        <w:br/>
      </w:r>
      <w:r>
        <w:rPr>
          <w:rStyle w:val="VerbatimChar"/>
          <w:rFonts w:ascii="Consolas" w:hAnsi="Consolas" w:eastAsia="Consolas"/>
          <w:color w:val="263238"/>
          <w:sz w:val="18"/>
        </w:rPr>
        <w:t xml:space="preserve">GlossaryContentGuidelinesPage.tsx</w:t>
      </w:r>
      <w:r>
        <w:rPr>
          <w:rFonts w:ascii="Consolas" w:hAnsi="Consolas" w:eastAsia="Consolas"/>
          <w:color w:val="263238"/>
          <w:sz w:val="18"/>
        </w:rPr>
        <w:br/>
      </w:r>
      <w:r>
        <w:rPr>
          <w:rStyle w:val="VerbatimChar"/>
          <w:rFonts w:ascii="Consolas" w:hAnsi="Consolas" w:eastAsia="Consolas"/>
          <w:color w:val="263238"/>
          <w:sz w:val="18"/>
        </w:rPr>
        <w:t xml:space="preserve">GlossaryAddContentPage.tsx</w:t>
      </w:r>
      <w:r>
        <w:rPr>
          <w:rFonts w:ascii="Consolas" w:hAnsi="Consolas" w:eastAsia="Consolas"/>
          <w:color w:val="263238"/>
          <w:sz w:val="18"/>
        </w:rPr>
        <w:br/>
      </w:r>
      <w:r>
        <w:rPr>
          <w:rStyle w:val="VerbatimChar"/>
          <w:rFonts w:ascii="Consolas" w:hAnsi="Consolas" w:eastAsia="Consolas"/>
          <w:color w:val="263238"/>
          <w:sz w:val="18"/>
        </w:rPr>
        <w:t xml:space="preserve">GlossaryEditTermPage.tsx</w:t>
      </w:r>
      <w:r>
        <w:rPr>
          <w:rFonts w:ascii="Consolas" w:hAnsi="Consolas" w:eastAsia="Consolas"/>
          <w:color w:val="263238"/>
          <w:sz w:val="18"/>
        </w:rPr>
        <w:br/>
      </w:r>
      <w:r>
        <w:rPr>
          <w:rStyle w:val="VerbatimChar"/>
          <w:rFonts w:ascii="Consolas" w:hAnsi="Consolas" w:eastAsia="Consolas"/>
          <w:color w:val="263238"/>
          <w:sz w:val="18"/>
        </w:rPr>
        <w:t xml:space="preserve">GlossaryEditRulePage.tsx</w:t>
      </w:r>
    </w:p>
    <w:bookmarkEnd w:id="84"/>
    <w:bookmarkStart w:id="85" w:name="X3b32e263c57a3101e1fc3dfb2e74012abfba36b"/>
    <w:p>
      <w:pPr>
        <w:pStyle w:val="Heading2"/>
        <w:widowControl/>
      </w:pPr>
      <w:r>
        <w:t xml:space="preserve">11.6 Catalog sources in the inspected host</w:t>
      </w:r>
    </w:p>
    <w:p>
      <w:pPr>
        <w:widowControl/>
        <w:numPr>
          <w:ilvl w:val="0"/>
          <w:numId w:val="1040"/>
        </w:numPr>
        <w:pStyle w:val="Compact"/>
        <w:spacing w:after="80" w:line="300" w:lineRule="auto"/>
        <w:ind w:left="540" w:hanging="271"/>
      </w:pPr>
      <w:r>
        <w:rPr>
          <w:rStyle w:val="VerbatimChar"/>
        </w:rPr>
        <w:t xml:space="preserve">hub</w:t>
      </w:r>
      <w:r>
        <w:t xml:space="preserve"> </w:t>
      </w:r>
      <w:r>
        <w:t xml:space="preserve">- explicitly listed</w:t>
      </w:r>
      <w:r>
        <w:t xml:space="preserve"> </w:t>
      </w:r>
      <w:r>
        <w:rPr>
          <w:rStyle w:val="VerbatimChar"/>
        </w:rPr>
        <w:t xml:space="preserve">hubGlossary</w:t>
      </w:r>
      <w:r>
        <w:t xml:space="preserve"> </w:t>
      </w:r>
      <w:r>
        <w:t xml:space="preserve">fields +</w:t>
      </w:r>
      <w:r>
        <w:t xml:space="preserve"> </w:t>
      </w:r>
      <w:r>
        <w:rPr>
          <w:rStyle w:val="VerbatimChar"/>
        </w:rPr>
        <w:t xml:space="preserve">indexed</w:t>
      </w:r>
      <w:r>
        <w:t xml:space="preserve">.</w:t>
      </w:r>
    </w:p>
    <w:p>
      <w:pPr>
        <w:widowControl/>
        <w:numPr>
          <w:ilvl w:val="0"/>
          <w:numId w:val="1040"/>
        </w:numPr>
        <w:pStyle w:val="Compact"/>
        <w:spacing w:after="80" w:line="300" w:lineRule="auto"/>
        <w:ind w:left="540" w:hanging="271"/>
      </w:pPr>
      <w:r>
        <w:rPr>
          <w:rStyle w:val="VerbatimChar"/>
        </w:rPr>
        <w:t xml:space="preserve">journey</w:t>
      </w:r>
      <w:r>
        <w:t xml:space="preserve"> </w:t>
      </w:r>
      <w:r>
        <w:t xml:space="preserve">-</w:t>
      </w:r>
      <w:r>
        <w:t xml:space="preserve"> </w:t>
      </w:r>
      <w:r>
        <w:rPr>
          <w:rStyle w:val="VerbatimChar"/>
        </w:rPr>
        <w:t xml:space="preserve">journeyPhaseCopy</w:t>
      </w:r>
      <w:r>
        <w:t xml:space="preserve">; host-specific, not portable core.</w:t>
      </w:r>
    </w:p>
    <w:p>
      <w:pPr>
        <w:widowControl/>
        <w:numPr>
          <w:ilvl w:val="0"/>
          <w:numId w:val="1040"/>
        </w:numPr>
        <w:pStyle w:val="Compact"/>
        <w:spacing w:after="80" w:line="300" w:lineRule="auto"/>
        <w:ind w:left="540" w:hanging="271"/>
      </w:pPr>
      <w:r>
        <w:rPr>
          <w:rStyle w:val="VerbatimChar"/>
        </w:rPr>
        <w:t xml:space="preserve">pain</w:t>
      </w:r>
      <w:r>
        <w:t xml:space="preserve"> </w:t>
      </w:r>
      <w:r>
        <w:t xml:space="preserve">-</w:t>
      </w:r>
      <w:r>
        <w:t xml:space="preserve"> </w:t>
      </w:r>
      <w:r>
        <w:rPr>
          <w:rStyle w:val="VerbatimChar"/>
        </w:rPr>
        <w:t xml:space="preserve">painPointThemeCopy</w:t>
      </w:r>
      <w:r>
        <w:t xml:space="preserve">; host-specific, not portable core.</w:t>
      </w:r>
    </w:p>
    <w:p>
      <w:pPr>
        <w:widowControl/>
        <w:numPr>
          <w:ilvl w:val="0"/>
          <w:numId w:val="1040"/>
        </w:numPr>
        <w:pStyle w:val="Compact"/>
        <w:spacing w:after="80" w:line="300" w:lineRule="auto"/>
        <w:ind w:left="540" w:hanging="271"/>
      </w:pPr>
      <w:r>
        <w:rPr>
          <w:rStyle w:val="VerbatimChar"/>
        </w:rPr>
        <w:t xml:space="preserve">metadata</w:t>
      </w:r>
      <w:r>
        <w:t xml:space="preserve"> </w:t>
      </w:r>
      <w:r>
        <w:t xml:space="preserve">-</w:t>
      </w:r>
      <w:r>
        <w:t xml:space="preserve"> </w:t>
      </w:r>
      <w:r>
        <w:rPr>
          <w:rStyle w:val="VerbatimChar"/>
        </w:rPr>
        <w:t xml:space="preserve">glossaryTerms</w:t>
      </w:r>
      <w:r>
        <w:t xml:space="preserve"> </w:t>
      </w:r>
      <w:r>
        <w:t xml:space="preserve">not already represented by the same text.</w:t>
      </w:r>
    </w:p>
    <w:p>
      <w:pPr>
        <w:widowControl/>
        <w:numPr>
          <w:ilvl w:val="0"/>
          <w:numId w:val="1040"/>
        </w:numPr>
        <w:pStyle w:val="Compact"/>
        <w:spacing w:after="80" w:line="300" w:lineRule="auto"/>
        <w:ind w:left="540" w:hanging="271"/>
      </w:pPr>
      <w:r>
        <w:rPr>
          <w:rStyle w:val="VerbatimChar"/>
        </w:rPr>
        <w:t xml:space="preserve">deprecated</w:t>
      </w:r>
      <w:r>
        <w:t xml:space="preserve"> </w:t>
      </w:r>
      <w:r>
        <w:t xml:space="preserve">-</w:t>
      </w:r>
      <w:r>
        <w:t xml:space="preserve"> </w:t>
      </w:r>
      <w:r>
        <w:rPr>
          <w:rStyle w:val="VerbatimChar"/>
        </w:rPr>
        <w:t xml:space="preserve">deprecated_terms</w:t>
      </w:r>
      <w:r>
        <w:t xml:space="preserve">.</w:t>
      </w:r>
    </w:p>
    <w:bookmarkEnd w:id="85"/>
    <w:bookmarkStart w:id="86" w:name="Xb518f9a8077d01ab6e1f22e6e8af40a02a19a8e"/>
    <w:p>
      <w:pPr>
        <w:pStyle w:val="Heading2"/>
        <w:widowControl/>
      </w:pPr>
      <w:r>
        <w:t xml:space="preserve">11.7 Example managed YAML shape - inspected host</w:t>
      </w:r>
    </w:p>
    <w:p>
      <w:pPr>
        <w:pStyle w:val="FirstParagraph"/>
        <w:widowControl/>
      </w:pPr>
      <w:r>
        <w:rPr>
          <w:rStyle w:val="VerbatimChar"/>
        </w:rPr>
        <w:t xml:space="preserve">product_name</w:t>
      </w:r>
      <w:r>
        <w:t xml:space="preserve">,</w:t>
      </w:r>
      <w:r>
        <w:t xml:space="preserve"> </w:t>
      </w:r>
      <w:r>
        <w:rPr>
          <w:rStyle w:val="VerbatimChar"/>
        </w:rPr>
        <w:t xml:space="preserve">mentions</w:t>
      </w:r>
      <w:r>
        <w:t xml:space="preserve">,</w:t>
      </w:r>
      <w:r>
        <w:t xml:space="preserve"> </w:t>
      </w:r>
      <w:r>
        <w:rPr>
          <w:rStyle w:val="VerbatimChar"/>
        </w:rPr>
        <w:t xml:space="preserve">brands</w:t>
      </w:r>
      <w:r>
        <w:t xml:space="preserve">,</w:t>
      </w:r>
      <w:r>
        <w:t xml:space="preserve"> </w:t>
      </w:r>
      <w:r>
        <w:rPr>
          <w:rStyle w:val="VerbatimChar"/>
        </w:rPr>
        <w:t xml:space="preserve">metrics</w:t>
      </w:r>
      <w:r>
        <w:t xml:space="preserve">,</w:t>
      </w:r>
      <w:r>
        <w:t xml:space="preserve"> </w:t>
      </w:r>
      <w:r>
        <w:rPr>
          <w:rStyle w:val="VerbatimChar"/>
        </w:rPr>
        <w:t xml:space="preserve">how_it_works</w:t>
      </w:r>
      <w:r>
        <w:t xml:space="preserve">,</w:t>
      </w:r>
      <w:r>
        <w:t xml:space="preserve"> </w:t>
      </w:r>
      <w:r>
        <w:rPr>
          <w:rStyle w:val="VerbatimChar"/>
        </w:rPr>
        <w:t xml:space="preserve">deprecated_terms</w:t>
      </w:r>
      <w:r>
        <w:t xml:space="preserve">,</w:t>
      </w:r>
      <w:r>
        <w:t xml:space="preserve"> </w:t>
      </w:r>
      <w:r>
        <w:rPr>
          <w:rStyle w:val="VerbatimChar"/>
        </w:rPr>
        <w:t xml:space="preserve">page_overrides</w:t>
      </w:r>
      <w:r>
        <w:t xml:space="preserve">,</w:t>
      </w:r>
      <w:r>
        <w:t xml:space="preserve"> </w:t>
      </w:r>
      <w:r>
        <w:rPr>
          <w:rStyle w:val="VerbatimChar"/>
        </w:rPr>
        <w:t xml:space="preserve">indexed</w:t>
      </w:r>
      <w:r>
        <w:t xml:space="preserve">. The loader/catalog enumerates specific fields; arbitrary new YAML keys do not automatically appear in the catalog.</w:t>
      </w:r>
    </w:p>
    <w:bookmarkEnd w:id="86"/>
    <w:bookmarkStart w:id="87" w:name="Xb3a345655491876b5c3914a9b9ab9b06e8b6b4d"/>
    <w:p>
      <w:pPr>
        <w:pStyle w:val="Heading2"/>
        <w:widowControl/>
      </w:pPr>
      <w:r>
        <w:t xml:space="preserve">11.8 Example terms YAML shape - inspected host</w:t>
      </w:r>
    </w:p>
    <w:p>
      <w:pPr>
        <w:pStyle w:val="SourceCode"/>
        <w:widowControl/>
        <w:spacing w:before="40" w:after="120" w:line="240" w:lineRule="auto"/>
        <w:ind w:left="216" w:right="216"/>
        <w:shd w:fill="F4F6F9" w:val="clear"/>
      </w:pPr>
      <w:r>
        <w:rPr>
          <w:rStyle w:val="VerbatimChar"/>
          <w:rFonts w:ascii="Consolas" w:hAnsi="Consolas" w:eastAsia="Consolas"/>
          <w:color w:val="263238"/>
          <w:sz w:val="18"/>
        </w:rPr>
        <w:t xml:space="preserve">guidelines.intro</w:t>
      </w:r>
      <w:r>
        <w:rPr>
          <w:rFonts w:ascii="Consolas" w:hAnsi="Consolas" w:eastAsia="Consolas"/>
          <w:color w:val="263238"/>
          <w:sz w:val="18"/>
        </w:rPr>
        <w:br/>
      </w:r>
      <w:r>
        <w:rPr>
          <w:rStyle w:val="VerbatimChar"/>
          <w:rFonts w:ascii="Consolas" w:hAnsi="Consolas" w:eastAsia="Consolas"/>
          <w:color w:val="263238"/>
          <w:sz w:val="18"/>
        </w:rPr>
        <w:t xml:space="preserve">guidelines.rules[{title,body}]</w:t>
      </w:r>
      <w:r>
        <w:rPr>
          <w:rFonts w:ascii="Consolas" w:hAnsi="Consolas" w:eastAsia="Consolas"/>
          <w:color w:val="263238"/>
          <w:sz w:val="18"/>
        </w:rPr>
        <w:br/>
      </w:r>
      <w:r>
        <w:rPr>
          <w:rStyle w:val="VerbatimChar"/>
          <w:rFonts w:ascii="Consolas" w:hAnsi="Consolas" w:eastAsia="Consolas"/>
          <w:color w:val="263238"/>
          <w:sz w:val="18"/>
        </w:rPr>
        <w:t xml:space="preserve">&lt;slug&gt;: { text, definition?, usage_example?, do_not_use?[] }</w:t>
      </w:r>
    </w:p>
    <w:p>
      <w:pPr>
        <w:pStyle w:val="FirstParagraph"/>
        <w:widowControl/>
      </w:pPr>
      <w:r>
        <w:t xml:space="preserve">The save API requires definition on add/update.</w:t>
      </w:r>
    </w:p>
    <w:bookmarkEnd w:id="87"/>
    <w:bookmarkStart w:id="88" w:name="X768b7bb396ba9adf6983ac5427cfe78e3464083"/>
    <w:p>
      <w:pPr>
        <w:pStyle w:val="Heading2"/>
        <w:widowControl/>
      </w:pPr>
      <w:r>
        <w:t xml:space="preserve">11.9 Config keys used</w:t>
      </w:r>
    </w:p>
    <w:p>
      <w:pPr>
        <w:pStyle w:val="FirstParagraph"/>
        <w:widowControl/>
      </w:pPr>
      <w:r>
        <w:rPr>
          <w:rStyle w:val="VerbatimChar"/>
        </w:rPr>
        <w:t xml:space="preserve">glossaryExportName</w:t>
      </w:r>
      <w:r>
        <w:t xml:space="preserve">,</w:t>
      </w:r>
      <w:r>
        <w:t xml:space="preserve"> </w:t>
      </w:r>
      <w:r>
        <w:rPr>
          <w:rStyle w:val="VerbatimChar"/>
        </w:rPr>
        <w:t xml:space="preserve">srcRoot</w:t>
      </w:r>
      <w:r>
        <w:t xml:space="preserve">,</w:t>
      </w:r>
      <w:r>
        <w:t xml:space="preserve"> </w:t>
      </w:r>
      <w:r>
        <w:rPr>
          <w:rStyle w:val="VerbatimChar"/>
        </w:rPr>
        <w:t xml:space="preserve">copyDir</w:t>
      </w:r>
      <w:r>
        <w:t xml:space="preserve">,</w:t>
      </w:r>
      <w:r>
        <w:t xml:space="preserve"> </w:t>
      </w:r>
      <w:r>
        <w:rPr>
          <w:rStyle w:val="VerbatimChar"/>
        </w:rPr>
        <w:t xml:space="preserve">yamlFile</w:t>
      </w:r>
      <w:r>
        <w:t xml:space="preserve">,</w:t>
      </w:r>
      <w:r>
        <w:t xml:space="preserve"> </w:t>
      </w:r>
      <w:r>
        <w:rPr>
          <w:rStyle w:val="VerbatimChar"/>
        </w:rPr>
        <w:t xml:space="preserve">usageOutputFile</w:t>
      </w:r>
      <w:r>
        <w:t xml:space="preserve">,</w:t>
      </w:r>
      <w:r>
        <w:t xml:space="preserve"> </w:t>
      </w:r>
      <w:r>
        <w:rPr>
          <w:rStyle w:val="VerbatimChar"/>
        </w:rPr>
        <w:t xml:space="preserve">glossaryRoute</w:t>
      </w:r>
      <w:r>
        <w:t xml:space="preserve">,</w:t>
      </w:r>
      <w:r>
        <w:t xml:space="preserve"> </w:t>
      </w:r>
      <w:r>
        <w:rPr>
          <w:rStyle w:val="VerbatimChar"/>
        </w:rPr>
        <w:t xml:space="preserve">productHomeRoute</w:t>
      </w:r>
      <w:r>
        <w:t xml:space="preserve">,</w:t>
      </w:r>
      <w:r>
        <w:t xml:space="preserve"> </w:t>
      </w:r>
      <w:r>
        <w:rPr>
          <w:rStyle w:val="VerbatimChar"/>
        </w:rPr>
        <w:t xml:space="preserve">skipScanDirs</w:t>
      </w:r>
      <w:r>
        <w:t xml:space="preserve">,</w:t>
      </w:r>
      <w:r>
        <w:t xml:space="preserve"> </w:t>
      </w:r>
      <w:r>
        <w:rPr>
          <w:rStyle w:val="VerbatimChar"/>
        </w:rPr>
        <w:t xml:space="preserve">pageRoutes</w:t>
      </w:r>
      <w:r>
        <w:t xml:space="preserve">,</w:t>
      </w:r>
      <w:r>
        <w:t xml:space="preserve"> </w:t>
      </w:r>
      <w:r>
        <w:rPr>
          <w:rStyle w:val="VerbatimChar"/>
        </w:rPr>
        <w:t xml:space="preserve">ui</w:t>
      </w:r>
      <w:r>
        <w:t xml:space="preserve">,</w:t>
      </w:r>
      <w:r>
        <w:t xml:space="preserve"> </w:t>
      </w:r>
      <w:r>
        <w:rPr>
          <w:rStyle w:val="VerbatimChar"/>
        </w:rPr>
        <w:t xml:space="preserve">setup</w:t>
      </w:r>
      <w:r>
        <w:t xml:space="preserve">,</w:t>
      </w:r>
      <w:r>
        <w:t xml:space="preserve"> </w:t>
      </w:r>
      <w:r>
        <w:rPr>
          <w:rStyle w:val="VerbatimChar"/>
        </w:rPr>
        <w:t xml:space="preserve">additionalCopyModules[{id, scanPatterns}]</w:t>
      </w:r>
      <w:r>
        <w:t xml:space="preserve">.</w:t>
      </w:r>
    </w:p>
    <w:bookmarkEnd w:id="88"/>
    <w:bookmarkStart w:id="89" w:name="X032df6c51d36ce29cb10071bd82a114c14fecd0"/>
    <w:p>
      <w:pPr>
        <w:pStyle w:val="Heading2"/>
        <w:widowControl/>
      </w:pPr>
      <w:r>
        <w:t xml:space="preserve">11.10 Template vs full host Content Manager</w:t>
      </w:r>
    </w:p>
    <w:p>
      <w:pPr>
        <w:pStyle w:val="FirstParagraph"/>
        <w:widowControl/>
      </w:pPr>
      <w:r>
        <w:t xml:space="preserve">The historical</w:t>
      </w:r>
      <w:r>
        <w:t xml:space="preserve"> </w:t>
      </w:r>
      <w:r>
        <w:rPr>
          <w:rStyle w:val="VerbatimChar"/>
        </w:rPr>
        <w:t xml:space="preserve">copy-glossary</w:t>
      </w:r>
      <w:r>
        <w:t xml:space="preserve"> </w:t>
      </w:r>
      <w:r>
        <w:t xml:space="preserve">template ships thinner explorer pieces: search/detail/scanner/config. Full host Content Manager adds guidelines CRUD, hardcoded detail, index panel, terms YAML, save plugin, and a richer detail shell. Prefer host behaviour described in sections 3-5 for full rebuilds.</w:t>
      </w:r>
    </w:p>
    <w:bookmarkEnd w:id="89"/>
    <w:bookmarkStart w:id="90" w:name="X2f16c039678d493e2ba9b156b110ddaba688b39"/>
    <w:p>
      <w:pPr>
        <w:pStyle w:val="Heading2"/>
        <w:widowControl/>
      </w:pPr>
      <w:r>
        <w:t xml:space="preserve">11.11 Sync ownership</w:t>
      </w:r>
    </w:p>
    <w:p>
      <w:pPr>
        <w:pStyle w:val="FirstParagraph"/>
        <w:widowControl/>
      </w:pPr>
      <w:r>
        <w:t xml:space="preserve">Template-owned shared files include</w:t>
      </w:r>
      <w:r>
        <w:t xml:space="preserve"> </w:t>
      </w:r>
      <w:r>
        <w:rPr>
          <w:rStyle w:val="VerbatimChar"/>
        </w:rPr>
        <w:t xml:space="preserve">build-glossary-index.mjs</w:t>
      </w:r>
      <w:r>
        <w:t xml:space="preserve"> </w:t>
      </w:r>
      <w:r>
        <w:t xml:space="preserve">and</w:t>
      </w:r>
      <w:r>
        <w:t xml:space="preserve"> </w:t>
      </w:r>
      <w:r>
        <w:rPr>
          <w:rStyle w:val="VerbatimChar"/>
        </w:rPr>
        <w:t xml:space="preserve">glossaryExplorerLogic.ts</w:t>
      </w:r>
      <w:r>
        <w:t xml:space="preserve">. Edit the template source and sync rather than treating host copies as canonical for those files.</w:t>
      </w:r>
    </w:p>
    <w:bookmarkEnd w:id="90"/>
    <w:bookmarkEnd w:id="91"/>
    <w:bookmarkStart w:id="93" w:name="X44787c4f929b14276d3c60beac52e9716595bc5"/>
    <w:p>
      <w:pPr>
        <w:pStyle w:val="Heading1"/>
        <w:widowControl/>
      </w:pPr>
      <w:r>
        <w:t xml:space="preserve">12. Unknown / implementation-dependent</w:t>
      </w:r>
    </w:p>
    <w:p>
      <w:pPr>
        <w:pStyle w:val="FirstParagraph"/>
        <w:widowControl/>
      </w:pPr>
      <w:r>
        <w:t xml:space="preserve">Do not invent answers for these; choose explicitly when rebuilding.</w:t>
      </w:r>
    </w:p>
    <w:p>
      <w:pPr>
        <w:widowControl/>
        <w:numPr>
          <w:ilvl w:val="0"/>
          <w:numId w:val="1041"/>
        </w:numPr>
        <w:pStyle w:val="Compact"/>
        <w:spacing w:after="80" w:line="300" w:lineRule="auto"/>
        <w:ind w:left="540" w:hanging="271"/>
      </w:pPr>
      <w:r>
        <w:t xml:space="preserve">Save APIs in production or preview servers: the reference plugin uses</w:t>
      </w:r>
      <w:r>
        <w:t xml:space="preserve"> </w:t>
      </w:r>
      <w:r>
        <w:rPr>
          <w:rStyle w:val="VerbatimChar"/>
        </w:rPr>
        <w:t xml:space="preserve">configureServer</w:t>
      </w:r>
      <w:r>
        <w:t xml:space="preserve"> </w:t>
      </w:r>
      <w:r>
        <w:t xml:space="preserve">only; no production save handler was found.</w:t>
      </w:r>
    </w:p>
    <w:p>
      <w:pPr>
        <w:widowControl/>
        <w:numPr>
          <w:ilvl w:val="0"/>
          <w:numId w:val="1041"/>
        </w:numPr>
        <w:pStyle w:val="Compact"/>
        <w:spacing w:after="80" w:line="300" w:lineRule="auto"/>
        <w:ind w:left="540" w:hanging="271"/>
      </w:pPr>
      <w:r>
        <w:t xml:space="preserve">Whether Vite HMR always refreshes every YAML-backed view after save without navigation. Index-success messaging tells users to refresh; add/edit flows use full navigation redirects.</w:t>
      </w:r>
    </w:p>
    <w:p>
      <w:pPr>
        <w:widowControl/>
        <w:numPr>
          <w:ilvl w:val="0"/>
          <w:numId w:val="1041"/>
        </w:numPr>
        <w:pStyle w:val="Compact"/>
        <w:spacing w:after="80" w:line="300" w:lineRule="auto"/>
        <w:ind w:left="540" w:hanging="271"/>
      </w:pPr>
      <w:r>
        <w:rPr>
          <w:rStyle w:val="VerbatimChar"/>
        </w:rPr>
        <w:t xml:space="preserve">GLOSSARY_GUIDELINES.intro</w:t>
      </w:r>
      <w:r>
        <w:t xml:space="preserve"> </w:t>
      </w:r>
      <w:r>
        <w:t xml:space="preserve">is loaded by</w:t>
      </w:r>
      <w:r>
        <w:t xml:space="preserve"> </w:t>
      </w:r>
      <w:r>
        <w:rPr>
          <w:rStyle w:val="VerbatimChar"/>
        </w:rPr>
        <w:t xml:space="preserve">glossaryTerms.ts</w:t>
      </w:r>
      <w:r>
        <w:t xml:space="preserve"> </w:t>
      </w:r>
      <w:r>
        <w:t xml:space="preserve">but is not rendered on the reference guidelines page.</w:t>
      </w:r>
    </w:p>
    <w:p>
      <w:pPr>
        <w:widowControl/>
        <w:numPr>
          <w:ilvl w:val="0"/>
          <w:numId w:val="1041"/>
        </w:numPr>
        <w:pStyle w:val="Compact"/>
        <w:spacing w:after="80" w:line="300" w:lineRule="auto"/>
        <w:ind w:left="540" w:hanging="271"/>
      </w:pPr>
      <w:r>
        <w:rPr>
          <w:rStyle w:val="VerbatimChar"/>
        </w:rPr>
        <w:t xml:space="preserve">GlossaryBackButton.tsx</w:t>
      </w:r>
      <w:r>
        <w:t xml:space="preserve"> </w:t>
      </w:r>
      <w:r>
        <w:t xml:space="preserve">exists in the reference tree but no import was found.</w:t>
      </w:r>
    </w:p>
    <w:p>
      <w:pPr>
        <w:widowControl/>
        <w:numPr>
          <w:ilvl w:val="0"/>
          <w:numId w:val="1041"/>
        </w:numPr>
        <w:pStyle w:val="Compact"/>
        <w:spacing w:after="80" w:line="300" w:lineRule="auto"/>
        <w:ind w:left="540" w:hanging="271"/>
      </w:pPr>
      <w:r>
        <w:t xml:space="preserve">The inspected host inlines host modules in</w:t>
      </w:r>
      <w:r>
        <w:t xml:space="preserve"> </w:t>
      </w:r>
      <w:r>
        <w:rPr>
          <w:rStyle w:val="VerbatimChar"/>
        </w:rPr>
        <w:t xml:space="preserve">glossaryCatalog.ts</w:t>
      </w:r>
      <w:r>
        <w:t xml:space="preserve"> </w:t>
      </w:r>
      <w:r>
        <w:t xml:space="preserve">rather than using</w:t>
      </w:r>
      <w:r>
        <w:t xml:space="preserve"> </w:t>
      </w:r>
      <w:r>
        <w:rPr>
          <w:rStyle w:val="VerbatimChar"/>
        </w:rPr>
        <w:t xml:space="preserve">glossaryCatalog.extensions.ts</w:t>
      </w:r>
      <w:r>
        <w:t xml:space="preserve">; rebuilds may use either pattern, with extensions cleaner for portability.</w:t>
      </w:r>
    </w:p>
    <w:p>
      <w:pPr>
        <w:widowControl/>
        <w:numPr>
          <w:ilvl w:val="0"/>
          <w:numId w:val="1041"/>
        </w:numPr>
        <w:pStyle w:val="Compact"/>
        <w:spacing w:after="80" w:line="300" w:lineRule="auto"/>
        <w:ind w:left="540" w:hanging="271"/>
      </w:pPr>
      <w:r>
        <w:t xml:space="preserve">Exact generated usage counts are environment-specific; rerun the scanner.</w:t>
      </w:r>
    </w:p>
    <w:p>
      <w:pPr>
        <w:widowControl/>
        <w:numPr>
          <w:ilvl w:val="0"/>
          <w:numId w:val="1041"/>
        </w:numPr>
        <w:pStyle w:val="Compact"/>
        <w:spacing w:after="80" w:line="300" w:lineRule="auto"/>
        <w:ind w:left="540" w:hanging="271"/>
      </w:pPr>
      <w:r>
        <w:t xml:space="preserve">Multi-locale or multi-brand copy trees are outside the portable core unless the host defines them as ordinary managed keys.</w:t>
      </w:r>
    </w:p>
    <w:p>
      <w:pPr>
        <w:widowControl/>
        <w:numPr>
          <w:ilvl w:val="0"/>
          <w:numId w:val="1041"/>
        </w:numPr>
        <w:pStyle w:val="Compact"/>
        <w:spacing w:after="80" w:line="300" w:lineRule="auto"/>
        <w:ind w:left="540" w:hanging="271"/>
      </w:pPr>
      <w:r>
        <w:t xml:space="preserve">Visual design system is implementation-dependent; functional parity is required, pixel parity is not.</w:t>
      </w:r>
    </w:p>
    <w:p>
      <w:pPr>
        <w:widowControl/>
        <w:numPr>
          <w:ilvl w:val="0"/>
          <w:numId w:val="1041"/>
        </w:numPr>
        <w:pStyle w:val="Compact"/>
        <w:spacing w:after="80" w:line="300" w:lineRule="auto"/>
        <w:ind w:left="540" w:hanging="271"/>
      </w:pPr>
      <w:r>
        <w:t xml:space="preserve">Exact dynamic-content reconstruction is stack- and host-dependent. The portable core must support visible-copy search across managed and hardcoded content; dynamic adapters are optional and must report confidence honestly.</w:t>
      </w:r>
    </w:p>
    <w:bookmarkStart w:id="92" w:name="cold-agent-final-check"/>
    <w:p>
      <w:pPr>
        <w:pStyle w:val="Heading2"/>
        <w:widowControl/>
      </w:pPr>
      <w:r>
        <w:t xml:space="preserve">Cold-agent final check</w:t>
      </w:r>
    </w:p>
    <w:tbl>
      <w:tblPr>
        <w:tblStyle w:val="Table"/>
        <w:tblW w:type="dxa" w:w="9360"/>
        <w:jc w:val="left"/>
        <w:tblLayout w:type="fixed"/>
        <w:tblLook w:firstRow="1" w:lastRow="0" w:firstColumn="0" w:lastColumn="0" w:noHBand="0" w:noVBand="0" w:val="0020"/>
        <w:tblInd w:w="120" w:type="dxa"/>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2794"/>
        <w:gridCol w:w="6566"/>
      </w:tblGrid>
      <w:tr>
        <w:trPr>
          <w:tblHeader w:val="true"/>
        </w:trPr>
        <w:tc>
          <w:tcPr>
            <w:tcW w:w="2794" w:type="dxa"/>
            <w:vAlign w:val="center"/>
            <w:tcMar>
              <w:top w:w="80" w:type="dxa"/>
              <w:start w:w="120" w:type="dxa"/>
              <w:bottom w:w="80" w:type="dxa"/>
              <w:end w:w="120" w:type="dxa"/>
            </w:tcMar>
            <w:shd w:fill="E8EEF5" w:val="clear"/>
          </w:tcPr>
          <w:p>
            <w:pPr>
              <w:pStyle w:val="Compact"/>
              <w:spacing w:before="0" w:after="40" w:line="264" w:lineRule="auto"/>
              <w:jc w:val="left"/>
            </w:pPr>
            <w:r>
              <w:rPr>
                <w:rFonts w:ascii="Calibri" w:hAnsi="Calibri" w:eastAsia="Calibri"/>
                <w:b/>
                <w:color w:val="20262E"/>
                <w:sz w:val="19"/>
              </w:rPr>
              <w:t xml:space="preserve">Question</w:t>
            </w:r>
          </w:p>
        </w:tc>
        <w:tc>
          <w:tcPr>
            <w:tcW w:w="6566" w:type="dxa"/>
            <w:vAlign w:val="center"/>
            <w:tcMar>
              <w:top w:w="80" w:type="dxa"/>
              <w:start w:w="120" w:type="dxa"/>
              <w:bottom w:w="80" w:type="dxa"/>
              <w:end w:w="120" w:type="dxa"/>
            </w:tcMar>
            <w:shd w:fill="E8EEF5" w:val="clear"/>
          </w:tcPr>
          <w:p>
            <w:pPr>
              <w:pStyle w:val="Compact"/>
              <w:spacing w:before="0" w:after="40" w:line="264" w:lineRule="auto"/>
              <w:jc w:val="left"/>
            </w:pPr>
            <w:r>
              <w:rPr>
                <w:rFonts w:ascii="Calibri" w:hAnsi="Calibri" w:eastAsia="Calibri"/>
                <w:b/>
                <w:color w:val="20262E"/>
                <w:sz w:val="19"/>
              </w:rPr>
              <w:t xml:space="preserve">Where answered</w:t>
            </w:r>
          </w:p>
        </w:tc>
      </w:tr>
      <w:tr>
        <w:tc>
          <w:tcPr>
            <w:tcW w:w="2794" w:type="dxa"/>
            <w:vAlign w:val="center"/>
            <w:tcMar>
              <w:top w:w="80" w:type="dxa"/>
              <w:start w:w="120" w:type="dxa"/>
              <w:bottom w:w="80" w:type="dxa"/>
              <w:end w:w="120" w:type="dxa"/>
            </w:tcMar>
          </w:tcPr>
          <w:p>
            <w:pPr>
              <w:pStyle w:val="Compact"/>
              <w:spacing w:before="0" w:after="40" w:line="264" w:lineRule="auto"/>
              <w:jc w:val="left"/>
            </w:pPr>
            <w:r>
              <w:rPr>
                <w:rFonts w:ascii="Calibri" w:hAnsi="Calibri" w:eastAsia="Calibri"/>
                <w:color w:val="20262E"/>
                <w:sz w:val="19"/>
              </w:rPr>
              <w:t xml:space="preserve">WHY</w:t>
            </w:r>
          </w:p>
        </w:tc>
        <w:tc>
          <w:tcPr>
            <w:tcW w:w="6566" w:type="dxa"/>
            <w:vAlign w:val="center"/>
            <w:tcMar>
              <w:top w:w="80" w:type="dxa"/>
              <w:start w:w="120" w:type="dxa"/>
              <w:bottom w:w="80" w:type="dxa"/>
              <w:end w:w="120" w:type="dxa"/>
            </w:tcMar>
          </w:tcPr>
          <w:p>
            <w:pPr>
              <w:pStyle w:val="Compact"/>
              <w:spacing w:before="0" w:after="40" w:line="264" w:lineRule="auto"/>
              <w:jc w:val="left"/>
            </w:pPr>
            <w:r>
              <w:rPr>
                <w:rFonts w:ascii="Calibri" w:hAnsi="Calibri" w:eastAsia="Calibri"/>
                <w:color w:val="20262E"/>
                <w:sz w:val="19"/>
              </w:rPr>
              <w:t xml:space="preserve">Section 1 - Product purpose</w:t>
            </w:r>
          </w:p>
        </w:tc>
      </w:tr>
      <w:tr>
        <w:tc>
          <w:tcPr>
            <w:tcW w:w="2794" w:type="dxa"/>
            <w:vAlign w:val="center"/>
            <w:tcMar>
              <w:top w:w="80" w:type="dxa"/>
              <w:start w:w="120" w:type="dxa"/>
              <w:bottom w:w="80" w:type="dxa"/>
              <w:end w:w="120" w:type="dxa"/>
            </w:tcMar>
          </w:tcPr>
          <w:p>
            <w:pPr>
              <w:pStyle w:val="Compact"/>
              <w:spacing w:before="0" w:after="40" w:line="264" w:lineRule="auto"/>
              <w:jc w:val="left"/>
            </w:pPr>
            <w:r>
              <w:rPr>
                <w:rFonts w:ascii="Calibri" w:hAnsi="Calibri" w:eastAsia="Calibri"/>
                <w:color w:val="20262E"/>
                <w:sz w:val="19"/>
              </w:rPr>
              <w:t xml:space="preserve">WHAT</w:t>
            </w:r>
          </w:p>
        </w:tc>
        <w:tc>
          <w:tcPr>
            <w:tcW w:w="6566" w:type="dxa"/>
            <w:vAlign w:val="center"/>
            <w:tcMar>
              <w:top w:w="80" w:type="dxa"/>
              <w:start w:w="120" w:type="dxa"/>
              <w:bottom w:w="80" w:type="dxa"/>
              <w:end w:w="120" w:type="dxa"/>
            </w:tcMar>
          </w:tcPr>
          <w:p>
            <w:pPr>
              <w:pStyle w:val="Compact"/>
              <w:spacing w:before="0" w:after="40" w:line="264" w:lineRule="auto"/>
              <w:jc w:val="left"/>
            </w:pPr>
            <w:r>
              <w:rPr>
                <w:rFonts w:ascii="Calibri" w:hAnsi="Calibri" w:eastAsia="Calibri"/>
                <w:color w:val="20262E"/>
                <w:sz w:val="19"/>
              </w:rPr>
              <w:t xml:space="preserve">Sections 2-4 - Boundaries, UX, flows</w:t>
            </w:r>
          </w:p>
        </w:tc>
      </w:tr>
      <w:tr>
        <w:tc>
          <w:tcPr>
            <w:tcW w:w="2794" w:type="dxa"/>
            <w:vAlign w:val="center"/>
            <w:tcMar>
              <w:top w:w="80" w:type="dxa"/>
              <w:start w:w="120" w:type="dxa"/>
              <w:bottom w:w="80" w:type="dxa"/>
              <w:end w:w="120" w:type="dxa"/>
            </w:tcMar>
          </w:tcPr>
          <w:p>
            <w:pPr>
              <w:pStyle w:val="Compact"/>
              <w:spacing w:before="0" w:after="40" w:line="264" w:lineRule="auto"/>
              <w:jc w:val="left"/>
            </w:pPr>
            <w:r>
              <w:rPr>
                <w:rFonts w:ascii="Calibri" w:hAnsi="Calibri" w:eastAsia="Calibri"/>
                <w:color w:val="20262E"/>
                <w:sz w:val="19"/>
              </w:rPr>
              <w:t xml:space="preserve">HOW it behaves</w:t>
            </w:r>
          </w:p>
        </w:tc>
        <w:tc>
          <w:tcPr>
            <w:tcW w:w="6566" w:type="dxa"/>
            <w:vAlign w:val="center"/>
            <w:tcMar>
              <w:top w:w="80" w:type="dxa"/>
              <w:start w:w="120" w:type="dxa"/>
              <w:bottom w:w="80" w:type="dxa"/>
              <w:end w:w="120" w:type="dxa"/>
            </w:tcMar>
          </w:tcPr>
          <w:p>
            <w:pPr>
              <w:pStyle w:val="Compact"/>
              <w:spacing w:before="0" w:after="40" w:line="264" w:lineRule="auto"/>
              <w:jc w:val="left"/>
            </w:pPr>
            <w:r>
              <w:rPr>
                <w:rFonts w:ascii="Calibri" w:hAnsi="Calibri" w:eastAsia="Calibri"/>
                <w:color w:val="20262E"/>
                <w:sz w:val="19"/>
              </w:rPr>
              <w:t xml:space="preserve">Section 5 - Functional contracts</w:t>
            </w:r>
          </w:p>
        </w:tc>
      </w:tr>
      <w:tr>
        <w:tc>
          <w:tcPr>
            <w:tcW w:w="2794" w:type="dxa"/>
            <w:vAlign w:val="center"/>
            <w:tcMar>
              <w:top w:w="80" w:type="dxa"/>
              <w:start w:w="120" w:type="dxa"/>
              <w:bottom w:w="80" w:type="dxa"/>
              <w:end w:w="120" w:type="dxa"/>
            </w:tcMar>
          </w:tcPr>
          <w:p>
            <w:pPr>
              <w:pStyle w:val="Compact"/>
              <w:spacing w:before="0" w:after="40" w:line="264" w:lineRule="auto"/>
              <w:jc w:val="left"/>
            </w:pPr>
            <w:r>
              <w:rPr>
                <w:rFonts w:ascii="Calibri" w:hAnsi="Calibri" w:eastAsia="Calibri"/>
                <w:color w:val="20262E"/>
                <w:sz w:val="19"/>
              </w:rPr>
              <w:t xml:space="preserve">WHAT data</w:t>
            </w:r>
          </w:p>
        </w:tc>
        <w:tc>
          <w:tcPr>
            <w:tcW w:w="6566" w:type="dxa"/>
            <w:vAlign w:val="center"/>
            <w:tcMar>
              <w:top w:w="80" w:type="dxa"/>
              <w:start w:w="120" w:type="dxa"/>
              <w:bottom w:w="80" w:type="dxa"/>
              <w:end w:w="120" w:type="dxa"/>
            </w:tcMar>
          </w:tcPr>
          <w:p>
            <w:pPr>
              <w:pStyle w:val="Compact"/>
              <w:spacing w:before="0" w:after="40" w:line="264" w:lineRule="auto"/>
              <w:jc w:val="left"/>
            </w:pPr>
            <w:r>
              <w:rPr>
                <w:rFonts w:ascii="Calibri" w:hAnsi="Calibri" w:eastAsia="Calibri"/>
                <w:color w:val="20262E"/>
                <w:sz w:val="19"/>
              </w:rPr>
              <w:t xml:space="preserve">Section 6 - Data contracts</w:t>
            </w:r>
          </w:p>
        </w:tc>
      </w:tr>
      <w:tr>
        <w:tc>
          <w:tcPr>
            <w:tcW w:w="2794" w:type="dxa"/>
            <w:vAlign w:val="center"/>
            <w:tcMar>
              <w:top w:w="80" w:type="dxa"/>
              <w:start w:w="120" w:type="dxa"/>
              <w:bottom w:w="80" w:type="dxa"/>
              <w:end w:w="120" w:type="dxa"/>
            </w:tcMar>
          </w:tcPr>
          <w:p>
            <w:pPr>
              <w:pStyle w:val="Compact"/>
              <w:spacing w:before="0" w:after="40" w:line="264" w:lineRule="auto"/>
              <w:jc w:val="left"/>
            </w:pPr>
            <w:r>
              <w:rPr>
                <w:rFonts w:ascii="Calibri" w:hAnsi="Calibri" w:eastAsia="Calibri"/>
                <w:color w:val="20262E"/>
                <w:sz w:val="19"/>
              </w:rPr>
              <w:t xml:space="preserve">HOW it connects</w:t>
            </w:r>
          </w:p>
        </w:tc>
        <w:tc>
          <w:tcPr>
            <w:tcW w:w="6566" w:type="dxa"/>
            <w:vAlign w:val="center"/>
            <w:tcMar>
              <w:top w:w="80" w:type="dxa"/>
              <w:start w:w="120" w:type="dxa"/>
              <w:bottom w:w="80" w:type="dxa"/>
              <w:end w:w="120" w:type="dxa"/>
            </w:tcMar>
          </w:tcPr>
          <w:p>
            <w:pPr>
              <w:pStyle w:val="Compact"/>
              <w:spacing w:before="0" w:after="40" w:line="264" w:lineRule="auto"/>
              <w:jc w:val="left"/>
            </w:pPr>
            <w:r>
              <w:rPr>
                <w:rFonts w:ascii="Calibri" w:hAnsi="Calibri" w:eastAsia="Calibri"/>
                <w:color w:val="20262E"/>
                <w:sz w:val="19"/>
              </w:rPr>
              <w:t xml:space="preserve">Sections 7-8 - Architecture + host adapter</w:t>
            </w:r>
          </w:p>
        </w:tc>
      </w:tr>
      <w:tr>
        <w:tc>
          <w:tcPr>
            <w:tcW w:w="2794" w:type="dxa"/>
            <w:vAlign w:val="center"/>
            <w:tcMar>
              <w:top w:w="80" w:type="dxa"/>
              <w:start w:w="120" w:type="dxa"/>
              <w:bottom w:w="80" w:type="dxa"/>
              <w:end w:w="120" w:type="dxa"/>
            </w:tcMar>
          </w:tcPr>
          <w:p>
            <w:pPr>
              <w:pStyle w:val="Compact"/>
              <w:spacing w:before="0" w:after="40" w:line="264" w:lineRule="auto"/>
              <w:jc w:val="left"/>
            </w:pPr>
            <w:r>
              <w:rPr>
                <w:rFonts w:ascii="Calibri" w:hAnsi="Calibri" w:eastAsia="Calibri"/>
                <w:color w:val="20262E"/>
                <w:sz w:val="19"/>
              </w:rPr>
              <w:t xml:space="preserve">WHAT must not happen</w:t>
            </w:r>
          </w:p>
        </w:tc>
        <w:tc>
          <w:tcPr>
            <w:tcW w:w="6566" w:type="dxa"/>
            <w:vAlign w:val="center"/>
            <w:tcMar>
              <w:top w:w="80" w:type="dxa"/>
              <w:start w:w="120" w:type="dxa"/>
              <w:bottom w:w="80" w:type="dxa"/>
              <w:end w:w="120" w:type="dxa"/>
            </w:tcMar>
          </w:tcPr>
          <w:p>
            <w:pPr>
              <w:pStyle w:val="Compact"/>
              <w:spacing w:before="0" w:after="40" w:line="264" w:lineRule="auto"/>
              <w:jc w:val="left"/>
            </w:pPr>
            <w:r>
              <w:rPr>
                <w:rFonts w:ascii="Calibri" w:hAnsi="Calibri" w:eastAsia="Calibri"/>
                <w:color w:val="20262E"/>
                <w:sz w:val="19"/>
              </w:rPr>
              <w:t xml:space="preserve">Section 2 and sections 5.6-5.7</w:t>
            </w:r>
          </w:p>
        </w:tc>
      </w:tr>
      <w:tr>
        <w:tc>
          <w:tcPr>
            <w:tcW w:w="2794" w:type="dxa"/>
            <w:vAlign w:val="center"/>
            <w:tcMar>
              <w:top w:w="80" w:type="dxa"/>
              <w:start w:w="120" w:type="dxa"/>
              <w:bottom w:w="80" w:type="dxa"/>
              <w:end w:w="120" w:type="dxa"/>
            </w:tcMar>
          </w:tcPr>
          <w:p>
            <w:pPr>
              <w:pStyle w:val="Compact"/>
              <w:spacing w:before="0" w:after="40" w:line="264" w:lineRule="auto"/>
              <w:jc w:val="left"/>
            </w:pPr>
            <w:r>
              <w:rPr>
                <w:rFonts w:ascii="Calibri" w:hAnsi="Calibri" w:eastAsia="Calibri"/>
                <w:color w:val="20262E"/>
                <w:sz w:val="19"/>
              </w:rPr>
              <w:t xml:space="preserve">HOW to verify</w:t>
            </w:r>
          </w:p>
        </w:tc>
        <w:tc>
          <w:tcPr>
            <w:tcW w:w="6566" w:type="dxa"/>
            <w:vAlign w:val="center"/>
            <w:tcMar>
              <w:top w:w="80" w:type="dxa"/>
              <w:start w:w="120" w:type="dxa"/>
              <w:bottom w:w="80" w:type="dxa"/>
              <w:end w:w="120" w:type="dxa"/>
            </w:tcMar>
          </w:tcPr>
          <w:p>
            <w:pPr>
              <w:pStyle w:val="Compact"/>
              <w:spacing w:before="0" w:after="40" w:line="264" w:lineRule="auto"/>
              <w:jc w:val="left"/>
            </w:pPr>
            <w:r>
              <w:rPr>
                <w:rFonts w:ascii="Calibri" w:hAnsi="Calibri" w:eastAsia="Calibri"/>
                <w:color w:val="20262E"/>
                <w:sz w:val="19"/>
              </w:rPr>
              <w:t xml:space="preserve">Section 10 - Acceptance tests</w:t>
            </w:r>
          </w:p>
        </w:tc>
      </w:tr>
      <w:tr>
        <w:tc>
          <w:tcPr>
            <w:tcW w:w="2794" w:type="dxa"/>
            <w:vAlign w:val="center"/>
            <w:tcMar>
              <w:top w:w="80" w:type="dxa"/>
              <w:start w:w="120" w:type="dxa"/>
              <w:bottom w:w="80" w:type="dxa"/>
              <w:end w:w="120" w:type="dxa"/>
            </w:tcMar>
          </w:tcPr>
          <w:p>
            <w:pPr>
              <w:pStyle w:val="Compact"/>
              <w:spacing w:before="0" w:after="40" w:line="264" w:lineRule="auto"/>
              <w:jc w:val="left"/>
            </w:pPr>
            <w:r>
              <w:rPr>
                <w:rFonts w:ascii="Calibri" w:hAnsi="Calibri" w:eastAsia="Calibri"/>
                <w:color w:val="20262E"/>
                <w:sz w:val="19"/>
              </w:rPr>
              <w:t xml:space="preserve">Evidence / prior art</w:t>
            </w:r>
          </w:p>
        </w:tc>
        <w:tc>
          <w:tcPr>
            <w:tcW w:w="6566" w:type="dxa"/>
            <w:vAlign w:val="center"/>
            <w:tcMar>
              <w:top w:w="80" w:type="dxa"/>
              <w:start w:w="120" w:type="dxa"/>
              <w:bottom w:w="80" w:type="dxa"/>
              <w:end w:w="120" w:type="dxa"/>
            </w:tcMar>
          </w:tcPr>
          <w:p>
            <w:pPr>
              <w:pStyle w:val="Compact"/>
              <w:spacing w:before="0" w:after="40" w:line="264" w:lineRule="auto"/>
              <w:jc w:val="left"/>
            </w:pPr>
            <w:r>
              <w:rPr>
                <w:rFonts w:ascii="Calibri" w:hAnsi="Calibri" w:eastAsia="Calibri"/>
                <w:color w:val="20262E"/>
                <w:sz w:val="19"/>
              </w:rPr>
              <w:t xml:space="preserve">Section 11 - Reference implementation</w:t>
            </w:r>
          </w:p>
        </w:tc>
      </w:tr>
      <w:tr>
        <w:tc>
          <w:tcPr>
            <w:tcW w:w="2794" w:type="dxa"/>
            <w:vAlign w:val="center"/>
            <w:tcMar>
              <w:top w:w="80" w:type="dxa"/>
              <w:start w:w="120" w:type="dxa"/>
              <w:bottom w:w="80" w:type="dxa"/>
              <w:end w:w="120" w:type="dxa"/>
            </w:tcMar>
          </w:tcPr>
          <w:p>
            <w:pPr>
              <w:pStyle w:val="Compact"/>
              <w:spacing w:before="0" w:after="40" w:line="264" w:lineRule="auto"/>
              <w:jc w:val="left"/>
            </w:pPr>
            <w:r>
              <w:rPr>
                <w:rFonts w:ascii="Calibri" w:hAnsi="Calibri" w:eastAsia="Calibri"/>
                <w:color w:val="20262E"/>
                <w:sz w:val="19"/>
              </w:rPr>
              <w:t xml:space="preserve">Open risks</w:t>
            </w:r>
          </w:p>
        </w:tc>
        <w:tc>
          <w:tcPr>
            <w:tcW w:w="6566" w:type="dxa"/>
            <w:vAlign w:val="center"/>
            <w:tcMar>
              <w:top w:w="80" w:type="dxa"/>
              <w:start w:w="120" w:type="dxa"/>
              <w:bottom w:w="80" w:type="dxa"/>
              <w:end w:w="120" w:type="dxa"/>
            </w:tcMar>
          </w:tcPr>
          <w:p>
            <w:pPr>
              <w:pStyle w:val="Compact"/>
              <w:spacing w:before="0" w:after="40" w:line="264" w:lineRule="auto"/>
              <w:jc w:val="left"/>
            </w:pPr>
            <w:r>
              <w:rPr>
                <w:rFonts w:ascii="Calibri" w:hAnsi="Calibri" w:eastAsia="Calibri"/>
                <w:color w:val="20262E"/>
                <w:sz w:val="19"/>
              </w:rPr>
              <w:t xml:space="preserve">Section 12 - Unknown / implementation-dependent</w:t>
            </w:r>
          </w:p>
        </w:tc>
      </w:tr>
    </w:tbl>
    <w:p>
      <w:pPr>
        <w:pStyle w:val="BodyText"/>
        <w:widowControl/>
      </w:pPr>
      <w:r>
        <w:t xml:space="preserve">If any of these cannot be answered from this document, the specification is incomplete.</w:t>
      </w:r>
    </w:p>
    <w:bookmarkEnd w:id="92"/>
    <w:bookmarkEnd w:id="93"/>
    <w:bookmarkStart w:id="106" w:name="X70ecce77ccb4b1a79c19a3507c61fe777b5c090"/>
    <w:p>
      <w:pPr>
        <w:pStyle w:val="Heading1"/>
        <w:widowControl/>
      </w:pPr>
      <w:r>
        <w:t xml:space="preserve">13. Required ship path</w:t>
      </w:r>
    </w:p>
    <w:p>
      <w:pPr>
        <w:pStyle w:val="FirstParagraph"/>
        <w:widowControl/>
      </w:pPr>
      <w:r>
        <w:t xml:space="preserve">Intended ship path: the editing experience should feel like vibe-coding a string, with Content Manager writing the managed content file.</w:t>
      </w:r>
    </w:p>
    <w:p>
      <w:pPr>
        <w:widowControl/>
        <w:numPr>
          <w:ilvl w:val="0"/>
          <w:numId w:val="1042"/>
        </w:numPr>
        <w:pStyle w:val="Compact"/>
        <w:spacing w:after="80" w:line="300" w:lineRule="auto"/>
        <w:ind w:left="540" w:hanging="271"/>
      </w:pPr>
      <w:r>
        <w:t xml:space="preserve">Edit in Content Manager.</w:t>
      </w:r>
    </w:p>
    <w:p>
      <w:pPr>
        <w:widowControl/>
        <w:numPr>
          <w:ilvl w:val="0"/>
          <w:numId w:val="1042"/>
        </w:numPr>
        <w:pStyle w:val="Compact"/>
        <w:spacing w:after="80" w:line="300" w:lineRule="auto"/>
        <w:ind w:left="540" w:hanging="271"/>
      </w:pPr>
      <w:r>
        <w:t xml:space="preserve">Save writes the managed copy store and related YAML on the current Git branch.</w:t>
      </w:r>
    </w:p>
    <w:p>
      <w:pPr>
        <w:widowControl/>
        <w:numPr>
          <w:ilvl w:val="0"/>
          <w:numId w:val="1042"/>
        </w:numPr>
        <w:pStyle w:val="Compact"/>
        <w:spacing w:after="80" w:line="300" w:lineRule="auto"/>
        <w:ind w:left="540" w:hanging="271"/>
      </w:pPr>
      <w:r>
        <w:t xml:space="preserve">The local/preview app reloads so the editor can verify the change.</w:t>
      </w:r>
    </w:p>
    <w:p>
      <w:pPr>
        <w:widowControl/>
        <w:numPr>
          <w:ilvl w:val="0"/>
          <w:numId w:val="1042"/>
        </w:numPr>
        <w:pStyle w:val="Compact"/>
        <w:spacing w:after="80" w:line="300" w:lineRule="auto"/>
        <w:ind w:left="540" w:hanging="271"/>
      </w:pPr>
      <w:r>
        <w:t xml:space="preserve">Request review creates or updates a pull request for engineering review.</w:t>
      </w:r>
    </w:p>
    <w:p>
      <w:pPr>
        <w:widowControl/>
        <w:numPr>
          <w:ilvl w:val="0"/>
          <w:numId w:val="1042"/>
        </w:numPr>
        <w:pStyle w:val="Compact"/>
        <w:spacing w:after="80" w:line="300" w:lineRule="auto"/>
        <w:ind w:left="540" w:hanging="271"/>
      </w:pPr>
      <w:r>
        <w:t xml:space="preserve">Engineering reviews the diff, merges it, and the wording ships with the product.</w:t>
      </w:r>
    </w:p>
    <w:p>
      <w:pPr>
        <w:pStyle w:val="FirstParagraph"/>
        <w:widowControl/>
      </w:pPr>
      <w:r>
        <w:t xml:space="preserve">Git remains the source of truth. There is no separate production content-publishing step.</w:t>
      </w:r>
    </w:p>
    <w:bookmarkStart w:id="96" w:name="X8e2a2337091ec0a21239de70b40d896fcfbc116"/>
    <w:p>
      <w:pPr>
        <w:pStyle w:val="Heading2"/>
        <w:widowControl/>
      </w:pPr>
      <w:r>
        <w:t xml:space="preserve">13.1 Additional boundaries</w:t>
      </w:r>
    </w:p>
    <w:bookmarkStart w:id="94" w:name="content-manager-does-1"/>
    <w:p>
      <w:pPr>
        <w:pStyle w:val="Heading3"/>
        <w:widowControl/>
      </w:pPr>
      <w:r>
        <w:t xml:space="preserve">Content Manager does</w:t>
      </w:r>
    </w:p>
    <w:p>
      <w:pPr>
        <w:widowControl/>
        <w:numPr>
          <w:ilvl w:val="0"/>
          <w:numId w:val="1043"/>
        </w:numPr>
        <w:pStyle w:val="Compact"/>
        <w:spacing w:after="80" w:line="300" w:lineRule="auto"/>
        <w:ind w:left="540" w:hanging="271"/>
      </w:pPr>
      <w:r>
        <w:t xml:space="preserve">Edit managed copy values in the managed store through write-back.</w:t>
      </w:r>
    </w:p>
    <w:p>
      <w:pPr>
        <w:widowControl/>
        <w:numPr>
          <w:ilvl w:val="0"/>
          <w:numId w:val="1043"/>
        </w:numPr>
        <w:pStyle w:val="Compact"/>
        <w:spacing w:after="80" w:line="300" w:lineRule="auto"/>
        <w:ind w:left="540" w:hanging="271"/>
      </w:pPr>
      <w:r>
        <w:t xml:space="preserve">Request engineering review by creating or updating a Git pull request.</w:t>
      </w:r>
    </w:p>
    <w:bookmarkEnd w:id="94"/>
    <w:bookmarkStart w:id="95" w:name="content-manager-does-not-1"/>
    <w:p>
      <w:pPr>
        <w:pStyle w:val="Heading3"/>
        <w:widowControl/>
      </w:pPr>
      <w:r>
        <w:t xml:space="preserve">Content Manager does not</w:t>
      </w:r>
    </w:p>
    <w:p>
      <w:pPr>
        <w:widowControl/>
        <w:numPr>
          <w:ilvl w:val="0"/>
          <w:numId w:val="1044"/>
        </w:numPr>
        <w:pStyle w:val="Compact"/>
        <w:spacing w:after="80" w:line="300" w:lineRule="auto"/>
        <w:ind w:left="540" w:hanging="271"/>
      </w:pPr>
      <w:r>
        <w:t xml:space="preserve">Automatically rewrite product UI page source as its everyday edit path.</w:t>
      </w:r>
    </w:p>
    <w:p>
      <w:pPr>
        <w:widowControl/>
        <w:numPr>
          <w:ilvl w:val="0"/>
          <w:numId w:val="1044"/>
        </w:numPr>
        <w:pStyle w:val="Compact"/>
        <w:spacing w:after="80" w:line="300" w:lineRule="auto"/>
        <w:ind w:left="540" w:hanging="271"/>
      </w:pPr>
      <w:r>
        <w:t xml:space="preserve">Push wording directly to production without Git review.</w:t>
      </w:r>
    </w:p>
    <w:p>
      <w:pPr>
        <w:widowControl/>
        <w:numPr>
          <w:ilvl w:val="0"/>
          <w:numId w:val="1044"/>
        </w:numPr>
        <w:pStyle w:val="Compact"/>
        <w:spacing w:after="80" w:line="300" w:lineRule="auto"/>
        <w:ind w:left="540" w:hanging="271"/>
      </w:pPr>
      <w:r>
        <w:t xml:space="preserve">Provide a separate approvals, roles, or permissions CMS; pull-request review is the approval mechanism.</w:t>
      </w:r>
    </w:p>
    <w:bookmarkEnd w:id="95"/>
    <w:bookmarkEnd w:id="96"/>
    <w:bookmarkStart w:id="97" w:name="X36f195af03ce5723edc7b2167bcfb504026ac21"/>
    <w:p>
      <w:pPr>
        <w:pStyle w:val="Heading2"/>
        <w:widowControl/>
      </w:pPr>
      <w:r>
        <w:t xml:space="preserve">13.2 Revised Flow A - Search managed -&gt; detail -&gt; edit value -&gt; request review</w:t>
      </w:r>
    </w:p>
    <w:p>
      <w:pPr>
        <w:widowControl/>
        <w:numPr>
          <w:ilvl w:val="0"/>
          <w:numId w:val="1045"/>
        </w:numPr>
        <w:pStyle w:val="Compact"/>
        <w:spacing w:after="80" w:line="300" w:lineRule="auto"/>
        <w:ind w:left="540" w:hanging="271"/>
      </w:pPr>
      <w:r>
        <w:t xml:space="preserve">Open Content Manager and search managed copy.</w:t>
      </w:r>
    </w:p>
    <w:p>
      <w:pPr>
        <w:widowControl/>
        <w:numPr>
          <w:ilvl w:val="0"/>
          <w:numId w:val="1045"/>
        </w:numPr>
        <w:pStyle w:val="Compact"/>
        <w:spacing w:after="80" w:line="300" w:lineRule="auto"/>
        <w:ind w:left="540" w:hanging="271"/>
      </w:pPr>
      <w:r>
        <w:t xml:space="preserve">Open a result and inspect usage / preview.</w:t>
      </w:r>
    </w:p>
    <w:p>
      <w:pPr>
        <w:widowControl/>
        <w:numPr>
          <w:ilvl w:val="0"/>
          <w:numId w:val="1045"/>
        </w:numPr>
        <w:pStyle w:val="Compact"/>
        <w:spacing w:after="80" w:line="300" w:lineRule="auto"/>
        <w:ind w:left="540" w:hanging="271"/>
      </w:pPr>
      <w:r>
        <w:t xml:space="preserve">Edit the managed string and save it to the managed store.</w:t>
      </w:r>
    </w:p>
    <w:p>
      <w:pPr>
        <w:widowControl/>
        <w:numPr>
          <w:ilvl w:val="0"/>
          <w:numId w:val="1045"/>
        </w:numPr>
        <w:pStyle w:val="Compact"/>
        <w:spacing w:after="80" w:line="300" w:lineRule="auto"/>
        <w:ind w:left="540" w:hanging="271"/>
      </w:pPr>
      <w:r>
        <w:t xml:space="preserve">Confirm the host page updates through HMR/reload.</w:t>
      </w:r>
    </w:p>
    <w:p>
      <w:pPr>
        <w:widowControl/>
        <w:numPr>
          <w:ilvl w:val="0"/>
          <w:numId w:val="1045"/>
        </w:numPr>
        <w:pStyle w:val="Compact"/>
        <w:spacing w:after="80" w:line="300" w:lineRule="auto"/>
        <w:ind w:left="540" w:hanging="271"/>
      </w:pPr>
      <w:r>
        <w:t xml:space="preserve">Request review: create/update a pull request and request configured engineering reviewers.</w:t>
      </w:r>
    </w:p>
    <w:p>
      <w:pPr>
        <w:widowControl/>
        <w:numPr>
          <w:ilvl w:val="0"/>
          <w:numId w:val="1045"/>
        </w:numPr>
        <w:pStyle w:val="Compact"/>
        <w:spacing w:after="80" w:line="300" w:lineRule="auto"/>
        <w:ind w:left="540" w:hanging="271"/>
      </w:pPr>
      <w:r>
        <w:t xml:space="preserve">Engineering reviews and merges through the normal code-review process.</w:t>
      </w:r>
    </w:p>
    <w:bookmarkEnd w:id="97"/>
    <w:bookmarkStart w:id="98" w:name="X69bd16b6e26b5f1a711b39e03e415c9b13e2893"/>
    <w:p>
      <w:pPr>
        <w:pStyle w:val="Heading2"/>
        <w:widowControl/>
      </w:pPr>
      <w:r>
        <w:t xml:space="preserve">13.3 Flow E - Team ship path</w:t>
      </w:r>
    </w:p>
    <w:p>
      <w:pPr>
        <w:widowControl/>
        <w:numPr>
          <w:ilvl w:val="0"/>
          <w:numId w:val="1046"/>
        </w:numPr>
        <w:pStyle w:val="Compact"/>
        <w:spacing w:after="80" w:line="300" w:lineRule="auto"/>
        <w:ind w:left="540" w:hanging="271"/>
      </w:pPr>
      <w:r>
        <w:t xml:space="preserve">Work on a Git branch.</w:t>
      </w:r>
    </w:p>
    <w:p>
      <w:pPr>
        <w:widowControl/>
        <w:numPr>
          <w:ilvl w:val="0"/>
          <w:numId w:val="1046"/>
        </w:numPr>
        <w:pStyle w:val="Compact"/>
        <w:spacing w:after="80" w:line="300" w:lineRule="auto"/>
        <w:ind w:left="540" w:hanging="271"/>
      </w:pPr>
      <w:r>
        <w:t xml:space="preserve">Content Manager write-back updates only store files on that branch.</w:t>
      </w:r>
    </w:p>
    <w:p>
      <w:pPr>
        <w:widowControl/>
        <w:numPr>
          <w:ilvl w:val="0"/>
          <w:numId w:val="1046"/>
        </w:numPr>
        <w:pStyle w:val="Compact"/>
        <w:spacing w:after="80" w:line="300" w:lineRule="auto"/>
        <w:ind w:left="540" w:hanging="271"/>
      </w:pPr>
      <w:r>
        <w:t xml:space="preserve">Request review creates or updates a pull request containing Content Manager-owned diffs, a clear message, configured engineering reviewers, and returns the pull-request URL.</w:t>
      </w:r>
    </w:p>
    <w:p>
      <w:pPr>
        <w:widowControl/>
        <w:numPr>
          <w:ilvl w:val="0"/>
          <w:numId w:val="1046"/>
        </w:numPr>
        <w:pStyle w:val="Compact"/>
        <w:spacing w:after="80" w:line="300" w:lineRule="auto"/>
        <w:ind w:left="540" w:hanging="271"/>
      </w:pPr>
      <w:r>
        <w:t xml:space="preserve">Engineering reviews through normal code review.</w:t>
      </w:r>
    </w:p>
    <w:p>
      <w:pPr>
        <w:widowControl/>
        <w:numPr>
          <w:ilvl w:val="0"/>
          <w:numId w:val="1046"/>
        </w:numPr>
        <w:pStyle w:val="Compact"/>
        <w:spacing w:after="80" w:line="300" w:lineRule="auto"/>
        <w:ind w:left="540" w:hanging="271"/>
      </w:pPr>
      <w:r>
        <w:t xml:space="preserve">Merge through normal branch protection and CI.</w:t>
      </w:r>
    </w:p>
    <w:p>
      <w:pPr>
        <w:widowControl/>
        <w:numPr>
          <w:ilvl w:val="0"/>
          <w:numId w:val="1046"/>
        </w:numPr>
        <w:pStyle w:val="Compact"/>
        <w:spacing w:after="80" w:line="300" w:lineRule="auto"/>
        <w:ind w:left="540" w:hanging="271"/>
      </w:pPr>
      <w:r>
        <w:t xml:space="preserve">Content Manager does not provide a second in-app approval workflow.</w:t>
      </w:r>
    </w:p>
    <w:bookmarkEnd w:id="98"/>
    <w:bookmarkStart w:id="101" w:name="X69e17aa1eea4336db53ed0fd5f4472f905cfff5"/>
    <w:p>
      <w:pPr>
        <w:pStyle w:val="Heading2"/>
        <w:widowControl/>
      </w:pPr>
      <w:r>
        <w:t xml:space="preserve">13.4 New functional contracts</w:t>
      </w:r>
    </w:p>
    <w:bookmarkStart w:id="99" w:name="X5c47467a50c8abfd8efbbda2ada77f0fcaf2370"/>
    <w:p>
      <w:pPr>
        <w:pStyle w:val="Heading3"/>
        <w:widowControl/>
      </w:pPr>
      <w:r>
        <w:t xml:space="preserve">13.4.1 Managed copy value edit - required</w:t>
      </w:r>
    </w:p>
    <w:p>
      <w:pPr>
        <w:widowControl/>
        <w:numPr>
          <w:ilvl w:val="0"/>
          <w:numId w:val="1047"/>
        </w:numPr>
        <w:pStyle w:val="Compact"/>
        <w:spacing w:after="80" w:line="300" w:lineRule="auto"/>
        <w:ind w:left="540" w:hanging="271"/>
      </w:pPr>
      <w:r>
        <w:t xml:space="preserve">Managed store entries must be editable in Content Manager.</w:t>
      </w:r>
    </w:p>
    <w:p>
      <w:pPr>
        <w:widowControl/>
        <w:numPr>
          <w:ilvl w:val="0"/>
          <w:numId w:val="1047"/>
        </w:numPr>
        <w:pStyle w:val="Compact"/>
        <w:spacing w:after="80" w:line="300" w:lineRule="auto"/>
        <w:ind w:left="540" w:hanging="271"/>
      </w:pPr>
      <w:r>
        <w:t xml:space="preserve">Save updates only the managed store at</w:t>
      </w:r>
      <w:r>
        <w:t xml:space="preserve"> </w:t>
      </w:r>
      <w:r>
        <w:rPr>
          <w:rStyle w:val="VerbatimChar"/>
        </w:rPr>
        <w:t xml:space="preserve">editPath</w:t>
      </w:r>
      <w:r>
        <w:t xml:space="preserve">.</w:t>
      </w:r>
    </w:p>
    <w:p>
      <w:pPr>
        <w:widowControl/>
        <w:numPr>
          <w:ilvl w:val="0"/>
          <w:numId w:val="1047"/>
        </w:numPr>
        <w:pStyle w:val="Compact"/>
        <w:spacing w:after="80" w:line="300" w:lineRule="auto"/>
        <w:ind w:left="540" w:hanging="271"/>
      </w:pPr>
      <w:r>
        <w:t xml:space="preserve">Host screens using that key update after reload/HMR.</w:t>
      </w:r>
    </w:p>
    <w:p>
      <w:pPr>
        <w:widowControl/>
        <w:numPr>
          <w:ilvl w:val="0"/>
          <w:numId w:val="1047"/>
        </w:numPr>
        <w:pStyle w:val="Compact"/>
        <w:spacing w:after="80" w:line="300" w:lineRule="auto"/>
        <w:ind w:left="540" w:hanging="271"/>
      </w:pPr>
      <w:r>
        <w:t xml:space="preserve">Do not use find-and-replace in</w:t>
      </w:r>
      <w:r>
        <w:t xml:space="preserve"> </w:t>
      </w:r>
      <w:r>
        <w:rPr>
          <w:rStyle w:val="VerbatimChar"/>
        </w:rPr>
        <w:t xml:space="preserve">.tsx</w:t>
      </w:r>
      <w:r>
        <w:t xml:space="preserve">/</w:t>
      </w:r>
      <w:r>
        <w:rPr>
          <w:rStyle w:val="VerbatimChar"/>
        </w:rPr>
        <w:t xml:space="preserve">.jsx</w:t>
      </w:r>
      <w:r>
        <w:t xml:space="preserve"> </w:t>
      </w:r>
      <w:r>
        <w:t xml:space="preserve">as the everyday edit mechanism.</w:t>
      </w:r>
    </w:p>
    <w:bookmarkEnd w:id="99"/>
    <w:bookmarkStart w:id="100" w:name="Xe6457e739ed67c349c2a2c4302b1a6d67b62eef"/>
    <w:p>
      <w:pPr>
        <w:pStyle w:val="Heading3"/>
        <w:widowControl/>
      </w:pPr>
      <w:r>
        <w:t xml:space="preserve">13.4.2 Request review / ship via pull request - required</w:t>
      </w:r>
    </w:p>
    <w:p>
      <w:pPr>
        <w:widowControl/>
        <w:numPr>
          <w:ilvl w:val="0"/>
          <w:numId w:val="1048"/>
        </w:numPr>
        <w:pStyle w:val="Compact"/>
        <w:spacing w:after="80" w:line="300" w:lineRule="auto"/>
        <w:ind w:left="540" w:hanging="271"/>
      </w:pPr>
      <w:r>
        <w:t xml:space="preserve">Request review operates on the current branch.</w:t>
      </w:r>
    </w:p>
    <w:p>
      <w:pPr>
        <w:widowControl/>
        <w:numPr>
          <w:ilvl w:val="0"/>
          <w:numId w:val="1048"/>
        </w:numPr>
        <w:pStyle w:val="Compact"/>
        <w:spacing w:after="80" w:line="300" w:lineRule="auto"/>
        <w:ind w:left="540" w:hanging="271"/>
      </w:pPr>
      <w:r>
        <w:t xml:space="preserve">Include Content Manager-owned diffs.</w:t>
      </w:r>
    </w:p>
    <w:p>
      <w:pPr>
        <w:widowControl/>
        <w:numPr>
          <w:ilvl w:val="0"/>
          <w:numId w:val="1048"/>
        </w:numPr>
        <w:pStyle w:val="Compact"/>
        <w:spacing w:after="80" w:line="300" w:lineRule="auto"/>
        <w:ind w:left="540" w:hanging="271"/>
      </w:pPr>
      <w:r>
        <w:t xml:space="preserve">Create or update a pull request, request configured engineering reviewers, and return the pull-request URL.</w:t>
      </w:r>
    </w:p>
    <w:p>
      <w:pPr>
        <w:widowControl/>
        <w:numPr>
          <w:ilvl w:val="0"/>
          <w:numId w:val="1048"/>
        </w:numPr>
        <w:pStyle w:val="Compact"/>
        <w:spacing w:after="80" w:line="300" w:lineRule="auto"/>
        <w:ind w:left="540" w:hanging="271"/>
      </w:pPr>
      <w:r>
        <w:t xml:space="preserve">Content Manager must not merge the pull request or bypass branch protection.</w:t>
      </w:r>
    </w:p>
    <w:p>
      <w:pPr>
        <w:widowControl/>
        <w:numPr>
          <w:ilvl w:val="0"/>
          <w:numId w:val="1048"/>
        </w:numPr>
        <w:pStyle w:val="Compact"/>
        <w:spacing w:after="80" w:line="300" w:lineRule="auto"/>
        <w:ind w:left="540" w:hanging="271"/>
      </w:pPr>
      <w:r>
        <w:t xml:space="preserve">Pull-request review is the approval mechanism.</w:t>
      </w:r>
    </w:p>
    <w:bookmarkEnd w:id="100"/>
    <w:bookmarkEnd w:id="101"/>
    <w:bookmarkStart w:id="104" w:name="X21030c1f709e2db7fdb938bdb30846eed22964d"/>
    <w:p>
      <w:pPr>
        <w:pStyle w:val="Heading2"/>
        <w:widowControl/>
      </w:pPr>
      <w:r>
        <w:t xml:space="preserve">13.5 Additional acceptance tests</w:t>
      </w:r>
    </w:p>
    <w:bookmarkStart w:id="102" w:name="at-07b-edit-managed-value"/>
    <w:p>
      <w:pPr>
        <w:pStyle w:val="Heading3"/>
        <w:widowControl/>
      </w:pPr>
      <w:r>
        <w:t xml:space="preserve">AT-07b Edit managed value</w:t>
      </w:r>
    </w:p>
    <w:p>
      <w:pPr>
        <w:pStyle w:val="FirstParagraph"/>
        <w:widowControl/>
      </w:pPr>
      <w:r>
        <w:rPr>
          <w:bCs/>
          <w:b/>
        </w:rPr>
        <w:t xml:space="preserve">GIVEN</w:t>
      </w:r>
      <w:r>
        <w:t xml:space="preserve"> </w:t>
      </w:r>
      <w:r>
        <w:t xml:space="preserve">a managed value is editable in Content Manager</w:t>
      </w:r>
      <w:r>
        <w:br/>
      </w:r>
      <w:r>
        <w:rPr>
          <w:bCs/>
          <w:b/>
        </w:rPr>
        <w:t xml:space="preserve">WHEN</w:t>
      </w:r>
      <w:r>
        <w:t xml:space="preserve"> </w:t>
      </w:r>
      <w:r>
        <w:t xml:space="preserve">the editor saves a changed value</w:t>
      </w:r>
      <w:r>
        <w:br/>
      </w:r>
      <w:r>
        <w:rPr>
          <w:bCs/>
          <w:b/>
        </w:rPr>
        <w:t xml:space="preserve">THEN</w:t>
      </w:r>
      <w:r>
        <w:t xml:space="preserve"> </w:t>
      </w:r>
      <w:r>
        <w:t xml:space="preserve">the managed store is updated</w:t>
      </w:r>
      <w:r>
        <w:br/>
      </w:r>
      <w:r>
        <w:rPr>
          <w:bCs/>
          <w:b/>
        </w:rPr>
        <w:t xml:space="preserve">AND</w:t>
      </w:r>
      <w:r>
        <w:t xml:space="preserve"> </w:t>
      </w:r>
      <w:r>
        <w:t xml:space="preserve">the host page shows the new text after reload/HMR</w:t>
      </w:r>
      <w:r>
        <w:br/>
      </w:r>
      <w:r>
        <w:rPr>
          <w:bCs/>
          <w:b/>
        </w:rPr>
        <w:t xml:space="preserve">AND</w:t>
      </w:r>
      <w:r>
        <w:t xml:space="preserve"> </w:t>
      </w:r>
      <w:r>
        <w:t xml:space="preserve">no silent product page-source rewrite occurs.</w:t>
      </w:r>
    </w:p>
    <w:bookmarkEnd w:id="102"/>
    <w:bookmarkStart w:id="103" w:name="at-08b-request-review"/>
    <w:p>
      <w:pPr>
        <w:pStyle w:val="Heading3"/>
        <w:widowControl/>
      </w:pPr>
      <w:r>
        <w:t xml:space="preserve">AT-08b Request review</w:t>
      </w:r>
    </w:p>
    <w:p>
      <w:pPr>
        <w:pStyle w:val="FirstParagraph"/>
        <w:widowControl/>
      </w:pPr>
      <w:r>
        <w:rPr>
          <w:bCs/>
          <w:b/>
        </w:rPr>
        <w:t xml:space="preserve">GIVEN</w:t>
      </w:r>
      <w:r>
        <w:t xml:space="preserve"> </w:t>
      </w:r>
      <w:r>
        <w:t xml:space="preserve">Content Manager-owned changes exist on the current branch</w:t>
      </w:r>
      <w:r>
        <w:br/>
      </w:r>
      <w:r>
        <w:rPr>
          <w:bCs/>
          <w:b/>
        </w:rPr>
        <w:t xml:space="preserve">WHEN</w:t>
      </w:r>
      <w:r>
        <w:t xml:space="preserve"> </w:t>
      </w:r>
      <w:r>
        <w:t xml:space="preserve">the editor requests review</w:t>
      </w:r>
      <w:r>
        <w:br/>
      </w:r>
      <w:r>
        <w:rPr>
          <w:bCs/>
          <w:b/>
        </w:rPr>
        <w:t xml:space="preserve">THEN</w:t>
      </w:r>
      <w:r>
        <w:t xml:space="preserve"> </w:t>
      </w:r>
      <w:r>
        <w:t xml:space="preserve">a pull request is created or updated</w:t>
      </w:r>
      <w:r>
        <w:br/>
      </w:r>
      <w:r>
        <w:rPr>
          <w:bCs/>
          <w:b/>
        </w:rPr>
        <w:t xml:space="preserve">AND</w:t>
      </w:r>
      <w:r>
        <w:t xml:space="preserve"> </w:t>
      </w:r>
      <w:r>
        <w:t xml:space="preserve">it contains the relevant diffs</w:t>
      </w:r>
      <w:r>
        <w:br/>
      </w:r>
      <w:r>
        <w:rPr>
          <w:bCs/>
          <w:b/>
        </w:rPr>
        <w:t xml:space="preserve">AND</w:t>
      </w:r>
      <w:r>
        <w:t xml:space="preserve"> </w:t>
      </w:r>
      <w:r>
        <w:t xml:space="preserve">configured engineering reviewers are requested</w:t>
      </w:r>
      <w:r>
        <w:br/>
      </w:r>
      <w:r>
        <w:rPr>
          <w:bCs/>
          <w:b/>
        </w:rPr>
        <w:t xml:space="preserve">AND</w:t>
      </w:r>
      <w:r>
        <w:t xml:space="preserve"> </w:t>
      </w:r>
      <w:r>
        <w:t xml:space="preserve">the editor receives the pull-request URL</w:t>
      </w:r>
      <w:r>
        <w:br/>
      </w:r>
      <w:r>
        <w:rPr>
          <w:bCs/>
          <w:b/>
        </w:rPr>
        <w:t xml:space="preserve">AND</w:t>
      </w:r>
      <w:r>
        <w:t xml:space="preserve"> </w:t>
      </w:r>
      <w:r>
        <w:t xml:space="preserve">Content Manager does not merge the pull request.</w:t>
      </w:r>
    </w:p>
    <w:bookmarkEnd w:id="103"/>
    <w:bookmarkEnd w:id="104"/>
    <w:bookmarkStart w:id="105" w:name="Xb13c7320a06b5192c2ea36689d4b92577002ab0"/>
    <w:p>
      <w:pPr>
        <w:pStyle w:val="Heading2"/>
        <w:widowControl/>
      </w:pPr>
      <w:r>
        <w:t xml:space="preserve">13.6 Reference implementation gap</w:t>
      </w:r>
    </w:p>
    <w:p>
      <w:pPr>
        <w:pStyle w:val="FirstParagraph"/>
        <w:widowControl/>
      </w:pPr>
      <w:r>
        <w:t xml:space="preserve">The inspected reference implementation does not yet provide:</w:t>
      </w:r>
    </w:p>
    <w:p>
      <w:pPr>
        <w:widowControl/>
        <w:numPr>
          <w:ilvl w:val="0"/>
          <w:numId w:val="1049"/>
        </w:numPr>
        <w:pStyle w:val="Compact"/>
        <w:spacing w:after="80" w:line="300" w:lineRule="auto"/>
        <w:ind w:left="540" w:hanging="271"/>
      </w:pPr>
      <w:r>
        <w:t xml:space="preserve">In-place edit and save of managed copy values.</w:t>
      </w:r>
    </w:p>
    <w:p>
      <w:pPr>
        <w:widowControl/>
        <w:numPr>
          <w:ilvl w:val="0"/>
          <w:numId w:val="1049"/>
        </w:numPr>
        <w:pStyle w:val="Compact"/>
        <w:spacing w:after="80" w:line="300" w:lineRule="auto"/>
        <w:ind w:left="540" w:hanging="271"/>
      </w:pPr>
      <w:r>
        <w:t xml:space="preserve">Request review / automatic pull-request creation.</w:t>
      </w:r>
    </w:p>
    <w:p>
      <w:pPr>
        <w:pStyle w:val="FirstParagraph"/>
        <w:widowControl/>
      </w:pPr>
      <w:r>
        <w:t xml:space="preserve">Both capabilities are required by this specification for a complete rebuild, even though they are not present in the current reference code.</w:t>
      </w:r>
    </w:p>
    <w:bookmarkEnd w:id="105"/>
    <w:bookmarkEnd w:id="106"/>
    <w:sectPr>
      <w:headerReference w:type="first" r:id="rId9"/>
      <w:footerReference w:type="first" r:id="rId10"/>
      <w:headerReference w:type="default" r:id="rId11"/>
      <w:footerReference w:type="default" r:id="rId12"/>
      <w:pgSz w:w="12240" w:h="15840"/>
      <w:pgMar w:top="1440" w:bottom="1440" w:left="1440" w:right="1440" w:header="708" w:footer="708"/>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jc w:val="right"/>
    </w:pPr>
    <w:r>
      <w:rPr>
        <w:rFonts w:ascii="Calibri" w:hAnsi="Calibri" w:eastAsia="Calibri"/>
        <w:color w:val="5B6573"/>
        <w:sz w:val="17"/>
      </w:rPr>
      <w:t xml:space="preserve">Page </w:t>
    </w:r>
    <w:r>
      <w:rPr>
        <w:rFonts w:ascii="Calibri" w:hAnsi="Calibri" w:eastAsia="Calibri"/>
        <w:color w:val="5B6573"/>
        <w:sz w:val="17"/>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before="0" w:after="40"/>
    </w:pPr>
    <w:r>
      <w:rPr>
        <w:rFonts w:ascii="Calibri" w:hAnsi="Calibri" w:eastAsia="Calibri"/>
        <w:b/>
        <w:color w:val="5B6573"/>
        <w:sz w:val="17"/>
      </w:rPr>
      <w:t>CONTENT MANAGER V4</w:t>
    </w:r>
    <w:r>
      <w:tab/>
    </w:r>
    <w:r>
      <w:rPr>
        <w:rFonts w:ascii="Calibri" w:hAnsi="Calibri" w:eastAsia="Calibri"/>
        <w:color w:val="5B6573"/>
        <w:sz w:val="17"/>
      </w:rPr>
      <w:t>COLD-AGENT REBUILD SPECIFICATION</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2">
    <w:nsid w:val="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37">
    <w:nsid w:val="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42">
    <w:nsid w:val="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8">
    <w:nsid w:val="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40">
    <w:abstractNumId w:val="991"/>
  </w:num>
  <w:num w:numId="1041">
    <w:abstractNumId w:val="991"/>
  </w:num>
  <w:num w:numId="1042">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43">
    <w:abstractNumId w:val="991"/>
  </w:num>
  <w:num w:numId="1044">
    <w:abstractNumId w:val="991"/>
  </w:num>
  <w:num w:numId="1045">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46">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47">
    <w:abstractNumId w:val="991"/>
  </w:num>
  <w:num w:numId="1048">
    <w:abstractNumId w:val="991"/>
  </w:num>
  <w:num w:numId="10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300" w:lineRule="auto"/>
    </w:pPr>
    <w:rPr>
      <w:rFonts w:ascii="Calibri" w:hAnsi="Calibri"/>
      <w:color w:val="20262E"/>
      <w:sz w:val="22"/>
    </w:rPr>
  </w:style>
  <w:style w:styleId="BodyText" w:type="paragraph">
    <w:name w:val="Body Text"/>
    <w:basedOn w:val="Normal"/>
    <w:link w:val="BodyTextChar"/>
    <w:pPr>
      <w:spacing w:after="120" w:before="0" w:line="300" w:lineRule="auto"/>
    </w:pPr>
    <w:qFormat/>
    <w:rPr>
      <w:rFonts w:ascii="Calibri" w:hAnsi="Calibri"/>
      <w:color w:val="20262E"/>
      <w:sz w:val="22"/>
    </w:rPr>
  </w:style>
  <w:style w:customStyle="1" w:styleId="FirstParagraph" w:type="paragraph">
    <w:name w:val="First Paragraph"/>
    <w:basedOn w:val="BodyText"/>
    <w:next w:val="BodyText"/>
    <w:qFormat/>
    <w:pPr>
      <w:spacing w:before="0" w:after="120" w:line="300" w:lineRule="auto"/>
    </w:pPr>
    <w:rPr>
      <w:rFonts w:ascii="Calibri" w:hAnsi="Calibri"/>
      <w:color w:val="20262E"/>
      <w:sz w:val="22"/>
    </w:rPr>
  </w:style>
  <w:style w:customStyle="1" w:styleId="Compact" w:type="paragraph">
    <w:name w:val="Compact"/>
    <w:basedOn w:val="BodyText"/>
    <w:qFormat/>
    <w:pPr>
      <w:spacing w:after="120" w:before="0" w:line="300" w:lineRule="auto"/>
    </w:pPr>
    <w:rPr>
      <w:rFonts w:ascii="Calibri" w:hAnsi="Calibri"/>
      <w:color w:val="20262E"/>
      <w:sz w:val="22"/>
    </w:rPr>
  </w:style>
  <w:style w:styleId="Title" w:type="paragraph">
    <w:name w:val="Title"/>
    <w:basedOn w:val="Normal"/>
    <w:next w:val="BodyText"/>
    <w:qFormat/>
    <w:pPr>
      <w:keepNext/>
      <w:keepLines/>
      <w:spacing w:after="100" w:before="680"/>
      <w:jc w:val="center"/>
    </w:pPr>
    <w:rPr>
      <w:rFonts w:asciiTheme="majorHAnsi" w:cstheme="majorBidi" w:eastAsiaTheme="majorEastAsia" w:hAnsiTheme="majorHAnsi" w:ascii="Calibri" w:hAnsi="Calibri"/>
      <w:b/>
      <w:bCs/>
      <w:color w:val="0B2545"/>
      <w:sz w:val="56"/>
      <w:szCs w:val="36"/>
    </w:rPr>
  </w:style>
  <w:style w:styleId="Subtitle" w:type="paragraph">
    <w:name w:val="Subtitle"/>
    <w:basedOn w:val="Title"/>
    <w:next w:val="BodyText"/>
    <w:qFormat/>
    <w:pPr>
      <w:keepNext/>
      <w:keepLines/>
      <w:spacing w:after="360" w:before="0"/>
      <w:jc w:val="center"/>
    </w:pPr>
    <w:rPr>
      <w:rFonts w:ascii="Calibri" w:hAnsi="Calibri"/>
      <w:i w:val="0"/>
      <w:color w:val="5B6573"/>
      <w:sz w:val="3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00" w:before="360" w:line="240" w:lineRule="auto"/>
      <w:outlineLvl w:val="0"/>
    </w:pPr>
    <w:rPr>
      <w:rFonts w:asciiTheme="majorHAnsi" w:cstheme="majorBidi" w:eastAsiaTheme="majorEastAsia" w:hAnsiTheme="majorHAnsi" w:ascii="Calibri" w:hAnsi="Calibri"/>
      <w:b/>
      <w:bCs/>
      <w:color w:val="2E74B5"/>
      <w:sz w:val="32"/>
      <w:szCs w:val="32"/>
    </w:rPr>
  </w:style>
  <w:style w:styleId="Heading2" w:type="paragraph">
    <w:name w:val="Heading 2"/>
    <w:basedOn w:val="Normal"/>
    <w:next w:val="BodyText"/>
    <w:uiPriority w:val="9"/>
    <w:unhideWhenUsed/>
    <w:qFormat/>
    <w:pPr>
      <w:keepNext/>
      <w:keepLines/>
      <w:spacing w:after="140" w:before="280" w:line="240" w:lineRule="auto"/>
      <w:outlineLvl w:val="1"/>
    </w:pPr>
    <w:rPr>
      <w:rFonts w:asciiTheme="majorHAnsi" w:cstheme="majorBidi" w:eastAsiaTheme="majorEastAsia" w:hAnsiTheme="majorHAnsi" w:ascii="Calibri" w:hAnsi="Calibri"/>
      <w:b/>
      <w:bCs/>
      <w:color w:val="2E74B5"/>
      <w:sz w:val="26"/>
      <w:szCs w:val="28"/>
    </w:rPr>
  </w:style>
  <w:style w:styleId="Heading3" w:type="paragraph">
    <w:name w:val="Heading 3"/>
    <w:basedOn w:val="Normal"/>
    <w:next w:val="BodyText"/>
    <w:uiPriority w:val="9"/>
    <w:unhideWhenUsed/>
    <w:qFormat/>
    <w:pPr>
      <w:keepNext/>
      <w:keepLines/>
      <w:spacing w:after="100" w:before="200" w:line="240" w:lineRule="auto"/>
      <w:outlineLvl w:val="2"/>
    </w:pPr>
    <w:rPr>
      <w:rFonts w:asciiTheme="majorHAnsi" w:cstheme="majorBidi" w:eastAsiaTheme="majorEastAsia" w:hAnsiTheme="majorHAnsi" w:ascii="Calibri" w:hAnsi="Calibri"/>
      <w:b/>
      <w:bCs/>
      <w:color w:val="1F4D78"/>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00"/>
      <w:ind w:firstLine="0" w:left="360" w:right="216"/>
    </w:pPr>
    <w:rPr>
      <w:rFonts w:ascii="Calibri" w:hAnsi="Calibri"/>
      <w:i w:val="0"/>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 Manager V4 - Cold-Agent Rebuild Specification</dc:title>
  <dc:creator/>
  <cp:keywords>Content Manager, content governance, UI copy, repository, pull request</cp:keywords>
  <dcterms:created xsi:type="dcterms:W3CDTF">2026-08-10T20:47:06Z</dcterms:created>
  <dcterms:modified xsi:type="dcterms:W3CDTF">2026-08-10T20:47:06Z</dcterms:modified>
  <dc:subject>Portable rebuild specification for Content Manager</dc:subject>
  <dc:description>Version 4 - storage-agnostic content discovery</dc:description>
</cp:coreProperties>
</file>

<file path=docProps/custom.xml><?xml version="1.0" encoding="utf-8"?>
<Properties xmlns="http://schemas.openxmlformats.org/officeDocument/2006/custom-properties" xmlns:vt="http://schemas.openxmlformats.org/officeDocument/2006/docPropsVTypes"/>
</file>