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AC163" w14:textId="77777777" w:rsidR="00CA1699" w:rsidRPr="0074062E" w:rsidRDefault="00CA1699" w:rsidP="00CA1699">
      <w:pPr>
        <w:rPr>
          <w:rFonts w:cstheme="minorHAnsi"/>
          <w:color w:val="000000" w:themeColor="text1"/>
        </w:rPr>
      </w:pPr>
      <w:r w:rsidRPr="0074062E">
        <w:rPr>
          <w:rFonts w:cstheme="minorHAnsi"/>
          <w:color w:val="000000" w:themeColor="text1"/>
        </w:rPr>
        <w:t>Program: AARMS 2018 Summer School in Data Analytics</w:t>
      </w:r>
    </w:p>
    <w:p w14:paraId="1189CC5C" w14:textId="77777777" w:rsidR="00CA1699" w:rsidRPr="0074062E" w:rsidRDefault="00CA1699" w:rsidP="00CA1699">
      <w:pPr>
        <w:rPr>
          <w:rFonts w:cstheme="minorHAnsi"/>
          <w:color w:val="000000" w:themeColor="text1"/>
        </w:rPr>
      </w:pPr>
      <w:r w:rsidRPr="0074062E">
        <w:rPr>
          <w:rFonts w:cstheme="minorHAnsi"/>
          <w:color w:val="000000" w:themeColor="text1"/>
        </w:rPr>
        <w:t>Course: Statistical Learning for High Dimensional Data</w:t>
      </w:r>
    </w:p>
    <w:p w14:paraId="6E718D48" w14:textId="77777777" w:rsidR="00CA1699" w:rsidRPr="0074062E" w:rsidRDefault="00CA1699" w:rsidP="00CA1699">
      <w:pPr>
        <w:rPr>
          <w:rFonts w:cstheme="minorHAnsi"/>
          <w:color w:val="000000" w:themeColor="text1"/>
        </w:rPr>
      </w:pPr>
      <w:r w:rsidRPr="0074062E">
        <w:rPr>
          <w:rFonts w:cstheme="minorHAnsi"/>
          <w:color w:val="000000" w:themeColor="text1"/>
        </w:rPr>
        <w:t>Instructor: Dr. Wenqing He</w:t>
      </w:r>
    </w:p>
    <w:p w14:paraId="1545F546" w14:textId="77777777" w:rsidR="00CA1699" w:rsidRPr="0074062E" w:rsidRDefault="00CA1699" w:rsidP="00CA1699">
      <w:pPr>
        <w:rPr>
          <w:rFonts w:cstheme="minorHAnsi"/>
          <w:color w:val="000000" w:themeColor="text1"/>
        </w:rPr>
      </w:pPr>
      <w:r w:rsidRPr="0074062E">
        <w:rPr>
          <w:rFonts w:cstheme="minorHAnsi"/>
          <w:color w:val="000000" w:themeColor="text1"/>
        </w:rPr>
        <w:t>Author: Hamza Qureshi</w:t>
      </w:r>
    </w:p>
    <w:p w14:paraId="37DF4A7C" w14:textId="77777777" w:rsidR="005C3BBB" w:rsidRPr="0074062E" w:rsidRDefault="005C3BBB" w:rsidP="00CA1699">
      <w:pPr>
        <w:rPr>
          <w:rFonts w:cstheme="minorHAnsi"/>
          <w:color w:val="000000" w:themeColor="text1"/>
        </w:rPr>
      </w:pPr>
      <w:r w:rsidRPr="0074062E">
        <w:rPr>
          <w:rFonts w:cstheme="minorHAnsi"/>
          <w:color w:val="000000" w:themeColor="text1"/>
        </w:rPr>
        <w:t>Project Title: High Dimensional Statistics with Prostate Gene Expression Data</w:t>
      </w:r>
    </w:p>
    <w:p w14:paraId="0C39388A" w14:textId="77777777" w:rsidR="00CA1699" w:rsidRPr="0074062E" w:rsidRDefault="00CA1699" w:rsidP="00CA1699">
      <w:pPr>
        <w:rPr>
          <w:rFonts w:cstheme="minorHAnsi"/>
          <w:color w:val="000000" w:themeColor="text1"/>
        </w:rPr>
      </w:pPr>
    </w:p>
    <w:p w14:paraId="0A3AB02C" w14:textId="77777777" w:rsidR="00CA1699" w:rsidRPr="0074062E" w:rsidRDefault="00CA1699" w:rsidP="00CA1699">
      <w:pPr>
        <w:jc w:val="center"/>
        <w:rPr>
          <w:rFonts w:cstheme="minorHAnsi"/>
          <w:b/>
          <w:color w:val="000000" w:themeColor="text1"/>
        </w:rPr>
      </w:pPr>
    </w:p>
    <w:p w14:paraId="088537A4" w14:textId="77777777" w:rsidR="00BB7856" w:rsidRDefault="00085E99" w:rsidP="00BB7856">
      <w:pPr>
        <w:jc w:val="center"/>
        <w:rPr>
          <w:rFonts w:cstheme="minorHAnsi"/>
          <w:b/>
          <w:color w:val="000000" w:themeColor="text1"/>
        </w:rPr>
      </w:pPr>
      <w:r w:rsidRPr="0074062E">
        <w:rPr>
          <w:rFonts w:cstheme="minorHAnsi"/>
          <w:b/>
          <w:color w:val="000000" w:themeColor="text1"/>
        </w:rPr>
        <w:t xml:space="preserve">Course </w:t>
      </w:r>
      <w:r w:rsidR="00CA1699" w:rsidRPr="0074062E">
        <w:rPr>
          <w:rFonts w:cstheme="minorHAnsi"/>
          <w:b/>
          <w:color w:val="000000" w:themeColor="text1"/>
        </w:rPr>
        <w:t>Project Report</w:t>
      </w:r>
    </w:p>
    <w:p w14:paraId="79B45622" w14:textId="77777777" w:rsidR="0055413A" w:rsidRPr="0074062E" w:rsidRDefault="0055413A" w:rsidP="00BB7856">
      <w:pPr>
        <w:jc w:val="center"/>
        <w:rPr>
          <w:rFonts w:cstheme="minorHAnsi"/>
          <w:b/>
          <w:color w:val="000000" w:themeColor="text1"/>
        </w:rPr>
      </w:pPr>
    </w:p>
    <w:p w14:paraId="1659421A" w14:textId="77777777" w:rsidR="00BC0980" w:rsidRPr="0074062E" w:rsidRDefault="00BC0980" w:rsidP="00CA1699">
      <w:pPr>
        <w:jc w:val="center"/>
        <w:rPr>
          <w:rFonts w:cstheme="minorHAnsi"/>
          <w:b/>
          <w:color w:val="000000" w:themeColor="text1"/>
        </w:rPr>
      </w:pPr>
    </w:p>
    <w:p w14:paraId="79499AB6" w14:textId="77777777" w:rsidR="00A770EB" w:rsidRDefault="0074062E" w:rsidP="00ED55C6">
      <w:r w:rsidRPr="00992B72">
        <w:t>Microarray experiments are expected to contribute significantly to progress in cancer treatment by enabling a precise and early diagnosis. They create a need for class prediction tools that can deal with a large number of highly correlated input variables, perform feature selection, and provide class probability estimates that serve as a quantification of the predictive uncertainty.</w:t>
      </w:r>
      <w:r w:rsidR="00A770EB">
        <w:t xml:space="preserve"> </w:t>
      </w:r>
      <w:r w:rsidR="0018660A">
        <w:t>This project explores some of the techniques related to high dimensional statistics namely SIS, regression, K means and hierarchical clustering and SVM</w:t>
      </w:r>
      <w:r w:rsidR="00A770EB">
        <w:t xml:space="preserve"> in order to achieve just that goal.</w:t>
      </w:r>
      <w:r w:rsidR="0018660A">
        <w:t xml:space="preserve"> </w:t>
      </w:r>
    </w:p>
    <w:p w14:paraId="17C12BF6" w14:textId="77777777" w:rsidR="00A770EB" w:rsidRDefault="00A770EB" w:rsidP="00ED55C6"/>
    <w:p w14:paraId="68C028F3" w14:textId="77777777" w:rsidR="00ED55C6" w:rsidRDefault="00E4364A" w:rsidP="00ED55C6">
      <w:r>
        <w:t xml:space="preserve">The project utilizes prostate gene expression data for the purposes of </w:t>
      </w:r>
      <w:r w:rsidR="00B73AA9">
        <w:t xml:space="preserve">performing </w:t>
      </w:r>
      <w:r>
        <w:t xml:space="preserve">different forms of analyses. </w:t>
      </w:r>
      <w:r w:rsidR="00ED55C6" w:rsidRPr="00ED55C6">
        <w:t xml:space="preserve">The data </w:t>
      </w:r>
      <w:r w:rsidR="00FC5FE0">
        <w:t xml:space="preserve">was made available to public by Marcel Dettling and </w:t>
      </w:r>
      <w:r w:rsidR="002F5AA0">
        <w:t xml:space="preserve">can </w:t>
      </w:r>
      <w:r w:rsidR="005A5035">
        <w:t>be accessed</w:t>
      </w:r>
      <w:r w:rsidR="00ED55C6" w:rsidRPr="00ED55C6">
        <w:t xml:space="preserve"> </w:t>
      </w:r>
      <w:hyperlink r:id="rId6" w:history="1">
        <w:r w:rsidR="00A70665" w:rsidRPr="00A70665">
          <w:rPr>
            <w:rStyle w:val="Hyperlink"/>
          </w:rPr>
          <w:t>here</w:t>
        </w:r>
      </w:hyperlink>
      <w:r w:rsidR="00A70665">
        <w:t>.</w:t>
      </w:r>
      <w:r w:rsidR="005A5035">
        <w:t xml:space="preserve"> </w:t>
      </w:r>
      <w:r w:rsidR="00CA7116">
        <w:t>The paper associated with the data is listed as [1]. The mentioned high dimensional data</w:t>
      </w:r>
      <w:r w:rsidR="00ED55C6" w:rsidRPr="00ED55C6">
        <w:t xml:space="preserve"> comprise</w:t>
      </w:r>
      <w:r w:rsidR="005A5035">
        <w:t>s</w:t>
      </w:r>
      <w:r w:rsidR="00ED55C6" w:rsidRPr="00ED55C6">
        <w:t xml:space="preserve"> the expression of 52 prostate tumors and</w:t>
      </w:r>
      <w:r w:rsidR="00ED55C6">
        <w:t xml:space="preserve"> </w:t>
      </w:r>
      <w:r w:rsidR="00ED55C6" w:rsidRPr="00ED55C6">
        <w:t>50 non-tumor prostate samples, obtained using the</w:t>
      </w:r>
      <w:r w:rsidR="00ED55C6">
        <w:t xml:space="preserve"> </w:t>
      </w:r>
      <w:r w:rsidR="00ED55C6" w:rsidRPr="00ED55C6">
        <w:t xml:space="preserve">Affymetrix technology. </w:t>
      </w:r>
      <w:r w:rsidR="00F3730D">
        <w:t>The data used is</w:t>
      </w:r>
      <w:r w:rsidR="00ED55C6" w:rsidRPr="00ED55C6">
        <w:t xml:space="preserve"> normalized and thresholded</w:t>
      </w:r>
      <w:r w:rsidR="00ED55C6">
        <w:t xml:space="preserve"> </w:t>
      </w:r>
      <w:r w:rsidR="00F3730D">
        <w:t>as described in [</w:t>
      </w:r>
      <w:r w:rsidR="00CA7116">
        <w:t>2</w:t>
      </w:r>
      <w:r w:rsidR="00ED55C6" w:rsidRPr="00ED55C6">
        <w:t xml:space="preserve">]. </w:t>
      </w:r>
      <w:r w:rsidR="002E6973">
        <w:t xml:space="preserve">Genes </w:t>
      </w:r>
      <w:r w:rsidR="00ED55C6" w:rsidRPr="00ED55C6">
        <w:t>whose</w:t>
      </w:r>
      <w:r w:rsidR="00ED55C6">
        <w:t xml:space="preserve"> </w:t>
      </w:r>
      <w:r w:rsidR="00ED55C6" w:rsidRPr="00ED55C6">
        <w:t>expression varie</w:t>
      </w:r>
      <w:r w:rsidR="00815DF7">
        <w:t>d less than fivefold relatively</w:t>
      </w:r>
      <w:r w:rsidR="00ED55C6" w:rsidRPr="00ED55C6">
        <w:t xml:space="preserve"> or less than</w:t>
      </w:r>
      <w:r w:rsidR="00ED55C6">
        <w:t xml:space="preserve"> </w:t>
      </w:r>
      <w:r w:rsidR="00ED55C6" w:rsidRPr="00ED55C6">
        <w:t>500 units absolutely, between the samples,</w:t>
      </w:r>
      <w:r w:rsidR="002E6973">
        <w:t xml:space="preserve"> were excluded,</w:t>
      </w:r>
      <w:r w:rsidR="00ED55C6" w:rsidRPr="00ED55C6">
        <w:t xml:space="preserve"> leaving </w:t>
      </w:r>
      <w:r w:rsidR="002E6973">
        <w:t>6,033</w:t>
      </w:r>
      <w:r w:rsidR="00532B82">
        <w:t xml:space="preserve"> </w:t>
      </w:r>
      <w:r w:rsidR="00FC5FE0">
        <w:t xml:space="preserve">of them </w:t>
      </w:r>
      <w:r w:rsidR="00532B82">
        <w:t>only</w:t>
      </w:r>
      <w:r w:rsidR="00ED55C6" w:rsidRPr="00ED55C6">
        <w:t xml:space="preserve">. Finally, </w:t>
      </w:r>
      <w:r w:rsidR="00850FD5">
        <w:t>e</w:t>
      </w:r>
      <w:r w:rsidR="00850FD5" w:rsidRPr="00ED55C6">
        <w:t>ach experiment</w:t>
      </w:r>
      <w:r w:rsidR="00850FD5">
        <w:t xml:space="preserve"> was</w:t>
      </w:r>
      <w:r w:rsidR="00ED55C6" w:rsidRPr="00ED55C6">
        <w:t xml:space="preserve"> </w:t>
      </w:r>
      <w:r w:rsidR="00850FD5" w:rsidRPr="00ED55C6">
        <w:t>applied a base</w:t>
      </w:r>
      <w:r w:rsidR="00850FD5">
        <w:t xml:space="preserve"> </w:t>
      </w:r>
      <w:r w:rsidR="00850FD5" w:rsidRPr="00ED55C6">
        <w:t>10 logarithmic tr</w:t>
      </w:r>
      <w:r w:rsidR="00850FD5">
        <w:t xml:space="preserve">ansformation, and standardized </w:t>
      </w:r>
      <w:r w:rsidR="00850FD5" w:rsidRPr="00ED55C6">
        <w:t>to zero mean and unit varianc</w:t>
      </w:r>
      <w:r w:rsidR="00850FD5">
        <w:t>e.</w:t>
      </w:r>
    </w:p>
    <w:p w14:paraId="2EEFCF0A" w14:textId="77777777" w:rsidR="00E730E0" w:rsidRDefault="00E730E0" w:rsidP="00ED55C6"/>
    <w:p w14:paraId="40E68787" w14:textId="77777777" w:rsidR="00E730E0" w:rsidRDefault="00E730E0" w:rsidP="00ED55C6">
      <w:r>
        <w:t xml:space="preserve">The data is </w:t>
      </w:r>
      <w:r w:rsidR="005D6EA1">
        <w:t>binary and</w:t>
      </w:r>
      <w:r>
        <w:t xml:space="preserve"> is shown in the figure</w:t>
      </w:r>
      <w:r w:rsidR="00703CAF">
        <w:t xml:space="preserve"> below.</w:t>
      </w:r>
    </w:p>
    <w:p w14:paraId="66EA182A" w14:textId="77777777" w:rsidR="00E730E0" w:rsidRDefault="00E730E0" w:rsidP="00ED55C6">
      <w:r w:rsidRPr="00E730E0">
        <w:rPr>
          <w:noProof/>
        </w:rPr>
        <w:drawing>
          <wp:inline distT="0" distB="0" distL="0" distR="0" wp14:anchorId="537808BB" wp14:editId="3EF3DBEE">
            <wp:extent cx="3168502" cy="28087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4311" cy="2858233"/>
                    </a:xfrm>
                    <a:prstGeom prst="rect">
                      <a:avLst/>
                    </a:prstGeom>
                  </pic:spPr>
                </pic:pic>
              </a:graphicData>
            </a:graphic>
          </wp:inline>
        </w:drawing>
      </w:r>
    </w:p>
    <w:p w14:paraId="3DADE018" w14:textId="77777777" w:rsidR="00E730E0" w:rsidRDefault="00C86085" w:rsidP="00ED55C6">
      <w:r>
        <w:lastRenderedPageBreak/>
        <w:t xml:space="preserve">While running sure independence screening, the algorithm </w:t>
      </w:r>
      <w:r w:rsidR="00391FE5">
        <w:t>narrowed the variables down to</w:t>
      </w:r>
      <w:r>
        <w:t xml:space="preserve"> 2619 genes in one </w:t>
      </w:r>
      <w:r w:rsidR="00391FE5">
        <w:t>instance and 5016 in the other.</w:t>
      </w:r>
    </w:p>
    <w:p w14:paraId="527AD494" w14:textId="77777777" w:rsidR="00730383" w:rsidRDefault="00730383" w:rsidP="00ED55C6"/>
    <w:p w14:paraId="4D3A2621" w14:textId="77777777" w:rsidR="00730383" w:rsidRDefault="00730383" w:rsidP="00ED55C6">
      <w:r>
        <w:t xml:space="preserve">For glmnet with lasso and adaptive lasso, </w:t>
      </w:r>
      <w:r w:rsidR="00C70BE2">
        <w:t xml:space="preserve">misclassification error was </w:t>
      </w:r>
      <w:r w:rsidR="00E05D69">
        <w:t>calculated,</w:t>
      </w:r>
      <w:r w:rsidR="00C70BE2">
        <w:t xml:space="preserve"> and it was determined that the minimum value of lambda be </w:t>
      </w:r>
      <w:r w:rsidR="00C70BE2" w:rsidRPr="00C70BE2">
        <w:t>0.1333006</w:t>
      </w:r>
      <w:r w:rsidR="00C70BE2">
        <w:t xml:space="preserve"> while</w:t>
      </w:r>
      <w:r w:rsidR="00422132">
        <w:t xml:space="preserve"> lambda</w:t>
      </w:r>
      <w:r w:rsidR="00C70BE2">
        <w:t xml:space="preserve"> LSE value be </w:t>
      </w:r>
      <w:r w:rsidR="00C70BE2" w:rsidRPr="00C70BE2">
        <w:t>0.2678319</w:t>
      </w:r>
      <w:r w:rsidR="00C70BE2">
        <w:t>.</w:t>
      </w:r>
      <w:r w:rsidR="000D497E">
        <w:t xml:space="preserve"> Here is the relevant graph.</w:t>
      </w:r>
    </w:p>
    <w:p w14:paraId="4AD59D33" w14:textId="77777777" w:rsidR="000D497E" w:rsidRDefault="000D497E" w:rsidP="00ED55C6">
      <w:r w:rsidRPr="000D497E">
        <w:rPr>
          <w:noProof/>
        </w:rPr>
        <w:drawing>
          <wp:inline distT="0" distB="0" distL="0" distR="0" wp14:anchorId="2C4905D0" wp14:editId="0870D9ED">
            <wp:extent cx="3402419" cy="301611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8637" cy="3021630"/>
                    </a:xfrm>
                    <a:prstGeom prst="rect">
                      <a:avLst/>
                    </a:prstGeom>
                  </pic:spPr>
                </pic:pic>
              </a:graphicData>
            </a:graphic>
          </wp:inline>
        </w:drawing>
      </w:r>
    </w:p>
    <w:p w14:paraId="7FFC85DD" w14:textId="77777777" w:rsidR="000D497E" w:rsidRDefault="00392FD0" w:rsidP="00ED55C6">
      <w:r>
        <w:t xml:space="preserve">As far as ncvreg package goes, cross validation was </w:t>
      </w:r>
      <w:r w:rsidR="00452873">
        <w:t>calculated,</w:t>
      </w:r>
      <w:r>
        <w:t xml:space="preserve"> </w:t>
      </w:r>
      <w:r w:rsidR="00E05D69">
        <w:t xml:space="preserve">and it turned out the minimum lambda </w:t>
      </w:r>
      <w:r w:rsidR="00452873">
        <w:t>is</w:t>
      </w:r>
      <w:r w:rsidR="00E05D69">
        <w:t xml:space="preserve"> </w:t>
      </w:r>
      <w:r w:rsidR="00E05D69" w:rsidRPr="00E05D69">
        <w:t>0.1328731</w:t>
      </w:r>
      <w:r w:rsidR="006626F4">
        <w:t>. Here are the results.</w:t>
      </w:r>
    </w:p>
    <w:p w14:paraId="15A87569" w14:textId="77777777" w:rsidR="006626F4" w:rsidRPr="00ED55C6" w:rsidRDefault="006626F4" w:rsidP="00ED55C6">
      <w:r w:rsidRPr="006626F4">
        <w:rPr>
          <w:noProof/>
        </w:rPr>
        <w:drawing>
          <wp:inline distT="0" distB="0" distL="0" distR="0" wp14:anchorId="6C651902" wp14:editId="7D7D5F9A">
            <wp:extent cx="3526343" cy="312597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9058" cy="3146108"/>
                    </a:xfrm>
                    <a:prstGeom prst="rect">
                      <a:avLst/>
                    </a:prstGeom>
                  </pic:spPr>
                </pic:pic>
              </a:graphicData>
            </a:graphic>
          </wp:inline>
        </w:drawing>
      </w:r>
    </w:p>
    <w:p w14:paraId="7AACF603" w14:textId="77777777" w:rsidR="00BC0980" w:rsidRDefault="00BC0980" w:rsidP="00BC0980">
      <w:pPr>
        <w:rPr>
          <w:rFonts w:cstheme="minorHAnsi"/>
          <w:color w:val="000000" w:themeColor="text1"/>
        </w:rPr>
      </w:pPr>
    </w:p>
    <w:p w14:paraId="5866CC1F" w14:textId="77777777" w:rsidR="0010053C" w:rsidRDefault="0010053C" w:rsidP="00BC0980">
      <w:pPr>
        <w:rPr>
          <w:rFonts w:cstheme="minorHAnsi"/>
          <w:color w:val="000000" w:themeColor="text1"/>
        </w:rPr>
      </w:pPr>
      <w:r>
        <w:rPr>
          <w:rFonts w:cstheme="minorHAnsi"/>
          <w:color w:val="000000" w:themeColor="text1"/>
        </w:rPr>
        <w:t>When including the</w:t>
      </w:r>
      <w:r w:rsidR="00695E43">
        <w:rPr>
          <w:rFonts w:cstheme="minorHAnsi"/>
          <w:color w:val="000000" w:themeColor="text1"/>
        </w:rPr>
        <w:t xml:space="preserve"> SCAD</w:t>
      </w:r>
      <w:r>
        <w:rPr>
          <w:rFonts w:cstheme="minorHAnsi"/>
          <w:color w:val="000000" w:themeColor="text1"/>
        </w:rPr>
        <w:t xml:space="preserve"> penalty</w:t>
      </w:r>
      <w:r w:rsidR="00695E43">
        <w:rPr>
          <w:rFonts w:cstheme="minorHAnsi"/>
          <w:color w:val="000000" w:themeColor="text1"/>
        </w:rPr>
        <w:t xml:space="preserve"> in </w:t>
      </w:r>
      <w:r w:rsidR="00797C51">
        <w:rPr>
          <w:rFonts w:cstheme="minorHAnsi"/>
          <w:color w:val="000000" w:themeColor="text1"/>
        </w:rPr>
        <w:t xml:space="preserve">logistic </w:t>
      </w:r>
      <w:r w:rsidR="00695E43">
        <w:rPr>
          <w:rFonts w:cstheme="minorHAnsi"/>
          <w:color w:val="000000" w:themeColor="text1"/>
        </w:rPr>
        <w:t xml:space="preserve">regression, </w:t>
      </w:r>
      <w:r w:rsidR="009170C1">
        <w:rPr>
          <w:rFonts w:cstheme="minorHAnsi"/>
          <w:color w:val="000000" w:themeColor="text1"/>
        </w:rPr>
        <w:t>while using</w:t>
      </w:r>
      <w:r>
        <w:rPr>
          <w:rFonts w:cstheme="minorHAnsi"/>
          <w:color w:val="000000" w:themeColor="text1"/>
        </w:rPr>
        <w:t xml:space="preserve"> the package ncvreg, </w:t>
      </w:r>
      <w:r w:rsidR="00BF0463">
        <w:rPr>
          <w:rFonts w:cstheme="minorHAnsi"/>
          <w:color w:val="000000" w:themeColor="text1"/>
        </w:rPr>
        <w:t xml:space="preserve">it was observed that the coefficients would go to zero faster for the same values of lambda, when </w:t>
      </w:r>
      <w:r w:rsidR="00BF0463">
        <w:rPr>
          <w:rFonts w:cstheme="minorHAnsi"/>
          <w:color w:val="000000" w:themeColor="text1"/>
        </w:rPr>
        <w:lastRenderedPageBreak/>
        <w:t>alpha was increased</w:t>
      </w:r>
      <w:r w:rsidR="00B70BA5">
        <w:rPr>
          <w:rFonts w:cstheme="minorHAnsi"/>
          <w:color w:val="000000" w:themeColor="text1"/>
        </w:rPr>
        <w:t xml:space="preserve"> from 0.1 to 1. The opposite is true when the value of a is increased to 10. The coefficients also converged to zero faster </w:t>
      </w:r>
      <w:r w:rsidR="0075415D">
        <w:rPr>
          <w:rFonts w:cstheme="minorHAnsi"/>
          <w:color w:val="000000" w:themeColor="text1"/>
        </w:rPr>
        <w:t>when MCP (with gamma=3) was used as opposed to SCAD.</w:t>
      </w:r>
    </w:p>
    <w:p w14:paraId="7AB1A4FD" w14:textId="77777777" w:rsidR="0010053C" w:rsidRDefault="0010053C" w:rsidP="00BC0980">
      <w:pPr>
        <w:rPr>
          <w:rFonts w:cstheme="minorHAnsi"/>
          <w:color w:val="000000" w:themeColor="text1"/>
        </w:rPr>
      </w:pPr>
    </w:p>
    <w:p w14:paraId="0C13750D" w14:textId="77777777" w:rsidR="005953F5" w:rsidRDefault="00344161" w:rsidP="005953F5">
      <w:r w:rsidRPr="005953F5">
        <w:t>The next classification method used was K means clustering. Elbow method, silhouette method and gap statistic were implemented to determine the optimal number of clusters. All methods gave different answers and therefore, gap statistic was chosen</w:t>
      </w:r>
      <w:r w:rsidR="00BA67F1">
        <w:t>, with k=5 as the answer,</w:t>
      </w:r>
      <w:r w:rsidRPr="005953F5">
        <w:t xml:space="preserve"> as it is more reliable than others. The </w:t>
      </w:r>
      <w:r w:rsidR="005953F5" w:rsidRPr="005953F5">
        <w:t>elbow and silhouette methods measure a global clustering characteristic only</w:t>
      </w:r>
      <w:r w:rsidR="005953F5">
        <w:t>.</w:t>
      </w:r>
      <w:r w:rsidR="00BA67F1">
        <w:t xml:space="preserve"> Here are the clusters.</w:t>
      </w:r>
    </w:p>
    <w:p w14:paraId="617E2001" w14:textId="77777777" w:rsidR="00BA67F1" w:rsidRPr="005953F5" w:rsidRDefault="00BA67F1" w:rsidP="005953F5">
      <w:r w:rsidRPr="00BA67F1">
        <w:rPr>
          <w:noProof/>
        </w:rPr>
        <w:drawing>
          <wp:inline distT="0" distB="0" distL="0" distR="0" wp14:anchorId="4DC99D24" wp14:editId="4A9E5434">
            <wp:extent cx="3598310" cy="31897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4786" cy="3204373"/>
                    </a:xfrm>
                    <a:prstGeom prst="rect">
                      <a:avLst/>
                    </a:prstGeom>
                  </pic:spPr>
                </pic:pic>
              </a:graphicData>
            </a:graphic>
          </wp:inline>
        </w:drawing>
      </w:r>
    </w:p>
    <w:p w14:paraId="3E9EAD9D" w14:textId="77777777" w:rsidR="00344161" w:rsidRDefault="00344161" w:rsidP="00BC0980">
      <w:pPr>
        <w:rPr>
          <w:rFonts w:cstheme="minorHAnsi"/>
          <w:color w:val="000000" w:themeColor="text1"/>
        </w:rPr>
      </w:pPr>
    </w:p>
    <w:p w14:paraId="68774569" w14:textId="7FAE1FCF" w:rsidR="003B3235" w:rsidRDefault="00923C66" w:rsidP="00BC0980">
      <w:pPr>
        <w:rPr>
          <w:rFonts w:cstheme="minorHAnsi"/>
          <w:color w:val="000000" w:themeColor="text1"/>
        </w:rPr>
      </w:pPr>
      <w:r>
        <w:rPr>
          <w:rFonts w:cstheme="minorHAnsi"/>
          <w:color w:val="000000" w:themeColor="text1"/>
        </w:rPr>
        <w:t xml:space="preserve">Thereafter, hierarchical clustering was also tried. </w:t>
      </w:r>
      <w:r w:rsidR="00DE312D">
        <w:rPr>
          <w:rFonts w:cstheme="minorHAnsi"/>
          <w:color w:val="000000" w:themeColor="text1"/>
        </w:rPr>
        <w:t>The</w:t>
      </w:r>
      <w:r>
        <w:rPr>
          <w:rFonts w:cstheme="minorHAnsi"/>
          <w:color w:val="000000" w:themeColor="text1"/>
        </w:rPr>
        <w:t xml:space="preserve"> ‘single’ m</w:t>
      </w:r>
      <w:r w:rsidR="00DE312D">
        <w:rPr>
          <w:rFonts w:cstheme="minorHAnsi"/>
          <w:color w:val="000000" w:themeColor="text1"/>
        </w:rPr>
        <w:t>ethod with agnes package returned</w:t>
      </w:r>
      <w:r>
        <w:rPr>
          <w:rFonts w:cstheme="minorHAnsi"/>
          <w:color w:val="000000" w:themeColor="text1"/>
        </w:rPr>
        <w:t xml:space="preserve"> the highest agglomerative </w:t>
      </w:r>
      <w:r w:rsidR="0076119E">
        <w:rPr>
          <w:rFonts w:cstheme="minorHAnsi"/>
          <w:color w:val="000000" w:themeColor="text1"/>
        </w:rPr>
        <w:t>coefficient</w:t>
      </w:r>
      <w:r w:rsidR="00DE312D">
        <w:rPr>
          <w:rFonts w:cstheme="minorHAnsi"/>
          <w:color w:val="000000" w:themeColor="text1"/>
        </w:rPr>
        <w:t>, and therefore, was selected.</w:t>
      </w:r>
      <w:r w:rsidR="008070B8">
        <w:rPr>
          <w:rFonts w:cstheme="minorHAnsi"/>
          <w:color w:val="000000" w:themeColor="text1"/>
        </w:rPr>
        <w:t xml:space="preserve"> Here is the relevant dend</w:t>
      </w:r>
      <w:r w:rsidR="00DB0D9C">
        <w:rPr>
          <w:rFonts w:cstheme="minorHAnsi"/>
          <w:color w:val="000000" w:themeColor="text1"/>
        </w:rPr>
        <w:t>r</w:t>
      </w:r>
      <w:r w:rsidR="008070B8">
        <w:rPr>
          <w:rFonts w:cstheme="minorHAnsi"/>
          <w:color w:val="000000" w:themeColor="text1"/>
        </w:rPr>
        <w:t>ogram. It is difficult to see in this diagram how many clusters would be optimal, and so the two clustering methods, unfortunately, cannot be compared</w:t>
      </w:r>
      <w:r w:rsidR="003B3235">
        <w:rPr>
          <w:rFonts w:cstheme="minorHAnsi"/>
          <w:color w:val="000000" w:themeColor="text1"/>
        </w:rPr>
        <w:t>.</w:t>
      </w:r>
    </w:p>
    <w:p w14:paraId="42AEC421" w14:textId="77777777" w:rsidR="0010053C" w:rsidRDefault="003B3235" w:rsidP="00BC0980">
      <w:pPr>
        <w:rPr>
          <w:rFonts w:cstheme="minorHAnsi"/>
          <w:color w:val="000000" w:themeColor="text1"/>
        </w:rPr>
      </w:pPr>
      <w:r w:rsidRPr="003B3235">
        <w:rPr>
          <w:rFonts w:cstheme="minorHAnsi"/>
          <w:noProof/>
          <w:color w:val="000000" w:themeColor="text1"/>
        </w:rPr>
        <w:lastRenderedPageBreak/>
        <w:drawing>
          <wp:inline distT="0" distB="0" distL="0" distR="0" wp14:anchorId="37113ED6" wp14:editId="2BA45975">
            <wp:extent cx="3625702" cy="3214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240" cy="3302285"/>
                    </a:xfrm>
                    <a:prstGeom prst="rect">
                      <a:avLst/>
                    </a:prstGeom>
                  </pic:spPr>
                </pic:pic>
              </a:graphicData>
            </a:graphic>
          </wp:inline>
        </w:drawing>
      </w:r>
      <w:r w:rsidR="0076119E">
        <w:rPr>
          <w:rFonts w:cstheme="minorHAnsi"/>
          <w:color w:val="000000" w:themeColor="text1"/>
        </w:rPr>
        <w:t xml:space="preserve"> </w:t>
      </w:r>
      <w:r w:rsidR="00923C66">
        <w:rPr>
          <w:rFonts w:cstheme="minorHAnsi"/>
          <w:color w:val="000000" w:themeColor="text1"/>
        </w:rPr>
        <w:t xml:space="preserve"> </w:t>
      </w:r>
    </w:p>
    <w:p w14:paraId="45A710E9" w14:textId="77777777" w:rsidR="00C22976" w:rsidRDefault="00C22976" w:rsidP="00BC0980">
      <w:pPr>
        <w:rPr>
          <w:rFonts w:cstheme="minorHAnsi"/>
          <w:color w:val="000000" w:themeColor="text1"/>
        </w:rPr>
      </w:pPr>
    </w:p>
    <w:p w14:paraId="35409C34" w14:textId="77777777" w:rsidR="0010053C" w:rsidRDefault="00DD70D4" w:rsidP="00BC0980">
      <w:pPr>
        <w:rPr>
          <w:rFonts w:cstheme="minorHAnsi"/>
          <w:color w:val="000000" w:themeColor="text1"/>
        </w:rPr>
      </w:pPr>
      <w:r>
        <w:rPr>
          <w:rFonts w:cstheme="minorHAnsi"/>
          <w:color w:val="000000" w:themeColor="text1"/>
        </w:rPr>
        <w:t xml:space="preserve">Last but not the least, SVM was implemented. It was seen that the </w:t>
      </w:r>
      <w:r w:rsidR="00A91EFB">
        <w:rPr>
          <w:rFonts w:cstheme="minorHAnsi"/>
          <w:color w:val="000000" w:themeColor="text1"/>
        </w:rPr>
        <w:t>square</w:t>
      </w:r>
      <w:r w:rsidR="00DA5A8C">
        <w:rPr>
          <w:rFonts w:cstheme="minorHAnsi"/>
          <w:color w:val="000000" w:themeColor="text1"/>
        </w:rPr>
        <w:t xml:space="preserve"> root</w:t>
      </w:r>
      <w:r w:rsidR="00A91EFB">
        <w:rPr>
          <w:rFonts w:cstheme="minorHAnsi"/>
          <w:color w:val="000000" w:themeColor="text1"/>
        </w:rPr>
        <w:t xml:space="preserve"> mean error between the actual data and the prediction </w:t>
      </w:r>
      <w:r>
        <w:rPr>
          <w:rFonts w:cstheme="minorHAnsi"/>
          <w:color w:val="000000" w:themeColor="text1"/>
        </w:rPr>
        <w:t xml:space="preserve">is </w:t>
      </w:r>
      <w:r w:rsidRPr="00DD70D4">
        <w:rPr>
          <w:rFonts w:cstheme="minorHAnsi"/>
          <w:color w:val="000000" w:themeColor="text1"/>
        </w:rPr>
        <w:t>0.1425545</w:t>
      </w:r>
      <w:r>
        <w:rPr>
          <w:rFonts w:cstheme="minorHAnsi"/>
          <w:color w:val="000000" w:themeColor="text1"/>
        </w:rPr>
        <w:t>.</w:t>
      </w:r>
    </w:p>
    <w:p w14:paraId="0AB53D67" w14:textId="77777777" w:rsidR="0010053C" w:rsidRDefault="0010053C" w:rsidP="00BC0980">
      <w:pPr>
        <w:rPr>
          <w:rFonts w:cstheme="minorHAnsi"/>
          <w:color w:val="000000" w:themeColor="text1"/>
        </w:rPr>
      </w:pPr>
    </w:p>
    <w:p w14:paraId="660148F8" w14:textId="62B96EFE" w:rsidR="00F3730D" w:rsidRDefault="0084439C" w:rsidP="00BC0980">
      <w:pPr>
        <w:rPr>
          <w:rFonts w:cstheme="minorHAnsi"/>
          <w:color w:val="000000" w:themeColor="text1"/>
        </w:rPr>
      </w:pPr>
      <w:r>
        <w:rPr>
          <w:rFonts w:cstheme="minorHAnsi"/>
          <w:color w:val="000000" w:themeColor="text1"/>
        </w:rPr>
        <w:t>SIS does a good job identifying the ‘suitable’</w:t>
      </w:r>
      <w:r w:rsidR="007D471A">
        <w:rPr>
          <w:rFonts w:cstheme="minorHAnsi"/>
          <w:color w:val="000000" w:themeColor="text1"/>
        </w:rPr>
        <w:t xml:space="preserve"> variables. The s</w:t>
      </w:r>
      <w:r>
        <w:rPr>
          <w:rFonts w:cstheme="minorHAnsi"/>
          <w:color w:val="000000" w:themeColor="text1"/>
        </w:rPr>
        <w:t xml:space="preserve">ame can said of regression. Both glmnet and ncvreg oriented analyses were done and it was found out that the error is in fact lower with ncvreg package. That is when SCAD penalty is used. </w:t>
      </w:r>
      <w:r w:rsidR="007D1119">
        <w:rPr>
          <w:rFonts w:cstheme="minorHAnsi"/>
          <w:color w:val="000000" w:themeColor="text1"/>
        </w:rPr>
        <w:t xml:space="preserve">When it comes to clustering, </w:t>
      </w:r>
      <w:r w:rsidR="00042457">
        <w:rPr>
          <w:rFonts w:cstheme="minorHAnsi"/>
          <w:color w:val="000000" w:themeColor="text1"/>
        </w:rPr>
        <w:t>hierarchical one beats the k means in principle as the bottom-up or top-bottom technique in hclust</w:t>
      </w:r>
      <w:r w:rsidR="0096110B">
        <w:rPr>
          <w:rFonts w:cstheme="minorHAnsi"/>
          <w:color w:val="000000" w:themeColor="text1"/>
        </w:rPr>
        <w:t xml:space="preserve"> gives a result that is better off</w:t>
      </w:r>
      <w:r w:rsidR="001A2AB9">
        <w:rPr>
          <w:rFonts w:cstheme="minorHAnsi"/>
          <w:color w:val="000000" w:themeColor="text1"/>
        </w:rPr>
        <w:t xml:space="preserve"> because here, one doesn’t have to select k by trial and error</w:t>
      </w:r>
      <w:bookmarkStart w:id="0" w:name="_GoBack"/>
      <w:bookmarkEnd w:id="0"/>
      <w:r w:rsidR="0096110B">
        <w:rPr>
          <w:rFonts w:cstheme="minorHAnsi"/>
          <w:color w:val="000000" w:themeColor="text1"/>
        </w:rPr>
        <w:t>. This holds regardless of the fact that the two clustering techniques could not be compared.</w:t>
      </w:r>
      <w:r w:rsidR="00C32E2E">
        <w:rPr>
          <w:rFonts w:cstheme="minorHAnsi"/>
          <w:color w:val="000000" w:themeColor="text1"/>
        </w:rPr>
        <w:t xml:space="preserve"> SVM was implemented successfully as well. As the data is high dimensional, </w:t>
      </w:r>
      <w:r w:rsidR="00CB18D3">
        <w:rPr>
          <w:rFonts w:cstheme="minorHAnsi"/>
          <w:color w:val="000000" w:themeColor="text1"/>
        </w:rPr>
        <w:t>the graph cannot be shown. On the bright side, t</w:t>
      </w:r>
      <w:r w:rsidR="00C32E2E">
        <w:rPr>
          <w:rFonts w:cstheme="minorHAnsi"/>
          <w:color w:val="000000" w:themeColor="text1"/>
        </w:rPr>
        <w:t>he error with SVM is also p</w:t>
      </w:r>
      <w:r w:rsidR="00E339F2">
        <w:rPr>
          <w:rFonts w:cstheme="minorHAnsi"/>
          <w:color w:val="000000" w:themeColor="text1"/>
        </w:rPr>
        <w:t>r</w:t>
      </w:r>
      <w:r w:rsidR="00C32E2E">
        <w:rPr>
          <w:rFonts w:cstheme="minorHAnsi"/>
          <w:color w:val="000000" w:themeColor="text1"/>
        </w:rPr>
        <w:t>etty low.</w:t>
      </w:r>
    </w:p>
    <w:p w14:paraId="5A5946E8" w14:textId="3C637EB8" w:rsidR="00BE76CD" w:rsidRDefault="00BE76CD" w:rsidP="00BC0980">
      <w:pPr>
        <w:rPr>
          <w:rFonts w:cstheme="minorHAnsi"/>
          <w:b/>
          <w:color w:val="000000" w:themeColor="text1"/>
        </w:rPr>
      </w:pPr>
    </w:p>
    <w:p w14:paraId="5001353B" w14:textId="6DB4CF49" w:rsidR="00E339F2" w:rsidRPr="00E339F2" w:rsidRDefault="00E339F2" w:rsidP="00BC0980">
      <w:pPr>
        <w:rPr>
          <w:rFonts w:cstheme="minorHAnsi"/>
          <w:color w:val="000000" w:themeColor="text1"/>
        </w:rPr>
      </w:pPr>
      <w:r>
        <w:rPr>
          <w:rFonts w:cstheme="minorHAnsi"/>
          <w:color w:val="000000" w:themeColor="text1"/>
        </w:rPr>
        <w:t>Since SVM error is the lowest, it looks like this one is the best technique among the ones implemented</w:t>
      </w:r>
      <w:r w:rsidR="007D471A">
        <w:rPr>
          <w:rFonts w:cstheme="minorHAnsi"/>
          <w:color w:val="000000" w:themeColor="text1"/>
        </w:rPr>
        <w:t>,</w:t>
      </w:r>
      <w:r w:rsidR="00631EB8">
        <w:rPr>
          <w:rFonts w:cstheme="minorHAnsi"/>
          <w:color w:val="000000" w:themeColor="text1"/>
        </w:rPr>
        <w:t xml:space="preserve"> with an error of only 0.1425545.</w:t>
      </w:r>
    </w:p>
    <w:p w14:paraId="2E0212F1" w14:textId="77777777" w:rsidR="00BE76CD" w:rsidRDefault="00BE76CD" w:rsidP="00BC0980">
      <w:pPr>
        <w:rPr>
          <w:rFonts w:cstheme="minorHAnsi"/>
          <w:b/>
          <w:color w:val="000000" w:themeColor="text1"/>
        </w:rPr>
      </w:pPr>
    </w:p>
    <w:p w14:paraId="209D672B" w14:textId="77777777" w:rsidR="00BE76CD" w:rsidRDefault="00BE76CD" w:rsidP="00BC0980">
      <w:pPr>
        <w:rPr>
          <w:rFonts w:cstheme="minorHAnsi"/>
          <w:b/>
          <w:color w:val="000000" w:themeColor="text1"/>
        </w:rPr>
      </w:pPr>
    </w:p>
    <w:p w14:paraId="518B9843" w14:textId="77777777" w:rsidR="00F3730D" w:rsidRDefault="00F3730D" w:rsidP="00BC0980">
      <w:pPr>
        <w:rPr>
          <w:rFonts w:cstheme="minorHAnsi"/>
          <w:b/>
          <w:color w:val="000000" w:themeColor="text1"/>
        </w:rPr>
      </w:pPr>
      <w:r w:rsidRPr="00F3730D">
        <w:rPr>
          <w:rFonts w:cstheme="minorHAnsi"/>
          <w:b/>
          <w:color w:val="000000" w:themeColor="text1"/>
        </w:rPr>
        <w:t>References</w:t>
      </w:r>
    </w:p>
    <w:p w14:paraId="735D32A8" w14:textId="77777777" w:rsidR="00F3730D" w:rsidRPr="00F3730D" w:rsidRDefault="00F3730D" w:rsidP="00F3730D"/>
    <w:p w14:paraId="596D3B95" w14:textId="77777777" w:rsidR="00CA7116" w:rsidRPr="00CA7116" w:rsidRDefault="00B168B7" w:rsidP="00CA7116">
      <w:pPr>
        <w:pStyle w:val="ListParagraph"/>
        <w:numPr>
          <w:ilvl w:val="0"/>
          <w:numId w:val="3"/>
        </w:numPr>
      </w:pPr>
      <w:r>
        <w:t xml:space="preserve">Dettling M, </w:t>
      </w:r>
      <w:r w:rsidR="00CA7116" w:rsidRPr="00CA7116">
        <w:rPr>
          <w:i/>
        </w:rPr>
        <w:t>Bioinformatics</w:t>
      </w:r>
      <w:r w:rsidR="00CA7116" w:rsidRPr="00CA7116">
        <w:t xml:space="preserve"> (2004), Vol. 20, No. 18, p. 3583-3593</w:t>
      </w:r>
      <w:r>
        <w:t>.</w:t>
      </w:r>
    </w:p>
    <w:p w14:paraId="4E93BA57" w14:textId="77777777" w:rsidR="00CA7116" w:rsidRDefault="00CA7116" w:rsidP="00CA7116"/>
    <w:p w14:paraId="14607513" w14:textId="77777777" w:rsidR="00817F04" w:rsidRPr="00F3730D" w:rsidRDefault="00F3730D" w:rsidP="00817F04">
      <w:pPr>
        <w:pStyle w:val="ListParagraph"/>
        <w:numPr>
          <w:ilvl w:val="0"/>
          <w:numId w:val="3"/>
        </w:numPr>
      </w:pPr>
      <w:r w:rsidRPr="00F3730D">
        <w:t>Singh D, Febbo P, Ross K, Jackson</w:t>
      </w:r>
      <w:r>
        <w:t xml:space="preserve"> D, Manola J, Ladd C, Tamayo P, Renshaw A, D’Amico A, Richie </w:t>
      </w:r>
      <w:r w:rsidRPr="00F3730D">
        <w:t xml:space="preserve">J, </w:t>
      </w:r>
      <w:r w:rsidRPr="00CA7116">
        <w:rPr>
          <w:i/>
        </w:rPr>
        <w:t>et al</w:t>
      </w:r>
      <w:r w:rsidRPr="00F3730D">
        <w:t xml:space="preserve">.: </w:t>
      </w:r>
      <w:r w:rsidRPr="00CA7116">
        <w:rPr>
          <w:b/>
        </w:rPr>
        <w:t>Gene expression correlates of clinical prostate cancer behavior</w:t>
      </w:r>
      <w:r w:rsidRPr="00F3730D">
        <w:t xml:space="preserve">. </w:t>
      </w:r>
      <w:r w:rsidRPr="00CA7116">
        <w:rPr>
          <w:i/>
        </w:rPr>
        <w:t>Cancer Cell</w:t>
      </w:r>
      <w:r w:rsidRPr="00F3730D">
        <w:t xml:space="preserve"> 2002,</w:t>
      </w:r>
      <w:r>
        <w:t xml:space="preserve"> </w:t>
      </w:r>
      <w:r w:rsidR="00C32004" w:rsidRPr="00CA7116">
        <w:rPr>
          <w:b/>
        </w:rPr>
        <w:t>I</w:t>
      </w:r>
      <w:r w:rsidRPr="00F3730D">
        <w:t>:203-209.</w:t>
      </w:r>
    </w:p>
    <w:sectPr w:rsidR="00817F04" w:rsidRPr="00F3730D" w:rsidSect="003A65E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A663C"/>
    <w:multiLevelType w:val="hybridMultilevel"/>
    <w:tmpl w:val="BEC2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4217BD"/>
    <w:multiLevelType w:val="hybridMultilevel"/>
    <w:tmpl w:val="DFB0E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E61774"/>
    <w:multiLevelType w:val="hybridMultilevel"/>
    <w:tmpl w:val="F9DE4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699"/>
    <w:rsid w:val="00042457"/>
    <w:rsid w:val="00085E99"/>
    <w:rsid w:val="000D497E"/>
    <w:rsid w:val="0010053C"/>
    <w:rsid w:val="00177332"/>
    <w:rsid w:val="0018660A"/>
    <w:rsid w:val="001A2AB9"/>
    <w:rsid w:val="00262693"/>
    <w:rsid w:val="002E4507"/>
    <w:rsid w:val="002E6973"/>
    <w:rsid w:val="002F5AA0"/>
    <w:rsid w:val="00344161"/>
    <w:rsid w:val="00391FE5"/>
    <w:rsid w:val="00392FD0"/>
    <w:rsid w:val="003A65E1"/>
    <w:rsid w:val="003B3235"/>
    <w:rsid w:val="00422132"/>
    <w:rsid w:val="00452873"/>
    <w:rsid w:val="004A437B"/>
    <w:rsid w:val="00532B82"/>
    <w:rsid w:val="0055413A"/>
    <w:rsid w:val="005953F5"/>
    <w:rsid w:val="005A5035"/>
    <w:rsid w:val="005C3BBB"/>
    <w:rsid w:val="005D6EA1"/>
    <w:rsid w:val="00631EB8"/>
    <w:rsid w:val="00643116"/>
    <w:rsid w:val="006626F4"/>
    <w:rsid w:val="00695E43"/>
    <w:rsid w:val="00703CAF"/>
    <w:rsid w:val="00730383"/>
    <w:rsid w:val="00737E2E"/>
    <w:rsid w:val="0074062E"/>
    <w:rsid w:val="0075415D"/>
    <w:rsid w:val="0076119E"/>
    <w:rsid w:val="00797C51"/>
    <w:rsid w:val="007C3A5B"/>
    <w:rsid w:val="007D1119"/>
    <w:rsid w:val="007D471A"/>
    <w:rsid w:val="008070B8"/>
    <w:rsid w:val="00815DF7"/>
    <w:rsid w:val="00817F04"/>
    <w:rsid w:val="008425F9"/>
    <w:rsid w:val="0084439C"/>
    <w:rsid w:val="00850FD5"/>
    <w:rsid w:val="009170C1"/>
    <w:rsid w:val="00923C66"/>
    <w:rsid w:val="0096110B"/>
    <w:rsid w:val="00992B72"/>
    <w:rsid w:val="009D70C8"/>
    <w:rsid w:val="00A70665"/>
    <w:rsid w:val="00A770EB"/>
    <w:rsid w:val="00A91EFB"/>
    <w:rsid w:val="00B168B7"/>
    <w:rsid w:val="00B379C8"/>
    <w:rsid w:val="00B56579"/>
    <w:rsid w:val="00B70BA5"/>
    <w:rsid w:val="00B73AA9"/>
    <w:rsid w:val="00BA67F1"/>
    <w:rsid w:val="00BB7856"/>
    <w:rsid w:val="00BC0980"/>
    <w:rsid w:val="00BE76CD"/>
    <w:rsid w:val="00BF0463"/>
    <w:rsid w:val="00C04A0B"/>
    <w:rsid w:val="00C22976"/>
    <w:rsid w:val="00C32004"/>
    <w:rsid w:val="00C32E2E"/>
    <w:rsid w:val="00C70BE2"/>
    <w:rsid w:val="00C86085"/>
    <w:rsid w:val="00CA1699"/>
    <w:rsid w:val="00CA7116"/>
    <w:rsid w:val="00CB18D3"/>
    <w:rsid w:val="00CF2EA0"/>
    <w:rsid w:val="00D7481A"/>
    <w:rsid w:val="00DA5A8C"/>
    <w:rsid w:val="00DB0D9C"/>
    <w:rsid w:val="00DD70D4"/>
    <w:rsid w:val="00DE312D"/>
    <w:rsid w:val="00E0536A"/>
    <w:rsid w:val="00E05D69"/>
    <w:rsid w:val="00E339F2"/>
    <w:rsid w:val="00E4364A"/>
    <w:rsid w:val="00E47A3E"/>
    <w:rsid w:val="00E63528"/>
    <w:rsid w:val="00E730E0"/>
    <w:rsid w:val="00ED55C6"/>
    <w:rsid w:val="00EE74CE"/>
    <w:rsid w:val="00F3730D"/>
    <w:rsid w:val="00F45152"/>
    <w:rsid w:val="00F51B84"/>
    <w:rsid w:val="00FC5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68B11"/>
  <w14:defaultImageDpi w14:val="32767"/>
  <w15:chartTrackingRefBased/>
  <w15:docId w15:val="{4C654F8E-8B5F-DA4F-A24A-3899C7FC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5035"/>
    <w:rPr>
      <w:color w:val="0563C1" w:themeColor="hyperlink"/>
      <w:u w:val="single"/>
    </w:rPr>
  </w:style>
  <w:style w:type="character" w:styleId="UnresolvedMention">
    <w:name w:val="Unresolved Mention"/>
    <w:basedOn w:val="DefaultParagraphFont"/>
    <w:uiPriority w:val="99"/>
    <w:rsid w:val="005A5035"/>
    <w:rPr>
      <w:color w:val="605E5C"/>
      <w:shd w:val="clear" w:color="auto" w:fill="E1DFDD"/>
    </w:rPr>
  </w:style>
  <w:style w:type="paragraph" w:styleId="ListParagraph">
    <w:name w:val="List Paragraph"/>
    <w:basedOn w:val="Normal"/>
    <w:uiPriority w:val="34"/>
    <w:qFormat/>
    <w:rsid w:val="00F37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27771">
      <w:bodyDiv w:val="1"/>
      <w:marLeft w:val="0"/>
      <w:marRight w:val="0"/>
      <w:marTop w:val="0"/>
      <w:marBottom w:val="0"/>
      <w:divBdr>
        <w:top w:val="none" w:sz="0" w:space="0" w:color="auto"/>
        <w:left w:val="none" w:sz="0" w:space="0" w:color="auto"/>
        <w:bottom w:val="none" w:sz="0" w:space="0" w:color="auto"/>
        <w:right w:val="none" w:sz="0" w:space="0" w:color="auto"/>
      </w:divBdr>
    </w:div>
    <w:div w:id="389112555">
      <w:bodyDiv w:val="1"/>
      <w:marLeft w:val="0"/>
      <w:marRight w:val="0"/>
      <w:marTop w:val="0"/>
      <w:marBottom w:val="0"/>
      <w:divBdr>
        <w:top w:val="none" w:sz="0" w:space="0" w:color="auto"/>
        <w:left w:val="none" w:sz="0" w:space="0" w:color="auto"/>
        <w:bottom w:val="none" w:sz="0" w:space="0" w:color="auto"/>
        <w:right w:val="none" w:sz="0" w:space="0" w:color="auto"/>
      </w:divBdr>
    </w:div>
    <w:div w:id="552617332">
      <w:bodyDiv w:val="1"/>
      <w:marLeft w:val="0"/>
      <w:marRight w:val="0"/>
      <w:marTop w:val="0"/>
      <w:marBottom w:val="0"/>
      <w:divBdr>
        <w:top w:val="none" w:sz="0" w:space="0" w:color="auto"/>
        <w:left w:val="none" w:sz="0" w:space="0" w:color="auto"/>
        <w:bottom w:val="none" w:sz="0" w:space="0" w:color="auto"/>
        <w:right w:val="none" w:sz="0" w:space="0" w:color="auto"/>
      </w:divBdr>
    </w:div>
    <w:div w:id="1016351719">
      <w:bodyDiv w:val="1"/>
      <w:marLeft w:val="0"/>
      <w:marRight w:val="0"/>
      <w:marTop w:val="0"/>
      <w:marBottom w:val="0"/>
      <w:divBdr>
        <w:top w:val="none" w:sz="0" w:space="0" w:color="auto"/>
        <w:left w:val="none" w:sz="0" w:space="0" w:color="auto"/>
        <w:bottom w:val="none" w:sz="0" w:space="0" w:color="auto"/>
        <w:right w:val="none" w:sz="0" w:space="0" w:color="auto"/>
      </w:divBdr>
    </w:div>
    <w:div w:id="1126656559">
      <w:bodyDiv w:val="1"/>
      <w:marLeft w:val="0"/>
      <w:marRight w:val="0"/>
      <w:marTop w:val="0"/>
      <w:marBottom w:val="0"/>
      <w:divBdr>
        <w:top w:val="none" w:sz="0" w:space="0" w:color="auto"/>
        <w:left w:val="none" w:sz="0" w:space="0" w:color="auto"/>
        <w:bottom w:val="none" w:sz="0" w:space="0" w:color="auto"/>
        <w:right w:val="none" w:sz="0" w:space="0" w:color="auto"/>
      </w:divBdr>
    </w:div>
    <w:div w:id="156972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tat.ethz.ch/~dettling/bagboost.html" TargetMode="External"/><Relationship Id="rId11" Type="http://schemas.openxmlformats.org/officeDocument/2006/relationships/image" Target="media/image5.tiff"/><Relationship Id="rId5" Type="http://schemas.openxmlformats.org/officeDocument/2006/relationships/webSettings" Target="webSettings.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DF8A5-BDC6-8641-817C-8A7213A5B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Qureshi</dc:creator>
  <cp:keywords/>
  <dc:description/>
  <cp:lastModifiedBy>Hamza Qureshi</cp:lastModifiedBy>
  <cp:revision>70</cp:revision>
  <dcterms:created xsi:type="dcterms:W3CDTF">2018-06-28T18:48:00Z</dcterms:created>
  <dcterms:modified xsi:type="dcterms:W3CDTF">2018-06-29T03:28:00Z</dcterms:modified>
</cp:coreProperties>
</file>