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BE4F7" w14:textId="19CEEB54" w:rsidR="00F177C9" w:rsidRPr="00877B44" w:rsidRDefault="00F87F74" w:rsidP="00A87A24">
      <w:pPr>
        <w:jc w:val="both"/>
        <w:rPr>
          <w:rFonts w:ascii="Arial Narrow" w:hAnsi="Arial Narrow"/>
          <w:b/>
          <w:sz w:val="24"/>
          <w:szCs w:val="24"/>
        </w:rPr>
      </w:pPr>
      <w:r w:rsidRPr="00877B44">
        <w:rPr>
          <w:rFonts w:ascii="Arial Narrow" w:hAnsi="Arial Narrow"/>
          <w:b/>
          <w:sz w:val="24"/>
          <w:szCs w:val="24"/>
        </w:rPr>
        <w:t>Nestlé and Ashoka kick-</w:t>
      </w:r>
      <w:r w:rsidR="00877B44" w:rsidRPr="00877B44">
        <w:rPr>
          <w:rFonts w:ascii="Arial Narrow" w:hAnsi="Arial Narrow"/>
          <w:b/>
          <w:sz w:val="24"/>
          <w:szCs w:val="24"/>
        </w:rPr>
        <w:t>off Social</w:t>
      </w:r>
      <w:r w:rsidR="00CC4C11" w:rsidRPr="00877B44">
        <w:rPr>
          <w:rFonts w:ascii="Arial Narrow" w:hAnsi="Arial Narrow"/>
          <w:b/>
          <w:sz w:val="24"/>
          <w:szCs w:val="24"/>
        </w:rPr>
        <w:t xml:space="preserve"> Investment Accelerator P</w:t>
      </w:r>
      <w:r w:rsidR="00542F10" w:rsidRPr="00877B44">
        <w:rPr>
          <w:rFonts w:ascii="Arial Narrow" w:hAnsi="Arial Narrow"/>
          <w:b/>
          <w:sz w:val="24"/>
          <w:szCs w:val="24"/>
        </w:rPr>
        <w:t>rogramme</w:t>
      </w:r>
      <w:r w:rsidRPr="00877B44">
        <w:rPr>
          <w:rFonts w:ascii="Arial Narrow" w:hAnsi="Arial Narrow"/>
          <w:b/>
          <w:sz w:val="24"/>
          <w:szCs w:val="24"/>
        </w:rPr>
        <w:t xml:space="preserve"> </w:t>
      </w:r>
    </w:p>
    <w:p w14:paraId="0F626838" w14:textId="17487AD5" w:rsidR="004F5A23" w:rsidRDefault="00DD36C2" w:rsidP="00A87A24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Nestlé </w:t>
      </w:r>
      <w:r w:rsidR="00542F10" w:rsidRPr="00877B44">
        <w:rPr>
          <w:rFonts w:ascii="Arial Narrow" w:hAnsi="Arial Narrow"/>
          <w:sz w:val="24"/>
          <w:szCs w:val="24"/>
        </w:rPr>
        <w:t xml:space="preserve">and </w:t>
      </w:r>
      <w:r w:rsidR="00CC4C11" w:rsidRPr="00877B44">
        <w:rPr>
          <w:rFonts w:ascii="Arial Narrow" w:hAnsi="Arial Narrow"/>
          <w:sz w:val="24"/>
          <w:szCs w:val="24"/>
        </w:rPr>
        <w:t>A</w:t>
      </w:r>
      <w:r w:rsidR="00C02577" w:rsidRPr="00877B44">
        <w:rPr>
          <w:rFonts w:ascii="Arial Narrow" w:hAnsi="Arial Narrow"/>
          <w:sz w:val="24"/>
          <w:szCs w:val="24"/>
        </w:rPr>
        <w:t>s</w:t>
      </w:r>
      <w:r w:rsidR="00CC4C11" w:rsidRPr="00877B44">
        <w:rPr>
          <w:rFonts w:ascii="Arial Narrow" w:hAnsi="Arial Narrow"/>
          <w:sz w:val="24"/>
          <w:szCs w:val="24"/>
        </w:rPr>
        <w:t>hoka</w:t>
      </w:r>
      <w:r w:rsidR="004F5A23">
        <w:rPr>
          <w:rFonts w:ascii="Arial Narrow" w:hAnsi="Arial Narrow"/>
          <w:sz w:val="24"/>
          <w:szCs w:val="24"/>
        </w:rPr>
        <w:t xml:space="preserve"> </w:t>
      </w:r>
      <w:r w:rsidR="00A87A24">
        <w:rPr>
          <w:rFonts w:ascii="Arial Narrow" w:hAnsi="Arial Narrow"/>
          <w:sz w:val="24"/>
          <w:szCs w:val="24"/>
        </w:rPr>
        <w:t xml:space="preserve">have </w:t>
      </w:r>
      <w:r w:rsidR="00542F10" w:rsidRPr="00877B44">
        <w:rPr>
          <w:rFonts w:ascii="Arial Narrow" w:hAnsi="Arial Narrow"/>
          <w:sz w:val="24"/>
          <w:szCs w:val="24"/>
        </w:rPr>
        <w:t>kick-started</w:t>
      </w:r>
      <w:r w:rsidR="00A87A24">
        <w:rPr>
          <w:rFonts w:ascii="Arial Narrow" w:hAnsi="Arial Narrow"/>
          <w:sz w:val="24"/>
          <w:szCs w:val="24"/>
        </w:rPr>
        <w:t xml:space="preserve"> a</w:t>
      </w:r>
      <w:r w:rsidR="00A160BE" w:rsidRPr="00877B44">
        <w:rPr>
          <w:rFonts w:ascii="Arial Narrow" w:hAnsi="Arial Narrow"/>
          <w:sz w:val="24"/>
          <w:szCs w:val="24"/>
        </w:rPr>
        <w:t xml:space="preserve"> </w:t>
      </w:r>
      <w:hyperlink r:id="rId5" w:history="1">
        <w:r w:rsidR="00542F10" w:rsidRPr="00877B44">
          <w:rPr>
            <w:rStyle w:val="Hyperlink"/>
            <w:rFonts w:ascii="Arial Narrow" w:hAnsi="Arial Narrow"/>
            <w:sz w:val="24"/>
            <w:szCs w:val="24"/>
          </w:rPr>
          <w:t>social investment accelerator program</w:t>
        </w:r>
      </w:hyperlink>
      <w:r w:rsidR="00542F10" w:rsidRPr="00877B44">
        <w:rPr>
          <w:rFonts w:ascii="Arial Narrow" w:hAnsi="Arial Narrow"/>
          <w:sz w:val="24"/>
          <w:szCs w:val="24"/>
        </w:rPr>
        <w:t xml:space="preserve"> to accelerate social entrepreneurship </w:t>
      </w:r>
      <w:r w:rsidR="009A6D4D">
        <w:rPr>
          <w:rFonts w:ascii="Arial Narrow" w:hAnsi="Arial Narrow"/>
          <w:sz w:val="24"/>
          <w:szCs w:val="24"/>
        </w:rPr>
        <w:t>and boost eco</w:t>
      </w:r>
      <w:r w:rsidR="00DD383B" w:rsidRPr="00877B44">
        <w:rPr>
          <w:rFonts w:ascii="Arial Narrow" w:hAnsi="Arial Narrow"/>
          <w:sz w:val="24"/>
          <w:szCs w:val="24"/>
        </w:rPr>
        <w:t xml:space="preserve">nomic development of </w:t>
      </w:r>
      <w:r w:rsidR="00542F10" w:rsidRPr="00877B44">
        <w:rPr>
          <w:rFonts w:ascii="Arial Narrow" w:hAnsi="Arial Narrow"/>
          <w:sz w:val="24"/>
          <w:szCs w:val="24"/>
        </w:rPr>
        <w:t>Africa</w:t>
      </w:r>
      <w:r w:rsidR="00206BE1">
        <w:rPr>
          <w:rFonts w:ascii="Arial Narrow" w:hAnsi="Arial Narrow"/>
          <w:sz w:val="24"/>
          <w:szCs w:val="24"/>
        </w:rPr>
        <w:t>,</w:t>
      </w:r>
      <w:r w:rsidR="004F5A23" w:rsidRPr="00877B44">
        <w:rPr>
          <w:rFonts w:ascii="Arial Narrow" w:hAnsi="Arial Narrow"/>
          <w:sz w:val="24"/>
          <w:szCs w:val="24"/>
        </w:rPr>
        <w:t xml:space="preserve"> </w:t>
      </w:r>
      <w:r w:rsidR="004F5A23">
        <w:rPr>
          <w:rFonts w:ascii="Arial Narrow" w:hAnsi="Arial Narrow"/>
          <w:sz w:val="24"/>
          <w:szCs w:val="24"/>
        </w:rPr>
        <w:t>on 10</w:t>
      </w:r>
      <w:r w:rsidR="004F5A23">
        <w:rPr>
          <w:rFonts w:ascii="Arial Narrow" w:hAnsi="Arial Narrow"/>
          <w:sz w:val="24"/>
          <w:szCs w:val="24"/>
          <w:vertAlign w:val="superscript"/>
        </w:rPr>
        <w:t xml:space="preserve">th </w:t>
      </w:r>
      <w:r w:rsidR="004F5A23">
        <w:rPr>
          <w:rFonts w:ascii="Arial Narrow" w:hAnsi="Arial Narrow"/>
          <w:sz w:val="24"/>
          <w:szCs w:val="24"/>
        </w:rPr>
        <w:t xml:space="preserve">September 2018. </w:t>
      </w:r>
    </w:p>
    <w:p w14:paraId="15A6C4BE" w14:textId="7C339A57" w:rsidR="00542F10" w:rsidRPr="00877B44" w:rsidRDefault="00542F10" w:rsidP="00A87A24">
      <w:pPr>
        <w:jc w:val="both"/>
        <w:rPr>
          <w:rFonts w:ascii="Arial Narrow" w:hAnsi="Arial Narrow"/>
          <w:sz w:val="24"/>
          <w:szCs w:val="24"/>
          <w:lang w:val="en-ZA"/>
        </w:rPr>
      </w:pPr>
      <w:r w:rsidRPr="00877B44">
        <w:rPr>
          <w:rFonts w:ascii="Arial Narrow" w:hAnsi="Arial Narrow"/>
          <w:sz w:val="24"/>
          <w:szCs w:val="24"/>
        </w:rPr>
        <w:t>12 social entrepreneur</w:t>
      </w:r>
      <w:r w:rsidR="00CB1290" w:rsidRPr="00877B44">
        <w:rPr>
          <w:rFonts w:ascii="Arial Narrow" w:hAnsi="Arial Narrow"/>
          <w:sz w:val="24"/>
          <w:szCs w:val="24"/>
        </w:rPr>
        <w:t>s</w:t>
      </w:r>
      <w:r w:rsidRPr="00877B44">
        <w:rPr>
          <w:rFonts w:ascii="Arial Narrow" w:hAnsi="Arial Narrow"/>
          <w:sz w:val="24"/>
          <w:szCs w:val="24"/>
        </w:rPr>
        <w:t xml:space="preserve"> </w:t>
      </w:r>
      <w:r w:rsidR="00A160BE" w:rsidRPr="00877B44">
        <w:rPr>
          <w:rFonts w:ascii="Arial Narrow" w:hAnsi="Arial Narrow"/>
          <w:sz w:val="24"/>
          <w:szCs w:val="24"/>
        </w:rPr>
        <w:t>from Benin, Ghana, Egypt, Kenya,</w:t>
      </w:r>
      <w:r w:rsidR="00CC4C11" w:rsidRPr="00877B44">
        <w:rPr>
          <w:rFonts w:ascii="Arial Narrow" w:hAnsi="Arial Narrow"/>
          <w:sz w:val="24"/>
          <w:szCs w:val="24"/>
        </w:rPr>
        <w:t xml:space="preserve"> </w:t>
      </w:r>
      <w:r w:rsidR="00A160BE" w:rsidRPr="00877B44">
        <w:rPr>
          <w:rFonts w:ascii="Arial Narrow" w:hAnsi="Arial Narrow"/>
          <w:sz w:val="24"/>
          <w:szCs w:val="24"/>
        </w:rPr>
        <w:t xml:space="preserve">Uganda and South Africa </w:t>
      </w:r>
      <w:r w:rsidRPr="00877B44">
        <w:rPr>
          <w:rFonts w:ascii="Arial Narrow" w:hAnsi="Arial Narrow"/>
          <w:sz w:val="24"/>
          <w:szCs w:val="24"/>
        </w:rPr>
        <w:t xml:space="preserve">will learn new tools and methodologies to help refine their business model and become </w:t>
      </w:r>
      <w:r w:rsidRPr="00877B44">
        <w:rPr>
          <w:rFonts w:ascii="Arial Narrow" w:hAnsi="Arial Narrow"/>
          <w:sz w:val="24"/>
          <w:szCs w:val="24"/>
          <w:lang w:val="en-ZA"/>
        </w:rPr>
        <w:t xml:space="preserve">investment ready. This is essential to find the right hybrid </w:t>
      </w:r>
      <w:r w:rsidR="00FE0CAB" w:rsidRPr="00877B44">
        <w:rPr>
          <w:rFonts w:ascii="Arial Narrow" w:hAnsi="Arial Narrow"/>
          <w:sz w:val="24"/>
          <w:szCs w:val="24"/>
          <w:lang w:val="en-ZA"/>
        </w:rPr>
        <w:t xml:space="preserve">of </w:t>
      </w:r>
      <w:r w:rsidRPr="00877B44">
        <w:rPr>
          <w:rFonts w:ascii="Arial Narrow" w:hAnsi="Arial Narrow"/>
          <w:sz w:val="24"/>
          <w:szCs w:val="24"/>
          <w:lang w:val="en-ZA"/>
        </w:rPr>
        <w:t xml:space="preserve">corporate structure to </w:t>
      </w:r>
      <w:r w:rsidR="00FE0CAB" w:rsidRPr="00877B44">
        <w:rPr>
          <w:rFonts w:ascii="Arial Narrow" w:hAnsi="Arial Narrow"/>
          <w:sz w:val="24"/>
          <w:szCs w:val="24"/>
          <w:lang w:val="en-ZA"/>
        </w:rPr>
        <w:t xml:space="preserve">gain </w:t>
      </w:r>
      <w:r w:rsidRPr="00877B44">
        <w:rPr>
          <w:rFonts w:ascii="Arial Narrow" w:hAnsi="Arial Narrow"/>
          <w:sz w:val="24"/>
          <w:szCs w:val="24"/>
          <w:lang w:val="en-ZA"/>
        </w:rPr>
        <w:t xml:space="preserve">access </w:t>
      </w:r>
      <w:r w:rsidR="00FE0CAB" w:rsidRPr="00877B44">
        <w:rPr>
          <w:rFonts w:ascii="Arial Narrow" w:hAnsi="Arial Narrow"/>
          <w:sz w:val="24"/>
          <w:szCs w:val="24"/>
          <w:lang w:val="en-ZA"/>
        </w:rPr>
        <w:t>to finance</w:t>
      </w:r>
      <w:r w:rsidRPr="00877B44">
        <w:rPr>
          <w:rFonts w:ascii="Arial Narrow" w:hAnsi="Arial Narrow"/>
          <w:sz w:val="24"/>
          <w:szCs w:val="24"/>
          <w:lang w:val="en-ZA"/>
        </w:rPr>
        <w:t>.</w:t>
      </w:r>
      <w:r w:rsidR="004F5A23" w:rsidRPr="004F5A23">
        <w:rPr>
          <w:rFonts w:ascii="Arial Narrow" w:hAnsi="Arial Narrow"/>
          <w:sz w:val="24"/>
          <w:szCs w:val="24"/>
          <w:lang w:val="en-ZA"/>
        </w:rPr>
        <w:t xml:space="preserve"> </w:t>
      </w:r>
      <w:r w:rsidR="004F5A23" w:rsidRPr="00877B44">
        <w:rPr>
          <w:rFonts w:ascii="Arial Narrow" w:hAnsi="Arial Narrow"/>
          <w:sz w:val="24"/>
          <w:szCs w:val="24"/>
          <w:lang w:val="en-ZA"/>
        </w:rPr>
        <w:t>These selected young social entrepreneurs are working in the field</w:t>
      </w:r>
      <w:r w:rsidR="0011125E">
        <w:rPr>
          <w:rFonts w:ascii="Arial Narrow" w:hAnsi="Arial Narrow"/>
          <w:sz w:val="24"/>
          <w:szCs w:val="24"/>
          <w:lang w:val="en-ZA"/>
        </w:rPr>
        <w:t xml:space="preserve">s </w:t>
      </w:r>
      <w:r w:rsidR="004F5A23" w:rsidRPr="00877B44">
        <w:rPr>
          <w:rFonts w:ascii="Arial Narrow" w:hAnsi="Arial Narrow"/>
          <w:sz w:val="24"/>
          <w:szCs w:val="24"/>
          <w:lang w:val="en-ZA"/>
        </w:rPr>
        <w:t>of nutrition, agriculture, education,</w:t>
      </w:r>
      <w:r w:rsidR="0011125E">
        <w:rPr>
          <w:rFonts w:ascii="Arial Narrow" w:hAnsi="Arial Narrow"/>
          <w:sz w:val="24"/>
          <w:szCs w:val="24"/>
          <w:lang w:val="en-ZA"/>
        </w:rPr>
        <w:t xml:space="preserve"> e</w:t>
      </w:r>
      <w:r w:rsidR="004F5A23" w:rsidRPr="00877B44">
        <w:rPr>
          <w:rFonts w:ascii="Arial Narrow" w:hAnsi="Arial Narrow"/>
          <w:sz w:val="24"/>
          <w:szCs w:val="24"/>
          <w:lang w:val="en-ZA"/>
        </w:rPr>
        <w:t>-commerce, water and sanitation.</w:t>
      </w:r>
    </w:p>
    <w:p w14:paraId="39D660CD" w14:textId="36679821" w:rsidR="00CB1290" w:rsidRPr="00877B44" w:rsidRDefault="00CC4C11" w:rsidP="00A87A24">
      <w:pPr>
        <w:jc w:val="both"/>
        <w:rPr>
          <w:rFonts w:ascii="Arial Narrow" w:hAnsi="Arial Narrow"/>
          <w:sz w:val="24"/>
          <w:szCs w:val="24"/>
          <w:lang w:val="en-ZA"/>
        </w:rPr>
      </w:pPr>
      <w:r w:rsidRPr="00877B44">
        <w:rPr>
          <w:rFonts w:ascii="Arial Narrow" w:hAnsi="Arial Narrow"/>
          <w:sz w:val="24"/>
          <w:szCs w:val="24"/>
          <w:lang w:val="en-ZA"/>
        </w:rPr>
        <w:t>A sele</w:t>
      </w:r>
      <w:r w:rsidR="00FE0CAB" w:rsidRPr="00877B44">
        <w:rPr>
          <w:rFonts w:ascii="Arial Narrow" w:hAnsi="Arial Narrow"/>
          <w:sz w:val="24"/>
          <w:szCs w:val="24"/>
          <w:lang w:val="en-ZA"/>
        </w:rPr>
        <w:t>ct number of employee</w:t>
      </w:r>
      <w:r w:rsidRPr="00877B44">
        <w:rPr>
          <w:rFonts w:ascii="Arial Narrow" w:hAnsi="Arial Narrow"/>
          <w:sz w:val="24"/>
          <w:szCs w:val="24"/>
          <w:lang w:val="en-ZA"/>
        </w:rPr>
        <w:t xml:space="preserve"> experts in l</w:t>
      </w:r>
      <w:r w:rsidRPr="00877B44">
        <w:rPr>
          <w:rFonts w:ascii="Arial Narrow" w:hAnsi="Arial Narrow"/>
          <w:sz w:val="24"/>
          <w:szCs w:val="24"/>
          <w:lang w:val="en-GB"/>
        </w:rPr>
        <w:t>egal affairs, accounting, business s</w:t>
      </w:r>
      <w:r w:rsidR="00A160BE" w:rsidRPr="00877B44">
        <w:rPr>
          <w:rFonts w:ascii="Arial Narrow" w:hAnsi="Arial Narrow"/>
          <w:sz w:val="24"/>
          <w:szCs w:val="24"/>
          <w:lang w:val="en-GB"/>
        </w:rPr>
        <w:t xml:space="preserve">upport, </w:t>
      </w:r>
      <w:r w:rsidR="00FE0CAB" w:rsidRPr="00877B44">
        <w:rPr>
          <w:rFonts w:ascii="Arial Narrow" w:hAnsi="Arial Narrow"/>
          <w:sz w:val="24"/>
          <w:szCs w:val="24"/>
          <w:lang w:val="en-GB"/>
        </w:rPr>
        <w:t>t</w:t>
      </w:r>
      <w:r w:rsidRPr="00877B44">
        <w:rPr>
          <w:rFonts w:ascii="Arial Narrow" w:hAnsi="Arial Narrow"/>
          <w:sz w:val="24"/>
          <w:szCs w:val="24"/>
          <w:lang w:val="en-GB"/>
        </w:rPr>
        <w:t xml:space="preserve">echnology </w:t>
      </w:r>
      <w:r w:rsidR="00FE0CAB" w:rsidRPr="00877B44">
        <w:rPr>
          <w:rFonts w:ascii="Arial Narrow" w:hAnsi="Arial Narrow"/>
          <w:sz w:val="24"/>
          <w:szCs w:val="24"/>
          <w:lang w:val="en-GB"/>
        </w:rPr>
        <w:t>and</w:t>
      </w:r>
      <w:r w:rsidRPr="00877B44">
        <w:rPr>
          <w:rFonts w:ascii="Arial Narrow" w:hAnsi="Arial Narrow"/>
          <w:sz w:val="24"/>
          <w:szCs w:val="24"/>
          <w:lang w:val="en-GB"/>
        </w:rPr>
        <w:t xml:space="preserve"> </w:t>
      </w:r>
      <w:r w:rsidR="00FE0CAB" w:rsidRPr="00877B44">
        <w:rPr>
          <w:rFonts w:ascii="Arial Narrow" w:hAnsi="Arial Narrow"/>
          <w:sz w:val="24"/>
          <w:szCs w:val="24"/>
          <w:lang w:val="en-GB"/>
        </w:rPr>
        <w:t>m</w:t>
      </w:r>
      <w:r w:rsidR="00A160BE" w:rsidRPr="00877B44">
        <w:rPr>
          <w:rFonts w:ascii="Arial Narrow" w:hAnsi="Arial Narrow"/>
          <w:sz w:val="24"/>
          <w:szCs w:val="24"/>
          <w:lang w:val="en-GB"/>
        </w:rPr>
        <w:t>arketing</w:t>
      </w:r>
      <w:r w:rsidRPr="00877B44">
        <w:rPr>
          <w:rFonts w:ascii="Arial Narrow" w:hAnsi="Arial Narrow"/>
          <w:sz w:val="24"/>
          <w:szCs w:val="24"/>
          <w:lang w:val="en-GB"/>
        </w:rPr>
        <w:t xml:space="preserve"> </w:t>
      </w:r>
      <w:r w:rsidR="00A160BE" w:rsidRPr="00877B44">
        <w:rPr>
          <w:rFonts w:ascii="Arial Narrow" w:hAnsi="Arial Narrow"/>
          <w:sz w:val="24"/>
          <w:szCs w:val="24"/>
          <w:lang w:val="en-ZA"/>
        </w:rPr>
        <w:t>from across the continent will be mentoring th</w:t>
      </w:r>
      <w:r w:rsidR="009A6D4D">
        <w:rPr>
          <w:rFonts w:ascii="Arial Narrow" w:hAnsi="Arial Narrow"/>
          <w:sz w:val="24"/>
          <w:szCs w:val="24"/>
          <w:lang w:val="en-ZA"/>
        </w:rPr>
        <w:t>e</w:t>
      </w:r>
      <w:r w:rsidR="00FE0CAB" w:rsidRPr="00877B44">
        <w:rPr>
          <w:rFonts w:ascii="Arial Narrow" w:hAnsi="Arial Narrow"/>
          <w:sz w:val="24"/>
          <w:szCs w:val="24"/>
          <w:lang w:val="en-ZA"/>
        </w:rPr>
        <w:t>se</w:t>
      </w:r>
      <w:r w:rsidR="00A160BE" w:rsidRPr="00877B44">
        <w:rPr>
          <w:rFonts w:ascii="Arial Narrow" w:hAnsi="Arial Narrow"/>
          <w:sz w:val="24"/>
          <w:szCs w:val="24"/>
          <w:lang w:val="en-ZA"/>
        </w:rPr>
        <w:t xml:space="preserve"> social entrepreneurs </w:t>
      </w:r>
      <w:r w:rsidR="00CB1290" w:rsidRPr="00877B44">
        <w:rPr>
          <w:rFonts w:ascii="Arial Narrow" w:hAnsi="Arial Narrow"/>
          <w:sz w:val="24"/>
          <w:szCs w:val="24"/>
          <w:lang w:val="en-ZA"/>
        </w:rPr>
        <w:t xml:space="preserve">during the next five months. They will prepare their final submission to </w:t>
      </w:r>
      <w:r w:rsidR="00FE0CAB" w:rsidRPr="00877B44">
        <w:rPr>
          <w:rFonts w:ascii="Arial Narrow" w:hAnsi="Arial Narrow"/>
          <w:sz w:val="24"/>
          <w:szCs w:val="24"/>
          <w:lang w:val="en-ZA"/>
        </w:rPr>
        <w:t xml:space="preserve">angel </w:t>
      </w:r>
      <w:r w:rsidR="00CB1290" w:rsidRPr="00877B44">
        <w:rPr>
          <w:rFonts w:ascii="Arial Narrow" w:hAnsi="Arial Narrow"/>
          <w:sz w:val="24"/>
          <w:szCs w:val="24"/>
          <w:lang w:val="en-ZA"/>
        </w:rPr>
        <w:t xml:space="preserve">and social impact investors </w:t>
      </w:r>
      <w:r w:rsidR="009A6D4D">
        <w:rPr>
          <w:rFonts w:ascii="Arial Narrow" w:hAnsi="Arial Narrow"/>
          <w:sz w:val="24"/>
          <w:szCs w:val="24"/>
          <w:lang w:val="en-ZA"/>
        </w:rPr>
        <w:t>to access</w:t>
      </w:r>
      <w:r w:rsidR="00CB1290" w:rsidRPr="00877B44">
        <w:rPr>
          <w:rFonts w:ascii="Arial Narrow" w:hAnsi="Arial Narrow"/>
          <w:sz w:val="24"/>
          <w:szCs w:val="24"/>
          <w:lang w:val="en-ZA"/>
        </w:rPr>
        <w:t xml:space="preserve"> financing.</w:t>
      </w:r>
    </w:p>
    <w:p w14:paraId="69D2D0E8" w14:textId="4B41046F" w:rsidR="004F5A23" w:rsidRDefault="004F5A23" w:rsidP="00A87A24">
      <w:pPr>
        <w:jc w:val="both"/>
        <w:rPr>
          <w:rFonts w:ascii="Arial Narrow" w:hAnsi="Arial Narrow" w:cs="Arial"/>
          <w:sz w:val="24"/>
          <w:szCs w:val="24"/>
          <w:lang w:val="en"/>
        </w:rPr>
      </w:pPr>
      <w:r>
        <w:rPr>
          <w:rFonts w:ascii="Arial Narrow" w:hAnsi="Arial Narrow" w:cs="Arial"/>
          <w:sz w:val="24"/>
          <w:szCs w:val="24"/>
          <w:lang w:val="en"/>
        </w:rPr>
        <w:t xml:space="preserve">In Central &amp; West Africa, three start- ups are part of the initiative. </w:t>
      </w:r>
      <w:r w:rsidRPr="0025524E">
        <w:rPr>
          <w:rFonts w:ascii="Arial Narrow" w:hAnsi="Arial Narrow" w:cs="Arial"/>
          <w:sz w:val="24"/>
          <w:szCs w:val="24"/>
          <w:lang w:val="en"/>
        </w:rPr>
        <w:t>Exportunity Global Trade hub</w:t>
      </w:r>
      <w:r>
        <w:rPr>
          <w:rFonts w:ascii="Arial Narrow" w:hAnsi="Arial Narrow" w:cs="Arial"/>
          <w:sz w:val="24"/>
          <w:szCs w:val="24"/>
          <w:lang w:val="en"/>
        </w:rPr>
        <w:t xml:space="preserve"> (Benin)</w:t>
      </w:r>
      <w:r w:rsidRPr="0025524E">
        <w:rPr>
          <w:rFonts w:ascii="Arial Narrow" w:hAnsi="Arial Narrow" w:cs="Arial"/>
          <w:sz w:val="24"/>
          <w:szCs w:val="24"/>
          <w:lang w:val="en"/>
        </w:rPr>
        <w:t xml:space="preserve"> is an exclusive virtual market, which connects vendors and sellers </w:t>
      </w:r>
      <w:r w:rsidR="009A6D4D">
        <w:rPr>
          <w:rFonts w:ascii="Arial Narrow" w:hAnsi="Arial Narrow" w:cs="Arial"/>
          <w:sz w:val="24"/>
          <w:szCs w:val="24"/>
          <w:lang w:val="en"/>
        </w:rPr>
        <w:t xml:space="preserve">through </w:t>
      </w:r>
      <w:r w:rsidRPr="0025524E">
        <w:rPr>
          <w:rFonts w:ascii="Arial Narrow" w:hAnsi="Arial Narrow" w:cs="Arial"/>
          <w:sz w:val="24"/>
          <w:szCs w:val="24"/>
          <w:lang w:val="en"/>
        </w:rPr>
        <w:t>B</w:t>
      </w:r>
      <w:r>
        <w:rPr>
          <w:rFonts w:ascii="Arial Narrow" w:hAnsi="Arial Narrow" w:cs="Arial"/>
          <w:sz w:val="24"/>
          <w:szCs w:val="24"/>
          <w:lang w:val="en"/>
        </w:rPr>
        <w:t>usiness-to-Consumer (B</w:t>
      </w:r>
      <w:r w:rsidRPr="0025524E">
        <w:rPr>
          <w:rFonts w:ascii="Arial Narrow" w:hAnsi="Arial Narrow" w:cs="Arial"/>
          <w:sz w:val="24"/>
          <w:szCs w:val="24"/>
          <w:lang w:val="en"/>
        </w:rPr>
        <w:t>2C</w:t>
      </w:r>
      <w:r>
        <w:rPr>
          <w:rFonts w:ascii="Arial Narrow" w:hAnsi="Arial Narrow" w:cs="Arial"/>
          <w:sz w:val="24"/>
          <w:szCs w:val="24"/>
          <w:lang w:val="en"/>
        </w:rPr>
        <w:t>)</w:t>
      </w:r>
      <w:r w:rsidRPr="0025524E">
        <w:rPr>
          <w:rFonts w:ascii="Arial Narrow" w:hAnsi="Arial Narrow" w:cs="Arial"/>
          <w:sz w:val="24"/>
          <w:szCs w:val="24"/>
          <w:lang w:val="en"/>
        </w:rPr>
        <w:t xml:space="preserve"> and </w:t>
      </w:r>
      <w:r>
        <w:rPr>
          <w:rFonts w:ascii="Arial Narrow" w:hAnsi="Arial Narrow" w:cs="Arial"/>
          <w:sz w:val="24"/>
          <w:szCs w:val="24"/>
          <w:lang w:val="en"/>
        </w:rPr>
        <w:t>Business-to-Business (</w:t>
      </w:r>
      <w:r w:rsidRPr="0025524E">
        <w:rPr>
          <w:rFonts w:ascii="Arial Narrow" w:hAnsi="Arial Narrow" w:cs="Arial"/>
          <w:sz w:val="24"/>
          <w:szCs w:val="24"/>
          <w:lang w:val="en"/>
        </w:rPr>
        <w:t>B2B</w:t>
      </w:r>
      <w:r>
        <w:rPr>
          <w:rFonts w:ascii="Arial Narrow" w:hAnsi="Arial Narrow" w:cs="Arial"/>
          <w:sz w:val="24"/>
          <w:szCs w:val="24"/>
          <w:lang w:val="en"/>
        </w:rPr>
        <w:t>) intra African trade.</w:t>
      </w:r>
    </w:p>
    <w:p w14:paraId="30FD48E9" w14:textId="3F5C498E" w:rsidR="004F5A23" w:rsidRDefault="005D65D2" w:rsidP="00A87A24">
      <w:pPr>
        <w:jc w:val="both"/>
        <w:rPr>
          <w:rFonts w:ascii="Arial Narrow" w:hAnsi="Arial Narrow" w:cs="Arial"/>
          <w:sz w:val="24"/>
          <w:szCs w:val="24"/>
          <w:lang w:val="en"/>
        </w:rPr>
      </w:pPr>
      <w:r w:rsidRPr="00877B44">
        <w:rPr>
          <w:rFonts w:ascii="Arial Narrow" w:hAnsi="Arial Narrow" w:cs="Arial"/>
          <w:sz w:val="24"/>
          <w:szCs w:val="24"/>
          <w:lang w:val="en"/>
        </w:rPr>
        <w:t>Project Maji designs</w:t>
      </w:r>
      <w:r w:rsidR="00F51330">
        <w:rPr>
          <w:rFonts w:ascii="Arial Narrow" w:hAnsi="Arial Narrow" w:cs="Arial"/>
          <w:sz w:val="24"/>
          <w:szCs w:val="24"/>
          <w:lang w:val="en"/>
        </w:rPr>
        <w:t xml:space="preserve"> (Ghana)</w:t>
      </w:r>
      <w:r w:rsidRPr="00877B44">
        <w:rPr>
          <w:rFonts w:ascii="Arial Narrow" w:hAnsi="Arial Narrow" w:cs="Arial"/>
          <w:sz w:val="24"/>
          <w:szCs w:val="24"/>
          <w:lang w:val="en"/>
        </w:rPr>
        <w:t xml:space="preserve">, develops, and </w:t>
      </w:r>
      <w:r w:rsidR="009A6D4D" w:rsidRPr="00877B44">
        <w:rPr>
          <w:rFonts w:ascii="Arial Narrow" w:hAnsi="Arial Narrow" w:cs="Arial"/>
          <w:sz w:val="24"/>
          <w:szCs w:val="24"/>
          <w:lang w:val="en"/>
        </w:rPr>
        <w:t xml:space="preserve">builds </w:t>
      </w:r>
      <w:r w:rsidR="009A6D4D">
        <w:rPr>
          <w:rFonts w:ascii="Arial Narrow" w:hAnsi="Arial Narrow" w:cs="Arial"/>
          <w:sz w:val="24"/>
          <w:szCs w:val="24"/>
          <w:lang w:val="en"/>
        </w:rPr>
        <w:t xml:space="preserve">environmentally sustainable </w:t>
      </w:r>
      <w:r w:rsidRPr="00877B44">
        <w:rPr>
          <w:rFonts w:ascii="Arial Narrow" w:hAnsi="Arial Narrow" w:cs="Arial"/>
          <w:sz w:val="24"/>
          <w:szCs w:val="24"/>
          <w:lang w:val="en"/>
        </w:rPr>
        <w:t>solar-powered water ki</w:t>
      </w:r>
      <w:r w:rsidR="009A6D4D">
        <w:rPr>
          <w:rFonts w:ascii="Arial Narrow" w:hAnsi="Arial Narrow" w:cs="Arial"/>
          <w:sz w:val="24"/>
          <w:szCs w:val="24"/>
          <w:lang w:val="en"/>
        </w:rPr>
        <w:t>osks</w:t>
      </w:r>
      <w:r w:rsidR="00DD7C66">
        <w:rPr>
          <w:rFonts w:ascii="Arial Narrow" w:hAnsi="Arial Narrow" w:cs="Arial"/>
          <w:sz w:val="24"/>
          <w:szCs w:val="24"/>
          <w:lang w:val="en"/>
        </w:rPr>
        <w:t xml:space="preserve"> across sub-Saharan Africa. The water</w:t>
      </w:r>
      <w:r w:rsidR="009A6D4D">
        <w:rPr>
          <w:rFonts w:ascii="Arial Narrow" w:hAnsi="Arial Narrow" w:cs="Arial"/>
          <w:sz w:val="24"/>
          <w:szCs w:val="24"/>
          <w:lang w:val="en"/>
        </w:rPr>
        <w:t xml:space="preserve"> kiosks are</w:t>
      </w:r>
      <w:r w:rsidR="00877B44" w:rsidRPr="00877B44">
        <w:rPr>
          <w:rFonts w:ascii="Arial Narrow" w:hAnsi="Arial Narrow" w:cs="Arial"/>
          <w:sz w:val="24"/>
          <w:szCs w:val="24"/>
          <w:lang w:val="en"/>
        </w:rPr>
        <w:t xml:space="preserve"> </w:t>
      </w:r>
      <w:r w:rsidRPr="00877B44">
        <w:rPr>
          <w:rFonts w:ascii="Arial Narrow" w:hAnsi="Arial Narrow" w:cs="Arial"/>
          <w:sz w:val="24"/>
          <w:szCs w:val="24"/>
          <w:lang w:val="en"/>
        </w:rPr>
        <w:t>designed to work reliably in the harshest environments with minimal running costs. </w:t>
      </w:r>
      <w:r w:rsidR="004F5A23">
        <w:rPr>
          <w:rFonts w:ascii="Arial Narrow" w:hAnsi="Arial Narrow" w:cs="Arial"/>
          <w:sz w:val="24"/>
          <w:szCs w:val="24"/>
          <w:lang w:val="en"/>
        </w:rPr>
        <w:t xml:space="preserve"> </w:t>
      </w:r>
    </w:p>
    <w:p w14:paraId="1249C592" w14:textId="60E117A9" w:rsidR="00BC5A06" w:rsidRPr="004F5A23" w:rsidRDefault="00F51330" w:rsidP="00A87A24">
      <w:pPr>
        <w:jc w:val="both"/>
        <w:rPr>
          <w:rFonts w:ascii="Arial Narrow" w:hAnsi="Arial Narrow" w:cs="Arial"/>
          <w:sz w:val="24"/>
          <w:szCs w:val="24"/>
          <w:lang w:val="en"/>
        </w:rPr>
      </w:pPr>
      <w:r>
        <w:rPr>
          <w:rFonts w:ascii="Arial Narrow" w:hAnsi="Arial Narrow" w:cs="Helvetica"/>
          <w:sz w:val="24"/>
          <w:szCs w:val="24"/>
        </w:rPr>
        <w:t>Maintenance and Sustainability Africa (</w:t>
      </w:r>
      <w:r w:rsidRPr="00F51330">
        <w:rPr>
          <w:rFonts w:ascii="Arial Narrow" w:hAnsi="Arial Narrow" w:cs="Helvetica"/>
          <w:sz w:val="24"/>
          <w:szCs w:val="24"/>
        </w:rPr>
        <w:t>MSA)</w:t>
      </w:r>
      <w:r>
        <w:rPr>
          <w:rFonts w:ascii="Arial Narrow" w:hAnsi="Arial Narrow" w:cs="Helvetica"/>
          <w:sz w:val="24"/>
          <w:szCs w:val="24"/>
        </w:rPr>
        <w:t xml:space="preserve"> (Ghana)</w:t>
      </w:r>
      <w:r w:rsidRPr="00F51330">
        <w:rPr>
          <w:rFonts w:ascii="Arial Narrow" w:hAnsi="Arial Narrow" w:cs="Helvetica"/>
          <w:sz w:val="24"/>
          <w:szCs w:val="24"/>
        </w:rPr>
        <w:t xml:space="preserve"> is a volunteer</w:t>
      </w:r>
      <w:r w:rsidR="000C0B96">
        <w:rPr>
          <w:rFonts w:ascii="Arial Narrow" w:hAnsi="Arial Narrow" w:cs="Helvetica"/>
          <w:sz w:val="24"/>
          <w:szCs w:val="24"/>
        </w:rPr>
        <w:t>-</w:t>
      </w:r>
      <w:r w:rsidR="00D36FAD">
        <w:rPr>
          <w:rFonts w:ascii="Arial Narrow" w:hAnsi="Arial Narrow" w:cs="Helvetica"/>
          <w:sz w:val="24"/>
          <w:szCs w:val="24"/>
        </w:rPr>
        <w:t>based youth-led organization, which</w:t>
      </w:r>
      <w:r w:rsidRPr="00F51330">
        <w:rPr>
          <w:rFonts w:ascii="Arial Narrow" w:hAnsi="Arial Narrow" w:cs="Helvetica"/>
          <w:sz w:val="24"/>
          <w:szCs w:val="24"/>
        </w:rPr>
        <w:t xml:space="preserve"> f</w:t>
      </w:r>
      <w:r w:rsidR="00DD7C66">
        <w:rPr>
          <w:rFonts w:ascii="Arial Narrow" w:hAnsi="Arial Narrow" w:cs="Helvetica"/>
          <w:sz w:val="24"/>
          <w:szCs w:val="24"/>
        </w:rPr>
        <w:t xml:space="preserve">ocuses on </w:t>
      </w:r>
      <w:r w:rsidRPr="00F51330">
        <w:rPr>
          <w:rFonts w:ascii="Arial Narrow" w:hAnsi="Arial Narrow" w:cs="Helvetica"/>
          <w:sz w:val="24"/>
          <w:szCs w:val="24"/>
        </w:rPr>
        <w:t>sustaina</w:t>
      </w:r>
      <w:r w:rsidR="00DD7C66">
        <w:rPr>
          <w:rFonts w:ascii="Arial Narrow" w:hAnsi="Arial Narrow" w:cs="Helvetica"/>
          <w:sz w:val="24"/>
          <w:szCs w:val="24"/>
        </w:rPr>
        <w:t xml:space="preserve">ble development through </w:t>
      </w:r>
      <w:r w:rsidR="00D34A52">
        <w:rPr>
          <w:rFonts w:ascii="Arial Narrow" w:hAnsi="Arial Narrow" w:cs="Helvetica"/>
          <w:sz w:val="24"/>
          <w:szCs w:val="24"/>
        </w:rPr>
        <w:t xml:space="preserve">initiatives such as </w:t>
      </w:r>
      <w:r w:rsidR="00DD7C66">
        <w:rPr>
          <w:rFonts w:ascii="Arial Narrow" w:hAnsi="Arial Narrow" w:cs="Helvetica"/>
          <w:sz w:val="24"/>
          <w:szCs w:val="24"/>
        </w:rPr>
        <w:t>education</w:t>
      </w:r>
      <w:r w:rsidR="00B64D64">
        <w:rPr>
          <w:rFonts w:ascii="Arial Narrow" w:hAnsi="Arial Narrow" w:cs="Helvetica"/>
          <w:sz w:val="24"/>
          <w:szCs w:val="24"/>
        </w:rPr>
        <w:t xml:space="preserve"> financing</w:t>
      </w:r>
      <w:r w:rsidR="00D36FAD">
        <w:rPr>
          <w:rFonts w:ascii="Arial Narrow" w:hAnsi="Arial Narrow" w:cs="Helvetica"/>
          <w:sz w:val="24"/>
          <w:szCs w:val="24"/>
        </w:rPr>
        <w:t>. Its Edupay model</w:t>
      </w:r>
      <w:r>
        <w:rPr>
          <w:rFonts w:ascii="Arial Narrow" w:hAnsi="Arial Narrow" w:cs="Helvetica"/>
          <w:sz w:val="24"/>
          <w:szCs w:val="24"/>
        </w:rPr>
        <w:t xml:space="preserve"> </w:t>
      </w:r>
      <w:r w:rsidRPr="00F51330">
        <w:rPr>
          <w:rFonts w:ascii="Arial Narrow" w:hAnsi="Arial Narrow" w:cs="Helvetica"/>
          <w:sz w:val="24"/>
          <w:szCs w:val="24"/>
        </w:rPr>
        <w:t xml:space="preserve">makes quality education financing affordable for rural poor parents earning less than $4 </w:t>
      </w:r>
      <w:r w:rsidR="004A7A1C">
        <w:rPr>
          <w:rFonts w:ascii="Arial Narrow" w:hAnsi="Arial Narrow" w:cs="Helvetica"/>
          <w:sz w:val="24"/>
          <w:szCs w:val="24"/>
        </w:rPr>
        <w:t>purchasing power parity (</w:t>
      </w:r>
      <w:r w:rsidRPr="00F51330">
        <w:rPr>
          <w:rFonts w:ascii="Arial Narrow" w:hAnsi="Arial Narrow" w:cs="Helvetica"/>
          <w:sz w:val="24"/>
          <w:szCs w:val="24"/>
        </w:rPr>
        <w:t>PPP</w:t>
      </w:r>
      <w:r w:rsidR="004A7A1C">
        <w:rPr>
          <w:rFonts w:ascii="Arial Narrow" w:hAnsi="Arial Narrow" w:cs="Helvetica"/>
          <w:sz w:val="24"/>
          <w:szCs w:val="24"/>
        </w:rPr>
        <w:t>)</w:t>
      </w:r>
      <w:r w:rsidRPr="00F51330">
        <w:rPr>
          <w:rFonts w:ascii="Arial Narrow" w:hAnsi="Arial Narrow" w:cs="Helvetica"/>
          <w:sz w:val="24"/>
          <w:szCs w:val="24"/>
        </w:rPr>
        <w:t xml:space="preserve"> daily</w:t>
      </w:r>
      <w:r w:rsidR="000C0B96">
        <w:rPr>
          <w:rFonts w:ascii="Arial Narrow" w:hAnsi="Arial Narrow" w:cs="Helvetica"/>
          <w:sz w:val="24"/>
          <w:szCs w:val="24"/>
        </w:rPr>
        <w:t>,</w:t>
      </w:r>
      <w:r w:rsidR="00D36FAD">
        <w:rPr>
          <w:rFonts w:ascii="Arial Narrow" w:hAnsi="Arial Narrow" w:cs="Helvetica"/>
          <w:sz w:val="24"/>
          <w:szCs w:val="24"/>
        </w:rPr>
        <w:t xml:space="preserve"> whose wards are </w:t>
      </w:r>
      <w:r w:rsidRPr="00F51330">
        <w:rPr>
          <w:rFonts w:ascii="Arial Narrow" w:hAnsi="Arial Narrow" w:cs="Helvetica"/>
          <w:sz w:val="24"/>
          <w:szCs w:val="24"/>
        </w:rPr>
        <w:t>enrolled in low-cost private schools (LCPSs).</w:t>
      </w:r>
      <w:r w:rsidR="004A7A1C">
        <w:rPr>
          <w:rFonts w:ascii="Arial Narrow" w:hAnsi="Arial Narrow" w:cs="Arial"/>
          <w:sz w:val="24"/>
          <w:szCs w:val="24"/>
          <w:lang w:val="en"/>
        </w:rPr>
        <w:t xml:space="preserve"> </w:t>
      </w:r>
      <w:r w:rsidR="00D36FAD">
        <w:rPr>
          <w:rFonts w:ascii="Arial Narrow" w:hAnsi="Arial Narrow" w:cs="Arial"/>
          <w:sz w:val="24"/>
          <w:szCs w:val="24"/>
          <w:lang w:val="en"/>
        </w:rPr>
        <w:t xml:space="preserve"> </w:t>
      </w:r>
      <w:r w:rsidR="0025524E" w:rsidRPr="0025524E">
        <w:rPr>
          <w:rFonts w:ascii="Arial Narrow" w:hAnsi="Arial Narrow"/>
          <w:sz w:val="24"/>
          <w:szCs w:val="24"/>
          <w:lang w:val="en-ZA"/>
        </w:rPr>
        <w:t>Godfred Turkson</w:t>
      </w:r>
      <w:r w:rsidR="00305A93">
        <w:rPr>
          <w:rFonts w:ascii="Arial Narrow" w:hAnsi="Arial Narrow"/>
          <w:sz w:val="24"/>
          <w:szCs w:val="24"/>
          <w:lang w:val="en-ZA"/>
        </w:rPr>
        <w:t>,</w:t>
      </w:r>
      <w:r w:rsidR="0025524E" w:rsidRPr="0025524E">
        <w:rPr>
          <w:rFonts w:ascii="Arial Narrow" w:hAnsi="Arial Narrow"/>
          <w:sz w:val="24"/>
          <w:szCs w:val="24"/>
          <w:lang w:val="en-ZA"/>
        </w:rPr>
        <w:t xml:space="preserve"> CEO of MSA</w:t>
      </w:r>
      <w:r w:rsidR="00305A93">
        <w:rPr>
          <w:rFonts w:ascii="Arial Narrow" w:hAnsi="Arial Narrow"/>
          <w:sz w:val="24"/>
          <w:szCs w:val="24"/>
          <w:lang w:val="en-ZA"/>
        </w:rPr>
        <w:t>,</w:t>
      </w:r>
      <w:r w:rsidR="0025524E" w:rsidRPr="0025524E">
        <w:rPr>
          <w:rFonts w:ascii="Arial Narrow" w:hAnsi="Arial Narrow"/>
          <w:sz w:val="24"/>
          <w:szCs w:val="24"/>
          <w:lang w:val="en-ZA"/>
        </w:rPr>
        <w:t xml:space="preserve"> is happy that his organisation </w:t>
      </w:r>
      <w:r w:rsidR="004A7A1C">
        <w:rPr>
          <w:rFonts w:ascii="Arial Narrow" w:hAnsi="Arial Narrow"/>
          <w:sz w:val="24"/>
          <w:szCs w:val="24"/>
          <w:lang w:val="en-ZA"/>
        </w:rPr>
        <w:t xml:space="preserve">is </w:t>
      </w:r>
      <w:r w:rsidR="0025524E" w:rsidRPr="0025524E">
        <w:rPr>
          <w:rFonts w:ascii="Arial Narrow" w:hAnsi="Arial Narrow"/>
          <w:sz w:val="24"/>
          <w:szCs w:val="24"/>
          <w:lang w:val="en-ZA"/>
        </w:rPr>
        <w:t xml:space="preserve">part </w:t>
      </w:r>
      <w:r w:rsidR="004F5A23">
        <w:rPr>
          <w:rFonts w:ascii="Arial Narrow" w:hAnsi="Arial Narrow"/>
          <w:sz w:val="24"/>
          <w:szCs w:val="24"/>
          <w:lang w:val="en-ZA"/>
        </w:rPr>
        <w:t>of this initiative:</w:t>
      </w:r>
      <w:r w:rsidR="0025524E" w:rsidRPr="0025524E">
        <w:rPr>
          <w:rFonts w:ascii="Arial Narrow" w:hAnsi="Arial Narrow"/>
          <w:sz w:val="24"/>
          <w:szCs w:val="24"/>
          <w:lang w:val="en-ZA"/>
        </w:rPr>
        <w:t xml:space="preserve"> </w:t>
      </w:r>
      <w:r w:rsidR="004F5A23">
        <w:rPr>
          <w:rFonts w:ascii="Arial Narrow" w:hAnsi="Arial Narrow"/>
          <w:sz w:val="24"/>
          <w:szCs w:val="24"/>
          <w:lang w:val="en-ZA"/>
        </w:rPr>
        <w:t>“I look</w:t>
      </w:r>
      <w:r w:rsidR="0025524E" w:rsidRPr="0025524E">
        <w:rPr>
          <w:rFonts w:ascii="Arial Narrow" w:hAnsi="Arial Narrow"/>
          <w:sz w:val="24"/>
          <w:szCs w:val="24"/>
          <w:lang w:val="en-ZA"/>
        </w:rPr>
        <w:t xml:space="preserve"> forward to an engaging and experiential learning phase during thi</w:t>
      </w:r>
      <w:r w:rsidR="004F5A23">
        <w:rPr>
          <w:rFonts w:ascii="Arial Narrow" w:hAnsi="Arial Narrow"/>
          <w:sz w:val="24"/>
          <w:szCs w:val="24"/>
          <w:lang w:val="en-ZA"/>
        </w:rPr>
        <w:t>s</w:t>
      </w:r>
      <w:r w:rsidR="00B83481">
        <w:rPr>
          <w:rFonts w:ascii="Arial Narrow" w:hAnsi="Arial Narrow"/>
          <w:sz w:val="24"/>
          <w:szCs w:val="24"/>
          <w:lang w:val="en-ZA"/>
        </w:rPr>
        <w:t xml:space="preserve"> mentorship period, to take </w:t>
      </w:r>
      <w:r w:rsidR="004F5A23">
        <w:rPr>
          <w:rFonts w:ascii="Arial Narrow" w:hAnsi="Arial Narrow"/>
          <w:sz w:val="24"/>
          <w:szCs w:val="24"/>
          <w:lang w:val="en-ZA"/>
        </w:rPr>
        <w:t>Edu</w:t>
      </w:r>
      <w:r w:rsidR="004F5A23" w:rsidRPr="0025524E">
        <w:rPr>
          <w:rFonts w:ascii="Arial Narrow" w:hAnsi="Arial Narrow"/>
          <w:sz w:val="24"/>
          <w:szCs w:val="24"/>
          <w:lang w:val="en-ZA"/>
        </w:rPr>
        <w:t>pay</w:t>
      </w:r>
      <w:r w:rsidR="00D36FAD">
        <w:rPr>
          <w:rFonts w:ascii="Arial Narrow" w:hAnsi="Arial Narrow"/>
          <w:sz w:val="24"/>
          <w:szCs w:val="24"/>
          <w:lang w:val="en-ZA"/>
        </w:rPr>
        <w:t xml:space="preserve"> model to the next</w:t>
      </w:r>
      <w:r w:rsidR="0025524E" w:rsidRPr="0025524E">
        <w:rPr>
          <w:rFonts w:ascii="Arial Narrow" w:hAnsi="Arial Narrow"/>
          <w:sz w:val="24"/>
          <w:szCs w:val="24"/>
          <w:lang w:val="en-ZA"/>
        </w:rPr>
        <w:t xml:space="preserve"> level, reaching add</w:t>
      </w:r>
      <w:r w:rsidR="00D36FAD">
        <w:rPr>
          <w:rFonts w:ascii="Arial Narrow" w:hAnsi="Arial Narrow"/>
          <w:sz w:val="24"/>
          <w:szCs w:val="24"/>
          <w:lang w:val="en-ZA"/>
        </w:rPr>
        <w:t>itional schoolchildren and</w:t>
      </w:r>
      <w:r w:rsidR="0025524E" w:rsidRPr="0025524E">
        <w:rPr>
          <w:rFonts w:ascii="Arial Narrow" w:hAnsi="Arial Narrow"/>
          <w:sz w:val="24"/>
          <w:szCs w:val="24"/>
          <w:lang w:val="en-ZA"/>
        </w:rPr>
        <w:t xml:space="preserve"> parents</w:t>
      </w:r>
      <w:r w:rsidR="004F5A23">
        <w:rPr>
          <w:rFonts w:ascii="Arial Narrow" w:hAnsi="Arial Narrow"/>
          <w:sz w:val="24"/>
          <w:szCs w:val="24"/>
          <w:lang w:val="en-ZA"/>
        </w:rPr>
        <w:t>”</w:t>
      </w:r>
      <w:r w:rsidR="0025524E" w:rsidRPr="0025524E">
        <w:rPr>
          <w:rFonts w:ascii="Arial Narrow" w:hAnsi="Arial Narrow"/>
          <w:sz w:val="24"/>
          <w:szCs w:val="24"/>
          <w:lang w:val="en-ZA"/>
        </w:rPr>
        <w:t>.</w:t>
      </w:r>
    </w:p>
    <w:p w14:paraId="332D231E" w14:textId="39A804F7" w:rsidR="00455ED4" w:rsidRPr="0025524E" w:rsidRDefault="00B64D64" w:rsidP="00A87A24">
      <w:pPr>
        <w:jc w:val="both"/>
        <w:rPr>
          <w:rFonts w:ascii="Arial Narrow" w:hAnsi="Arial Narrow"/>
          <w:sz w:val="24"/>
          <w:szCs w:val="24"/>
          <w:lang w:val="en-ZA"/>
        </w:rPr>
      </w:pPr>
      <w:r>
        <w:rPr>
          <w:rFonts w:ascii="Arial Narrow" w:hAnsi="Arial Narrow"/>
          <w:sz w:val="24"/>
          <w:szCs w:val="24"/>
          <w:lang w:val="en-ZA"/>
        </w:rPr>
        <w:t>Kayode Oladapo is</w:t>
      </w:r>
      <w:r w:rsidR="00455ED4" w:rsidRPr="0025524E">
        <w:rPr>
          <w:rFonts w:ascii="Arial Narrow" w:hAnsi="Arial Narrow"/>
          <w:sz w:val="24"/>
          <w:szCs w:val="24"/>
          <w:lang w:val="en-ZA"/>
        </w:rPr>
        <w:t xml:space="preserve"> Category &amp; Marketing Manager</w:t>
      </w:r>
      <w:r w:rsidR="00003CDA">
        <w:rPr>
          <w:rFonts w:ascii="Arial Narrow" w:hAnsi="Arial Narrow"/>
          <w:sz w:val="24"/>
          <w:szCs w:val="24"/>
          <w:lang w:val="en-ZA"/>
        </w:rPr>
        <w:t xml:space="preserve">- </w:t>
      </w:r>
      <w:bookmarkStart w:id="0" w:name="_GoBack"/>
      <w:bookmarkEnd w:id="0"/>
      <w:r>
        <w:rPr>
          <w:rFonts w:ascii="Arial Narrow" w:hAnsi="Arial Narrow"/>
          <w:sz w:val="24"/>
          <w:szCs w:val="24"/>
          <w:lang w:val="en-ZA"/>
        </w:rPr>
        <w:t xml:space="preserve">Coffee, for Nestlé Nigeria.  For him, this </w:t>
      </w:r>
      <w:r w:rsidR="00455ED4" w:rsidRPr="0025524E">
        <w:rPr>
          <w:rFonts w:ascii="Arial Narrow" w:hAnsi="Arial Narrow"/>
          <w:sz w:val="24"/>
          <w:szCs w:val="24"/>
          <w:lang w:val="en-ZA"/>
        </w:rPr>
        <w:t>expe</w:t>
      </w:r>
      <w:r w:rsidR="00D36FAD">
        <w:rPr>
          <w:rFonts w:ascii="Arial Narrow" w:hAnsi="Arial Narrow"/>
          <w:sz w:val="24"/>
          <w:szCs w:val="24"/>
          <w:lang w:val="en-ZA"/>
        </w:rPr>
        <w:t xml:space="preserve">rience of mentoring </w:t>
      </w:r>
      <w:r w:rsidR="00455ED4" w:rsidRPr="0025524E">
        <w:rPr>
          <w:rFonts w:ascii="Arial Narrow" w:hAnsi="Arial Narrow"/>
          <w:sz w:val="24"/>
          <w:szCs w:val="24"/>
          <w:lang w:val="en-ZA"/>
        </w:rPr>
        <w:t>young people</w:t>
      </w:r>
      <w:r w:rsidR="00D36FAD">
        <w:rPr>
          <w:rFonts w:ascii="Arial Narrow" w:hAnsi="Arial Narrow"/>
          <w:sz w:val="24"/>
          <w:szCs w:val="24"/>
          <w:lang w:val="en-ZA"/>
        </w:rPr>
        <w:t xml:space="preserve"> through the Social Investment Accelerator Programme</w:t>
      </w:r>
      <w:r w:rsidR="00D34A52">
        <w:rPr>
          <w:rFonts w:ascii="Arial Narrow" w:hAnsi="Arial Narrow"/>
          <w:sz w:val="24"/>
          <w:szCs w:val="24"/>
          <w:lang w:val="en-ZA"/>
        </w:rPr>
        <w:t xml:space="preserve"> is a laudable one</w:t>
      </w:r>
      <w:r w:rsidR="00D36FAD">
        <w:rPr>
          <w:rFonts w:ascii="Arial Narrow" w:hAnsi="Arial Narrow"/>
          <w:sz w:val="24"/>
          <w:szCs w:val="24"/>
          <w:lang w:val="en-ZA"/>
        </w:rPr>
        <w:t xml:space="preserve">. </w:t>
      </w:r>
      <w:r>
        <w:rPr>
          <w:rFonts w:ascii="Arial Narrow" w:hAnsi="Arial Narrow"/>
          <w:sz w:val="24"/>
          <w:szCs w:val="24"/>
          <w:lang w:val="en-ZA"/>
        </w:rPr>
        <w:t>“I am</w:t>
      </w:r>
      <w:r w:rsidR="00455ED4" w:rsidRPr="0025524E">
        <w:rPr>
          <w:rFonts w:ascii="Arial Narrow" w:hAnsi="Arial Narrow"/>
          <w:sz w:val="24"/>
          <w:szCs w:val="24"/>
          <w:lang w:val="en-ZA"/>
        </w:rPr>
        <w:t xml:space="preserve"> </w:t>
      </w:r>
      <w:r w:rsidR="00D36FAD">
        <w:rPr>
          <w:rFonts w:ascii="Arial Narrow" w:hAnsi="Arial Narrow"/>
          <w:sz w:val="24"/>
          <w:szCs w:val="24"/>
          <w:lang w:val="en-ZA"/>
        </w:rPr>
        <w:t>excited</w:t>
      </w:r>
      <w:r>
        <w:rPr>
          <w:rFonts w:ascii="Arial Narrow" w:hAnsi="Arial Narrow"/>
          <w:sz w:val="24"/>
          <w:szCs w:val="24"/>
          <w:lang w:val="en-ZA"/>
        </w:rPr>
        <w:t xml:space="preserve"> to </w:t>
      </w:r>
      <w:r w:rsidR="00D36FAD">
        <w:rPr>
          <w:rFonts w:ascii="Arial Narrow" w:hAnsi="Arial Narrow"/>
          <w:sz w:val="24"/>
          <w:szCs w:val="24"/>
          <w:lang w:val="en-ZA"/>
        </w:rPr>
        <w:t>mentor</w:t>
      </w:r>
      <w:r w:rsidR="00455ED4" w:rsidRPr="0025524E">
        <w:rPr>
          <w:rFonts w:ascii="Arial Narrow" w:hAnsi="Arial Narrow"/>
          <w:sz w:val="24"/>
          <w:szCs w:val="24"/>
          <w:lang w:val="en-ZA"/>
        </w:rPr>
        <w:t xml:space="preserve"> </w:t>
      </w:r>
      <w:r>
        <w:rPr>
          <w:rFonts w:ascii="Arial Narrow" w:hAnsi="Arial Narrow"/>
          <w:sz w:val="24"/>
          <w:szCs w:val="24"/>
          <w:lang w:val="en-ZA"/>
        </w:rPr>
        <w:t xml:space="preserve">these young talents </w:t>
      </w:r>
      <w:r w:rsidR="00455ED4" w:rsidRPr="0025524E">
        <w:rPr>
          <w:rFonts w:ascii="Arial Narrow" w:hAnsi="Arial Narrow"/>
          <w:sz w:val="24"/>
          <w:szCs w:val="24"/>
          <w:lang w:val="en-ZA"/>
        </w:rPr>
        <w:t>and I</w:t>
      </w:r>
      <w:r w:rsidR="00877B44" w:rsidRPr="0025524E">
        <w:rPr>
          <w:rFonts w:ascii="Arial Narrow" w:hAnsi="Arial Narrow"/>
          <w:sz w:val="24"/>
          <w:szCs w:val="24"/>
          <w:lang w:val="en-ZA"/>
        </w:rPr>
        <w:t xml:space="preserve"> </w:t>
      </w:r>
      <w:r>
        <w:rPr>
          <w:rFonts w:ascii="Arial Narrow" w:hAnsi="Arial Narrow"/>
          <w:sz w:val="24"/>
          <w:szCs w:val="24"/>
          <w:lang w:val="en-ZA"/>
        </w:rPr>
        <w:t>look forward to a great experience that will add value to their business</w:t>
      </w:r>
      <w:r w:rsidR="00455ED4" w:rsidRPr="0025524E">
        <w:rPr>
          <w:rFonts w:ascii="Arial Narrow" w:hAnsi="Arial Narrow"/>
          <w:sz w:val="24"/>
          <w:szCs w:val="24"/>
          <w:lang w:val="en-ZA"/>
        </w:rPr>
        <w:t xml:space="preserve">. </w:t>
      </w:r>
      <w:r w:rsidR="00877B44" w:rsidRPr="0025524E">
        <w:rPr>
          <w:rFonts w:ascii="Arial Narrow" w:hAnsi="Arial Narrow"/>
          <w:sz w:val="24"/>
          <w:szCs w:val="24"/>
          <w:lang w:val="en-ZA"/>
        </w:rPr>
        <w:t>I</w:t>
      </w:r>
      <w:r w:rsidR="00D36FAD">
        <w:rPr>
          <w:rFonts w:ascii="Arial Narrow" w:hAnsi="Arial Narrow"/>
          <w:sz w:val="24"/>
          <w:szCs w:val="24"/>
          <w:lang w:val="en-ZA"/>
        </w:rPr>
        <w:t>n line with the</w:t>
      </w:r>
      <w:r w:rsidR="00455ED4" w:rsidRPr="0025524E">
        <w:rPr>
          <w:rFonts w:ascii="Arial Narrow" w:hAnsi="Arial Narrow"/>
          <w:sz w:val="24"/>
          <w:szCs w:val="24"/>
          <w:lang w:val="en-ZA"/>
        </w:rPr>
        <w:t xml:space="preserve"> company’s purpose</w:t>
      </w:r>
      <w:r w:rsidR="00877B44" w:rsidRPr="0025524E">
        <w:rPr>
          <w:rFonts w:ascii="Arial Narrow" w:hAnsi="Arial Narrow"/>
          <w:sz w:val="24"/>
          <w:szCs w:val="24"/>
          <w:lang w:val="en-ZA"/>
        </w:rPr>
        <w:t>, we are</w:t>
      </w:r>
      <w:r w:rsidR="00455ED4" w:rsidRPr="0025524E">
        <w:rPr>
          <w:rFonts w:ascii="Arial Narrow" w:hAnsi="Arial Narrow"/>
          <w:sz w:val="24"/>
          <w:szCs w:val="24"/>
          <w:lang w:val="en-ZA"/>
        </w:rPr>
        <w:t xml:space="preserve"> help</w:t>
      </w:r>
      <w:r w:rsidR="00877B44" w:rsidRPr="0025524E">
        <w:rPr>
          <w:rFonts w:ascii="Arial Narrow" w:hAnsi="Arial Narrow"/>
          <w:sz w:val="24"/>
          <w:szCs w:val="24"/>
          <w:lang w:val="en-ZA"/>
        </w:rPr>
        <w:t>ing</w:t>
      </w:r>
      <w:r w:rsidR="00D36FAD">
        <w:rPr>
          <w:rFonts w:ascii="Arial Narrow" w:hAnsi="Arial Narrow"/>
          <w:sz w:val="24"/>
          <w:szCs w:val="24"/>
          <w:lang w:val="en-ZA"/>
        </w:rPr>
        <w:t xml:space="preserve"> create opportunities</w:t>
      </w:r>
      <w:r w:rsidR="00455ED4" w:rsidRPr="0025524E">
        <w:rPr>
          <w:rFonts w:ascii="Arial Narrow" w:hAnsi="Arial Narrow"/>
          <w:sz w:val="24"/>
          <w:szCs w:val="24"/>
          <w:lang w:val="en-ZA"/>
        </w:rPr>
        <w:t xml:space="preserve"> for growth and experiential le</w:t>
      </w:r>
      <w:r w:rsidR="00877B44" w:rsidRPr="0025524E">
        <w:rPr>
          <w:rFonts w:ascii="Arial Narrow" w:hAnsi="Arial Narrow"/>
          <w:sz w:val="24"/>
          <w:szCs w:val="24"/>
          <w:lang w:val="en-ZA"/>
        </w:rPr>
        <w:t xml:space="preserve">arning for </w:t>
      </w:r>
      <w:r w:rsidR="001E3DF0">
        <w:rPr>
          <w:rFonts w:ascii="Arial Narrow" w:hAnsi="Arial Narrow"/>
          <w:sz w:val="24"/>
          <w:szCs w:val="24"/>
          <w:lang w:val="en-ZA"/>
        </w:rPr>
        <w:t>young people</w:t>
      </w:r>
      <w:r w:rsidR="00455ED4" w:rsidRPr="0025524E">
        <w:rPr>
          <w:rFonts w:ascii="Arial Narrow" w:hAnsi="Arial Narrow"/>
          <w:sz w:val="24"/>
          <w:szCs w:val="24"/>
          <w:lang w:val="en-ZA"/>
        </w:rPr>
        <w:t xml:space="preserve">. In the end, </w:t>
      </w:r>
      <w:r w:rsidR="00877B44" w:rsidRPr="0025524E">
        <w:rPr>
          <w:rFonts w:ascii="Arial Narrow" w:hAnsi="Arial Narrow"/>
          <w:sz w:val="24"/>
          <w:szCs w:val="24"/>
          <w:lang w:val="en-ZA"/>
        </w:rPr>
        <w:t>we are creating shared value and a two-way learning for both the company and these dynamic young people</w:t>
      </w:r>
      <w:r w:rsidR="00455ED4" w:rsidRPr="0025524E">
        <w:rPr>
          <w:rFonts w:ascii="Arial Narrow" w:hAnsi="Arial Narrow"/>
          <w:sz w:val="24"/>
          <w:szCs w:val="24"/>
          <w:lang w:val="en-ZA"/>
        </w:rPr>
        <w:t xml:space="preserve">” </w:t>
      </w:r>
    </w:p>
    <w:p w14:paraId="5A69BA5D" w14:textId="07DCB2C2" w:rsidR="00935A8C" w:rsidRDefault="00FC245B" w:rsidP="00A87A24">
      <w:pPr>
        <w:jc w:val="both"/>
        <w:rPr>
          <w:rFonts w:ascii="Arial Narrow" w:hAnsi="Arial Narrow"/>
          <w:sz w:val="24"/>
          <w:szCs w:val="24"/>
        </w:rPr>
      </w:pPr>
      <w:r w:rsidRPr="00877B44">
        <w:rPr>
          <w:rFonts w:ascii="Arial Narrow" w:hAnsi="Arial Narrow"/>
          <w:sz w:val="24"/>
          <w:szCs w:val="24"/>
        </w:rPr>
        <w:t xml:space="preserve">The Social Investment Accelerator </w:t>
      </w:r>
      <w:r w:rsidR="00DD383B" w:rsidRPr="00877B44">
        <w:rPr>
          <w:rFonts w:ascii="Arial Narrow" w:hAnsi="Arial Narrow"/>
          <w:sz w:val="24"/>
          <w:szCs w:val="24"/>
        </w:rPr>
        <w:t>P</w:t>
      </w:r>
      <w:r w:rsidRPr="00877B44">
        <w:rPr>
          <w:rFonts w:ascii="Arial Narrow" w:hAnsi="Arial Narrow"/>
          <w:sz w:val="24"/>
          <w:szCs w:val="24"/>
        </w:rPr>
        <w:t xml:space="preserve">rogramme supports Nestlé’s </w:t>
      </w:r>
      <w:hyperlink r:id="rId6" w:history="1">
        <w:r w:rsidR="00F87F74" w:rsidRPr="00877B44">
          <w:rPr>
            <w:rStyle w:val="Hyperlink"/>
            <w:rFonts w:ascii="Arial Narrow" w:hAnsi="Arial Narrow"/>
            <w:sz w:val="24"/>
            <w:szCs w:val="24"/>
          </w:rPr>
          <w:t>Global Y</w:t>
        </w:r>
        <w:r w:rsidRPr="00877B44">
          <w:rPr>
            <w:rStyle w:val="Hyperlink"/>
            <w:rFonts w:ascii="Arial Narrow" w:hAnsi="Arial Narrow"/>
            <w:sz w:val="24"/>
            <w:szCs w:val="24"/>
          </w:rPr>
          <w:t xml:space="preserve">outh </w:t>
        </w:r>
        <w:r w:rsidR="00F87F74" w:rsidRPr="00877B44">
          <w:rPr>
            <w:rStyle w:val="Hyperlink"/>
            <w:rFonts w:ascii="Arial Narrow" w:hAnsi="Arial Narrow"/>
            <w:sz w:val="24"/>
            <w:szCs w:val="24"/>
          </w:rPr>
          <w:t>I</w:t>
        </w:r>
        <w:r w:rsidRPr="00877B44">
          <w:rPr>
            <w:rStyle w:val="Hyperlink"/>
            <w:rFonts w:ascii="Arial Narrow" w:hAnsi="Arial Narrow"/>
            <w:sz w:val="24"/>
            <w:szCs w:val="24"/>
          </w:rPr>
          <w:t>nitiative</w:t>
        </w:r>
      </w:hyperlink>
      <w:r w:rsidR="00935A8C">
        <w:rPr>
          <w:rFonts w:ascii="Arial Narrow" w:hAnsi="Arial Narrow"/>
          <w:sz w:val="24"/>
          <w:szCs w:val="24"/>
        </w:rPr>
        <w:t xml:space="preserve">. Nestle’s purpose is “enhancing quality of life and contributing to a healthier future”, </w:t>
      </w:r>
      <w:r w:rsidRPr="00877B44">
        <w:rPr>
          <w:rFonts w:ascii="Arial Narrow" w:hAnsi="Arial Narrow"/>
          <w:sz w:val="24"/>
          <w:szCs w:val="24"/>
        </w:rPr>
        <w:t>and its ambition to help 10 million young people around the world have access to economic opportunities by 2030</w:t>
      </w:r>
      <w:r w:rsidR="00B83481">
        <w:rPr>
          <w:rFonts w:ascii="Arial Narrow" w:hAnsi="Arial Narrow"/>
          <w:sz w:val="24"/>
          <w:szCs w:val="24"/>
        </w:rPr>
        <w:t>,</w:t>
      </w:r>
      <w:r w:rsidR="00935A8C">
        <w:rPr>
          <w:rFonts w:ascii="Arial Narrow" w:hAnsi="Arial Narrow"/>
          <w:sz w:val="24"/>
          <w:szCs w:val="24"/>
        </w:rPr>
        <w:t xml:space="preserve"> supports UN SDG Goals on promoting</w:t>
      </w:r>
      <w:r w:rsidR="00935A8C" w:rsidRPr="00935A8C">
        <w:rPr>
          <w:rFonts w:ascii="Arial Narrow" w:hAnsi="Arial Narrow"/>
          <w:sz w:val="24"/>
          <w:szCs w:val="24"/>
        </w:rPr>
        <w:t xml:space="preserve"> inclusive and sustainable economic growth, employment and decent work for all</w:t>
      </w:r>
      <w:r w:rsidR="00935A8C">
        <w:rPr>
          <w:rFonts w:ascii="Arial Narrow" w:hAnsi="Arial Narrow"/>
          <w:sz w:val="24"/>
          <w:szCs w:val="24"/>
        </w:rPr>
        <w:t xml:space="preserve">. </w:t>
      </w:r>
    </w:p>
    <w:p w14:paraId="21A83904" w14:textId="77777777" w:rsidR="00542F10" w:rsidRPr="00B83481" w:rsidRDefault="00542F10">
      <w:pPr>
        <w:rPr>
          <w:rFonts w:ascii="Arial Narrow" w:hAnsi="Arial Narrow"/>
          <w:sz w:val="24"/>
          <w:szCs w:val="24"/>
        </w:rPr>
      </w:pPr>
    </w:p>
    <w:sectPr w:rsidR="00542F10" w:rsidRPr="00B83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962"/>
    <w:multiLevelType w:val="hybridMultilevel"/>
    <w:tmpl w:val="E27A2498"/>
    <w:lvl w:ilvl="0" w:tplc="2B023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441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58E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27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5EA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249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C0F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B28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21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687C66"/>
    <w:multiLevelType w:val="hybridMultilevel"/>
    <w:tmpl w:val="7486C396"/>
    <w:lvl w:ilvl="0" w:tplc="D7080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7896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2A1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A6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F68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189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082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E03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C2C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B8D1D6B"/>
    <w:multiLevelType w:val="multilevel"/>
    <w:tmpl w:val="7DE6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10"/>
    <w:rsid w:val="00003CDA"/>
    <w:rsid w:val="0009167D"/>
    <w:rsid w:val="000B498B"/>
    <w:rsid w:val="000C0B96"/>
    <w:rsid w:val="0011125E"/>
    <w:rsid w:val="001E3DF0"/>
    <w:rsid w:val="00206BE1"/>
    <w:rsid w:val="0025524E"/>
    <w:rsid w:val="00305A93"/>
    <w:rsid w:val="0035280D"/>
    <w:rsid w:val="003C44A1"/>
    <w:rsid w:val="003D2248"/>
    <w:rsid w:val="00417665"/>
    <w:rsid w:val="00455ED4"/>
    <w:rsid w:val="004A7A1C"/>
    <w:rsid w:val="004F5A23"/>
    <w:rsid w:val="00542F10"/>
    <w:rsid w:val="005800E7"/>
    <w:rsid w:val="005D4A72"/>
    <w:rsid w:val="005D65D2"/>
    <w:rsid w:val="006125F7"/>
    <w:rsid w:val="0067283B"/>
    <w:rsid w:val="006D68AA"/>
    <w:rsid w:val="00736109"/>
    <w:rsid w:val="007E0D63"/>
    <w:rsid w:val="00813EB2"/>
    <w:rsid w:val="00877B44"/>
    <w:rsid w:val="008E2B8C"/>
    <w:rsid w:val="00935A8C"/>
    <w:rsid w:val="00997158"/>
    <w:rsid w:val="009A6D4D"/>
    <w:rsid w:val="00A160BE"/>
    <w:rsid w:val="00A87A24"/>
    <w:rsid w:val="00B4237D"/>
    <w:rsid w:val="00B64D64"/>
    <w:rsid w:val="00B83481"/>
    <w:rsid w:val="00BC5A06"/>
    <w:rsid w:val="00BD6906"/>
    <w:rsid w:val="00C02577"/>
    <w:rsid w:val="00CB1290"/>
    <w:rsid w:val="00CC4C11"/>
    <w:rsid w:val="00D34A52"/>
    <w:rsid w:val="00D36FAD"/>
    <w:rsid w:val="00DD36C2"/>
    <w:rsid w:val="00DD383B"/>
    <w:rsid w:val="00DD7C66"/>
    <w:rsid w:val="00E42756"/>
    <w:rsid w:val="00E82EE0"/>
    <w:rsid w:val="00F177C9"/>
    <w:rsid w:val="00F51330"/>
    <w:rsid w:val="00F87F74"/>
    <w:rsid w:val="00FB72BC"/>
    <w:rsid w:val="00FC245B"/>
    <w:rsid w:val="00FE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0515"/>
  <w15:chartTrackingRefBased/>
  <w15:docId w15:val="{5E4F1677-DDA9-4DCE-9067-7A56ECD5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2F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C1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5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57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C0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B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B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B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B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4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74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60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59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82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79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255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345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308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293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607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489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stle.com/csv/communities/global-youth-initiative-nestle-needs-youth/Pages/home.aspx" TargetMode="External"/><Relationship Id="rId5" Type="http://schemas.openxmlformats.org/officeDocument/2006/relationships/hyperlink" Target="https://www.nestle.com/media/news/social-investment-accelerator-programme-young-entrepreneursh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Diby,Peggy,VEVEY,Corporate media relations</dc:creator>
  <cp:keywords/>
  <dc:description/>
  <cp:lastModifiedBy>Tedam,May-Gloria,ACCRA,Corporate Communications &amp; Public Affair</cp:lastModifiedBy>
  <cp:revision>22</cp:revision>
  <cp:lastPrinted>2018-09-18T11:57:00Z</cp:lastPrinted>
  <dcterms:created xsi:type="dcterms:W3CDTF">2018-09-13T13:20:00Z</dcterms:created>
  <dcterms:modified xsi:type="dcterms:W3CDTF">2018-09-18T12:04:00Z</dcterms:modified>
</cp:coreProperties>
</file>