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Exploratory Data Analysis and Decision Tree Analysis Report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Basic Information: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Dataset has 32581 number of instances and 12 attributes. Among those 4 are categorical and other are numerical.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About Target variable: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 xml:space="preserve">Target variable (loan_status) is highly imbalanced, 78.184% are “0” which means not-defaulted and rest 21.816% are “1” which means defaulted. Any machine learning model would be biased if trained on this data.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Operations on numerical variables: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175" cy="48863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Fig. 1 Correlation Matrix of Numerical variables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From this correlation matrix we can say that Person_age is correlated with person’s credit history length and loan_amount is correlated with loan_percent_income , which is pretty normal.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7450" cy="36385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Fig 2. Missing values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loan_int_rate and person_emp_length have 3116 and 895 amount of missing values, respectively.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2725" cy="9715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ab/>
        <w:t>Fig 3. Duplicate rows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Dataset have 165 duplicate rows. Those must be removed.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Outlier Detection: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7590" cy="28543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85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ab/>
        <w:tab/>
        <w:tab/>
        <w:t>Fig 4. Box plot for outlier finding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shows person’s age (max value 114 years)and person_emp_length (max value is 123 years) which is impossible. According to box plot person_age have outliers from 41 to 114, but that can a real information so we can’t remove by IQR. We remove just the impossible values (above 100 years) and for person_emp_length we remove above 50 years.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single"/>
        </w:rPr>
        <w:t>Distribution, skewness and kurtosis: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8"/>
        <w:gridCol w:w="2409"/>
        <w:gridCol w:w="2408"/>
        <w:gridCol w:w="2409"/>
      </w:tblGrid>
      <w:tr>
        <w:trPr/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Feature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Skewness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Kurtosis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Shape Interpretation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15" w:hRule="atLeast"/>
        </w:trPr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person_age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2.58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18.56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Right-skewed, heavy tails (some very old individuals).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person_income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32.86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2693.27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Extremely right-skewed, extreme outliers (very high-income individuals).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person_emp_length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2.61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43.72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Right-skewed, with some people having much longer employment.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loan_amnt 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1.19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1.42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Mild right-skew, close to normal kurtosis.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oan_int_rate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0.21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-0.67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Nearly symmetric, slightly flatter than normal.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loan_status 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1.36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-0.14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Slightly right-skewed, nearly normal tails.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loan_percent_income 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1.06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1.22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Slight right-skew, close to normal.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cb_person_cred_hist_length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1.66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3.72 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Right-skewed, slightly heavy tails.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Table1: Explanation about kurtosis and skewness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Bi – Variate analysis: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7590" cy="278320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Fig 5. Loan intent distribution vs Loan Status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this we can say most of loan defaulted are medical loans and most of the loan paid are educational loans.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</w:r>
      <w:r>
        <w:rPr>
          <w:rFonts w:ascii="Times New Roman" w:hAnsi="Times New Roman"/>
          <w:b/>
          <w:bCs/>
          <w:sz w:val="28"/>
          <w:szCs w:val="28"/>
          <w:u w:val="single"/>
        </w:rPr>
        <w:t>Decision Tree: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7675" cy="6953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 6. Decision Tree model parameters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 Target variable is imbalanced we use class_weight = ‘ balanced’ , alternatively we can use </w:t>
      </w:r>
      <w:r>
        <w:rPr>
          <w:rFonts w:ascii="Times New Roman" w:hAnsi="Times New Roman"/>
          <w:sz w:val="24"/>
          <w:szCs w:val="24"/>
        </w:rPr>
        <w:t xml:space="preserve">SMOTE (Synthetic Minority Over-sampling Technique) to handle class imbalance.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40100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Fig 7. Feature importance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apply decision tree model we found out that loan_percent_income is the most important feature or in other words we can say that this feature has highest entropy.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100965</wp:posOffset>
            </wp:positionH>
            <wp:positionV relativeFrom="paragraph">
              <wp:posOffset>73660</wp:posOffset>
            </wp:positionV>
            <wp:extent cx="1619250" cy="93345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1965960</wp:posOffset>
            </wp:positionH>
            <wp:positionV relativeFrom="paragraph">
              <wp:posOffset>31750</wp:posOffset>
            </wp:positionV>
            <wp:extent cx="4724400" cy="10382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Fig 8. Depth of the decision tree and accuracy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From this we can conclude that, this model is over fitted as Training accuracy – Test accuracy &gt; 0.05.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need to prune the tree.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-71120</wp:posOffset>
            </wp:positionH>
            <wp:positionV relativeFrom="paragraph">
              <wp:posOffset>1022350</wp:posOffset>
            </wp:positionV>
            <wp:extent cx="3034665" cy="210756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65" cy="210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3266440</wp:posOffset>
            </wp:positionH>
            <wp:positionV relativeFrom="paragraph">
              <wp:posOffset>965835</wp:posOffset>
            </wp:positionV>
            <wp:extent cx="3126105" cy="216725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9. Total impurity and Accuracy vs alpha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can say 0.001 to 0.005 is the best range for alpha.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6050" cy="39052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Fig 9.  Accuracy after pruning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pruning the accuracy is most acceptable. </w:t>
      </w:r>
    </w:p>
    <w:sectPr>
      <w:footerReference w:type="default" r:id="rId14"/>
      <w:type w:val="nextPage"/>
      <w:pgSz w:w="11906" w:h="16838"/>
      <w:pgMar w:left="1136" w:right="1136" w:gutter="0" w:header="0" w:top="1136" w:footer="1136" w:bottom="141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Rahul Biswas, M.Tech. CSE, University of Calcutta</w:t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7" w:leader="none"/>
        <w:tab w:val="right" w:pos="9634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LibreOffice/25.2.5.2$Windows_X86_64 LibreOffice_project/03d19516eb2e1dd5d4ccd751a0d6f35f35e08022</Application>
  <AppVersion>15.0000</AppVersion>
  <Pages>6</Pages>
  <Words>452</Words>
  <Characters>2578</Characters>
  <CharactersWithSpaces>3164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2025-10-26T20:15:28Z</dcterms:created>
  <dc:creator/>
  <dc:description/>
  <dc:language>en-US</dc:language>
  <cp:lastModifiedBy/>
  <dcterms:modified xsi:type="dcterms:W3CDTF">2025-10-26T22:55:48Z</dcterms:modified>
  <cp:revision>1</cp:revision>
  <dc:subject/>
  <dc:title/>
</cp:coreProperties>
</file>