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LTVIP2025TMID55721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ShopEZ:ONE-STOP SHOP FOR ONLINE PURCHASES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 Diagrams: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Data Flow Diagram (DFD) illustrates how data moves within the </w:t>
      </w:r>
      <w:r w:rsidDel="00000000" w:rsidR="00000000" w:rsidRPr="00000000">
        <w:rPr>
          <w:b w:val="1"/>
          <w:rtl w:val="0"/>
        </w:rPr>
        <w:t xml:space="preserve">ShopEZ</w:t>
      </w:r>
      <w:r w:rsidDel="00000000" w:rsidR="00000000" w:rsidRPr="00000000">
        <w:rPr>
          <w:rtl w:val="0"/>
        </w:rPr>
        <w:t xml:space="preserve"> platform. It captures how users interact with the system, how information flows between different components, and where the data is stored.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588635" cy="3584575"/>
            <wp:effectExtent b="0" l="0" r="0" t="0"/>
            <wp:docPr id="9800841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4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58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Product Search &amp; Purchase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As a customer, I can search for and purchase products.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Product appears in cart and order is placed.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Seller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Product Management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 seller, I can list and manage products.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Products listed appear on customer dashboard.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Order Tracking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As a customer, I can track the status of my order in real-time.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Order status updates are shown on the order page.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Payment Processing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As a customer, I can pay securely using multiple options.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Payment confirmation is sent to user and seller.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Platform Moderation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 an admin, I can manage sellers, products, and reports.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Actions are logged and visible in admin dashboard.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63F7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63F7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63F7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63F7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63F7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63F7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63F7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63F7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63F7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63F7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63F7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63F7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263F7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263F7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63F7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63F7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63F7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63F7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63F7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63F7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63F7B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263F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263F7B"/>
    <w:rPr>
      <w:b w:val="1"/>
      <w:bCs w:val="1"/>
    </w:rPr>
  </w:style>
  <w:style w:type="table" w:styleId="TableGridLight">
    <w:name w:val="Grid Table Light"/>
    <w:basedOn w:val="TableNormal"/>
    <w:uiPriority w:val="40"/>
    <w:rsid w:val="00263F7B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JYUJodQiyNEdN9xF9YuM4dP2Vg==">CgMxLjA4AHIhMWtlT0ZmSnlXYTRvTkRiT0ZsSTZ4cGttU1NmWjQwS0Fz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2025-06-27T13:39:00Z</dcterms:created>
  <dc:creator>Mahanthi Peetha</dc:creator>
</cp:coreProperties>
</file>