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CD40A" w14:textId="77777777" w:rsidR="00A3516C" w:rsidRDefault="00000000">
      <w:pPr>
        <w:jc w:val="center"/>
      </w:pPr>
      <w:r>
        <w:rPr>
          <w:b/>
          <w:color w:val="003366"/>
          <w:sz w:val="48"/>
        </w:rPr>
        <w:t>Business Requirements Document (BRD)</w:t>
      </w:r>
    </w:p>
    <w:p w14:paraId="601F6244" w14:textId="77777777" w:rsidR="00A3516C" w:rsidRDefault="00000000">
      <w:pPr>
        <w:jc w:val="center"/>
      </w:pPr>
      <w:r>
        <w:rPr>
          <w:b/>
          <w:color w:val="366092"/>
          <w:sz w:val="32"/>
        </w:rPr>
        <w:t>Digital Account Opening Project</w:t>
      </w:r>
    </w:p>
    <w:p w14:paraId="2F09B45A" w14:textId="77777777" w:rsidR="00A3516C" w:rsidRDefault="00A3516C"/>
    <w:p w14:paraId="2258BEE2" w14:textId="77777777" w:rsidR="00A3516C" w:rsidRDefault="00000000">
      <w:r>
        <w:rPr>
          <w:b/>
          <w:color w:val="003366"/>
          <w:sz w:val="32"/>
        </w:rPr>
        <w:t>1. Executive Summary</w:t>
      </w:r>
    </w:p>
    <w:p w14:paraId="419FA3F1" w14:textId="77777777" w:rsidR="00A3516C" w:rsidRDefault="00000000">
      <w:r>
        <w:rPr>
          <w:b/>
        </w:rPr>
        <w:t xml:space="preserve">Bank of America </w:t>
      </w:r>
      <w:r>
        <w:t xml:space="preserve">plans to modernize its retail banking onboarding process by implementing a </w:t>
      </w:r>
      <w:r>
        <w:rPr>
          <w:b/>
        </w:rPr>
        <w:t>fully digital savings account opening platform</w:t>
      </w:r>
      <w:r>
        <w:t>. The current onboarding process involves manual document verification, branch visits, delayed KYC processing, and manual account creation in the Core Banking System (CBS).</w:t>
      </w:r>
    </w:p>
    <w:p w14:paraId="2461251A" w14:textId="77777777" w:rsidR="00A3516C" w:rsidRDefault="00000000">
      <w:r>
        <w:rPr>
          <w:b/>
        </w:rPr>
        <w:t>The proposed solution includes:</w:t>
      </w:r>
    </w:p>
    <w:p w14:paraId="3DD91409" w14:textId="77777777" w:rsidR="00A3516C" w:rsidRDefault="00000000">
      <w:pPr>
        <w:pStyle w:val="ListBullet"/>
      </w:pPr>
      <w:r>
        <w:t>Mobile &amp; web-based onboarding</w:t>
      </w:r>
    </w:p>
    <w:p w14:paraId="4BE282F2" w14:textId="77777777" w:rsidR="00A3516C" w:rsidRDefault="00000000">
      <w:pPr>
        <w:pStyle w:val="ListBullet"/>
      </w:pPr>
      <w:r>
        <w:t>OCR/API-based customer data extraction</w:t>
      </w:r>
    </w:p>
    <w:p w14:paraId="4BC66A69" w14:textId="77777777" w:rsidR="00A3516C" w:rsidRDefault="00000000">
      <w:pPr>
        <w:pStyle w:val="ListBullet"/>
      </w:pPr>
      <w:r>
        <w:t>Digital KYC &amp; AML verification</w:t>
      </w:r>
    </w:p>
    <w:p w14:paraId="15ED1896" w14:textId="77777777" w:rsidR="00A3516C" w:rsidRDefault="00000000">
      <w:pPr>
        <w:pStyle w:val="ListBullet"/>
      </w:pPr>
      <w:r>
        <w:t>Real-time CBS account creation</w:t>
      </w:r>
    </w:p>
    <w:p w14:paraId="43D4EF2F" w14:textId="77777777" w:rsidR="00A3516C" w:rsidRDefault="00000000">
      <w:pPr>
        <w:pStyle w:val="ListBullet"/>
      </w:pPr>
      <w:r>
        <w:t>Automated SMS &amp; email notifications</w:t>
      </w:r>
    </w:p>
    <w:p w14:paraId="1DE8B201" w14:textId="77777777" w:rsidR="00317C62" w:rsidRDefault="00317C62">
      <w:pPr>
        <w:rPr>
          <w:b/>
          <w:color w:val="003366"/>
          <w:sz w:val="32"/>
        </w:rPr>
      </w:pPr>
    </w:p>
    <w:p w14:paraId="5AE8BCDB" w14:textId="5F06AB5B" w:rsidR="00A3516C" w:rsidRDefault="00000000">
      <w:r>
        <w:rPr>
          <w:b/>
          <w:color w:val="003366"/>
          <w:sz w:val="32"/>
        </w:rPr>
        <w:t>2. Project Objectives</w:t>
      </w:r>
    </w:p>
    <w:tbl>
      <w:tblPr>
        <w:tblStyle w:val="GridTable4-Accent1"/>
        <w:tblW w:w="10424" w:type="dxa"/>
        <w:tblLook w:val="04A0" w:firstRow="1" w:lastRow="0" w:firstColumn="1" w:lastColumn="0" w:noHBand="0" w:noVBand="1"/>
      </w:tblPr>
      <w:tblGrid>
        <w:gridCol w:w="5212"/>
        <w:gridCol w:w="5212"/>
      </w:tblGrid>
      <w:tr w:rsidR="00A3516C" w14:paraId="53F2508D" w14:textId="77777777" w:rsidTr="00317C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2" w:type="dxa"/>
          </w:tcPr>
          <w:p w14:paraId="2DA21525" w14:textId="77777777" w:rsidR="00A3516C" w:rsidRDefault="00000000">
            <w:r>
              <w:t>Objective</w:t>
            </w:r>
          </w:p>
        </w:tc>
        <w:tc>
          <w:tcPr>
            <w:tcW w:w="5212" w:type="dxa"/>
          </w:tcPr>
          <w:p w14:paraId="3E120262" w14:textId="77777777" w:rsidR="00A351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Target</w:t>
            </w:r>
          </w:p>
        </w:tc>
      </w:tr>
      <w:tr w:rsidR="00A3516C" w14:paraId="61E6A84A" w14:textId="77777777" w:rsidTr="00317C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2" w:type="dxa"/>
          </w:tcPr>
          <w:p w14:paraId="12092118" w14:textId="77777777" w:rsidR="00A3516C" w:rsidRDefault="00000000">
            <w:r>
              <w:t>Reduce account opening time</w:t>
            </w:r>
          </w:p>
        </w:tc>
        <w:tc>
          <w:tcPr>
            <w:tcW w:w="5212" w:type="dxa"/>
          </w:tcPr>
          <w:p w14:paraId="03475077" w14:textId="77777777" w:rsidR="00A351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10 minutes</w:t>
            </w:r>
          </w:p>
        </w:tc>
      </w:tr>
      <w:tr w:rsidR="00A3516C" w14:paraId="719E419B" w14:textId="77777777" w:rsidTr="00317C62">
        <w:trPr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2" w:type="dxa"/>
          </w:tcPr>
          <w:p w14:paraId="68D30E87" w14:textId="77777777" w:rsidR="00A3516C" w:rsidRDefault="00000000">
            <w:r>
              <w:t>Reduce branch dependency</w:t>
            </w:r>
          </w:p>
        </w:tc>
        <w:tc>
          <w:tcPr>
            <w:tcW w:w="5212" w:type="dxa"/>
          </w:tcPr>
          <w:p w14:paraId="03E13441" w14:textId="77777777" w:rsidR="00A351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80%</w:t>
            </w:r>
          </w:p>
        </w:tc>
      </w:tr>
      <w:tr w:rsidR="00A3516C" w14:paraId="1D382813" w14:textId="77777777" w:rsidTr="00317C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2" w:type="dxa"/>
          </w:tcPr>
          <w:p w14:paraId="5F47C6A7" w14:textId="77777777" w:rsidR="00A3516C" w:rsidRDefault="00000000">
            <w:r>
              <w:t>Increase onboarding conversion</w:t>
            </w:r>
          </w:p>
        </w:tc>
        <w:tc>
          <w:tcPr>
            <w:tcW w:w="5212" w:type="dxa"/>
          </w:tcPr>
          <w:p w14:paraId="5F9CCB82" w14:textId="77777777" w:rsidR="00A351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+35%</w:t>
            </w:r>
          </w:p>
        </w:tc>
      </w:tr>
      <w:tr w:rsidR="00A3516C" w14:paraId="7E8D8E11" w14:textId="77777777" w:rsidTr="00317C62">
        <w:trPr>
          <w:trHeight w:val="4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2" w:type="dxa"/>
          </w:tcPr>
          <w:p w14:paraId="0E661F52" w14:textId="77777777" w:rsidR="00A3516C" w:rsidRDefault="00000000">
            <w:r>
              <w:t>Straight-through processing</w:t>
            </w:r>
          </w:p>
        </w:tc>
        <w:tc>
          <w:tcPr>
            <w:tcW w:w="5212" w:type="dxa"/>
          </w:tcPr>
          <w:p w14:paraId="7ECC4C06" w14:textId="77777777" w:rsidR="00A351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&gt;85%</w:t>
            </w:r>
          </w:p>
        </w:tc>
      </w:tr>
      <w:tr w:rsidR="00A3516C" w14:paraId="5C5D80E8" w14:textId="77777777" w:rsidTr="00317C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2" w:type="dxa"/>
          </w:tcPr>
          <w:p w14:paraId="1790272D" w14:textId="77777777" w:rsidR="00A3516C" w:rsidRDefault="00000000">
            <w:r>
              <w:t>Enable real-time KYC validation</w:t>
            </w:r>
          </w:p>
        </w:tc>
        <w:tc>
          <w:tcPr>
            <w:tcW w:w="5212" w:type="dxa"/>
          </w:tcPr>
          <w:p w14:paraId="103BACB6" w14:textId="77777777" w:rsidR="00A351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Mandatory</w:t>
            </w:r>
          </w:p>
        </w:tc>
      </w:tr>
    </w:tbl>
    <w:p w14:paraId="1D88BEA8" w14:textId="77777777" w:rsidR="00317C62" w:rsidRDefault="00317C62">
      <w:pPr>
        <w:rPr>
          <w:b/>
          <w:color w:val="003366"/>
          <w:sz w:val="32"/>
        </w:rPr>
      </w:pPr>
    </w:p>
    <w:p w14:paraId="0A27265E" w14:textId="2206FA11" w:rsidR="00A3516C" w:rsidRDefault="00000000">
      <w:r>
        <w:rPr>
          <w:b/>
          <w:color w:val="003366"/>
          <w:sz w:val="32"/>
        </w:rPr>
        <w:t>3. Needs Statement</w:t>
      </w:r>
    </w:p>
    <w:p w14:paraId="1AF78EB6" w14:textId="77777777" w:rsidR="00A3516C" w:rsidRDefault="00000000">
      <w:r>
        <w:rPr>
          <w:b/>
        </w:rPr>
        <w:t>Current Business Problems:</w:t>
      </w:r>
    </w:p>
    <w:p w14:paraId="262A9630" w14:textId="77777777" w:rsidR="00A3516C" w:rsidRDefault="00000000">
      <w:pPr>
        <w:pStyle w:val="ListBullet"/>
      </w:pPr>
      <w:r>
        <w:t>Manual KYC verification causes onboarding delays</w:t>
      </w:r>
    </w:p>
    <w:p w14:paraId="4AD08082" w14:textId="77777777" w:rsidR="00A3516C" w:rsidRDefault="00000000">
      <w:pPr>
        <w:pStyle w:val="ListBullet"/>
      </w:pPr>
      <w:r>
        <w:t>Physical branch dependency impacts customer experience</w:t>
      </w:r>
    </w:p>
    <w:p w14:paraId="3BDEE999" w14:textId="77777777" w:rsidR="00A3516C" w:rsidRDefault="00000000">
      <w:pPr>
        <w:pStyle w:val="ListBullet"/>
      </w:pPr>
      <w:r>
        <w:t>Multiple manual handoffs increase operational effort</w:t>
      </w:r>
    </w:p>
    <w:p w14:paraId="71B45B69" w14:textId="77777777" w:rsidR="00A3516C" w:rsidRDefault="00000000">
      <w:pPr>
        <w:pStyle w:val="ListBullet"/>
      </w:pPr>
      <w:r>
        <w:t>Manual CBS account setup increases processing time</w:t>
      </w:r>
    </w:p>
    <w:p w14:paraId="2F23BA44" w14:textId="56501B48" w:rsidR="00A3516C" w:rsidRDefault="00000000">
      <w:r>
        <w:rPr>
          <w:b/>
          <w:color w:val="003366"/>
          <w:sz w:val="32"/>
        </w:rPr>
        <w:lastRenderedPageBreak/>
        <w:t>4. Project Scope</w:t>
      </w:r>
    </w:p>
    <w:tbl>
      <w:tblPr>
        <w:tblStyle w:val="GridTable4-Accent1"/>
        <w:tblW w:w="10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53"/>
        <w:gridCol w:w="5153"/>
      </w:tblGrid>
      <w:tr w:rsidR="00A3516C" w14:paraId="7D67B7FF" w14:textId="77777777" w:rsidTr="004B0D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8AD8492" w14:textId="77777777" w:rsidR="00A3516C" w:rsidRDefault="00000000">
            <w:r>
              <w:t>In Scope</w:t>
            </w:r>
          </w:p>
        </w:tc>
        <w:tc>
          <w:tcPr>
            <w:tcW w:w="515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3C37B8E" w14:textId="77777777" w:rsidR="00A351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 of Scope</w:t>
            </w:r>
          </w:p>
        </w:tc>
      </w:tr>
      <w:tr w:rsidR="00A3516C" w14:paraId="16B253A1" w14:textId="77777777" w:rsidTr="004B0D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3" w:type="dxa"/>
          </w:tcPr>
          <w:p w14:paraId="0F0AA16F" w14:textId="30BCFD2A" w:rsidR="00A3516C" w:rsidRDefault="00000000">
            <w:r>
              <w:t>Savings account onboarding</w:t>
            </w:r>
            <w:r>
              <w:br/>
            </w:r>
            <w:r w:rsidR="004B0D87">
              <w:br/>
            </w:r>
            <w:r>
              <w:t>Digital KYC verification</w:t>
            </w:r>
            <w:r>
              <w:br/>
            </w:r>
            <w:r w:rsidR="004B0D87">
              <w:br/>
            </w:r>
            <w:r>
              <w:t>AML screening</w:t>
            </w:r>
            <w:r>
              <w:br/>
            </w:r>
            <w:r w:rsidR="004B0D87">
              <w:br/>
            </w:r>
            <w:r>
              <w:t>CBS account creation</w:t>
            </w:r>
            <w:r>
              <w:br/>
            </w:r>
            <w:r w:rsidR="004B0D87">
              <w:br/>
            </w:r>
            <w:r>
              <w:t>SMS &amp; email notifications</w:t>
            </w:r>
          </w:p>
        </w:tc>
        <w:tc>
          <w:tcPr>
            <w:tcW w:w="5153" w:type="dxa"/>
          </w:tcPr>
          <w:p w14:paraId="25DFD31A" w14:textId="661723D6" w:rsidR="00A351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Loan onboarding</w:t>
            </w:r>
            <w:r>
              <w:br/>
            </w:r>
            <w:r w:rsidR="004B0D87">
              <w:br/>
            </w:r>
            <w:r>
              <w:t>Corporate accounts</w:t>
            </w:r>
            <w:r>
              <w:br/>
            </w:r>
            <w:r w:rsidR="004B0D87">
              <w:br/>
            </w:r>
            <w:r>
              <w:t>Wealth management</w:t>
            </w:r>
            <w:r>
              <w:br/>
            </w:r>
            <w:r w:rsidR="004B0D87">
              <w:br/>
            </w:r>
            <w:r>
              <w:t>Credit card onboarding</w:t>
            </w:r>
          </w:p>
        </w:tc>
      </w:tr>
    </w:tbl>
    <w:p w14:paraId="62BD6341" w14:textId="77777777" w:rsidR="00317C62" w:rsidRDefault="00317C62">
      <w:pPr>
        <w:rPr>
          <w:b/>
          <w:color w:val="003366"/>
          <w:sz w:val="32"/>
        </w:rPr>
      </w:pPr>
    </w:p>
    <w:p w14:paraId="523F1065" w14:textId="2D72054D" w:rsidR="00A3516C" w:rsidRDefault="00000000">
      <w:r>
        <w:rPr>
          <w:b/>
          <w:color w:val="003366"/>
          <w:sz w:val="32"/>
        </w:rPr>
        <w:t>5. Business Requirements</w:t>
      </w:r>
    </w:p>
    <w:tbl>
      <w:tblPr>
        <w:tblStyle w:val="GridTable4-Accent1"/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93"/>
        <w:gridCol w:w="5093"/>
      </w:tblGrid>
      <w:tr w:rsidR="00A3516C" w14:paraId="424FB46A" w14:textId="77777777" w:rsidTr="00317C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864C26A" w14:textId="77777777" w:rsidR="00A3516C" w:rsidRDefault="00000000">
            <w:r>
              <w:t>Requirement ID</w:t>
            </w:r>
          </w:p>
        </w:tc>
        <w:tc>
          <w:tcPr>
            <w:tcW w:w="509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C83408A" w14:textId="77777777" w:rsidR="00A351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</w:tr>
      <w:tr w:rsidR="00A3516C" w14:paraId="1763E68B" w14:textId="77777777" w:rsidTr="00317C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3" w:type="dxa"/>
          </w:tcPr>
          <w:p w14:paraId="06C92EE3" w14:textId="77777777" w:rsidR="00A3516C" w:rsidRDefault="00000000">
            <w:r>
              <w:t>BR-1</w:t>
            </w:r>
          </w:p>
        </w:tc>
        <w:tc>
          <w:tcPr>
            <w:tcW w:w="5093" w:type="dxa"/>
          </w:tcPr>
          <w:p w14:paraId="6F186EE9" w14:textId="77777777" w:rsidR="00A351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Customer should open account digitally without visiting branch.</w:t>
            </w:r>
          </w:p>
        </w:tc>
      </w:tr>
      <w:tr w:rsidR="00A3516C" w14:paraId="3A93614A" w14:textId="77777777" w:rsidTr="00317C62">
        <w:trPr>
          <w:trHeight w:val="6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3" w:type="dxa"/>
          </w:tcPr>
          <w:p w14:paraId="6E902CBF" w14:textId="77777777" w:rsidR="00A3516C" w:rsidRDefault="00000000">
            <w:r>
              <w:t>BR-2</w:t>
            </w:r>
          </w:p>
        </w:tc>
        <w:tc>
          <w:tcPr>
            <w:tcW w:w="5093" w:type="dxa"/>
          </w:tcPr>
          <w:p w14:paraId="2C119BD1" w14:textId="77777777" w:rsidR="00A351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Onboarding process should complete within 10 minutes.</w:t>
            </w:r>
          </w:p>
        </w:tc>
      </w:tr>
      <w:tr w:rsidR="00A3516C" w14:paraId="31293C7D" w14:textId="77777777" w:rsidTr="00317C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3" w:type="dxa"/>
          </w:tcPr>
          <w:p w14:paraId="43082ED9" w14:textId="77777777" w:rsidR="00A3516C" w:rsidRDefault="00000000">
            <w:r>
              <w:t>BR-3</w:t>
            </w:r>
          </w:p>
        </w:tc>
        <w:tc>
          <w:tcPr>
            <w:tcW w:w="5093" w:type="dxa"/>
          </w:tcPr>
          <w:p w14:paraId="2BFA01F1" w14:textId="77777777" w:rsidR="00A351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should validate identity, address, and tax ID before account creation.</w:t>
            </w:r>
          </w:p>
        </w:tc>
      </w:tr>
      <w:tr w:rsidR="00A3516C" w14:paraId="383E10DF" w14:textId="77777777" w:rsidTr="00317C62">
        <w:trPr>
          <w:trHeight w:val="6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3" w:type="dxa"/>
          </w:tcPr>
          <w:p w14:paraId="16025B42" w14:textId="77777777" w:rsidR="00A3516C" w:rsidRDefault="00000000">
            <w:r>
              <w:t>BR-4</w:t>
            </w:r>
          </w:p>
        </w:tc>
        <w:tc>
          <w:tcPr>
            <w:tcW w:w="5093" w:type="dxa"/>
          </w:tcPr>
          <w:p w14:paraId="7373B044" w14:textId="77777777" w:rsidR="00A351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CBS should generate account number instantly after approval.</w:t>
            </w:r>
          </w:p>
        </w:tc>
      </w:tr>
      <w:tr w:rsidR="00A3516C" w14:paraId="24CC7EA2" w14:textId="77777777" w:rsidTr="00317C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3" w:type="dxa"/>
          </w:tcPr>
          <w:p w14:paraId="401A11B4" w14:textId="77777777" w:rsidR="00A3516C" w:rsidRDefault="00000000">
            <w:r>
              <w:t>BR-5</w:t>
            </w:r>
          </w:p>
        </w:tc>
        <w:tc>
          <w:tcPr>
            <w:tcW w:w="5093" w:type="dxa"/>
          </w:tcPr>
          <w:p w14:paraId="4326064D" w14:textId="77777777" w:rsidR="00A351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AML &amp; sanctions screening must occur before account activation.</w:t>
            </w:r>
          </w:p>
        </w:tc>
      </w:tr>
    </w:tbl>
    <w:p w14:paraId="4A7378F0" w14:textId="77777777" w:rsidR="00317C62" w:rsidRDefault="00317C62">
      <w:pPr>
        <w:rPr>
          <w:b/>
          <w:color w:val="003366"/>
          <w:sz w:val="32"/>
        </w:rPr>
      </w:pPr>
    </w:p>
    <w:p w14:paraId="5422CB57" w14:textId="07A5EBED" w:rsidR="00A3516C" w:rsidRDefault="00000000">
      <w:r>
        <w:rPr>
          <w:b/>
          <w:color w:val="003366"/>
          <w:sz w:val="32"/>
        </w:rPr>
        <w:t>6. Key Stakeholders</w:t>
      </w:r>
    </w:p>
    <w:tbl>
      <w:tblPr>
        <w:tblStyle w:val="GridTable4-Accent1"/>
        <w:tblW w:w="103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88"/>
        <w:gridCol w:w="5188"/>
      </w:tblGrid>
      <w:tr w:rsidR="00A3516C" w14:paraId="7B2AAB0B" w14:textId="77777777" w:rsidTr="00317C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5DFB52D" w14:textId="77777777" w:rsidR="00A3516C" w:rsidRDefault="00000000">
            <w:r>
              <w:t>Stakeholder</w:t>
            </w:r>
          </w:p>
        </w:tc>
        <w:tc>
          <w:tcPr>
            <w:tcW w:w="518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23660C2" w14:textId="77777777" w:rsidR="00A351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</w:t>
            </w:r>
          </w:p>
        </w:tc>
      </w:tr>
      <w:tr w:rsidR="00A3516C" w14:paraId="2B7FBF53" w14:textId="77777777" w:rsidTr="00317C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8" w:type="dxa"/>
          </w:tcPr>
          <w:p w14:paraId="2EF0CA86" w14:textId="77777777" w:rsidR="00A3516C" w:rsidRDefault="00000000">
            <w:r>
              <w:t>Product Owner</w:t>
            </w:r>
          </w:p>
        </w:tc>
        <w:tc>
          <w:tcPr>
            <w:tcW w:w="5188" w:type="dxa"/>
          </w:tcPr>
          <w:p w14:paraId="66963518" w14:textId="77777777" w:rsidR="00A351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Defines business priorities</w:t>
            </w:r>
          </w:p>
        </w:tc>
      </w:tr>
      <w:tr w:rsidR="00A3516C" w14:paraId="2C9DA53B" w14:textId="77777777" w:rsidTr="00317C62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8" w:type="dxa"/>
          </w:tcPr>
          <w:p w14:paraId="5EDB9251" w14:textId="77777777" w:rsidR="00A3516C" w:rsidRDefault="00000000">
            <w:r>
              <w:t>Business Analyst</w:t>
            </w:r>
          </w:p>
        </w:tc>
        <w:tc>
          <w:tcPr>
            <w:tcW w:w="5188" w:type="dxa"/>
          </w:tcPr>
          <w:p w14:paraId="28890BFD" w14:textId="77777777" w:rsidR="00A351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 gathering &amp; process analysis</w:t>
            </w:r>
          </w:p>
        </w:tc>
      </w:tr>
      <w:tr w:rsidR="00A3516C" w14:paraId="66349975" w14:textId="77777777" w:rsidTr="00317C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8" w:type="dxa"/>
          </w:tcPr>
          <w:p w14:paraId="36D88461" w14:textId="77777777" w:rsidR="00A3516C" w:rsidRDefault="00000000">
            <w:r>
              <w:t>Compliance Team</w:t>
            </w:r>
          </w:p>
        </w:tc>
        <w:tc>
          <w:tcPr>
            <w:tcW w:w="5188" w:type="dxa"/>
          </w:tcPr>
          <w:p w14:paraId="2B5B3CB4" w14:textId="77777777" w:rsidR="00A351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KYC &amp; AML policy validation</w:t>
            </w:r>
          </w:p>
        </w:tc>
      </w:tr>
      <w:tr w:rsidR="00A3516C" w14:paraId="75475023" w14:textId="77777777" w:rsidTr="00317C62">
        <w:trPr>
          <w:trHeight w:val="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8" w:type="dxa"/>
          </w:tcPr>
          <w:p w14:paraId="0AF01611" w14:textId="77777777" w:rsidR="00A3516C" w:rsidRDefault="00000000">
            <w:r>
              <w:t>CBS Team</w:t>
            </w:r>
          </w:p>
        </w:tc>
        <w:tc>
          <w:tcPr>
            <w:tcW w:w="5188" w:type="dxa"/>
          </w:tcPr>
          <w:p w14:paraId="378B479E" w14:textId="77777777" w:rsidR="00A351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Core banking integration</w:t>
            </w:r>
          </w:p>
        </w:tc>
      </w:tr>
      <w:tr w:rsidR="00A3516C" w14:paraId="20C578DC" w14:textId="77777777" w:rsidTr="00317C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8" w:type="dxa"/>
          </w:tcPr>
          <w:p w14:paraId="4BDA4374" w14:textId="77777777" w:rsidR="00A3516C" w:rsidRDefault="00000000">
            <w:r>
              <w:t>QA Team</w:t>
            </w:r>
          </w:p>
        </w:tc>
        <w:tc>
          <w:tcPr>
            <w:tcW w:w="5188" w:type="dxa"/>
          </w:tcPr>
          <w:p w14:paraId="0F5A92FC" w14:textId="77777777" w:rsidR="00A351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Testing &amp; validation</w:t>
            </w:r>
          </w:p>
        </w:tc>
      </w:tr>
    </w:tbl>
    <w:p w14:paraId="76B5075A" w14:textId="77777777" w:rsidR="00317C62" w:rsidRDefault="00317C62">
      <w:pPr>
        <w:rPr>
          <w:b/>
          <w:color w:val="003366"/>
          <w:sz w:val="32"/>
        </w:rPr>
      </w:pPr>
    </w:p>
    <w:p w14:paraId="6AF44DB6" w14:textId="77777777" w:rsidR="00317C62" w:rsidRDefault="00317C62">
      <w:pPr>
        <w:rPr>
          <w:b/>
          <w:color w:val="003366"/>
          <w:sz w:val="32"/>
        </w:rPr>
      </w:pPr>
    </w:p>
    <w:p w14:paraId="0468657B" w14:textId="77777777" w:rsidR="004B0D87" w:rsidRDefault="004B0D87">
      <w:pPr>
        <w:rPr>
          <w:b/>
          <w:color w:val="003366"/>
          <w:sz w:val="32"/>
        </w:rPr>
      </w:pPr>
    </w:p>
    <w:p w14:paraId="52BA42F2" w14:textId="20C6C460" w:rsidR="00A3516C" w:rsidRDefault="00000000">
      <w:r>
        <w:rPr>
          <w:b/>
          <w:color w:val="003366"/>
          <w:sz w:val="32"/>
        </w:rPr>
        <w:t>7. Project Constraints</w:t>
      </w:r>
    </w:p>
    <w:p w14:paraId="4EA73280" w14:textId="77777777" w:rsidR="00A3516C" w:rsidRDefault="00000000">
      <w:pPr>
        <w:pStyle w:val="ListBullet"/>
      </w:pPr>
      <w:r>
        <w:t>Go-live timeline restricted to 6 months</w:t>
      </w:r>
    </w:p>
    <w:p w14:paraId="7F494A9D" w14:textId="77777777" w:rsidR="00A3516C" w:rsidRDefault="00000000">
      <w:pPr>
        <w:pStyle w:val="ListBullet"/>
      </w:pPr>
      <w:r>
        <w:t>Dependency on third-party OCR/KYC APIs</w:t>
      </w:r>
    </w:p>
    <w:p w14:paraId="237E52E9" w14:textId="77777777" w:rsidR="00A3516C" w:rsidRDefault="00000000">
      <w:pPr>
        <w:pStyle w:val="ListBullet"/>
      </w:pPr>
      <w:r>
        <w:t>Fixed transformation budget</w:t>
      </w:r>
    </w:p>
    <w:p w14:paraId="7236BA52" w14:textId="77777777" w:rsidR="00317C62" w:rsidRDefault="00317C62">
      <w:pPr>
        <w:rPr>
          <w:b/>
          <w:color w:val="003366"/>
          <w:sz w:val="32"/>
        </w:rPr>
      </w:pPr>
    </w:p>
    <w:p w14:paraId="403F70BD" w14:textId="01901C45" w:rsidR="00A3516C" w:rsidRDefault="00317C62">
      <w:r w:rsidRPr="00317C62">
        <w:rPr>
          <w:lang w:val="en-IN"/>
        </w:rPr>
        <w:drawing>
          <wp:anchor distT="0" distB="0" distL="114300" distR="114300" simplePos="0" relativeHeight="251658240" behindDoc="0" locked="0" layoutInCell="1" allowOverlap="1" wp14:anchorId="578294C2" wp14:editId="1C495AF8">
            <wp:simplePos x="0" y="0"/>
            <wp:positionH relativeFrom="column">
              <wp:posOffset>-339090</wp:posOffset>
            </wp:positionH>
            <wp:positionV relativeFrom="paragraph">
              <wp:posOffset>818515</wp:posOffset>
            </wp:positionV>
            <wp:extent cx="7113270" cy="4210050"/>
            <wp:effectExtent l="95250" t="95250" r="87630" b="95250"/>
            <wp:wrapSquare wrapText="bothSides"/>
            <wp:docPr id="19020087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3270" cy="42100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b/>
          <w:color w:val="003366"/>
          <w:sz w:val="32"/>
        </w:rPr>
        <w:t>8. High-Level Digital Onboarding Flow</w:t>
      </w:r>
    </w:p>
    <w:p w14:paraId="4791C033" w14:textId="113D8E7D" w:rsidR="00317C62" w:rsidRPr="00317C62" w:rsidRDefault="00317C62" w:rsidP="00317C62">
      <w:pPr>
        <w:jc w:val="center"/>
        <w:rPr>
          <w:lang w:val="en-IN"/>
        </w:rPr>
      </w:pPr>
    </w:p>
    <w:p w14:paraId="5CD4D00F" w14:textId="5542E988" w:rsidR="00A3516C" w:rsidRDefault="00A3516C">
      <w:pPr>
        <w:jc w:val="center"/>
      </w:pPr>
    </w:p>
    <w:sectPr w:rsidR="00A3516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6F892" w14:textId="77777777" w:rsidR="001D362C" w:rsidRDefault="001D362C">
      <w:pPr>
        <w:spacing w:after="0" w:line="240" w:lineRule="auto"/>
      </w:pPr>
      <w:r>
        <w:separator/>
      </w:r>
    </w:p>
  </w:endnote>
  <w:endnote w:type="continuationSeparator" w:id="0">
    <w:p w14:paraId="484EC910" w14:textId="77777777" w:rsidR="001D362C" w:rsidRDefault="001D36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99B22" w14:textId="77777777" w:rsidR="00A3516C" w:rsidRDefault="00000000">
    <w:pPr>
      <w:pStyle w:val="Footer"/>
      <w:jc w:val="center"/>
    </w:pPr>
    <w:r>
      <w:t>Professional BRD – Digital Account Opening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446E3" w14:textId="77777777" w:rsidR="001D362C" w:rsidRDefault="001D362C">
      <w:pPr>
        <w:spacing w:after="0" w:line="240" w:lineRule="auto"/>
      </w:pPr>
      <w:r>
        <w:separator/>
      </w:r>
    </w:p>
  </w:footnote>
  <w:footnote w:type="continuationSeparator" w:id="0">
    <w:p w14:paraId="093CBFC0" w14:textId="77777777" w:rsidR="001D362C" w:rsidRDefault="001D36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5998972">
    <w:abstractNumId w:val="8"/>
  </w:num>
  <w:num w:numId="2" w16cid:durableId="395250506">
    <w:abstractNumId w:val="6"/>
  </w:num>
  <w:num w:numId="3" w16cid:durableId="1592813696">
    <w:abstractNumId w:val="5"/>
  </w:num>
  <w:num w:numId="4" w16cid:durableId="761225655">
    <w:abstractNumId w:val="4"/>
  </w:num>
  <w:num w:numId="5" w16cid:durableId="1857889680">
    <w:abstractNumId w:val="7"/>
  </w:num>
  <w:num w:numId="6" w16cid:durableId="768428681">
    <w:abstractNumId w:val="3"/>
  </w:num>
  <w:num w:numId="7" w16cid:durableId="1308390957">
    <w:abstractNumId w:val="2"/>
  </w:num>
  <w:num w:numId="8" w16cid:durableId="1647395030">
    <w:abstractNumId w:val="1"/>
  </w:num>
  <w:num w:numId="9" w16cid:durableId="1962107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362C"/>
    <w:rsid w:val="002160A6"/>
    <w:rsid w:val="0029639D"/>
    <w:rsid w:val="00317C62"/>
    <w:rsid w:val="00326F90"/>
    <w:rsid w:val="004B0D87"/>
    <w:rsid w:val="00901390"/>
    <w:rsid w:val="00A3516C"/>
    <w:rsid w:val="00AA1D8D"/>
    <w:rsid w:val="00B47730"/>
    <w:rsid w:val="00CB0664"/>
    <w:rsid w:val="00E55B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4973B3"/>
  <w14:defaultImageDpi w14:val="300"/>
  <w15:docId w15:val="{E1F474F5-CA5C-4AD3-AA90-13D592107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317C62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320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RAJAT SINGH KALRA</cp:lastModifiedBy>
  <cp:revision>4</cp:revision>
  <dcterms:created xsi:type="dcterms:W3CDTF">2013-12-23T23:15:00Z</dcterms:created>
  <dcterms:modified xsi:type="dcterms:W3CDTF">2026-05-22T17:02:00Z</dcterms:modified>
  <cp:category/>
</cp:coreProperties>
</file>