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0150" w14:textId="77777777" w:rsidR="003D18B8" w:rsidRDefault="00000000">
      <w:pPr>
        <w:jc w:val="center"/>
      </w:pPr>
      <w:r>
        <w:rPr>
          <w:b/>
          <w:color w:val="003366"/>
          <w:sz w:val="48"/>
        </w:rPr>
        <w:t>Functional Requirements Document (FRD)</w:t>
      </w:r>
    </w:p>
    <w:p w14:paraId="75E82B95" w14:textId="77777777" w:rsidR="003D18B8" w:rsidRDefault="00000000">
      <w:pPr>
        <w:jc w:val="center"/>
      </w:pPr>
      <w:r>
        <w:rPr>
          <w:b/>
          <w:color w:val="366092"/>
          <w:sz w:val="32"/>
        </w:rPr>
        <w:t>Notifications &amp; Exception Handling</w:t>
      </w:r>
    </w:p>
    <w:p w14:paraId="66DCE4F1" w14:textId="77777777" w:rsidR="003D18B8" w:rsidRDefault="003D18B8"/>
    <w:p w14:paraId="4347EE75" w14:textId="77777777" w:rsidR="003D18B8" w:rsidRDefault="00000000">
      <w:r>
        <w:rPr>
          <w:b/>
          <w:color w:val="003366"/>
          <w:sz w:val="32"/>
        </w:rPr>
        <w:t>1. Functional Overview</w:t>
      </w:r>
    </w:p>
    <w:p w14:paraId="231C3E15" w14:textId="0D866746" w:rsidR="00895D68" w:rsidRPr="00895D68" w:rsidRDefault="00000000">
      <w:pPr>
        <w:rPr>
          <w:sz w:val="24"/>
          <w:szCs w:val="24"/>
        </w:rPr>
      </w:pPr>
      <w:r w:rsidRPr="00895D68">
        <w:rPr>
          <w:b/>
          <w:sz w:val="24"/>
          <w:szCs w:val="24"/>
        </w:rPr>
        <w:t xml:space="preserve">Objective: </w:t>
      </w:r>
      <w:r w:rsidRPr="00895D68">
        <w:rPr>
          <w:sz w:val="24"/>
          <w:szCs w:val="24"/>
        </w:rPr>
        <w:t>Enable customer notifications, onboarding retry workflows, operational exception handling, and escalation management during digital account onboarding.</w:t>
      </w:r>
    </w:p>
    <w:p w14:paraId="5350EB47" w14:textId="77777777" w:rsidR="00895D68" w:rsidRDefault="00895D68">
      <w:pPr>
        <w:rPr>
          <w:b/>
          <w:color w:val="003366"/>
          <w:sz w:val="32"/>
        </w:rPr>
      </w:pPr>
    </w:p>
    <w:p w14:paraId="76B1A737" w14:textId="0E5E50DD" w:rsidR="003D18B8" w:rsidRDefault="00000000">
      <w:r>
        <w:rPr>
          <w:b/>
          <w:color w:val="003366"/>
          <w:sz w:val="32"/>
        </w:rPr>
        <w:t>2. Document Information</w:t>
      </w:r>
    </w:p>
    <w:tbl>
      <w:tblPr>
        <w:tblStyle w:val="GridTable4-Accent1"/>
        <w:tblW w:w="10474" w:type="dxa"/>
        <w:tblLook w:val="04A0" w:firstRow="1" w:lastRow="0" w:firstColumn="1" w:lastColumn="0" w:noHBand="0" w:noVBand="1"/>
      </w:tblPr>
      <w:tblGrid>
        <w:gridCol w:w="5237"/>
        <w:gridCol w:w="5237"/>
      </w:tblGrid>
      <w:tr w:rsidR="003D18B8" w14:paraId="5D1B00CC" w14:textId="77777777" w:rsidTr="008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1868F373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Field</w:t>
            </w:r>
          </w:p>
        </w:tc>
        <w:tc>
          <w:tcPr>
            <w:tcW w:w="5237" w:type="dxa"/>
          </w:tcPr>
          <w:p w14:paraId="0D505008" w14:textId="77777777" w:rsidR="003D18B8" w:rsidRPr="00895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Value</w:t>
            </w:r>
          </w:p>
        </w:tc>
      </w:tr>
      <w:tr w:rsidR="003D18B8" w14:paraId="2D6627B3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6FFA6D4B" w14:textId="77777777" w:rsidR="003D18B8" w:rsidRDefault="00000000">
            <w:r>
              <w:t>Project</w:t>
            </w:r>
          </w:p>
        </w:tc>
        <w:tc>
          <w:tcPr>
            <w:tcW w:w="5237" w:type="dxa"/>
          </w:tcPr>
          <w:p w14:paraId="753FD89E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Account Opening</w:t>
            </w:r>
          </w:p>
        </w:tc>
      </w:tr>
      <w:tr w:rsidR="003D18B8" w14:paraId="0719772E" w14:textId="77777777" w:rsidTr="00895D68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430DD312" w14:textId="77777777" w:rsidR="003D18B8" w:rsidRDefault="00000000">
            <w:r>
              <w:t>Module</w:t>
            </w:r>
          </w:p>
        </w:tc>
        <w:tc>
          <w:tcPr>
            <w:tcW w:w="5237" w:type="dxa"/>
          </w:tcPr>
          <w:p w14:paraId="0467399A" w14:textId="77777777" w:rsidR="003D1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Notifications &amp; Exception Handling</w:t>
            </w:r>
          </w:p>
        </w:tc>
      </w:tr>
      <w:tr w:rsidR="003D18B8" w14:paraId="19071B98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76FDD5F5" w14:textId="77777777" w:rsidR="003D18B8" w:rsidRDefault="00000000">
            <w:r>
              <w:t>Prepared By</w:t>
            </w:r>
          </w:p>
        </w:tc>
        <w:tc>
          <w:tcPr>
            <w:tcW w:w="5237" w:type="dxa"/>
          </w:tcPr>
          <w:p w14:paraId="03060554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Analyst Team</w:t>
            </w:r>
          </w:p>
        </w:tc>
      </w:tr>
      <w:tr w:rsidR="003D18B8" w14:paraId="25962C7B" w14:textId="77777777" w:rsidTr="00895D68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40BA52EA" w14:textId="77777777" w:rsidR="003D18B8" w:rsidRDefault="00000000">
            <w:r>
              <w:t>Version</w:t>
            </w:r>
          </w:p>
        </w:tc>
        <w:tc>
          <w:tcPr>
            <w:tcW w:w="5237" w:type="dxa"/>
          </w:tcPr>
          <w:p w14:paraId="470BAA6F" w14:textId="77777777" w:rsidR="003D1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</w:tr>
      <w:tr w:rsidR="003D18B8" w14:paraId="1CF15292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7" w:type="dxa"/>
          </w:tcPr>
          <w:p w14:paraId="0D354174" w14:textId="77777777" w:rsidR="003D18B8" w:rsidRDefault="00000000">
            <w:r>
              <w:t>Status</w:t>
            </w:r>
          </w:p>
        </w:tc>
        <w:tc>
          <w:tcPr>
            <w:tcW w:w="5237" w:type="dxa"/>
          </w:tcPr>
          <w:p w14:paraId="4F1CBFA7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</w:tr>
    </w:tbl>
    <w:p w14:paraId="18AC3E28" w14:textId="77777777" w:rsidR="00895D68" w:rsidRDefault="00895D68">
      <w:pPr>
        <w:rPr>
          <w:b/>
          <w:color w:val="003366"/>
          <w:sz w:val="32"/>
        </w:rPr>
      </w:pPr>
    </w:p>
    <w:p w14:paraId="70F969E7" w14:textId="7834B261" w:rsidR="003D18B8" w:rsidRDefault="00000000">
      <w:r>
        <w:rPr>
          <w:b/>
          <w:color w:val="003366"/>
          <w:sz w:val="32"/>
        </w:rPr>
        <w:t>3. Key Stakeholders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98"/>
        <w:gridCol w:w="4998"/>
      </w:tblGrid>
      <w:tr w:rsidR="003D18B8" w14:paraId="690492BD" w14:textId="77777777" w:rsidTr="008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2B60ABF8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Stakeholder</w:t>
            </w:r>
          </w:p>
        </w:tc>
        <w:tc>
          <w:tcPr>
            <w:tcW w:w="4998" w:type="dxa"/>
          </w:tcPr>
          <w:p w14:paraId="36B2160C" w14:textId="77777777" w:rsidR="003D18B8" w:rsidRPr="00895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Responsibility</w:t>
            </w:r>
          </w:p>
        </w:tc>
      </w:tr>
      <w:tr w:rsidR="003D18B8" w14:paraId="3D20495A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6F7E4854" w14:textId="77777777" w:rsidR="003D18B8" w:rsidRDefault="00000000">
            <w:r>
              <w:t>Operations Team</w:t>
            </w:r>
          </w:p>
        </w:tc>
        <w:tc>
          <w:tcPr>
            <w:tcW w:w="4998" w:type="dxa"/>
          </w:tcPr>
          <w:p w14:paraId="5AA9BF64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onboarding exception cases</w:t>
            </w:r>
          </w:p>
        </w:tc>
      </w:tr>
      <w:tr w:rsidR="003D18B8" w14:paraId="1F4C9D3D" w14:textId="77777777" w:rsidTr="00895D68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1AAADC5C" w14:textId="77777777" w:rsidR="003D18B8" w:rsidRDefault="00000000">
            <w:r>
              <w:t>Business Analyst</w:t>
            </w:r>
          </w:p>
        </w:tc>
        <w:tc>
          <w:tcPr>
            <w:tcW w:w="4998" w:type="dxa"/>
          </w:tcPr>
          <w:p w14:paraId="27D48705" w14:textId="77777777" w:rsidR="003D1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 gathering &amp; FRD preparation</w:t>
            </w:r>
          </w:p>
        </w:tc>
      </w:tr>
      <w:tr w:rsidR="003D18B8" w14:paraId="2344AECF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5938FF81" w14:textId="77777777" w:rsidR="003D18B8" w:rsidRDefault="00000000">
            <w:r>
              <w:t>Notification Team</w:t>
            </w:r>
          </w:p>
        </w:tc>
        <w:tc>
          <w:tcPr>
            <w:tcW w:w="4998" w:type="dxa"/>
          </w:tcPr>
          <w:p w14:paraId="7AAEE99A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SMS/email integration and notification templates</w:t>
            </w:r>
          </w:p>
        </w:tc>
      </w:tr>
      <w:tr w:rsidR="003D18B8" w14:paraId="409FB740" w14:textId="77777777" w:rsidTr="00895D68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1CF30A67" w14:textId="77777777" w:rsidR="003D18B8" w:rsidRDefault="00000000">
            <w:r>
              <w:t>Compliance Team</w:t>
            </w:r>
          </w:p>
        </w:tc>
        <w:tc>
          <w:tcPr>
            <w:tcW w:w="4998" w:type="dxa"/>
          </w:tcPr>
          <w:p w14:paraId="32E2C4AC" w14:textId="77777777" w:rsidR="003D18B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Exception review and escalation workflows</w:t>
            </w:r>
          </w:p>
        </w:tc>
      </w:tr>
      <w:tr w:rsidR="003D18B8" w14:paraId="5BECAA8C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8" w:type="dxa"/>
          </w:tcPr>
          <w:p w14:paraId="4A45F801" w14:textId="77777777" w:rsidR="003D18B8" w:rsidRDefault="00000000">
            <w:r>
              <w:t>Technology Team</w:t>
            </w:r>
          </w:p>
        </w:tc>
        <w:tc>
          <w:tcPr>
            <w:tcW w:w="4998" w:type="dxa"/>
          </w:tcPr>
          <w:p w14:paraId="79480B76" w14:textId="77777777" w:rsidR="003D18B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Retry logic and queue management implementation</w:t>
            </w:r>
          </w:p>
        </w:tc>
      </w:tr>
    </w:tbl>
    <w:p w14:paraId="06AD43B5" w14:textId="77777777" w:rsidR="00895D68" w:rsidRDefault="00895D68">
      <w:pPr>
        <w:rPr>
          <w:b/>
          <w:color w:val="003366"/>
          <w:sz w:val="32"/>
        </w:rPr>
      </w:pPr>
    </w:p>
    <w:p w14:paraId="602059A2" w14:textId="77777777" w:rsidR="00895D68" w:rsidRDefault="00895D68">
      <w:pPr>
        <w:rPr>
          <w:b/>
          <w:color w:val="003366"/>
          <w:sz w:val="32"/>
        </w:rPr>
      </w:pPr>
    </w:p>
    <w:p w14:paraId="3DDAA953" w14:textId="77777777" w:rsidR="00895D68" w:rsidRDefault="00895D68">
      <w:pPr>
        <w:rPr>
          <w:b/>
          <w:color w:val="003366"/>
          <w:sz w:val="32"/>
        </w:rPr>
      </w:pPr>
    </w:p>
    <w:p w14:paraId="399F9853" w14:textId="77777777" w:rsidR="00895D68" w:rsidRDefault="00895D68">
      <w:pPr>
        <w:rPr>
          <w:b/>
          <w:color w:val="003366"/>
          <w:sz w:val="32"/>
        </w:rPr>
      </w:pPr>
    </w:p>
    <w:p w14:paraId="2157A04B" w14:textId="1A156FE9" w:rsidR="003D18B8" w:rsidRDefault="00895D68">
      <w:r>
        <w:rPr>
          <w:b/>
          <w:noProof/>
          <w:color w:val="003366"/>
          <w:sz w:val="32"/>
        </w:rPr>
        <w:drawing>
          <wp:anchor distT="0" distB="0" distL="114300" distR="114300" simplePos="0" relativeHeight="251658240" behindDoc="0" locked="0" layoutInCell="1" allowOverlap="1" wp14:anchorId="0FC7309D" wp14:editId="7B08C25D">
            <wp:simplePos x="0" y="0"/>
            <wp:positionH relativeFrom="column">
              <wp:posOffset>-415290</wp:posOffset>
            </wp:positionH>
            <wp:positionV relativeFrom="paragraph">
              <wp:posOffset>635635</wp:posOffset>
            </wp:positionV>
            <wp:extent cx="7364730" cy="5139690"/>
            <wp:effectExtent l="95250" t="95250" r="102870" b="99060"/>
            <wp:wrapSquare wrapText="bothSides"/>
            <wp:docPr id="51905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2316" name="Picture 519052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4730" cy="51396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003366"/>
          <w:sz w:val="32"/>
        </w:rPr>
        <w:t>4. High-Level Process Flow</w:t>
      </w:r>
    </w:p>
    <w:p w14:paraId="39AD1225" w14:textId="5179FFFC" w:rsidR="003D18B8" w:rsidRDefault="003D18B8" w:rsidP="00895D68"/>
    <w:p w14:paraId="06ADB321" w14:textId="77777777" w:rsidR="00895D68" w:rsidRDefault="00895D68">
      <w:pPr>
        <w:rPr>
          <w:b/>
          <w:color w:val="003366"/>
          <w:sz w:val="32"/>
        </w:rPr>
      </w:pPr>
    </w:p>
    <w:p w14:paraId="1588BA2F" w14:textId="77777777" w:rsidR="00895D68" w:rsidRDefault="00895D68">
      <w:pPr>
        <w:rPr>
          <w:b/>
          <w:color w:val="003366"/>
          <w:sz w:val="32"/>
        </w:rPr>
      </w:pPr>
    </w:p>
    <w:p w14:paraId="010B2D6E" w14:textId="77777777" w:rsidR="00895D68" w:rsidRDefault="00895D68">
      <w:pPr>
        <w:rPr>
          <w:b/>
          <w:color w:val="003366"/>
          <w:sz w:val="32"/>
        </w:rPr>
      </w:pPr>
    </w:p>
    <w:p w14:paraId="6F96F803" w14:textId="77777777" w:rsidR="00895D68" w:rsidRDefault="00895D68">
      <w:pPr>
        <w:rPr>
          <w:b/>
          <w:color w:val="003366"/>
          <w:sz w:val="32"/>
        </w:rPr>
      </w:pPr>
    </w:p>
    <w:p w14:paraId="06EBB246" w14:textId="77777777" w:rsidR="00895D68" w:rsidRDefault="00895D68">
      <w:pPr>
        <w:rPr>
          <w:b/>
          <w:color w:val="003366"/>
          <w:sz w:val="32"/>
        </w:rPr>
      </w:pPr>
    </w:p>
    <w:p w14:paraId="15041194" w14:textId="77777777" w:rsidR="00895D68" w:rsidRDefault="00895D68">
      <w:pPr>
        <w:rPr>
          <w:b/>
          <w:color w:val="003366"/>
          <w:sz w:val="32"/>
        </w:rPr>
      </w:pPr>
    </w:p>
    <w:p w14:paraId="3F9DF86C" w14:textId="1B22DDAE" w:rsidR="003D18B8" w:rsidRDefault="00000000">
      <w:r>
        <w:rPr>
          <w:b/>
          <w:color w:val="003366"/>
          <w:sz w:val="32"/>
        </w:rPr>
        <w:lastRenderedPageBreak/>
        <w:t>5. Functional Requirements</w:t>
      </w:r>
    </w:p>
    <w:tbl>
      <w:tblPr>
        <w:tblStyle w:val="GridTable4-Accent1"/>
        <w:tblW w:w="10686" w:type="dxa"/>
        <w:tblLook w:val="04A0" w:firstRow="1" w:lastRow="0" w:firstColumn="1" w:lastColumn="0" w:noHBand="0" w:noVBand="1"/>
      </w:tblPr>
      <w:tblGrid>
        <w:gridCol w:w="3562"/>
        <w:gridCol w:w="3562"/>
        <w:gridCol w:w="3562"/>
      </w:tblGrid>
      <w:tr w:rsidR="003D18B8" w14:paraId="11314380" w14:textId="77777777" w:rsidTr="008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2A501F0D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 ID</w:t>
            </w:r>
          </w:p>
        </w:tc>
        <w:tc>
          <w:tcPr>
            <w:tcW w:w="3562" w:type="dxa"/>
          </w:tcPr>
          <w:p w14:paraId="5EC40B10" w14:textId="77777777" w:rsidR="003D18B8" w:rsidRPr="00895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Requirement</w:t>
            </w:r>
          </w:p>
        </w:tc>
        <w:tc>
          <w:tcPr>
            <w:tcW w:w="3562" w:type="dxa"/>
          </w:tcPr>
          <w:p w14:paraId="21E960BF" w14:textId="77777777" w:rsidR="003D18B8" w:rsidRPr="00895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Priority</w:t>
            </w:r>
          </w:p>
        </w:tc>
      </w:tr>
      <w:tr w:rsidR="003D18B8" w14:paraId="3690840B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29F73D40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FR-401</w:t>
            </w:r>
          </w:p>
        </w:tc>
        <w:tc>
          <w:tcPr>
            <w:tcW w:w="3562" w:type="dxa"/>
          </w:tcPr>
          <w:p w14:paraId="0CF57920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System shall trigger SMS/email notifications after successful onboarding.</w:t>
            </w:r>
          </w:p>
        </w:tc>
        <w:tc>
          <w:tcPr>
            <w:tcW w:w="3562" w:type="dxa"/>
          </w:tcPr>
          <w:p w14:paraId="40346EEE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High</w:t>
            </w:r>
          </w:p>
        </w:tc>
      </w:tr>
      <w:tr w:rsidR="003D18B8" w14:paraId="534A8088" w14:textId="77777777" w:rsidTr="00895D68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61265CD5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FR-402</w:t>
            </w:r>
          </w:p>
        </w:tc>
        <w:tc>
          <w:tcPr>
            <w:tcW w:w="3562" w:type="dxa"/>
          </w:tcPr>
          <w:p w14:paraId="17C4321F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System shall notify customer for failed KYC, AML, or CBS processing.</w:t>
            </w:r>
          </w:p>
        </w:tc>
        <w:tc>
          <w:tcPr>
            <w:tcW w:w="3562" w:type="dxa"/>
          </w:tcPr>
          <w:p w14:paraId="5CC38176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High</w:t>
            </w:r>
          </w:p>
        </w:tc>
      </w:tr>
      <w:tr w:rsidR="003D18B8" w14:paraId="5D0D3870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6C31B420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FR-403</w:t>
            </w:r>
          </w:p>
        </w:tc>
        <w:tc>
          <w:tcPr>
            <w:tcW w:w="3562" w:type="dxa"/>
          </w:tcPr>
          <w:p w14:paraId="49D81DD8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System shall allow up to 3 document re-upload attempts.</w:t>
            </w:r>
          </w:p>
        </w:tc>
        <w:tc>
          <w:tcPr>
            <w:tcW w:w="3562" w:type="dxa"/>
          </w:tcPr>
          <w:p w14:paraId="02FDC8CE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Medium</w:t>
            </w:r>
          </w:p>
        </w:tc>
      </w:tr>
      <w:tr w:rsidR="003D18B8" w14:paraId="75530E5E" w14:textId="77777777" w:rsidTr="00895D68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5F3B03F8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FR-404</w:t>
            </w:r>
          </w:p>
        </w:tc>
        <w:tc>
          <w:tcPr>
            <w:tcW w:w="3562" w:type="dxa"/>
          </w:tcPr>
          <w:p w14:paraId="7614256B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Failed API requests shall retry automatically up to 2 times.</w:t>
            </w:r>
          </w:p>
        </w:tc>
        <w:tc>
          <w:tcPr>
            <w:tcW w:w="3562" w:type="dxa"/>
          </w:tcPr>
          <w:p w14:paraId="7DEC8263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High</w:t>
            </w:r>
          </w:p>
        </w:tc>
      </w:tr>
      <w:tr w:rsidR="003D18B8" w14:paraId="4A04580A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0E5B167A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FR-405</w:t>
            </w:r>
          </w:p>
        </w:tc>
        <w:tc>
          <w:tcPr>
            <w:tcW w:w="3562" w:type="dxa"/>
          </w:tcPr>
          <w:p w14:paraId="5779F034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Applications failing after retries shall move to Operations Review Queue.</w:t>
            </w:r>
          </w:p>
        </w:tc>
        <w:tc>
          <w:tcPr>
            <w:tcW w:w="3562" w:type="dxa"/>
          </w:tcPr>
          <w:p w14:paraId="7C00E955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High</w:t>
            </w:r>
          </w:p>
        </w:tc>
      </w:tr>
      <w:tr w:rsidR="003D18B8" w14:paraId="219A699A" w14:textId="77777777" w:rsidTr="00895D68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23B262B5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FR-406</w:t>
            </w:r>
          </w:p>
        </w:tc>
        <w:tc>
          <w:tcPr>
            <w:tcW w:w="3562" w:type="dxa"/>
          </w:tcPr>
          <w:p w14:paraId="0D8182E3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Operations team shall receive exception queue notification within 2 minutes.</w:t>
            </w:r>
          </w:p>
        </w:tc>
        <w:tc>
          <w:tcPr>
            <w:tcW w:w="3562" w:type="dxa"/>
          </w:tcPr>
          <w:p w14:paraId="3C86FCBB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Medium</w:t>
            </w:r>
          </w:p>
        </w:tc>
      </w:tr>
      <w:tr w:rsidR="003D18B8" w14:paraId="5C4A8FA5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62" w:type="dxa"/>
          </w:tcPr>
          <w:p w14:paraId="3BD2005A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FR-407</w:t>
            </w:r>
          </w:p>
        </w:tc>
        <w:tc>
          <w:tcPr>
            <w:tcW w:w="3562" w:type="dxa"/>
          </w:tcPr>
          <w:p w14:paraId="02645A82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All notification and exception handling activities shall be audit logged.</w:t>
            </w:r>
          </w:p>
        </w:tc>
        <w:tc>
          <w:tcPr>
            <w:tcW w:w="3562" w:type="dxa"/>
          </w:tcPr>
          <w:p w14:paraId="5EF0F096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High</w:t>
            </w:r>
          </w:p>
        </w:tc>
      </w:tr>
    </w:tbl>
    <w:p w14:paraId="0C8AA16E" w14:textId="77777777" w:rsidR="00895D68" w:rsidRDefault="00895D68">
      <w:pPr>
        <w:rPr>
          <w:b/>
          <w:color w:val="003366"/>
          <w:sz w:val="32"/>
        </w:rPr>
      </w:pPr>
    </w:p>
    <w:p w14:paraId="1D3895E7" w14:textId="77777777" w:rsidR="00895D68" w:rsidRDefault="00895D68">
      <w:pPr>
        <w:rPr>
          <w:b/>
          <w:color w:val="003366"/>
          <w:sz w:val="32"/>
        </w:rPr>
      </w:pPr>
    </w:p>
    <w:p w14:paraId="3375A607" w14:textId="3D5FBF3F" w:rsidR="003D18B8" w:rsidRDefault="00000000">
      <w:r>
        <w:rPr>
          <w:b/>
          <w:color w:val="003366"/>
          <w:sz w:val="32"/>
        </w:rPr>
        <w:t>6. Business Rules</w:t>
      </w:r>
    </w:p>
    <w:p w14:paraId="436F2266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Customers shall receive onboarding notifications through SMS and email.</w:t>
      </w:r>
    </w:p>
    <w:p w14:paraId="19878450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Maximum retry attempts allowed for failed API calls shall be 2.</w:t>
      </w:r>
    </w:p>
    <w:p w14:paraId="7EEBC20E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Applications pending beyond 4 business hours shall escalate automatically.</w:t>
      </w:r>
    </w:p>
    <w:p w14:paraId="3580A0DA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Rejected onboarding applications shall include failure reason notifications.</w:t>
      </w:r>
    </w:p>
    <w:p w14:paraId="63E5BCAE" w14:textId="77777777" w:rsidR="00895D68" w:rsidRDefault="00895D68">
      <w:pPr>
        <w:rPr>
          <w:b/>
          <w:color w:val="003366"/>
          <w:sz w:val="32"/>
        </w:rPr>
      </w:pPr>
    </w:p>
    <w:p w14:paraId="11F47236" w14:textId="77777777" w:rsidR="00895D68" w:rsidRDefault="00895D68">
      <w:pPr>
        <w:rPr>
          <w:b/>
          <w:color w:val="003366"/>
          <w:sz w:val="32"/>
        </w:rPr>
      </w:pPr>
    </w:p>
    <w:p w14:paraId="29614E2A" w14:textId="77777777" w:rsidR="00895D68" w:rsidRDefault="00895D68">
      <w:pPr>
        <w:rPr>
          <w:b/>
          <w:color w:val="003366"/>
          <w:sz w:val="32"/>
        </w:rPr>
      </w:pPr>
    </w:p>
    <w:p w14:paraId="4CD5D2E5" w14:textId="77777777" w:rsidR="00895D68" w:rsidRDefault="00895D68">
      <w:pPr>
        <w:rPr>
          <w:b/>
          <w:color w:val="003366"/>
          <w:sz w:val="32"/>
        </w:rPr>
      </w:pPr>
    </w:p>
    <w:p w14:paraId="58D7CD14" w14:textId="77777777" w:rsidR="00895D68" w:rsidRDefault="00895D68">
      <w:pPr>
        <w:rPr>
          <w:b/>
          <w:color w:val="003366"/>
          <w:sz w:val="32"/>
        </w:rPr>
      </w:pPr>
    </w:p>
    <w:p w14:paraId="521398FF" w14:textId="77777777" w:rsidR="00895D68" w:rsidRDefault="00895D68">
      <w:pPr>
        <w:rPr>
          <w:b/>
          <w:color w:val="003366"/>
          <w:sz w:val="32"/>
        </w:rPr>
      </w:pPr>
    </w:p>
    <w:p w14:paraId="22A79826" w14:textId="69E35A7F" w:rsidR="003D18B8" w:rsidRDefault="00000000">
      <w:r>
        <w:rPr>
          <w:b/>
          <w:color w:val="003366"/>
          <w:sz w:val="32"/>
        </w:rPr>
        <w:t>7. Exception Handling Scenarios</w:t>
      </w:r>
    </w:p>
    <w:tbl>
      <w:tblPr>
        <w:tblStyle w:val="GridTable4-Accent1"/>
        <w:tblW w:w="10618" w:type="dxa"/>
        <w:tblLook w:val="04A0" w:firstRow="1" w:lastRow="0" w:firstColumn="1" w:lastColumn="0" w:noHBand="0" w:noVBand="1"/>
      </w:tblPr>
      <w:tblGrid>
        <w:gridCol w:w="5309"/>
        <w:gridCol w:w="5309"/>
      </w:tblGrid>
      <w:tr w:rsidR="003D18B8" w:rsidRPr="00895D68" w14:paraId="378799E7" w14:textId="77777777" w:rsidTr="00895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9" w:type="dxa"/>
          </w:tcPr>
          <w:p w14:paraId="1284B230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Scenario</w:t>
            </w:r>
          </w:p>
        </w:tc>
        <w:tc>
          <w:tcPr>
            <w:tcW w:w="5309" w:type="dxa"/>
          </w:tcPr>
          <w:p w14:paraId="07B4A0C0" w14:textId="77777777" w:rsidR="003D18B8" w:rsidRPr="00895D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System Action</w:t>
            </w:r>
          </w:p>
        </w:tc>
      </w:tr>
      <w:tr w:rsidR="003D18B8" w:rsidRPr="00895D68" w14:paraId="7C055B8E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9" w:type="dxa"/>
          </w:tcPr>
          <w:p w14:paraId="6827F693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KYC Validation Failure</w:t>
            </w:r>
          </w:p>
        </w:tc>
        <w:tc>
          <w:tcPr>
            <w:tcW w:w="5309" w:type="dxa"/>
          </w:tcPr>
          <w:p w14:paraId="602B666D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Notify customer and allow document re-upload</w:t>
            </w:r>
          </w:p>
        </w:tc>
      </w:tr>
      <w:tr w:rsidR="003D18B8" w:rsidRPr="00895D68" w14:paraId="6B6CE05F" w14:textId="77777777" w:rsidTr="00895D68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9" w:type="dxa"/>
          </w:tcPr>
          <w:p w14:paraId="74964F5E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CBS API Failure</w:t>
            </w:r>
          </w:p>
        </w:tc>
        <w:tc>
          <w:tcPr>
            <w:tcW w:w="5309" w:type="dxa"/>
          </w:tcPr>
          <w:p w14:paraId="456FC1DC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Retry API request twice before moving to Operations Queue</w:t>
            </w:r>
          </w:p>
        </w:tc>
      </w:tr>
      <w:tr w:rsidR="003D18B8" w:rsidRPr="00895D68" w14:paraId="7F58D637" w14:textId="77777777" w:rsidTr="00895D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9" w:type="dxa"/>
          </w:tcPr>
          <w:p w14:paraId="4AE89958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AML High Risk Match</w:t>
            </w:r>
          </w:p>
        </w:tc>
        <w:tc>
          <w:tcPr>
            <w:tcW w:w="5309" w:type="dxa"/>
          </w:tcPr>
          <w:p w14:paraId="584F901F" w14:textId="77777777" w:rsidR="003D18B8" w:rsidRPr="00895D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Move application to Compliance Review Queue</w:t>
            </w:r>
          </w:p>
        </w:tc>
      </w:tr>
      <w:tr w:rsidR="003D18B8" w:rsidRPr="00895D68" w14:paraId="58783A3E" w14:textId="77777777" w:rsidTr="00895D6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9" w:type="dxa"/>
          </w:tcPr>
          <w:p w14:paraId="0E1EFDD6" w14:textId="77777777" w:rsidR="003D18B8" w:rsidRPr="00895D68" w:rsidRDefault="00000000">
            <w:pPr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Notification Service Failure</w:t>
            </w:r>
          </w:p>
        </w:tc>
        <w:tc>
          <w:tcPr>
            <w:tcW w:w="5309" w:type="dxa"/>
          </w:tcPr>
          <w:p w14:paraId="55FCA5FA" w14:textId="77777777" w:rsidR="003D18B8" w:rsidRPr="00895D6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95D68">
              <w:rPr>
                <w:sz w:val="24"/>
                <w:szCs w:val="24"/>
              </w:rPr>
              <w:t>Retry notification delivery automatically</w:t>
            </w:r>
          </w:p>
        </w:tc>
      </w:tr>
    </w:tbl>
    <w:p w14:paraId="70D66C16" w14:textId="77777777" w:rsidR="00895D68" w:rsidRDefault="00895D68">
      <w:pPr>
        <w:rPr>
          <w:b/>
          <w:color w:val="003366"/>
          <w:sz w:val="32"/>
        </w:rPr>
      </w:pPr>
    </w:p>
    <w:p w14:paraId="175F2EDF" w14:textId="76B09F26" w:rsidR="003D18B8" w:rsidRDefault="00000000">
      <w:r>
        <w:rPr>
          <w:b/>
          <w:color w:val="003366"/>
          <w:sz w:val="32"/>
        </w:rPr>
        <w:t>8. Notification Events</w:t>
      </w:r>
    </w:p>
    <w:p w14:paraId="3995EC64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Successful onboarding completion</w:t>
      </w:r>
    </w:p>
    <w:p w14:paraId="479A87D4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KYC validation failure</w:t>
      </w:r>
    </w:p>
    <w:p w14:paraId="0E599F25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Document rejection</w:t>
      </w:r>
    </w:p>
    <w:p w14:paraId="1F3AFABA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Account creation success</w:t>
      </w:r>
    </w:p>
    <w:p w14:paraId="34B17276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Manual review initiation</w:t>
      </w:r>
    </w:p>
    <w:p w14:paraId="565BAC87" w14:textId="77777777" w:rsidR="00895D68" w:rsidRDefault="00895D68">
      <w:pPr>
        <w:rPr>
          <w:b/>
          <w:color w:val="003366"/>
          <w:sz w:val="32"/>
        </w:rPr>
      </w:pPr>
    </w:p>
    <w:p w14:paraId="1680D7E2" w14:textId="6CFD8EC9" w:rsidR="003D18B8" w:rsidRDefault="00000000">
      <w:r>
        <w:rPr>
          <w:b/>
          <w:color w:val="003366"/>
          <w:sz w:val="32"/>
        </w:rPr>
        <w:t>9. Audit Logging &amp; SLA Requirements</w:t>
      </w:r>
    </w:p>
    <w:p w14:paraId="67E6C9B9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All onboarding exception activities must be audit logged with timestamps.</w:t>
      </w:r>
    </w:p>
    <w:p w14:paraId="1BD5A922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Operations team should resolve high-priority cases within 4 business hours.</w:t>
      </w:r>
    </w:p>
    <w:p w14:paraId="6EC6388B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Escalation workflow should trigger automatically for SLA breaches.</w:t>
      </w:r>
    </w:p>
    <w:p w14:paraId="4574195E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Notification delivery status should be tracked and stored.</w:t>
      </w:r>
    </w:p>
    <w:p w14:paraId="3342D02F" w14:textId="77777777" w:rsidR="00895D68" w:rsidRDefault="00895D68">
      <w:pPr>
        <w:rPr>
          <w:b/>
          <w:color w:val="003366"/>
          <w:sz w:val="32"/>
        </w:rPr>
      </w:pPr>
    </w:p>
    <w:p w14:paraId="11FE0225" w14:textId="15F6AC75" w:rsidR="003D18B8" w:rsidRDefault="00000000">
      <w:r>
        <w:rPr>
          <w:b/>
          <w:color w:val="003366"/>
          <w:sz w:val="32"/>
        </w:rPr>
        <w:t>10. Non-Functional Requirements</w:t>
      </w:r>
    </w:p>
    <w:p w14:paraId="58A4F47F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Notification delivery should complete within 30 seconds.</w:t>
      </w:r>
    </w:p>
    <w:p w14:paraId="4B4488AC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System should support 100,000 notifications per day.</w:t>
      </w:r>
    </w:p>
    <w:p w14:paraId="1F3C14D7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All notification data must be encrypted during transmission.</w:t>
      </w:r>
    </w:p>
    <w:p w14:paraId="5EF8343A" w14:textId="77777777" w:rsidR="003D18B8" w:rsidRPr="00895D68" w:rsidRDefault="00000000">
      <w:pPr>
        <w:pStyle w:val="ListBullet"/>
        <w:rPr>
          <w:sz w:val="24"/>
          <w:szCs w:val="24"/>
        </w:rPr>
      </w:pPr>
      <w:r w:rsidRPr="00895D68">
        <w:rPr>
          <w:sz w:val="24"/>
          <w:szCs w:val="24"/>
        </w:rPr>
        <w:t>System availability should be 99.9%.</w:t>
      </w:r>
    </w:p>
    <w:sectPr w:rsidR="003D18B8" w:rsidRPr="00895D6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77694">
    <w:abstractNumId w:val="8"/>
  </w:num>
  <w:num w:numId="2" w16cid:durableId="1920602360">
    <w:abstractNumId w:val="6"/>
  </w:num>
  <w:num w:numId="3" w16cid:durableId="476458842">
    <w:abstractNumId w:val="5"/>
  </w:num>
  <w:num w:numId="4" w16cid:durableId="932203734">
    <w:abstractNumId w:val="4"/>
  </w:num>
  <w:num w:numId="5" w16cid:durableId="1890802184">
    <w:abstractNumId w:val="7"/>
  </w:num>
  <w:num w:numId="6" w16cid:durableId="1396708568">
    <w:abstractNumId w:val="3"/>
  </w:num>
  <w:num w:numId="7" w16cid:durableId="724450963">
    <w:abstractNumId w:val="2"/>
  </w:num>
  <w:num w:numId="8" w16cid:durableId="2118325103">
    <w:abstractNumId w:val="1"/>
  </w:num>
  <w:num w:numId="9" w16cid:durableId="157700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40B"/>
    <w:rsid w:val="0015074B"/>
    <w:rsid w:val="0029639D"/>
    <w:rsid w:val="00326F90"/>
    <w:rsid w:val="003D18B8"/>
    <w:rsid w:val="00895D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F2317"/>
  <w14:defaultImageDpi w14:val="300"/>
  <w15:docId w15:val="{37DD130C-B0E4-402F-A280-F830197F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95D6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SINGH KALRA</cp:lastModifiedBy>
  <cp:revision>2</cp:revision>
  <dcterms:created xsi:type="dcterms:W3CDTF">2013-12-23T23:15:00Z</dcterms:created>
  <dcterms:modified xsi:type="dcterms:W3CDTF">2026-05-26T13:43:00Z</dcterms:modified>
  <cp:category/>
</cp:coreProperties>
</file>