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QC Automation — Workflow Guideline</w:t>
      </w:r>
    </w:p>
    <w:p>
      <w:r>
        <w:rPr>
          <w:i/>
          <w:iCs/>
          <w:color w:val="666666"/>
        </w:rPr>
        <w:t xml:space="preserve">Project: HUB24 / MPF QC framework  ·  Author: Thong Ho  ·  Date: 2026-07-21</w:t>
      </w:r>
    </w:p>
    <w:p>
      <w:pPr>
        <w:spacing w:after="200"/>
      </w:pPr>
      <w:r>
        <w:t xml:space="preserve">End-to-end QC automation workflow, one section per process node from the FigJam flow. Each process lists its input, steps and outputs.</w:t>
      </w:r>
    </w:p>
    <w:p>
      <w:pPr>
        <w:pStyle w:val="Heading2"/>
      </w:pPr>
      <w:r>
        <w:t xml:space="preserve">Workflow overview</w:t>
      </w:r>
    </w:p>
    <w:p>
      <w:pPr>
        <w:spacing w:after="200"/>
      </w:pPr>
      <w:r>
        <w:t xml:space="preserve">Test Case Generator → Generate E2E tests → API testing → Accessibility testing → Visual regression (Chromatic) → Regression runner (CloudBees / GitHub Actions) → Cross-browser (BrowserStack).</w:t>
      </w:r>
    </w:p>
    <w:p>
      <w:pPr>
        <w:pStyle w:val="Heading2"/>
      </w:pPr>
      <w:r>
        <w:t xml:space="preserve">1. Test Case Generator (Cucumber) — Claude Code</w:t>
      </w:r>
    </w:p>
    <w:p>
      <w:pPr>
        <w:pStyle w:val="ListParagraph"/>
        <w:numPr>
          <w:ilvl w:val="0"/>
          <w:numId w:val="2"/>
        </w:numPr>
      </w:pPr>
      <w:r>
        <w:t xml:space="preserve">Input: the Functional Spec — a file in the repo (or pulled via the Confluence REST API). Claude Code reads it directly; it does not access Confluence live.</w:t>
      </w:r>
    </w:p>
    <w:p>
      <w:pPr>
        <w:pStyle w:val="ListParagraph"/>
        <w:numPr>
          <w:ilvl w:val="0"/>
          <w:numId w:val="2"/>
        </w:numPr>
      </w:pPr>
      <w:r>
        <w:t xml:space="preserve">Parse: Claude Code (generate-testcase skill) reads and parses the Acceptance Criteria.</w:t>
      </w:r>
    </w:p>
    <w:p>
      <w:pPr>
        <w:pStyle w:val="ListParagraph"/>
        <w:numPr>
          <w:ilvl w:val="0"/>
          <w:numId w:val="2"/>
        </w:numPr>
      </w:pPr>
      <w:r>
        <w:t xml:space="preserve">Generate: Gherkin scenarios (Given / When / Then) with tags, in Cucumber format.</w:t>
      </w:r>
    </w:p>
    <w:p>
      <w:pPr>
        <w:pStyle w:val="ListParagraph"/>
        <w:numPr>
          <w:ilvl w:val="0"/>
          <w:numId w:val="2"/>
        </w:numPr>
      </w:pPr>
      <w:r>
        <w:t xml:space="preserve">Save: written to the repo as .feature + .json (test-cases/) — the repo copy is the source of truth.</w:t>
      </w:r>
    </w:p>
    <w:p>
      <w:pPr>
        <w:pStyle w:val="ListParagraph"/>
        <w:numPr>
          <w:ilvl w:val="0"/>
          <w:numId w:val="2"/>
        </w:numPr>
      </w:pPr>
      <w:r>
        <w:t xml:space="preserve">Review &amp; approve: QC + BA review; if not right → amend and regenerate; if approved → continue.</w:t>
      </w:r>
    </w:p>
    <w:p>
      <w:pPr>
        <w:pStyle w:val="ListParagraph"/>
        <w:numPr>
          <w:ilvl w:val="0"/>
          <w:numId w:val="2"/>
        </w:numPr>
      </w:pPr>
      <w:r>
        <w:t xml:space="preserve">Choose destination (ask first): ask where to publish — Asana or Confluence / Jira — based on the project's tool.</w:t>
      </w:r>
    </w:p>
    <w:p>
      <w:pPr>
        <w:pStyle w:val="ListParagraph"/>
        <w:numPr>
          <w:ilvl w:val="0"/>
          <w:numId w:val="2"/>
        </w:numPr>
      </w:pPr>
      <w:r>
        <w:t xml:space="preserve">Ask for the storage link: the user provides the target link (the Asana project/ticket location or the Confluence page).</w:t>
      </w:r>
    </w:p>
    <w:p>
      <w:pPr>
        <w:pStyle w:val="ListParagraph"/>
        <w:numPr>
          <w:ilvl w:val="0"/>
          <w:numId w:val="2"/>
        </w:numPr>
      </w:pPr>
      <w:r>
        <w:t xml:space="preserve">Publish (2 files: Excel + JSON):</w:t>
      </w:r>
    </w:p>
    <w:p>
      <w:pPr>
        <w:pStyle w:val="ListParagraph"/>
        <w:numPr>
          <w:ilvl w:val="0"/>
          <w:numId w:val="3"/>
        </w:numPr>
      </w:pPr>
      <w:r>
        <w:t xml:space="preserve">Asana → create a ticket at the provided link, then attach the test cases as 2 separate files (Excel + JSON) on that ticket.</w:t>
      </w:r>
    </w:p>
    <w:p>
      <w:pPr>
        <w:pStyle w:val="ListParagraph"/>
        <w:numPr>
          <w:ilvl w:val="0"/>
          <w:numId w:val="3"/>
        </w:numPr>
      </w:pPr>
      <w:r>
        <w:t xml:space="preserve">Confluence → push to the page at the provided link, with both files (Excel + JSON) on the same page.</w:t>
      </w:r>
    </w:p>
    <w:p>
      <w:pPr>
        <w:pStyle w:val="ListParagraph"/>
        <w:numPr>
          <w:ilvl w:val="0"/>
          <w:numId w:val="2"/>
        </w:numPr>
      </w:pPr>
      <w:r>
        <w:t xml:space="preserve">Next: the approved test cases feed the Generate regression / E2E tests step.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 Generate Regression / E2E Tests — Claude Code</w:t>
      </w:r>
    </w:p>
    <w:p>
      <w:pPr>
        <w:pStyle w:val="ListParagraph"/>
        <w:numPr>
          <w:ilvl w:val="0"/>
          <w:numId w:val="4"/>
        </w:numPr>
      </w:pPr>
      <w:r>
        <w:t xml:space="preserve">Input: the approved test cases from the previous step — .feature + .json in the repo.</w:t>
      </w:r>
    </w:p>
    <w:p>
      <w:pPr>
        <w:pStyle w:val="ListParagraph"/>
        <w:numPr>
          <w:ilvl w:val="0"/>
          <w:numId w:val="4"/>
        </w:numPr>
      </w:pPr>
      <w:r>
        <w:t xml:space="preserve">Write automation: Claude Code turns each scenario into runnable Playwright code using the Page Object Model — page objects in pages/ and spec files in tests/e2e/ (one test per scenario, tags kept, stable data-test/role selectors).</w:t>
      </w:r>
    </w:p>
    <w:p>
      <w:pPr>
        <w:pStyle w:val="ListParagraph"/>
        <w:numPr>
          <w:ilvl w:val="0"/>
          <w:numId w:val="4"/>
        </w:numPr>
      </w:pPr>
      <w:r>
        <w:t xml:space="preserve">Run: the suite is executed with npm run test:e2e. The reporter runs automatically afterwards.</w:t>
      </w:r>
    </w:p>
    <w:p>
      <w:pPr>
        <w:pStyle w:val="ListParagraph"/>
        <w:numPr>
          <w:ilvl w:val="0"/>
          <w:numId w:val="4"/>
        </w:numPr>
      </w:pPr>
      <w:r>
        <w:t xml:space="preserve">Result — Pass or Fail?</w:t>
      </w:r>
    </w:p>
    <w:p>
      <w:pPr>
        <w:pStyle w:val="ListParagraph"/>
        <w:numPr>
          <w:ilvl w:val="0"/>
          <w:numId w:val="4"/>
        </w:numPr>
      </w:pPr>
      <w:r>
        <w:t xml:space="preserve">E2E test outputs:</w:t>
      </w:r>
    </w:p>
    <w:p>
      <w:pPr>
        <w:pStyle w:val="ListParagraph"/>
        <w:numPr>
          <w:ilvl w:val="0"/>
          <w:numId w:val="5"/>
        </w:numPr>
      </w:pPr>
      <w:r>
        <w:t xml:space="preserve">Pass/Fail results in the test report (HTML report + JUnit XML for CI).</w:t>
      </w:r>
    </w:p>
    <w:p>
      <w:pPr>
        <w:pStyle w:val="ListParagraph"/>
        <w:numPr>
          <w:ilvl w:val="0"/>
          <w:numId w:val="5"/>
        </w:numPr>
      </w:pPr>
      <w:r>
        <w:t xml:space="preserve">On failure: a bug report (.docx) + a screenshot + a video of the failing run + an auto-created Jira ticket (category: e2e) with steps, actual/expected and a P1–P4 severity label.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 Generate API Testing — Playwright API · Claude Code</w:t>
      </w:r>
    </w:p>
    <w:p>
      <w:pPr>
        <w:pStyle w:val="ListParagraph"/>
        <w:numPr>
          <w:ilvl w:val="0"/>
          <w:numId w:val="6"/>
        </w:numPr>
      </w:pPr>
      <w:r>
        <w:t xml:space="preserve">Input: the API endpoints and their expected request/response from the spec — for each endpoint: method, path, params → required status codes + response body/schema.</w:t>
      </w:r>
    </w:p>
    <w:p>
      <w:pPr>
        <w:pStyle w:val="ListParagraph"/>
        <w:numPr>
          <w:ilvl w:val="0"/>
          <w:numId w:val="6"/>
        </w:numPr>
      </w:pPr>
      <w:r>
        <w:t xml:space="preserve">Write tests: Claude Code generates API-level tests using Playwright's request capability (no browser), in tests/api/.</w:t>
      </w:r>
    </w:p>
    <w:p>
      <w:pPr>
        <w:pStyle w:val="ListParagraph"/>
        <w:numPr>
          <w:ilvl w:val="0"/>
          <w:numId w:val="6"/>
        </w:numPr>
      </w:pPr>
      <w:r>
        <w:t xml:space="preserve">Run: the tests run with npm run test:api, asserting status codes, response body, schema, and security checks.</w:t>
      </w:r>
    </w:p>
    <w:p>
      <w:pPr>
        <w:pStyle w:val="ListParagraph"/>
        <w:numPr>
          <w:ilvl w:val="0"/>
          <w:numId w:val="6"/>
        </w:numPr>
      </w:pPr>
      <w:r>
        <w:t xml:space="preserve">Result: Pass or Fail?</w:t>
      </w:r>
    </w:p>
    <w:p>
      <w:pPr>
        <w:pStyle w:val="ListParagraph"/>
        <w:numPr>
          <w:ilvl w:val="0"/>
          <w:numId w:val="6"/>
        </w:numPr>
      </w:pPr>
      <w:r>
        <w:t xml:space="preserve">Output: test results (HTML/JUnit) · API request/response evidence · on fail → bug report + PNG + Jira ticket.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 Accessibility Automated Testing — axe-core inside Playwright</w:t>
      </w:r>
    </w:p>
    <w:p>
      <w:pPr>
        <w:pStyle w:val="ListParagraph"/>
        <w:numPr>
          <w:ilvl w:val="0"/>
          <w:numId w:val="7"/>
        </w:numPr>
      </w:pPr>
      <w:r>
        <w:t xml:space="preserve">How it runs: a single Playwright run — Playwright opens each page, then axe-core scans that same rendered page within the same test (via @axe-core/playwright, the checkA11y helper in utils/a11y.ts). It is not a separate step after Playwright.</w:t>
      </w:r>
    </w:p>
    <w:p>
      <w:pPr>
        <w:pStyle w:val="ListParagraph"/>
        <w:numPr>
          <w:ilvl w:val="0"/>
          <w:numId w:val="7"/>
        </w:numPr>
      </w:pPr>
      <w:r>
        <w:t xml:space="preserve">Scan: axe-core checks each page against WCAG 2.x (A &amp; AA).</w:t>
      </w:r>
    </w:p>
    <w:p>
      <w:pPr>
        <w:pStyle w:val="ListParagraph"/>
        <w:numPr>
          <w:ilvl w:val="0"/>
          <w:numId w:val="7"/>
        </w:numPr>
      </w:pPr>
      <w:r>
        <w:t xml:space="preserve">Result: any violations?</w:t>
      </w:r>
    </w:p>
    <w:p>
      <w:pPr>
        <w:pStyle w:val="ListParagraph"/>
        <w:numPr>
          <w:ilvl w:val="0"/>
          <w:numId w:val="7"/>
        </w:numPr>
      </w:pPr>
      <w:r>
        <w:t xml:space="preserve">Accessibility test outputs:</w:t>
      </w:r>
    </w:p>
    <w:p>
      <w:pPr>
        <w:pStyle w:val="ListParagraph"/>
        <w:numPr>
          <w:ilvl w:val="0"/>
          <w:numId w:val="8"/>
        </w:numPr>
      </w:pPr>
      <w:r>
        <w:t xml:space="preserve">Pass/Fail results in the test report (HTML report + JUnit XML for CI).</w:t>
      </w:r>
    </w:p>
    <w:p>
      <w:pPr>
        <w:pStyle w:val="ListParagraph"/>
        <w:numPr>
          <w:ilvl w:val="0"/>
          <w:numId w:val="8"/>
        </w:numPr>
      </w:pPr>
      <w:r>
        <w:t xml:space="preserve">axe-core scan results — the list of WCAG 2.1 A/AA violations per page (rule, impact level, and the offending elements), attached as axe-results.json.</w:t>
      </w:r>
    </w:p>
    <w:p>
      <w:pPr>
        <w:pStyle w:val="ListParagraph"/>
        <w:numPr>
          <w:ilvl w:val="0"/>
          <w:numId w:val="8"/>
        </w:numPr>
      </w:pPr>
      <w:r>
        <w:t xml:space="preserve">On failure (violations found): an accessibility bug report (.docx) + a screenshot + an auto-created Jira ticket (category: accessibility).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 Visual Regression Testing — Chromatic</w:t>
      </w:r>
    </w:p>
    <w:p>
      <w:pPr>
        <w:pStyle w:val="ListParagraph"/>
        <w:numPr>
          <w:ilvl w:val="0"/>
          <w:numId w:val="9"/>
        </w:numPr>
      </w:pPr>
      <w:r>
        <w:t xml:space="preserve">Input: UI snapshots captured during the Playwright run.</w:t>
      </w:r>
    </w:p>
    <w:p>
      <w:pPr>
        <w:pStyle w:val="ListParagraph"/>
        <w:numPr>
          <w:ilvl w:val="0"/>
          <w:numId w:val="9"/>
        </w:numPr>
      </w:pPr>
      <w:r>
        <w:t xml:space="preserve">Upload &amp; compare: the snapshots are sent to Chromatic and compared against the approved baseline (before / after / diff).</w:t>
      </w:r>
    </w:p>
    <w:p>
      <w:pPr>
        <w:pStyle w:val="ListParagraph"/>
        <w:numPr>
          <w:ilvl w:val="0"/>
          <w:numId w:val="9"/>
        </w:numPr>
      </w:pPr>
      <w:r>
        <w:t xml:space="preserve">Result — any visual change?</w:t>
      </w:r>
    </w:p>
    <w:p>
      <w:pPr>
        <w:pStyle w:val="ListParagraph"/>
        <w:numPr>
          <w:ilvl w:val="0"/>
          <w:numId w:val="9"/>
        </w:numPr>
      </w:pPr>
      <w:r>
        <w:t xml:space="preserve">Chromatic (visual) outputs:</w:t>
      </w:r>
    </w:p>
    <w:p>
      <w:pPr>
        <w:pStyle w:val="ListParagraph"/>
        <w:numPr>
          <w:ilvl w:val="0"/>
          <w:numId w:val="10"/>
        </w:numPr>
      </w:pPr>
      <w:r>
        <w:t xml:space="preserve">A Chromatic build with before / after / diff snapshots for each page, and a build URL.</w:t>
      </w:r>
    </w:p>
    <w:p>
      <w:pPr>
        <w:pStyle w:val="ListParagraph"/>
        <w:numPr>
          <w:ilvl w:val="0"/>
          <w:numId w:val="10"/>
        </w:numPr>
      </w:pPr>
      <w:r>
        <w:t xml:space="preserve">Green = no visual change; Yellow = changes to review (Accept = new baseline / Deny = regression).</w:t>
      </w:r>
    </w:p>
    <w:p>
      <w:pPr>
        <w:pStyle w:val="ListParagraph"/>
        <w:numPr>
          <w:ilvl w:val="0"/>
          <w:numId w:val="10"/>
        </w:numPr>
      </w:pPr>
      <w:r>
        <w:t xml:space="preserve">On a denied change: an auto-created Jira ticket containing the build number, the exact URL of each changed page, and the before/after images attached.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 Regression Runner — CloudBees (CI)</w:t>
      </w:r>
    </w:p>
    <w:p>
      <w:pPr>
        <w:pStyle w:val="ListParagraph"/>
        <w:numPr>
          <w:ilvl w:val="0"/>
          <w:numId w:val="11"/>
        </w:numPr>
      </w:pPr>
      <w:r>
        <w:t xml:space="preserve">Input: the committed test suite from the repo.</w:t>
      </w:r>
    </w:p>
    <w:p>
      <w:pPr>
        <w:pStyle w:val="ListParagraph"/>
        <w:numPr>
          <w:ilvl w:val="0"/>
          <w:numId w:val="11"/>
        </w:numPr>
      </w:pPr>
      <w:r>
        <w:t xml:space="preserve">Trigger: automatically on every push to main/master (or manual "Run").</w:t>
      </w:r>
    </w:p>
    <w:p>
      <w:pPr>
        <w:pStyle w:val="ListParagraph"/>
        <w:numPr>
          <w:ilvl w:val="0"/>
          <w:numId w:val="11"/>
        </w:numPr>
      </w:pPr>
      <w:r>
        <w:t xml:space="preserve">Run — stage 1 (functional + visual): executes e2e + api + accessibility (one step) and Chromatic (visual). Both always run; a failure in one does not stop the other.</w:t>
      </w:r>
    </w:p>
    <w:p>
      <w:pPr>
        <w:pStyle w:val="ListParagraph"/>
        <w:numPr>
          <w:ilvl w:val="0"/>
          <w:numId w:val="11"/>
        </w:numPr>
      </w:pPr>
      <w:r>
        <w:t xml:space="preserve">On fail: the reporter auto-creates a Jira ticket per failing test — [E2E-Bug] / [API-Bug] / [Accessibility-Bug] / [Chromatic-Issue] — with evidence attached. No manual bug entry.</w:t>
      </w:r>
    </w:p>
    <w:p>
      <w:pPr>
        <w:pStyle w:val="ListParagraph"/>
        <w:numPr>
          <w:ilvl w:val="0"/>
          <w:numId w:val="11"/>
        </w:numPr>
      </w:pPr>
      <w:r>
        <w:t xml:space="preserve">Gate → stage 2 (cross-browser): BrowserStack runs only if stage 1 passed 100%. If any e2e/api/accessibility/Chromatic test failed, BrowserStack is skipped (don't spend cross-browser time while functionality is still broken).</w:t>
      </w:r>
    </w:p>
    <w:p>
      <w:pPr>
        <w:pStyle w:val="ListParagraph"/>
        <w:numPr>
          <w:ilvl w:val="0"/>
          <w:numId w:val="11"/>
        </w:numPr>
      </w:pPr>
      <w:r>
        <w:t xml:space="preserve">Output: a shared, always-current result + auto-filed tickets; failures feed the loop Fail → auto-ticket → Dev fixes → re-run.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7. CI Runner — GitHub Actions</w:t>
      </w:r>
    </w:p>
    <w:p>
      <w:pPr>
        <w:pStyle w:val="ListParagraph"/>
        <w:numPr>
          <w:ilvl w:val="0"/>
          <w:numId w:val="12"/>
        </w:numPr>
      </w:pPr>
      <w:r>
        <w:t xml:space="preserve">Input: the committed test suite from the repo.</w:t>
      </w:r>
    </w:p>
    <w:p>
      <w:pPr>
        <w:pStyle w:val="ListParagraph"/>
        <w:numPr>
          <w:ilvl w:val="0"/>
          <w:numId w:val="12"/>
        </w:numPr>
      </w:pPr>
      <w:r>
        <w:t xml:space="preserve">Trigger: automatically on every push to main/master, or manually via Run workflow in the Actions tab.</w:t>
      </w:r>
    </w:p>
    <w:p>
      <w:pPr>
        <w:pStyle w:val="ListParagraph"/>
        <w:numPr>
          <w:ilvl w:val="0"/>
          <w:numId w:val="12"/>
        </w:numPr>
      </w:pPr>
      <w:r>
        <w:t xml:space="preserve">Run — stage 1 (functional + visual): runs e2e + api + accessibility (one step) and Chromatic (visual). Both always run; a failure in one doesn't stop the other.</w:t>
      </w:r>
    </w:p>
    <w:p>
      <w:pPr>
        <w:pStyle w:val="ListParagraph"/>
        <w:numPr>
          <w:ilvl w:val="0"/>
          <w:numId w:val="12"/>
        </w:numPr>
      </w:pPr>
      <w:r>
        <w:t xml:space="preserve">On fail: auto-creates a Jira ticket per failing test — [E2E-Bug] / [API-Bug] / [Accessibility-Bug] / [Chromatic-Issue] — with evidence attached. No manual bug entry.</w:t>
      </w:r>
    </w:p>
    <w:p>
      <w:pPr>
        <w:pStyle w:val="ListParagraph"/>
        <w:numPr>
          <w:ilvl w:val="0"/>
          <w:numId w:val="12"/>
        </w:numPr>
      </w:pPr>
      <w:r>
        <w:t xml:space="preserve">Gate → stage 2 (cross-browser): BrowserStack runs only if stage 1 passed 100%. If any test failed, BrowserStack is skipped.</w:t>
      </w:r>
    </w:p>
    <w:p>
      <w:pPr>
        <w:pStyle w:val="ListParagraph"/>
        <w:numPr>
          <w:ilvl w:val="0"/>
          <w:numId w:val="12"/>
        </w:numPr>
      </w:pPr>
      <w:r>
        <w:t xml:space="preserve">Output: test report + bug reports saved as a downloadable artifact (test-report-github-actions/); failures feed the loop Fail → auto-ticket → Dev fixes → re-run.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 Cross-browser Testing — BrowserStack</w:t>
      </w:r>
    </w:p>
    <w:p>
      <w:pPr>
        <w:pStyle w:val="ListParagraph"/>
        <w:numPr>
          <w:ilvl w:val="0"/>
          <w:numId w:val="13"/>
        </w:numPr>
      </w:pPr>
      <w:r>
        <w:t xml:space="preserve">Input: the Playwright test suite (UI + accessibility specs, via playwright.bs.config.ts).</w:t>
      </w:r>
    </w:p>
    <w:p>
      <w:pPr>
        <w:pStyle w:val="ListParagraph"/>
        <w:numPr>
          <w:ilvl w:val="0"/>
          <w:numId w:val="13"/>
        </w:numPr>
      </w:pPr>
      <w:r>
        <w:t xml:space="preserve">Run: the suite runs through the BrowserStack SDK across real browsers and devices — Windows Chrome, macOS WebKit, and Windows Firefox (browserstack.yml).</w:t>
      </w:r>
    </w:p>
    <w:p>
      <w:pPr>
        <w:pStyle w:val="ListParagraph"/>
        <w:numPr>
          <w:ilvl w:val="0"/>
          <w:numId w:val="13"/>
        </w:numPr>
      </w:pPr>
      <w:r>
        <w:t xml:space="preserve">Result — consistent everywhere?</w:t>
      </w:r>
    </w:p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b/>
      <w:bCs/>
      <w:color w:val="0C447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0C447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2026-07-21T08:00:49.483Z</dcterms:created>
  <dcterms:modified xsi:type="dcterms:W3CDTF">2026-07-21T08:00:49.483Z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