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Dabura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Race : Demon   Class : Demonic , Wizard , Swordsman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Weapon Materialization - Deals 30 damage to a target and put a Sword Stack on yourself you may gain Flying for this attack or throw a spear dealing 20 damage as a Ranged attack . After being used the weapons dissapear , can not be Sealed . Melee or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Evil Flame - Deals 20 damage to all enemies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Ki Blast Reflection - Negate any one KI based attack 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Afterimage - during your next Action (after this one) you may ignore all abilities that would effect you during that Action.You may still use abilities normally next Action.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Dark Impulse - only if Dabura is at 40HP or less at the moment of casting , launch a 60 damage magicall ball at a target.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Evil Sword Slash - only if you have a Sword Stack on yourself , make a 20 damage unabsorbable attack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Ulti : Stone Spit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- 1.+6.+4. Spits at a target turning it to Stone , it is permanently Stunes.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