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Override PartName="/word/numbering.xml" ContentType="application/vnd.openxmlformats-officedocument.wordprocessingml.numbering+xml"/>
  <Default Extension="wmf" ContentType="image/x-wmf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Razac</w:t>
      </w: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7815" w:dyaOrig="10140">
          <v:rect xmlns:o="urn:schemas-microsoft-com:office:office" xmlns:v="urn:schemas-microsoft-com:vml" id="rectole0000000000" style="width:390.750000pt;height:507.0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Alignment : Lawful Neutral          Race : Razac      Class : Swordsman , Rogue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* The Razaaks are two separate Hero characters which start at 50HP each.Only one of them may act per turn normally. They do not share Stacks. 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Common Abilities 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1. Coordinated Assault - If a Razaak uses an Attack ability the other Razaak may instantly use a Shield type ability and vice versa.The ability used this way is exausted. Passive 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2. Miasma - The Razaaks eminate an aura of poisonous gass , anyone who tries to strike them in melee takes 10 damage passively(per Razaak they tried to hit) regardless if his attack hits . Passive 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Male Razaak Abilities 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3. Sword Flurry - the Razaak deals 5 damage 5x times to a single target , Hits First. Melee 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4. Strafe - if an ability would target the Razaak he may change the target to the other Razaak if she is alive , if an AoE ability would hit him he ignores it. Hits First. Shield 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Female Razaak 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5. Poisoned Bolt - deals 20 damage to a chosen target , if this attack Hit and dealt damage that target takes 20 damage at the start of the next Round of combat(this is a Stack). Ranged 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6. Memento - the Female Razaak may instantly use a copy of any one of the Male Razaaks active abilities . Hits First (does not stack with the other Hits First). Shield 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Ultimate : Lethrblaka-Use coordinated Assault 3x times instead of using it for the 3rd time you summon 2x Lethrblaka Servants , 40/40 Flying that have a copy of the Miasma ability of the Razaaks. Summoning</w:t>
      </w: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embeddings/oleObject0.bin" Id="docRId0" Type="http://schemas.openxmlformats.org/officeDocument/2006/relationships/oleObject" /><Relationship Target="media/image0.wmf" Id="docRId1" Type="http://schemas.openxmlformats.org/officeDocument/2006/relationships/image" /><Relationship Target="numbering.xml" Id="docRId2" Type="http://schemas.openxmlformats.org/officeDocument/2006/relationships/numbering" /><Relationship Target="styles.xml" Id="docRId3" Type="http://schemas.openxmlformats.org/officeDocument/2006/relationships/styles" /></Relationships>
</file>