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1F4D7A08" w:rsidR="00B81EBF" w:rsidRDefault="00903B6C">
      <w:pPr>
        <w:pStyle w:val="Titre2"/>
        <w:keepNext w:val="0"/>
        <w:keepLines w:val="0"/>
        <w:spacing w:after="80" w:line="360" w:lineRule="auto"/>
        <w:rPr>
          <w:rFonts w:ascii="Google Sans" w:eastAsia="Google Sans" w:hAnsi="Google Sans" w:cs="Google Sans"/>
        </w:rPr>
      </w:pPr>
      <w:bookmarkStart w:id="0" w:name="_sd3u1rik3a6e" w:colFirst="0" w:colLast="0"/>
      <w:bookmarkEnd w:id="0"/>
      <w:r>
        <w:rPr>
          <w:rFonts w:ascii="Google Sans" w:eastAsia="Google Sans" w:hAnsi="Google Sans" w:cs="Google Sans"/>
        </w:rPr>
        <w:t xml:space="preserve">RAPPORT </w:t>
      </w:r>
      <w:bookmarkStart w:id="1" w:name="_GoBack"/>
      <w:bookmarkEnd w:id="1"/>
      <w:r>
        <w:rPr>
          <w:rFonts w:ascii="Google Sans" w:eastAsia="Google Sans" w:hAnsi="Google Sans" w:cs="Google Sans"/>
        </w:rPr>
        <w:t>SUR L'INCIDENT</w:t>
      </w:r>
    </w:p>
    <w:p w14:paraId="00000002" w14:textId="77777777" w:rsidR="00B81EBF" w:rsidRDefault="00903B6C">
      <w:pPr>
        <w:pStyle w:val="Titre3"/>
        <w:spacing w:before="200" w:after="200" w:line="360" w:lineRule="auto"/>
        <w:rPr>
          <w:rFonts w:ascii="Google Sans" w:eastAsia="Google Sans" w:hAnsi="Google Sans" w:cs="Google Sans"/>
          <w:b/>
        </w:rPr>
      </w:pPr>
      <w:bookmarkStart w:id="2" w:name="_vj1dhnq1d86s" w:colFirst="0" w:colLast="0"/>
      <w:bookmarkEnd w:id="2"/>
      <w:r>
        <w:rPr>
          <w:rFonts w:ascii="Google Sans" w:eastAsia="Google Sans" w:hAnsi="Google Sans" w:cs="Google Sans"/>
          <w:b/>
        </w:rPr>
        <w:t>Résumé exécutif</w:t>
      </w:r>
    </w:p>
    <w:p w14:paraId="00000003" w14:textId="77777777" w:rsidR="00B81EBF" w:rsidRDefault="00903B6C">
      <w:pPr>
        <w:spacing w:before="200" w:after="200" w:line="360" w:lineRule="auto"/>
        <w:rPr>
          <w:rFonts w:ascii="Google Sans" w:eastAsia="Google Sans" w:hAnsi="Google Sans" w:cs="Google Sans"/>
        </w:rPr>
      </w:pPr>
      <w:r>
        <w:rPr>
          <w:rFonts w:ascii="Google Sans" w:eastAsia="Google Sans" w:hAnsi="Google Sans" w:cs="Google Sans"/>
        </w:rPr>
        <w:t>L'organisation a subi un incident de sécurité le 28 décembre 2022 à 19h20 (heure du Pacifique), au cours duquel une personne a pu accéder sans autorisation aux données personnelles et financières de clients. Environ 50 000 dossiers clients ont été affectés</w:t>
      </w:r>
      <w:r>
        <w:rPr>
          <w:rFonts w:ascii="Google Sans" w:eastAsia="Google Sans" w:hAnsi="Google Sans" w:cs="Google Sans"/>
        </w:rPr>
        <w:t>. L'impact financier de cet incident est estimé à 100 000 $ en coûts directs et en pertes de revenus potentielles. L'incident est désormais clos et une enquête approfondie a été menée.</w:t>
      </w:r>
    </w:p>
    <w:p w14:paraId="00000004" w14:textId="77777777" w:rsidR="00B81EBF" w:rsidRDefault="00903B6C">
      <w:pPr>
        <w:pStyle w:val="Titre3"/>
        <w:spacing w:before="200" w:after="200" w:line="360" w:lineRule="auto"/>
        <w:rPr>
          <w:rFonts w:ascii="Google Sans" w:eastAsia="Google Sans" w:hAnsi="Google Sans" w:cs="Google Sans"/>
          <w:b/>
        </w:rPr>
      </w:pPr>
      <w:bookmarkStart w:id="3" w:name="_4gkupxb926qb" w:colFirst="0" w:colLast="0"/>
      <w:bookmarkEnd w:id="3"/>
      <w:r>
        <w:rPr>
          <w:rFonts w:ascii="Google Sans" w:eastAsia="Google Sans" w:hAnsi="Google Sans" w:cs="Google Sans"/>
          <w:b/>
        </w:rPr>
        <w:t>Chronologie</w:t>
      </w:r>
    </w:p>
    <w:p w14:paraId="00000005" w14:textId="77777777" w:rsidR="00B81EBF" w:rsidRDefault="00903B6C">
      <w:pPr>
        <w:spacing w:before="200" w:after="200" w:line="360" w:lineRule="auto"/>
        <w:rPr>
          <w:rFonts w:ascii="Google Sans" w:eastAsia="Google Sans" w:hAnsi="Google Sans" w:cs="Google Sans"/>
        </w:rPr>
      </w:pPr>
      <w:r>
        <w:rPr>
          <w:rFonts w:ascii="Google Sans" w:eastAsia="Google Sans" w:hAnsi="Google Sans" w:cs="Google Sans"/>
        </w:rPr>
        <w:t>Le 22 décembre 2022, vers 15h13 (heure du Pacifique), un em</w:t>
      </w:r>
      <w:r>
        <w:rPr>
          <w:rFonts w:ascii="Google Sans" w:eastAsia="Google Sans" w:hAnsi="Google Sans" w:cs="Google Sans"/>
        </w:rPr>
        <w:t xml:space="preserve">ployé a reçu un courriel provenant d'une adresse externe. L'expéditeur affirmait avoir dérobé des données clients. En échange de son silence, il exigeait un paiement de 25 000 $ en </w:t>
      </w:r>
      <w:proofErr w:type="spellStart"/>
      <w:r>
        <w:rPr>
          <w:rFonts w:ascii="Google Sans" w:eastAsia="Google Sans" w:hAnsi="Google Sans" w:cs="Google Sans"/>
        </w:rPr>
        <w:t>cryptomonnaie</w:t>
      </w:r>
      <w:proofErr w:type="spellEnd"/>
      <w:r>
        <w:rPr>
          <w:rFonts w:ascii="Google Sans" w:eastAsia="Google Sans" w:hAnsi="Google Sans" w:cs="Google Sans"/>
        </w:rPr>
        <w:t>. L'employé, pensant qu'il s'agissait d'un spam, a supprimé le</w:t>
      </w:r>
      <w:r>
        <w:rPr>
          <w:rFonts w:ascii="Google Sans" w:eastAsia="Google Sans" w:hAnsi="Google Sans" w:cs="Google Sans"/>
        </w:rPr>
        <w:t xml:space="preserve"> courriel.</w:t>
      </w:r>
    </w:p>
    <w:p w14:paraId="00000006" w14:textId="77777777" w:rsidR="00B81EBF" w:rsidRDefault="00903B6C">
      <w:pPr>
        <w:spacing w:before="200" w:after="200" w:line="360" w:lineRule="auto"/>
        <w:rPr>
          <w:rFonts w:ascii="Google Sans" w:eastAsia="Google Sans" w:hAnsi="Google Sans" w:cs="Google Sans"/>
        </w:rPr>
      </w:pPr>
      <w:r>
        <w:rPr>
          <w:rFonts w:ascii="Google Sans" w:eastAsia="Google Sans" w:hAnsi="Google Sans" w:cs="Google Sans"/>
        </w:rPr>
        <w:t xml:space="preserve">Le 28 décembre 2022, le même employé a reçu un autre courriel du même expéditeur. Ce courriel contenait un échantillon des données clients volées et une demande de paiement </w:t>
      </w:r>
      <w:proofErr w:type="gramStart"/>
      <w:r>
        <w:rPr>
          <w:rFonts w:ascii="Google Sans" w:eastAsia="Google Sans" w:hAnsi="Google Sans" w:cs="Google Sans"/>
        </w:rPr>
        <w:t>augmentée</w:t>
      </w:r>
      <w:proofErr w:type="gramEnd"/>
      <w:r>
        <w:rPr>
          <w:rFonts w:ascii="Google Sans" w:eastAsia="Google Sans" w:hAnsi="Google Sans" w:cs="Google Sans"/>
        </w:rPr>
        <w:t xml:space="preserve"> à 50 000 $.</w:t>
      </w:r>
    </w:p>
    <w:p w14:paraId="00000007" w14:textId="77777777" w:rsidR="00B81EBF" w:rsidRDefault="00903B6C">
      <w:pPr>
        <w:spacing w:before="200" w:after="200" w:line="360" w:lineRule="auto"/>
        <w:rPr>
          <w:rFonts w:ascii="Google Sans" w:eastAsia="Google Sans" w:hAnsi="Google Sans" w:cs="Google Sans"/>
          <w:b/>
        </w:rPr>
      </w:pPr>
      <w:r>
        <w:rPr>
          <w:rFonts w:ascii="Google Sans" w:eastAsia="Google Sans" w:hAnsi="Google Sans" w:cs="Google Sans"/>
        </w:rPr>
        <w:t>Le jour même, l'employé a alerté l'équipe de sécur</w:t>
      </w:r>
      <w:r>
        <w:rPr>
          <w:rFonts w:ascii="Google Sans" w:eastAsia="Google Sans" w:hAnsi="Google Sans" w:cs="Google Sans"/>
        </w:rPr>
        <w:t>ité, qui a immédiatement ouvert une enquête. Entre le 28 et le 31 décembre 2022, l'équipe de sécurité s'est attachée à déterminer les modalités du vol de données et l'étendue de ce vol.</w:t>
      </w:r>
    </w:p>
    <w:p w14:paraId="00000008" w14:textId="77777777" w:rsidR="00B81EBF" w:rsidRDefault="00903B6C">
      <w:pPr>
        <w:pStyle w:val="Titre3"/>
        <w:spacing w:before="200" w:after="200" w:line="360" w:lineRule="auto"/>
        <w:rPr>
          <w:rFonts w:ascii="Google Sans" w:eastAsia="Google Sans" w:hAnsi="Google Sans" w:cs="Google Sans"/>
          <w:b/>
        </w:rPr>
      </w:pPr>
      <w:bookmarkStart w:id="4" w:name="_6fn5681r3rfn" w:colFirst="0" w:colLast="0"/>
      <w:bookmarkEnd w:id="4"/>
      <w:r>
        <w:rPr>
          <w:rFonts w:ascii="Google Sans" w:eastAsia="Google Sans" w:hAnsi="Google Sans" w:cs="Google Sans"/>
          <w:b/>
        </w:rPr>
        <w:t>Enquête</w:t>
      </w:r>
    </w:p>
    <w:p w14:paraId="00000009" w14:textId="77777777" w:rsidR="00B81EBF" w:rsidRDefault="00903B6C">
      <w:pPr>
        <w:spacing w:before="200" w:after="200" w:line="360" w:lineRule="auto"/>
        <w:rPr>
          <w:rFonts w:ascii="Google Sans" w:eastAsia="Google Sans" w:hAnsi="Google Sans" w:cs="Google Sans"/>
        </w:rPr>
      </w:pPr>
      <w:r>
        <w:rPr>
          <w:rFonts w:ascii="Google Sans" w:eastAsia="Google Sans" w:hAnsi="Google Sans" w:cs="Google Sans"/>
        </w:rPr>
        <w:t>L'équipe de sécurité a reçu l'alerte et s'est rendue sur place</w:t>
      </w:r>
      <w:r>
        <w:rPr>
          <w:rFonts w:ascii="Google Sans" w:eastAsia="Google Sans" w:hAnsi="Google Sans" w:cs="Google Sans"/>
        </w:rPr>
        <w:t xml:space="preserve"> pour commencer l'enquête.</w:t>
      </w:r>
    </w:p>
    <w:p w14:paraId="0000000A" w14:textId="77777777" w:rsidR="00B81EBF" w:rsidRDefault="00903B6C">
      <w:pPr>
        <w:spacing w:before="200" w:after="200" w:line="360" w:lineRule="auto"/>
        <w:rPr>
          <w:rFonts w:ascii="Google Sans" w:eastAsia="Google Sans" w:hAnsi="Google Sans" w:cs="Google Sans"/>
        </w:rPr>
      </w:pPr>
      <w:r>
        <w:rPr>
          <w:rFonts w:ascii="Google Sans" w:eastAsia="Google Sans" w:hAnsi="Google Sans" w:cs="Google Sans"/>
        </w:rPr>
        <w:t>La cause première de l'incident a été identifiée comme étant une vulnérabilité dans l'application web de commerce électronique. Cette vulnérabilité a permis à l'attaquant d'effectuer une attaque par navigation forcée et d'accéder</w:t>
      </w:r>
      <w:r>
        <w:rPr>
          <w:rFonts w:ascii="Google Sans" w:eastAsia="Google Sans" w:hAnsi="Google Sans" w:cs="Google Sans"/>
        </w:rPr>
        <w:t xml:space="preserve"> aux données de transaction des clients en modifiant le numéro de commande figurant dans l'URL de la page de confirmation </w:t>
      </w:r>
      <w:r>
        <w:rPr>
          <w:rFonts w:ascii="Google Sans" w:eastAsia="Google Sans" w:hAnsi="Google Sans" w:cs="Google Sans"/>
        </w:rPr>
        <w:lastRenderedPageBreak/>
        <w:t>d'achat. Grâce à cette vulnérabilité, l'attaquant a pu accéder aux pages de confirmation d'achat des clients, exposant ainsi leurs don</w:t>
      </w:r>
      <w:r>
        <w:rPr>
          <w:rFonts w:ascii="Google Sans" w:eastAsia="Google Sans" w:hAnsi="Google Sans" w:cs="Google Sans"/>
        </w:rPr>
        <w:t>nées, qu'il a ensuite collectées et exfiltrées.</w:t>
      </w:r>
    </w:p>
    <w:p w14:paraId="0000000B" w14:textId="77777777" w:rsidR="00B81EBF" w:rsidRDefault="00903B6C">
      <w:pPr>
        <w:spacing w:before="200" w:after="200" w:line="360" w:lineRule="auto"/>
        <w:rPr>
          <w:rFonts w:ascii="Google Sans" w:eastAsia="Google Sans" w:hAnsi="Google Sans" w:cs="Google Sans"/>
        </w:rPr>
      </w:pPr>
      <w:r>
        <w:rPr>
          <w:rFonts w:ascii="Google Sans" w:eastAsia="Google Sans" w:hAnsi="Google Sans" w:cs="Google Sans"/>
        </w:rPr>
        <w:t>Après avoir confirmé la vulnérabilité de l'application web, l'équipe de sécurité a analysé les journaux d'accès. Ces journaux ont révélé que l'attaquant avait accédé aux informations de milliers de pages de c</w:t>
      </w:r>
      <w:r>
        <w:rPr>
          <w:rFonts w:ascii="Google Sans" w:eastAsia="Google Sans" w:hAnsi="Google Sans" w:cs="Google Sans"/>
        </w:rPr>
        <w:t>onfirmation d'achat.</w:t>
      </w:r>
    </w:p>
    <w:p w14:paraId="0000000C" w14:textId="77777777" w:rsidR="00B81EBF" w:rsidRDefault="00903B6C">
      <w:pPr>
        <w:pStyle w:val="Titre3"/>
        <w:spacing w:before="200" w:after="200" w:line="360" w:lineRule="auto"/>
        <w:rPr>
          <w:rFonts w:ascii="Google Sans" w:eastAsia="Google Sans" w:hAnsi="Google Sans" w:cs="Google Sans"/>
          <w:b/>
        </w:rPr>
      </w:pPr>
      <w:bookmarkStart w:id="5" w:name="_rtnzmlyvwuoz" w:colFirst="0" w:colLast="0"/>
      <w:bookmarkEnd w:id="5"/>
      <w:r>
        <w:rPr>
          <w:rFonts w:ascii="Google Sans" w:eastAsia="Google Sans" w:hAnsi="Google Sans" w:cs="Google Sans"/>
          <w:b/>
        </w:rPr>
        <w:t>Intervention et remédiation</w:t>
      </w:r>
    </w:p>
    <w:p w14:paraId="0000000D" w14:textId="77777777" w:rsidR="00B81EBF" w:rsidRDefault="00903B6C">
      <w:pPr>
        <w:spacing w:before="200" w:after="200" w:line="360" w:lineRule="auto"/>
        <w:rPr>
          <w:rFonts w:ascii="Google Sans" w:eastAsia="Google Sans" w:hAnsi="Google Sans" w:cs="Google Sans"/>
        </w:rPr>
      </w:pPr>
      <w:r>
        <w:rPr>
          <w:rFonts w:ascii="Google Sans" w:eastAsia="Google Sans" w:hAnsi="Google Sans" w:cs="Google Sans"/>
        </w:rPr>
        <w:t>L'organisation a collaboré avec son service des relations publiques pour informer ses clients de la fuite de données. De plus, elle a offert gratuitement des services de protection d'identité aux clients tou</w:t>
      </w:r>
      <w:r>
        <w:rPr>
          <w:rFonts w:ascii="Google Sans" w:eastAsia="Google Sans" w:hAnsi="Google Sans" w:cs="Google Sans"/>
        </w:rPr>
        <w:t>chés par l'incident.</w:t>
      </w:r>
    </w:p>
    <w:p w14:paraId="0000000E" w14:textId="77777777" w:rsidR="00B81EBF" w:rsidRDefault="00903B6C">
      <w:pPr>
        <w:spacing w:line="360" w:lineRule="auto"/>
        <w:rPr>
          <w:rFonts w:ascii="Google Sans" w:eastAsia="Google Sans" w:hAnsi="Google Sans" w:cs="Google Sans"/>
        </w:rPr>
      </w:pPr>
      <w:r>
        <w:rPr>
          <w:rFonts w:ascii="Google Sans" w:eastAsia="Google Sans" w:hAnsi="Google Sans" w:cs="Google Sans"/>
        </w:rPr>
        <w:t>Après analyse des journaux du serveur web par l'équipe de sécurité, la cause de l'attaque est apparue clairement. Une seule entrée de journal indiquait un volume exceptionnellement élevé de commandes clients listées séquentiellement.</w:t>
      </w:r>
    </w:p>
    <w:p w14:paraId="0000000F" w14:textId="77777777" w:rsidR="00B81EBF" w:rsidRDefault="00903B6C">
      <w:pPr>
        <w:pStyle w:val="Titre3"/>
        <w:spacing w:before="200" w:after="200" w:line="360" w:lineRule="auto"/>
        <w:rPr>
          <w:rFonts w:ascii="Google Sans" w:eastAsia="Google Sans" w:hAnsi="Google Sans" w:cs="Google Sans"/>
          <w:b/>
        </w:rPr>
      </w:pPr>
      <w:bookmarkStart w:id="6" w:name="_w5jho74gjvib" w:colFirst="0" w:colLast="0"/>
      <w:bookmarkEnd w:id="6"/>
      <w:r>
        <w:rPr>
          <w:rFonts w:ascii="Google Sans" w:eastAsia="Google Sans" w:hAnsi="Google Sans" w:cs="Google Sans"/>
          <w:b/>
        </w:rPr>
        <w:t>R</w:t>
      </w:r>
      <w:r>
        <w:rPr>
          <w:rFonts w:ascii="Google Sans" w:eastAsia="Google Sans" w:hAnsi="Google Sans" w:cs="Google Sans"/>
          <w:b/>
        </w:rPr>
        <w:t>ecommandations</w:t>
      </w:r>
    </w:p>
    <w:p w14:paraId="00000010" w14:textId="77777777" w:rsidR="00B81EBF" w:rsidRDefault="00903B6C">
      <w:pPr>
        <w:spacing w:before="200" w:after="200" w:line="360" w:lineRule="auto"/>
        <w:rPr>
          <w:rFonts w:ascii="Google Sans" w:eastAsia="Google Sans" w:hAnsi="Google Sans" w:cs="Google Sans"/>
        </w:rPr>
      </w:pPr>
      <w:r>
        <w:rPr>
          <w:rFonts w:ascii="Google Sans" w:eastAsia="Google Sans" w:hAnsi="Google Sans" w:cs="Google Sans"/>
        </w:rPr>
        <w:t>Afin d'éviter que cela ne se reproduise, nous prenons les mesures suivantes :</w:t>
      </w:r>
    </w:p>
    <w:p w14:paraId="00000011" w14:textId="77777777" w:rsidR="00B81EBF" w:rsidRDefault="00903B6C">
      <w:pPr>
        <w:numPr>
          <w:ilvl w:val="0"/>
          <w:numId w:val="1"/>
        </w:numPr>
        <w:spacing w:before="200" w:line="360" w:lineRule="auto"/>
        <w:rPr>
          <w:rFonts w:ascii="Google Sans" w:eastAsia="Google Sans" w:hAnsi="Google Sans" w:cs="Google Sans"/>
        </w:rPr>
      </w:pPr>
      <w:r>
        <w:rPr>
          <w:rFonts w:ascii="Google Sans" w:eastAsia="Google Sans" w:hAnsi="Google Sans" w:cs="Google Sans"/>
        </w:rPr>
        <w:t>Effectuer des analyses de vulnérabilité et des tests d'intrusion de routine.</w:t>
      </w:r>
    </w:p>
    <w:p w14:paraId="00000012" w14:textId="77777777" w:rsidR="00B81EBF" w:rsidRDefault="00903B6C">
      <w:pPr>
        <w:numPr>
          <w:ilvl w:val="0"/>
          <w:numId w:val="1"/>
        </w:numPr>
        <w:spacing w:line="360" w:lineRule="auto"/>
        <w:rPr>
          <w:rFonts w:ascii="Google Sans" w:eastAsia="Google Sans" w:hAnsi="Google Sans" w:cs="Google Sans"/>
        </w:rPr>
      </w:pPr>
      <w:r>
        <w:rPr>
          <w:rFonts w:ascii="Google Sans" w:eastAsia="Google Sans" w:hAnsi="Google Sans" w:cs="Google Sans"/>
        </w:rPr>
        <w:t>Mettre en œuvre les mécanismes de contrôle d'accès suivants :</w:t>
      </w:r>
    </w:p>
    <w:p w14:paraId="00000013" w14:textId="77777777" w:rsidR="00B81EBF" w:rsidRDefault="00903B6C">
      <w:pPr>
        <w:numPr>
          <w:ilvl w:val="1"/>
          <w:numId w:val="1"/>
        </w:numPr>
        <w:spacing w:line="360" w:lineRule="auto"/>
        <w:rPr>
          <w:rFonts w:ascii="Google Sans" w:eastAsia="Google Sans" w:hAnsi="Google Sans" w:cs="Google Sans"/>
        </w:rPr>
      </w:pPr>
      <w:r>
        <w:rPr>
          <w:rFonts w:ascii="Google Sans" w:eastAsia="Google Sans" w:hAnsi="Google Sans" w:cs="Google Sans"/>
        </w:rPr>
        <w:t>Mettez en œuvre une list</w:t>
      </w:r>
      <w:r>
        <w:rPr>
          <w:rFonts w:ascii="Google Sans" w:eastAsia="Google Sans" w:hAnsi="Google Sans" w:cs="Google Sans"/>
        </w:rPr>
        <w:t>e blanche pour autoriser l'accès à un ensemble spécifié d'URL et bloquer automatiquement toutes les requêtes en dehors de cette plage d'URL.</w:t>
      </w:r>
    </w:p>
    <w:p w14:paraId="00000014" w14:textId="77777777" w:rsidR="00B81EBF" w:rsidRDefault="00903B6C">
      <w:pPr>
        <w:numPr>
          <w:ilvl w:val="1"/>
          <w:numId w:val="1"/>
        </w:numPr>
        <w:spacing w:after="200" w:line="360" w:lineRule="auto"/>
        <w:rPr>
          <w:rFonts w:ascii="Google Sans" w:eastAsia="Google Sans" w:hAnsi="Google Sans" w:cs="Google Sans"/>
        </w:rPr>
      </w:pPr>
      <w:r>
        <w:rPr>
          <w:rFonts w:ascii="Google Sans" w:eastAsia="Google Sans" w:hAnsi="Google Sans" w:cs="Google Sans"/>
        </w:rPr>
        <w:t>Veillez à ce que seuls les utilisateurs authentifiés soient autorisés à accéder au contenu.</w:t>
      </w:r>
    </w:p>
    <w:p w14:paraId="00000015" w14:textId="77777777" w:rsidR="00B81EBF" w:rsidRDefault="00B81EBF">
      <w:pPr>
        <w:spacing w:line="360" w:lineRule="auto"/>
        <w:rPr>
          <w:rFonts w:ascii="Google Sans" w:eastAsia="Google Sans" w:hAnsi="Google Sans" w:cs="Google Sans"/>
        </w:rPr>
      </w:pPr>
    </w:p>
    <w:sectPr w:rsidR="00B81EBF">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585DA9" w14:textId="77777777" w:rsidR="00903B6C" w:rsidRDefault="00903B6C">
      <w:pPr>
        <w:spacing w:line="240" w:lineRule="auto"/>
      </w:pPr>
      <w:r>
        <w:separator/>
      </w:r>
    </w:p>
  </w:endnote>
  <w:endnote w:type="continuationSeparator" w:id="0">
    <w:p w14:paraId="1308D760" w14:textId="77777777" w:rsidR="00903B6C" w:rsidRDefault="00903B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41891D" w14:textId="77777777" w:rsidR="00903B6C" w:rsidRDefault="00903B6C">
      <w:pPr>
        <w:spacing w:line="240" w:lineRule="auto"/>
      </w:pPr>
      <w:r>
        <w:separator/>
      </w:r>
    </w:p>
  </w:footnote>
  <w:footnote w:type="continuationSeparator" w:id="0">
    <w:p w14:paraId="76C1289E" w14:textId="77777777" w:rsidR="00903B6C" w:rsidRDefault="00903B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6" w14:textId="22444395" w:rsidR="00B81EBF" w:rsidRDefault="00903B6C">
    <w:pPr>
      <w:ind w:left="8640" w:firstLine="720"/>
      <w:rPr>
        <w:rFonts w:ascii="Google Sans" w:eastAsia="Google Sans" w:hAnsi="Google Sans" w:cs="Google Sans"/>
      </w:rPr>
    </w:pPr>
    <w:r>
      <w:rPr>
        <w:rFonts w:ascii="Google Sans" w:eastAsia="Google Sans" w:hAnsi="Google Sans" w:cs="Google Sans"/>
      </w:rPr>
      <w:fldChar w:fldCharType="begin"/>
    </w:r>
    <w:r>
      <w:rPr>
        <w:rFonts w:ascii="Google Sans" w:eastAsia="Google Sans" w:hAnsi="Google Sans" w:cs="Google Sans"/>
      </w:rPr>
      <w:instrText>PAGE</w:instrText>
    </w:r>
    <w:r w:rsidR="004A76F9">
      <w:rPr>
        <w:rFonts w:ascii="Google Sans" w:eastAsia="Google Sans" w:hAnsi="Google Sans" w:cs="Google Sans"/>
      </w:rPr>
      <w:fldChar w:fldCharType="separate"/>
    </w:r>
    <w:r w:rsidR="004A76F9">
      <w:rPr>
        <w:rFonts w:ascii="Google Sans" w:eastAsia="Google Sans" w:hAnsi="Google Sans" w:cs="Google Sans"/>
        <w:noProof/>
      </w:rPr>
      <w:t>1</w:t>
    </w:r>
    <w:r>
      <w:rPr>
        <w:rFonts w:ascii="Google Sans" w:eastAsia="Google Sans" w:hAnsi="Google Sans" w:cs="Google Sans"/>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852F24"/>
    <w:multiLevelType w:val="multilevel"/>
    <w:tmpl w:val="5C301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EBF"/>
    <w:rsid w:val="004A76F9"/>
    <w:rsid w:val="00903B6C"/>
    <w:rsid w:val="00B81E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F6737"/>
  <w15:docId w15:val="{0DFE4979-70FD-45FA-85D0-5C90FDEB1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itre1">
    <w:name w:val="heading 1"/>
    <w:basedOn w:val="Normal"/>
    <w:next w:val="Normal"/>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475</Words>
  <Characters>2614</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SOULAMA</cp:lastModifiedBy>
  <cp:revision>2</cp:revision>
  <dcterms:created xsi:type="dcterms:W3CDTF">2026-06-18T10:51:00Z</dcterms:created>
  <dcterms:modified xsi:type="dcterms:W3CDTF">2026-06-18T10:51:00Z</dcterms:modified>
</cp:coreProperties>
</file>