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3D2F63"/>
          <w:spacing w:val="10"/>
          <w:sz w:val="44"/>
          <w:szCs w:val="44"/>
        </w:rPr>
        <w:t xml:space="preserve">Feyre Archeron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A5568"/>
          <w:spacing w:val="30"/>
          <w:sz w:val="24"/>
          <w:szCs w:val="24"/>
        </w:rPr>
        <w:t xml:space="preserve">High Lady of the Night Court</w:t>
      </w:r>
    </w:p>
    <w:p>
      <w:pPr>
        <w:pBdr>
          <w:bottom w:val="single" w:color="B3ACC4" w:sz="6"/>
        </w:pBdr>
        <w:spacing w:after="40"/>
        <w:jc w:val="center"/>
      </w:pPr>
      <w:r>
        <w:rPr>
          <w:rFonts w:ascii="Calibri" w:cs="Calibri" w:eastAsia="Calibri" w:hAnsi="Calibri"/>
          <w:color w:val="5A5568"/>
          <w:sz w:val="19"/>
          <w:szCs w:val="19"/>
        </w:rPr>
        <w:t xml:space="preserve">Velaris, Night Court   •   feyre@nightcourt.example   •   (555) 019-0631   •   the-night-court.example/feyre</w:t>
      </w:r>
    </w:p>
    <w:p>
      <w:pPr>
        <w:pBdr>
          <w:bottom w:val="single" w:color="B3AC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3D2F63"/>
          <w:spacing w:val="20"/>
          <w:sz w:val="24"/>
          <w:szCs w:val="24"/>
        </w:rPr>
        <w:t xml:space="preserve">SUMMARY</w:t>
      </w:r>
    </w:p>
    <w:p>
      <w:pPr>
        <w:spacing w:after="4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Leader, artist, and skilled operative who rose from human hardship to become the first High Lady of the Night Court. Proven under extreme pressure — from sole provider for a struggling family, to solving impossible trials, to embedded intelligence work inside a rival court. Combines fearless resolve with creative problem-solving and a rare ability to move between very different worlds.</w:t>
      </w:r>
    </w:p>
    <w:p>
      <w:pPr>
        <w:pBdr>
          <w:bottom w:val="single" w:color="B3AC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3D2F63"/>
          <w:spacing w:val="20"/>
          <w:sz w:val="24"/>
          <w:szCs w:val="24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Leadership:  </w:t>
      </w:r>
      <w:r>
        <w:rPr>
          <w:rFonts w:ascii="Calibri" w:cs="Calibri" w:eastAsia="Calibri" w:hAnsi="Calibri"/>
          <w:sz w:val="21"/>
          <w:szCs w:val="21"/>
        </w:rPr>
        <w:t xml:space="preserve">Co-rule &amp; governance, diplomacy, emissary work, rebuilding &amp; recovery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Strategy:  </w:t>
      </w:r>
      <w:r>
        <w:rPr>
          <w:rFonts w:ascii="Calibri" w:cs="Calibri" w:eastAsia="Calibri" w:hAnsi="Calibri"/>
          <w:sz w:val="21"/>
          <w:szCs w:val="21"/>
        </w:rPr>
        <w:t xml:space="preserve">Espionage, infiltration, high-stakes negotiation, crisis decision-making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Magical Arts:  </w:t>
      </w:r>
      <w:r>
        <w:rPr>
          <w:rFonts w:ascii="Calibri" w:cs="Calibri" w:eastAsia="Calibri" w:hAnsi="Calibri"/>
          <w:sz w:val="21"/>
          <w:szCs w:val="21"/>
        </w:rPr>
        <w:t xml:space="preserve">Power drawn from all seven High Lords, winnowing, shape-shifting, healing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Combat:  </w:t>
      </w:r>
      <w:r>
        <w:rPr>
          <w:rFonts w:ascii="Calibri" w:cs="Calibri" w:eastAsia="Calibri" w:hAnsi="Calibri"/>
          <w:sz w:val="21"/>
          <w:szCs w:val="21"/>
        </w:rPr>
        <w:t xml:space="preserve">Archery &amp; hunting, close-quarters, aerial combat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Creative:  </w:t>
      </w:r>
      <w:r>
        <w:rPr>
          <w:rFonts w:ascii="Calibri" w:cs="Calibri" w:eastAsia="Calibri" w:hAnsi="Calibri"/>
          <w:sz w:val="21"/>
          <w:szCs w:val="21"/>
        </w:rPr>
        <w:t xml:space="preserve">Painting and visual art, keen observation, resourcefulness</w:t>
      </w:r>
    </w:p>
    <w:p>
      <w:pPr>
        <w:pBdr>
          <w:bottom w:val="single" w:color="B3AC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3D2F63"/>
          <w:spacing w:val="20"/>
          <w:sz w:val="24"/>
          <w:szCs w:val="24"/>
        </w:rPr>
        <w:t xml:space="preserve">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 Lady</w:t>
      </w:r>
      <w:r>
        <w:rPr>
          <w:rFonts w:ascii="Calibri" w:cs="Calibri" w:eastAsia="Calibri" w:hAnsi="Calibri"/>
          <w:color w:val="5A5568"/>
          <w:sz w:val="22"/>
          <w:szCs w:val="22"/>
        </w:rPr>
        <w:t xml:space="preserve">  |  The Night Court, Prythian</w:t>
      </w:r>
      <w:ptab w:alignment="right" w:relativeTo="margin" w:leader="none"/>
      <w:r>
        <w:rPr>
          <w:rFonts w:ascii="Calibri" w:cs="Calibri" w:eastAsia="Calibri" w:hAnsi="Calibri"/>
          <w:i/>
          <w:iCs/>
          <w:color w:val="5A5568"/>
          <w:sz w:val="20"/>
          <w:szCs w:val="20"/>
        </w:rPr>
        <w:t xml:space="preserve">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568"/>
          <w:sz w:val="19"/>
          <w:szCs w:val="19"/>
        </w:rPr>
        <w:t xml:space="preserve">Velaris, Night Court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Co-rule the Night Court as an equal partner — the first High Lady in Prythian's history — sharing full authority over governance, defense, and diplomacy.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Serve as emissary to allied and rival courts, representing the Night Court in negotiations across Prythian.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Lead recovery and rebuilding efforts for Velaris and its people in the aftermath of war.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Undercover Operative &amp; Emissary</w:t>
      </w:r>
      <w:r>
        <w:rPr>
          <w:rFonts w:ascii="Calibri" w:cs="Calibri" w:eastAsia="Calibri" w:hAnsi="Calibri"/>
          <w:color w:val="5A5568"/>
          <w:sz w:val="22"/>
          <w:szCs w:val="22"/>
        </w:rPr>
        <w:t xml:space="preserve">  |  Spring Court (embedded)</w:t>
      </w:r>
      <w:ptab w:alignment="right" w:relativeTo="margin" w:leader="none"/>
      <w:r>
        <w:rPr>
          <w:rFonts w:ascii="Calibri" w:cs="Calibri" w:eastAsia="Calibri" w:hAnsi="Calibri"/>
          <w:i/>
          <w:iCs/>
          <w:color w:val="5A5568"/>
          <w:sz w:val="20"/>
          <w:szCs w:val="20"/>
        </w:rPr>
        <w:t xml:space="preserve">Wartime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568"/>
          <w:sz w:val="19"/>
          <w:szCs w:val="19"/>
        </w:rPr>
        <w:t xml:space="preserve">High-risk infiltration assignment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Embedded inside a rival court under the guise of a returning member to gather intelligence and quietly weaken its position ahead of conflict.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a convincing cover under constant scrutiny while feeding critical information back to allied command.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Trials Competitor</w:t>
      </w:r>
      <w:r>
        <w:rPr>
          <w:rFonts w:ascii="Calibri" w:cs="Calibri" w:eastAsia="Calibri" w:hAnsi="Calibri"/>
          <w:color w:val="5A5568"/>
          <w:sz w:val="22"/>
          <w:szCs w:val="22"/>
        </w:rPr>
        <w:t xml:space="preserve">  |  Under the Mountain</w:t>
      </w:r>
      <w:ptab w:alignment="right" w:relativeTo="margin" w:leader="none"/>
      <w:r>
        <w:rPr>
          <w:rFonts w:ascii="Calibri" w:cs="Calibri" w:eastAsia="Calibri" w:hAnsi="Calibri"/>
          <w:i/>
          <w:iCs/>
          <w:color w:val="5A5568"/>
          <w:sz w:val="20"/>
          <w:szCs w:val="20"/>
        </w:rPr>
        <w:t xml:space="preserve">Wartime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568"/>
          <w:sz w:val="19"/>
          <w:szCs w:val="19"/>
        </w:rPr>
        <w:t xml:space="preserve">Life-or-death competition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Completed a series of deadly trials and solved a concealed riddle to break a curse holding all seven courts, succeeding where others had failed for decades.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Provider &amp; Huntress</w:t>
      </w:r>
      <w:r>
        <w:rPr>
          <w:rFonts w:ascii="Calibri" w:cs="Calibri" w:eastAsia="Calibri" w:hAnsi="Calibri"/>
          <w:color w:val="5A5568"/>
          <w:sz w:val="22"/>
          <w:szCs w:val="22"/>
        </w:rPr>
        <w:t xml:space="preserve">  |  Archeron Household</w:t>
      </w:r>
      <w:ptab w:alignment="right" w:relativeTo="margin" w:leader="none"/>
      <w:r>
        <w:rPr>
          <w:rFonts w:ascii="Calibri" w:cs="Calibri" w:eastAsia="Calibri" w:hAnsi="Calibri"/>
          <w:i/>
          <w:iCs/>
          <w:color w:val="5A5568"/>
          <w:sz w:val="20"/>
          <w:szCs w:val="20"/>
        </w:rPr>
        <w:t xml:space="preserve">Early years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568"/>
          <w:sz w:val="19"/>
          <w:szCs w:val="19"/>
        </w:rPr>
        <w:t xml:space="preserve">Sole family provider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Hunted and bartered to feed and support a struggling family through years of poverty, self-taught with a bow in unforgiving conditions.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scarce resources and made hard decisions as the household's primary provider from a young age.</w:t>
      </w:r>
    </w:p>
    <w:p>
      <w:pPr>
        <w:pBdr>
          <w:bottom w:val="single" w:color="B3AC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3D2F63"/>
          <w:spacing w:val="20"/>
          <w:sz w:val="24"/>
          <w:szCs w:val="24"/>
        </w:rPr>
        <w:t xml:space="preserve">NOTABLE INITIATIVES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Rebuilding Velaris — </w:t>
      </w:r>
      <w:r>
        <w:rPr>
          <w:rFonts w:ascii="Calibri" w:cs="Calibri" w:eastAsia="Calibri" w:hAnsi="Calibri"/>
          <w:sz w:val="21"/>
          <w:szCs w:val="21"/>
        </w:rPr>
        <w:t xml:space="preserve">Helped lead relief and reconstruction for the City of Starlight and its residents after the war against Hybern.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Original Artwork — </w:t>
      </w:r>
      <w:r>
        <w:rPr>
          <w:rFonts w:ascii="Calibri" w:cs="Calibri" w:eastAsia="Calibri" w:hAnsi="Calibri"/>
          <w:sz w:val="21"/>
          <w:szCs w:val="21"/>
        </w:rPr>
        <w:t xml:space="preserve">Accomplished painter; created commissioned and personal works, including murals and decorative commissions across the Night Court.</w:t>
      </w:r>
    </w:p>
    <w:p>
      <w:pPr>
        <w:pBdr>
          <w:bottom w:val="single" w:color="B3ACC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3D2F63"/>
          <w:spacing w:val="20"/>
          <w:sz w:val="24"/>
          <w:szCs w:val="24"/>
        </w:rPr>
        <w:t xml:space="preserve">EDUCATION &amp; TRAINING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Combat &amp; Magical Training</w:t>
      </w:r>
      <w:r>
        <w:rPr>
          <w:rFonts w:ascii="Calibri" w:cs="Calibri" w:eastAsia="Calibri" w:hAnsi="Calibri"/>
          <w:color w:val="5A5568"/>
          <w:sz w:val="21"/>
          <w:szCs w:val="21"/>
        </w:rPr>
        <w:t xml:space="preserve">  |  The Night Court</w:t>
      </w:r>
      <w:ptab w:alignment="right" w:relativeTo="margin" w:leader="none"/>
      <w:r>
        <w:rPr>
          <w:rFonts w:ascii="Calibri" w:cs="Calibri" w:eastAsia="Calibri" w:hAnsi="Calibri"/>
          <w:i/>
          <w:iCs/>
          <w:color w:val="5A5568"/>
          <w:sz w:val="20"/>
          <w:szCs w:val="20"/>
        </w:rPr>
        <w:t xml:space="preserve">Ongoing</w:t>
      </w:r>
    </w:p>
    <w:p>
      <w:pPr>
        <w:spacing w:after="40"/>
      </w:pPr>
      <w:r>
        <w:rPr>
          <w:rFonts w:ascii="Calibri" w:cs="Calibri" w:eastAsia="Calibri" w:hAnsi="Calibri"/>
          <w:color w:val="5A5568"/>
          <w:sz w:val="20"/>
          <w:szCs w:val="20"/>
        </w:rPr>
        <w:t xml:space="preserve">Self-taught reading, writing, and hunting · trained in weaponry and control of newly Made powers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Feyre Archeron — High Lady of the Night Court (Example Resume)</dc:title>
  <dc:creator>Example Resume Generator</dc:creator>
  <cp:lastModifiedBy>Un-named</cp:lastModifiedBy>
  <cp:revision>1</cp:revision>
  <dcterms:created xsi:type="dcterms:W3CDTF">2026-07-19T21:00:44.418Z</dcterms:created>
  <dcterms:modified xsi:type="dcterms:W3CDTF">2026-07-19T21:00:44.432Z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