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pPr>
      <w:bookmarkStart w:colFirst="0" w:colLast="0" w:name="_heading=h.bdwoe4p3l9c7"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tbl>
      <w:tblPr>
        <w:tblStyle w:val="Table1"/>
        <w:tblW w:w="1408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7"/>
        <w:gridCol w:w="2419"/>
        <w:gridCol w:w="2325"/>
        <w:gridCol w:w="2109"/>
        <w:gridCol w:w="2114"/>
        <w:gridCol w:w="1354"/>
        <w:gridCol w:w="1128"/>
        <w:gridCol w:w="909"/>
        <w:gridCol w:w="982"/>
        <w:tblGridChange w:id="0">
          <w:tblGrid>
            <w:gridCol w:w="747"/>
            <w:gridCol w:w="2419"/>
            <w:gridCol w:w="2325"/>
            <w:gridCol w:w="2109"/>
            <w:gridCol w:w="2114"/>
            <w:gridCol w:w="1354"/>
            <w:gridCol w:w="1128"/>
            <w:gridCol w:w="909"/>
            <w:gridCol w:w="982"/>
          </w:tblGrid>
        </w:tblGridChange>
      </w:tblGrid>
      <w:tr>
        <w:trPr>
          <w:cantSplit w:val="0"/>
          <w:tblHeader w:val="0"/>
        </w:trPr>
        <w:tc>
          <w:tcPr>
            <w:vMerge w:val="restart"/>
          </w:tcPr>
          <w:p w:rsidR="00000000" w:rsidDel="00000000" w:rsidP="00000000" w:rsidRDefault="00000000" w:rsidRPr="00000000" w14:paraId="0000000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vMerge w:val="restart"/>
          </w:tcPr>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Nhu cầu</w:t>
            </w:r>
          </w:p>
        </w:tc>
        <w:tc>
          <w:tcPr>
            <w:vMerge w:val="restart"/>
          </w:tcPr>
          <w:p w:rsidR="00000000" w:rsidDel="00000000" w:rsidP="00000000" w:rsidRDefault="00000000" w:rsidRPr="00000000" w14:paraId="0000000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Nghiệp vụ</w:t>
            </w:r>
          </w:p>
        </w:tc>
        <w:tc>
          <w:tcPr>
            <w:gridSpan w:val="4"/>
          </w:tcPr>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w:t>
            </w:r>
          </w:p>
        </w:tc>
        <w:tc>
          <w:tcPr>
            <w:vMerge w:val="restart"/>
          </w:tcPr>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Mức độ hỗ trợ</w:t>
            </w:r>
          </w:p>
        </w:tc>
        <w:tc>
          <w:tcPr>
            <w:vMerge w:val="restart"/>
          </w:tcPr>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Phân loại yêu cầu</w:t>
            </w:r>
          </w:p>
        </w:tc>
      </w:tr>
      <w:tr>
        <w:trPr>
          <w:cantSplit w:val="0"/>
          <w:trHeight w:val="755" w:hRule="atLeast"/>
          <w:tblHeader w:val="0"/>
        </w:trPr>
        <w:tc>
          <w:tcPr>
            <w:vMerge w:val="continue"/>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vMerge w:val="continue"/>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vMerge w:val="continue"/>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Lãnh đạo</w:t>
            </w:r>
          </w:p>
        </w:tc>
        <w:tc>
          <w:tcPr/>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Bộ phận thực hành</w:t>
            </w:r>
          </w:p>
        </w:tc>
        <w:tc>
          <w:tcPr/>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Bộ phận liên quan</w:t>
            </w:r>
          </w:p>
        </w:tc>
        <w:tc>
          <w:tcPr/>
          <w:p w:rsidR="00000000" w:rsidDel="00000000" w:rsidP="00000000" w:rsidRDefault="00000000" w:rsidRPr="00000000" w14:paraId="0000001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Hệ thống ngoài</w:t>
            </w:r>
          </w:p>
        </w:tc>
        <w:tc>
          <w:tcPr>
            <w:vMerge w:val="continue"/>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vMerge w:val="continue"/>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8">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tài nguyên sách trong thư viện</w:t>
            </w:r>
          </w:p>
        </w:tc>
        <w:tc>
          <w:tcPr/>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sách (thêm, sửa, xóa, tìm kiếm sách theo tiêu đề/ISBN/thể loại)</w:t>
            </w:r>
          </w:p>
        </w:tc>
        <w:tc>
          <w:tcPr/>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21">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số lượng bản sao vật lý</w:t>
            </w:r>
          </w:p>
        </w:tc>
        <w:tc>
          <w:tcPr/>
          <w:p w:rsidR="00000000" w:rsidDel="00000000" w:rsidP="00000000" w:rsidRDefault="00000000" w:rsidRPr="00000000" w14:paraId="000000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bản sao sách (thêm bản sao, đổi trạng thái: Sẵn sàng/Mất/Hỏng/Bảo trì)</w:t>
            </w:r>
          </w:p>
        </w:tc>
        <w:tc>
          <w:tcPr/>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 </w:t>
            </w:r>
          </w:p>
        </w:tc>
        <w:tc>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2A">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sách theo chủ đề</w:t>
            </w:r>
          </w:p>
        </w:tc>
        <w:tc>
          <w:tcPr/>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thể loại (phân cấp cha–con, thêm/sửa/xóa thể loại)</w:t>
            </w:r>
          </w:p>
        </w:tc>
        <w:tc>
          <w:tcPr/>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thư</w:t>
            </w:r>
          </w:p>
        </w:tc>
        <w:tc>
          <w:tcPr/>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33">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3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Lưu thông tin tác giả</w:t>
            </w:r>
          </w:p>
        </w:tc>
        <w:tc>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tác giả (thêm, sửa, xóa thông tin tác giả)</w:t>
            </w:r>
          </w:p>
        </w:tc>
        <w:tc>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3C">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thông tin nhà xuất bản</w:t>
            </w:r>
          </w:p>
        </w:tc>
        <w:tc>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nhà xuất bản (thêm, sửa, xóa thông tin nhà xuất bản)</w:t>
            </w:r>
          </w:p>
        </w:tc>
        <w:tc>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45">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4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Quản lý hội viên thư viện</w:t>
            </w:r>
          </w:p>
        </w:tc>
        <w:tc>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độc giả (đăng ký thẻ, sửa thông tin, đổi trạng thái thẻ: Hoạt động/Tạm khóa/Hết hạn)</w:t>
            </w:r>
          </w:p>
        </w:tc>
        <w:tc>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4E">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độc giả mượn sách</w:t>
            </w:r>
          </w:p>
        </w:tc>
        <w:tc>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phiếu mượn (quét mã vạch bản sao + chọn độc giả, hệ thống tự tính hạn trả theo chính sách loại thẻ)</w:t>
            </w:r>
          </w:p>
        </w:tc>
        <w:tc>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57">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sách trả từ độc giả</w:t>
            </w:r>
          </w:p>
        </w:tc>
        <w:tc>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trả sách (quét mã vạch, ghi nhận tình trạng: Bình thường/Mất/Hỏng, tự động tính phạt quá hạn)</w:t>
            </w:r>
          </w:p>
        </w:tc>
        <w:tc>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60">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06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 hạn thời gian mượn</w:t>
            </w:r>
          </w:p>
        </w:tc>
        <w:tc>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hạn phiếu mượn (đẩy hạn trả theo chính sách, giới hạn số lần gia hạn theo loại thẻ)</w:t>
            </w:r>
          </w:p>
        </w:tc>
        <w:tc>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giả</w:t>
            </w:r>
          </w:p>
        </w:tc>
        <w:tc>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69">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chỗ sách chưa có sẵn</w:t>
            </w:r>
          </w:p>
        </w:tc>
        <w:tc>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trước sách (tạo yêu cầu giữ chỗ, tự chuyển sang "Sẵn sàng nhận" khi có bản sao trả về, hủy sau 3 ngày nếu không nhận)</w:t>
            </w:r>
          </w:p>
        </w:tc>
        <w:tc>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 </w:t>
            </w:r>
          </w:p>
        </w:tc>
        <w:tc>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giả</w:t>
            </w:r>
          </w:p>
        </w:tc>
        <w:tc>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72">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p w:rsidR="00000000" w:rsidDel="00000000" w:rsidP="00000000" w:rsidRDefault="00000000" w:rsidRPr="00000000" w14:paraId="0000007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Thu phí phạt vi phạm</w:t>
            </w:r>
          </w:p>
        </w:tc>
        <w:tc>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phạt (tạo phạt thủ công, tự động tạo phạt quá hạn/mất/hỏng, thu phạt, miễn phạt)</w:t>
            </w:r>
          </w:p>
        </w:tc>
        <w:tc>
          <w:tcPr/>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7B">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07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Ngăn độc giả vi phạm mượn thêm</w:t>
            </w:r>
          </w:p>
        </w:tc>
        <w:tc>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Chặn mượn khi tổng phạt chưa thu vượt ngưỡng 50.000đ hoặc thẻ không hợp lệ</w:t>
            </w:r>
          </w:p>
        </w:tc>
        <w:tc>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w:t>
            </w:r>
          </w:p>
        </w:tc>
        <w:tc>
          <w:tcPr/>
          <w:p w:rsidR="00000000" w:rsidDel="00000000" w:rsidP="00000000" w:rsidRDefault="00000000" w:rsidRPr="00000000" w14:paraId="00000080">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84">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hoạt động thư viện</w:t>
            </w:r>
          </w:p>
        </w:tc>
        <w:tc>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(số liệu tổng quan, biểu đồ lượt mượn theo thời gian, tồn kho, sách mượn nhiều nhất, độc giả tích cực, xuất CSV)</w:t>
            </w:r>
          </w:p>
        </w:tc>
        <w:tc>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c>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8D">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c>
          <w:tcPr/>
          <w:p w:rsidR="00000000" w:rsidDel="00000000" w:rsidP="00000000" w:rsidRDefault="00000000" w:rsidRPr="00000000" w14:paraId="0000008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Cấu hình quy định hoạt động</w:t>
            </w:r>
          </w:p>
        </w:tc>
        <w:tc>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hệ thống (tên thư viện, phí phạt/ngày, ngưỡng chặn, số ngày giữ chỗ, phí mất/hỏng, chính sách mượn theo loại thẻ)</w:t>
            </w:r>
          </w:p>
        </w:tc>
        <w:tc>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c>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96">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09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Lưu trữ ảnh bìa sách</w:t>
            </w:r>
          </w:p>
        </w:tc>
        <w:tc>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và hiển thị ảnh bìa sách (upload lên Cloudflare R2, lấy URL để hiển thị giao diện)</w:t>
            </w:r>
          </w:p>
        </w:tc>
        <w:tc>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9F">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w:t>
            </w:r>
          </w:p>
        </w:tc>
        <w:tc>
          <w:tcPr/>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nhân viên</w:t>
            </w:r>
          </w:p>
        </w:tc>
        <w:tc>
          <w:tcPr/>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bằng tài khoản nội bộ (JWT Bearer Token), đăng xuất, tự động provision user khi gọi API lần đầu</w:t>
            </w:r>
          </w:p>
        </w:tc>
        <w:tc>
          <w:tcPr/>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A8">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w:t>
            </w:r>
          </w:p>
        </w:tc>
        <w:tc>
          <w:tcPr/>
          <w:p w:rsidR="00000000" w:rsidDel="00000000" w:rsidP="00000000" w:rsidRDefault="00000000" w:rsidRPr="00000000" w14:paraId="000000A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Theo dõi lịch sử của độc giả</w:t>
            </w:r>
          </w:p>
        </w:tc>
        <w:tc>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hồ sơ độc giả (thông tin thẻ, danh sách đang mượn, phạt chưa thu, đặt trước đang chờ)</w:t>
            </w:r>
          </w:p>
        </w:tc>
        <w:tc>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B1">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p w:rsidR="00000000" w:rsidDel="00000000" w:rsidP="00000000" w:rsidRDefault="00000000" w:rsidRPr="00000000" w14:paraId="000000B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Tìm kiếm nhanh</w:t>
            </w:r>
          </w:p>
        </w:tc>
        <w:tc>
          <w:tcPr/>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toàn hệ thống theo từ khóa (sách, độc giả, điều hướng) qua phím tắt Ctrl+K</w:t>
            </w:r>
          </w:p>
        </w:tc>
        <w:tc>
          <w:tcPr/>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BA">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c>
          <w:tcPr/>
          <w:p w:rsidR="00000000" w:rsidDel="00000000" w:rsidP="00000000" w:rsidRDefault="00000000" w:rsidRPr="00000000" w14:paraId="000000B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Theo dõi sách quá hạn</w:t>
            </w:r>
          </w:p>
        </w:tc>
        <w:tc>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điều khiển hiển thị danh sách sách quá hạn và sách được mượn nhiều nhất</w:t>
            </w:r>
          </w:p>
        </w:tc>
        <w:tc>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c>
          <w:tcPr/>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w:t>
            </w:r>
          </w:p>
        </w:tc>
        <w:tc>
          <w:tcPr/>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r>
        <w:trPr>
          <w:cantSplit w:val="0"/>
          <w:tblHeader w:val="0"/>
        </w:trPr>
        <w:tc>
          <w:tcPr/>
          <w:p w:rsidR="00000000" w:rsidDel="00000000" w:rsidP="00000000" w:rsidRDefault="00000000" w:rsidRPr="00000000" w14:paraId="000000C3">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dữ liệu ra file</w:t>
            </w:r>
          </w:p>
        </w:tc>
        <w:tc>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CSV phiếu mượn và CSV phạt theo khoảng ngày được chọn</w:t>
            </w:r>
          </w:p>
        </w:tc>
        <w:tc>
          <w:tcPr/>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w:t>
            </w:r>
          </w:p>
        </w:tc>
        <w:tc>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Nghiệp vụ</w:t>
            </w:r>
          </w:p>
        </w:tc>
      </w:tr>
    </w:tbl>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pStyle w:val="Heading1"/>
        <w:numPr>
          <w:ilvl w:val="0"/>
          <w:numId w:val="1"/>
        </w:numPr>
        <w:ind w:left="360" w:hanging="360"/>
        <w:rPr/>
      </w:pPr>
      <w:bookmarkStart w:colFirst="0" w:colLast="0" w:name="_heading=h.mcrvqw1hnz12" w:id="1"/>
      <w:bookmarkEnd w:id="1"/>
      <w:r w:rsidDel="00000000" w:rsidR="00000000" w:rsidRPr="00000000">
        <w:rPr>
          <w:rtl w:val="0"/>
        </w:rPr>
        <w:t xml:space="preserve">Biểu mẫu</w:t>
      </w:r>
    </w:p>
    <w:p w:rsidR="00000000" w:rsidDel="00000000" w:rsidP="00000000" w:rsidRDefault="00000000" w:rsidRPr="00000000" w14:paraId="000000CE">
      <w:pPr>
        <w:pStyle w:val="Heading2"/>
        <w:numPr>
          <w:ilvl w:val="1"/>
          <w:numId w:val="1"/>
        </w:numPr>
        <w:ind w:left="715" w:hanging="432"/>
        <w:rPr/>
      </w:pPr>
      <w:bookmarkStart w:colFirst="0" w:colLast="0" w:name="_heading=h.2rx771on8dc5" w:id="2"/>
      <w:bookmarkEnd w:id="2"/>
      <w:r w:rsidDel="00000000" w:rsidR="00000000" w:rsidRPr="00000000">
        <w:rPr>
          <w:rtl w:val="0"/>
        </w:rPr>
        <w:t xml:space="preserve">BM01: Phiếu tiếp nhận sách mới</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Các thông tin bắt buộc gồm: Mã phiếu tiếp nhận, Ngày tiếp nhận, Họ tên người giao sách, Nhà cung cấp/NXB, Danh sách sách nhập (STT, Tên sách, Thể loại, Tác giả, Năm xuất bản, Nhà xuất bản, Ngày nhập, Trị giá, Số lượng), Tổng số lượng, Tổng trị giá tiền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0">
      <w:pPr>
        <w:pStyle w:val="Heading2"/>
        <w:numPr>
          <w:ilvl w:val="1"/>
          <w:numId w:val="1"/>
        </w:numPr>
        <w:ind w:left="715" w:hanging="432"/>
        <w:rPr/>
      </w:pPr>
      <w:bookmarkStart w:colFirst="0" w:colLast="0" w:name="_heading=h.fwbtajwry7tn" w:id="3"/>
      <w:bookmarkEnd w:id="3"/>
      <w:r w:rsidDel="00000000" w:rsidR="00000000" w:rsidRPr="00000000">
        <w:rPr>
          <w:rtl w:val="0"/>
        </w:rPr>
        <w:t xml:space="preserve">BM02: Thẻ độc giả</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Các thông tin trên thẻ bao gồm: Mã độc giả, Họ và tên, Loại độc giả (X, Y, Z), Ngày sinh, Địa chỉ, Email, Ngày lập thẻ, Ngày hết hạn, Người lập thẻ.</w:t>
      </w:r>
      <w:r w:rsidDel="00000000" w:rsidR="00000000" w:rsidRPr="00000000">
        <w:rPr>
          <w:rtl w:val="0"/>
        </w:rPr>
      </w:r>
    </w:p>
    <w:p w:rsidR="00000000" w:rsidDel="00000000" w:rsidP="00000000" w:rsidRDefault="00000000" w:rsidRPr="00000000" w14:paraId="000000D2">
      <w:pPr>
        <w:pStyle w:val="Heading2"/>
        <w:numPr>
          <w:ilvl w:val="1"/>
          <w:numId w:val="1"/>
        </w:numPr>
        <w:ind w:left="715" w:hanging="432"/>
        <w:rPr/>
      </w:pPr>
      <w:bookmarkStart w:colFirst="0" w:colLast="0" w:name="_heading=h.ypym6mz4pvj6" w:id="4"/>
      <w:bookmarkEnd w:id="4"/>
      <w:r w:rsidDel="00000000" w:rsidR="00000000" w:rsidRPr="00000000">
        <w:rPr>
          <w:rtl w:val="0"/>
        </w:rPr>
        <w:t xml:space="preserve">BM03: Phiếu mượn/ trả sách</w:t>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tin phiếu gồm: Mã phiếu mượn, Mã độc giả, Tên độc giả, Ngày mượn, Danh sách sách mượn (STT, Mã sách, Tên sách, Thể loại, Tác giả), Ngày trả quy định, Ngày trả thực tế, Tiền phạt kỳ này.</w:t>
      </w:r>
    </w:p>
    <w:p w:rsidR="00000000" w:rsidDel="00000000" w:rsidP="00000000" w:rsidRDefault="00000000" w:rsidRPr="00000000" w14:paraId="000000D4">
      <w:pPr>
        <w:pStyle w:val="Heading1"/>
        <w:numPr>
          <w:ilvl w:val="0"/>
          <w:numId w:val="1"/>
        </w:numPr>
        <w:ind w:left="360" w:hanging="360"/>
        <w:rPr/>
      </w:pPr>
      <w:bookmarkStart w:colFirst="0" w:colLast="0" w:name="_heading=h.hsw5637eb6un" w:id="5"/>
      <w:bookmarkEnd w:id="5"/>
      <w:r w:rsidDel="00000000" w:rsidR="00000000" w:rsidRPr="00000000">
        <w:rPr>
          <w:rtl w:val="0"/>
        </w:rPr>
        <w:t xml:space="preserve">Quy định</w:t>
      </w:r>
    </w:p>
    <w:p w:rsidR="00000000" w:rsidDel="00000000" w:rsidP="00000000" w:rsidRDefault="00000000" w:rsidRPr="00000000" w14:paraId="000000D5">
      <w:pPr>
        <w:rPr/>
      </w:pPr>
      <w:r w:rsidDel="00000000" w:rsidR="00000000" w:rsidRPr="00000000">
        <w:rPr>
          <w:rtl w:val="0"/>
        </w:rPr>
      </w:r>
    </w:p>
    <w:tbl>
      <w:tblPr>
        <w:tblStyle w:val="Table2"/>
        <w:tblW w:w="1394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8"/>
        <w:gridCol w:w="12361"/>
        <w:tblGridChange w:id="0">
          <w:tblGrid>
            <w:gridCol w:w="1588"/>
            <w:gridCol w:w="12361"/>
          </w:tblGrid>
        </w:tblGridChange>
      </w:tblGrid>
      <w:tr>
        <w:trPr>
          <w:cantSplit w:val="0"/>
          <w:trHeight w:val="70" w:hRule="atLeast"/>
          <w:tblHeader w:val="0"/>
        </w:trPr>
        <w:tc>
          <w:tcPr>
            <w:shd w:fill="ffff00" w:val="clear"/>
          </w:tcPr>
          <w:p w:rsidR="00000000" w:rsidDel="00000000" w:rsidP="00000000" w:rsidRDefault="00000000" w:rsidRPr="00000000" w14:paraId="000000D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quy định</w:t>
            </w:r>
          </w:p>
        </w:tc>
        <w:tc>
          <w:tcPr>
            <w:shd w:fill="ffff00" w:val="clear"/>
          </w:tcPr>
          <w:p w:rsidR="00000000" w:rsidDel="00000000" w:rsidP="00000000" w:rsidRDefault="00000000" w:rsidRPr="00000000" w14:paraId="000000D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70" w:hRule="atLeast"/>
          <w:tblHeader w:val="0"/>
        </w:trPr>
        <w:tc>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QĐ01</w:t>
            </w:r>
          </w:p>
        </w:tc>
        <w:tc>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tuổi độc giả phải nằm trong khoảng từ 12 đến 55 tuổi.</w:t>
            </w:r>
          </w:p>
        </w:tc>
      </w:tr>
      <w:tr>
        <w:trPr>
          <w:cantSplit w:val="0"/>
          <w:trHeight w:val="260" w:hRule="atLeast"/>
          <w:tblHeader w:val="0"/>
        </w:trPr>
        <w:tc>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QĐ02</w:t>
            </w:r>
          </w:p>
        </w:tc>
        <w:tc>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Thẻ độc giả có thời hạn giá trị sử dụng đúng 6 tháng kể từ ngày cấp.</w:t>
            </w:r>
          </w:p>
        </w:tc>
      </w:tr>
      <w:tr>
        <w:trPr>
          <w:cantSplit w:val="0"/>
          <w:trHeight w:val="70" w:hRule="atLeast"/>
          <w:tblHeader w:val="0"/>
        </w:trPr>
        <w:tc>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QĐ03</w:t>
            </w:r>
          </w:p>
        </w:tc>
        <w:tc>
          <w:tcPr/>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tiếp nhận các sách xuất bản trong vòng 8 năm trở lại đây.</w:t>
            </w:r>
          </w:p>
        </w:tc>
      </w:tr>
      <w:tr>
        <w:trPr>
          <w:cantSplit w:val="0"/>
          <w:trHeight w:val="70" w:hRule="atLeast"/>
          <w:tblHeader w:val="0"/>
        </w:trPr>
        <w:tc>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QĐ04</w:t>
            </w:r>
          </w:p>
        </w:tc>
        <w:tc>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phân loại gồm 3 thể loại sách chính: A, B, C.</w:t>
            </w:r>
          </w:p>
        </w:tc>
      </w:tr>
      <w:tr>
        <w:trPr>
          <w:cantSplit w:val="0"/>
          <w:trHeight w:val="170" w:hRule="atLeast"/>
          <w:tblHeader w:val="0"/>
        </w:trPr>
        <w:tc>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QĐ05</w:t>
            </w:r>
          </w:p>
        </w:tc>
        <w:tc>
          <w:tcPr/>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Độc giả chỉ được mượn tối đa 4 cuốn sách trong một lần mượn.</w:t>
            </w:r>
          </w:p>
        </w:tc>
      </w:tr>
      <w:tr>
        <w:trPr>
          <w:cantSplit w:val="0"/>
          <w:trHeight w:val="70" w:hRule="atLeast"/>
          <w:tblHeader w:val="0"/>
        </w:trPr>
        <w:tc>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QĐ06</w:t>
            </w:r>
          </w:p>
        </w:tc>
        <w:tc>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mượn tối đa cho mỗi lượt là 4 ngày.</w:t>
            </w:r>
          </w:p>
        </w:tc>
      </w:tr>
      <w:tr>
        <w:trPr>
          <w:cantSplit w:val="0"/>
          <w:trHeight w:val="70" w:hRule="atLeast"/>
          <w:tblHeader w:val="0"/>
        </w:trPr>
        <w:tc>
          <w:tcPr/>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QĐ07</w:t>
            </w:r>
          </w:p>
        </w:tc>
        <w:tc>
          <w:tcPr/>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Phạt tiền mượn quá hạn: 1.000 VNĐ cho mỗi ngày trễ hạn từng cuốn sách. </w:t>
            </w:r>
          </w:p>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Mất sách: 100.000 đến 600.000 tuỳ loại sách</w:t>
            </w:r>
          </w:p>
        </w:tc>
      </w:tr>
      <w:tr>
        <w:trPr>
          <w:cantSplit w:val="0"/>
          <w:trHeight w:val="70" w:hRule="atLeast"/>
          <w:tblHeader w:val="0"/>
        </w:trPr>
        <w:tc>
          <w:tcPr/>
          <w:p w:rsidR="00000000" w:rsidDel="00000000" w:rsidP="00000000" w:rsidRDefault="00000000" w:rsidRPr="00000000" w14:paraId="000000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QĐ08</w:t>
            </w:r>
          </w:p>
        </w:tc>
        <w:tc>
          <w:tcPr/>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cho mượn sách mới đối với độc giả không có nợ tiền phạt hoặc trễ hạn.</w:t>
            </w:r>
          </w:p>
        </w:tc>
      </w:tr>
    </w:tbl>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sectPr>
      <w:pgSz w:h="11907" w:w="16839"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15" w:hanging="432"/>
      </w:pPr>
      <w:rPr>
        <w:b w:val="0"/>
        <w:bCs w:val="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before="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715" w:hanging="355"/>
    </w:pPr>
    <w:rPr>
      <w:rFonts w:ascii="Times New Roman" w:cs="Times New Roman" w:eastAsia="Times New Roman" w:hAnsi="Times New Roman"/>
      <w:color w:val="243f61"/>
      <w:sz w:val="36"/>
      <w:szCs w:val="36"/>
    </w:rPr>
  </w:style>
  <w:style w:type="paragraph" w:styleId="Heading2">
    <w:name w:val="heading 2"/>
    <w:basedOn w:val="Normal"/>
    <w:next w:val="Normal"/>
    <w:pPr>
      <w:keepNext w:val="1"/>
      <w:keepLines w:val="1"/>
      <w:spacing w:after="120" w:before="240" w:lineRule="auto"/>
      <w:ind w:left="715" w:hanging="355"/>
    </w:pPr>
    <w:rPr>
      <w:rFonts w:ascii="Times New Roman" w:cs="Times New Roman" w:eastAsia="Times New Roman" w:hAnsi="Times New Roman"/>
      <w:color w:val="243f61"/>
      <w:sz w:val="28"/>
      <w:szCs w:val="28"/>
    </w:rPr>
  </w:style>
  <w:style w:type="paragraph" w:styleId="Heading3">
    <w:name w:val="heading 3"/>
    <w:basedOn w:val="Normal"/>
    <w:next w:val="Normal"/>
    <w:pPr>
      <w:keepNext w:val="1"/>
      <w:keepLines w:val="1"/>
      <w:spacing w:before="40" w:lineRule="auto"/>
      <w:ind w:left="792" w:hanging="432"/>
    </w:pPr>
    <w:rPr>
      <w:rFonts w:ascii="Times New Roman" w:cs="Times New Roman" w:eastAsia="Times New Roman" w:hAnsi="Times New Roman"/>
      <w:color w:val="243f61"/>
      <w:sz w:val="28"/>
      <w:szCs w:val="28"/>
    </w:rPr>
  </w:style>
  <w:style w:type="paragraph" w:styleId="Heading4">
    <w:name w:val="heading 4"/>
    <w:basedOn w:val="Normal"/>
    <w:next w:val="Normal"/>
    <w:pPr>
      <w:keepNext w:val="1"/>
      <w:keepLines w:val="1"/>
      <w:spacing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before="40" w:lineRule="auto"/>
      <w:ind w:left="1152" w:hanging="1152"/>
    </w:pPr>
    <w:rPr>
      <w:rFonts w:ascii="Cambria" w:cs="Cambria" w:eastAsia="Cambria" w:hAnsi="Cambria"/>
      <w:color w:val="243f61"/>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Heading7">
    <w:name w:val="heading 7"/>
    <w:basedOn w:val="Normal"/>
    <w:next w:val="Normal"/>
    <w:link w:val="Heading7Char"/>
    <w:uiPriority w:val="9"/>
    <w:semiHidden w:val="1"/>
    <w:unhideWhenUsed w:val="1"/>
    <w:qFormat w:val="1"/>
    <w:rsid w:val="00C72FF9"/>
    <w:pPr>
      <w:keepNext w:val="1"/>
      <w:keepLines w:val="1"/>
      <w:spacing w:before="40"/>
      <w:ind w:left="1296" w:hanging="1296"/>
      <w:outlineLvl w:val="6"/>
    </w:pPr>
    <w:rPr>
      <w:rFonts w:asciiTheme="majorHAnsi" w:cstheme="majorBidi" w:eastAsiaTheme="majorEastAsia" w:hAnsiTheme="majorHAnsi"/>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C72FF9"/>
    <w:pPr>
      <w:keepNext w:val="1"/>
      <w:keepLines w:val="1"/>
      <w:spacing w:before="40"/>
      <w:ind w:left="1440" w:hanging="14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C72FF9"/>
    <w:pPr>
      <w:keepNext w:val="1"/>
      <w:keepLines w:val="1"/>
      <w:spacing w:before="40"/>
      <w:ind w:left="1584" w:hanging="1584"/>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16EF5"/>
    <w:pPr>
      <w:ind w:left="720"/>
      <w:contextualSpacing w:val="1"/>
    </w:pPr>
  </w:style>
  <w:style w:type="table" w:styleId="TableGrid">
    <w:name w:val="Table Grid"/>
    <w:basedOn w:val="TableNormal"/>
    <w:uiPriority w:val="59"/>
    <w:unhideWhenUsed w:val="1"/>
    <w:rsid w:val="00016EF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C91606"/>
    <w:rPr>
      <w:rFonts w:ascii="Times New Roman" w:cs="Times New Roman" w:hAnsi="Times New Roman" w:eastAsiaTheme="majorEastAsia"/>
      <w:color w:val="243f60" w:themeColor="accent1" w:themeShade="00007F"/>
      <w:sz w:val="36"/>
      <w:szCs w:val="36"/>
    </w:rPr>
  </w:style>
  <w:style w:type="character" w:styleId="Heading2Char" w:customStyle="1">
    <w:name w:val="Heading 2 Char"/>
    <w:basedOn w:val="DefaultParagraphFont"/>
    <w:link w:val="Heading2"/>
    <w:uiPriority w:val="9"/>
    <w:rsid w:val="00C91606"/>
    <w:rPr>
      <w:rFonts w:ascii="Times New Roman" w:cs="Times New Roman" w:hAnsi="Times New Roman" w:eastAsiaTheme="majorEastAsia"/>
      <w:color w:val="243f60" w:themeColor="accent1" w:themeShade="00007F"/>
      <w:sz w:val="28"/>
      <w:szCs w:val="28"/>
    </w:rPr>
  </w:style>
  <w:style w:type="character" w:styleId="Heading3Char" w:customStyle="1">
    <w:name w:val="Heading 3 Char"/>
    <w:basedOn w:val="DefaultParagraphFont"/>
    <w:link w:val="Heading3"/>
    <w:uiPriority w:val="9"/>
    <w:rsid w:val="003820D5"/>
    <w:rPr>
      <w:rFonts w:ascii="Times New Roman" w:cs="Times New Roman" w:hAnsi="Times New Roman" w:eastAsiaTheme="majorEastAsia"/>
      <w:color w:val="243f60" w:themeColor="accent1" w:themeShade="00007F"/>
      <w:sz w:val="28"/>
      <w:szCs w:val="28"/>
    </w:rPr>
  </w:style>
  <w:style w:type="paragraph" w:styleId="TOCHeading">
    <w:name w:val="TOC Heading"/>
    <w:basedOn w:val="Heading1"/>
    <w:next w:val="Normal"/>
    <w:uiPriority w:val="39"/>
    <w:unhideWhenUsed w:val="1"/>
    <w:qFormat w:val="1"/>
    <w:rsid w:val="002242C7"/>
    <w:pPr>
      <w:spacing w:line="259" w:lineRule="auto"/>
      <w:outlineLvl w:val="9"/>
    </w:pPr>
  </w:style>
  <w:style w:type="paragraph" w:styleId="TOC1">
    <w:name w:val="toc 1"/>
    <w:basedOn w:val="Normal"/>
    <w:next w:val="Normal"/>
    <w:autoRedefine w:val="1"/>
    <w:uiPriority w:val="39"/>
    <w:unhideWhenUsed w:val="1"/>
    <w:qFormat w:val="1"/>
    <w:rsid w:val="002242C7"/>
    <w:pPr>
      <w:spacing w:after="100"/>
    </w:pPr>
  </w:style>
  <w:style w:type="paragraph" w:styleId="TOC2">
    <w:name w:val="toc 2"/>
    <w:basedOn w:val="Normal"/>
    <w:next w:val="Normal"/>
    <w:autoRedefine w:val="1"/>
    <w:uiPriority w:val="39"/>
    <w:unhideWhenUsed w:val="1"/>
    <w:qFormat w:val="1"/>
    <w:rsid w:val="002242C7"/>
    <w:pPr>
      <w:spacing w:after="100"/>
      <w:ind w:left="220"/>
    </w:pPr>
  </w:style>
  <w:style w:type="paragraph" w:styleId="TOC3">
    <w:name w:val="toc 3"/>
    <w:basedOn w:val="Normal"/>
    <w:next w:val="Normal"/>
    <w:autoRedefine w:val="1"/>
    <w:uiPriority w:val="39"/>
    <w:unhideWhenUsed w:val="1"/>
    <w:qFormat w:val="1"/>
    <w:rsid w:val="002242C7"/>
    <w:pPr>
      <w:spacing w:after="100"/>
      <w:ind w:left="440"/>
    </w:pPr>
  </w:style>
  <w:style w:type="character" w:styleId="Hyperlink">
    <w:name w:val="Hyperlink"/>
    <w:basedOn w:val="DefaultParagraphFont"/>
    <w:uiPriority w:val="99"/>
    <w:unhideWhenUsed w:val="1"/>
    <w:rsid w:val="002242C7"/>
    <w:rPr>
      <w:color w:val="0000ff" w:themeColor="hyperlink"/>
      <w:u w:val="single"/>
    </w:rPr>
  </w:style>
  <w:style w:type="paragraph" w:styleId="BalloonText">
    <w:name w:val="Balloon Text"/>
    <w:basedOn w:val="Normal"/>
    <w:link w:val="BalloonTextChar"/>
    <w:uiPriority w:val="99"/>
    <w:semiHidden w:val="1"/>
    <w:unhideWhenUsed w:val="1"/>
    <w:rsid w:val="00C73C43"/>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73C43"/>
    <w:rPr>
      <w:rFonts w:ascii="Tahoma" w:cs="Tahoma" w:hAnsi="Tahoma"/>
      <w:sz w:val="16"/>
      <w:szCs w:val="16"/>
    </w:rPr>
  </w:style>
  <w:style w:type="character" w:styleId="Heading4Char" w:customStyle="1">
    <w:name w:val="Heading 4 Char"/>
    <w:basedOn w:val="DefaultParagraphFont"/>
    <w:link w:val="Heading4"/>
    <w:uiPriority w:val="9"/>
    <w:semiHidden w:val="1"/>
    <w:rsid w:val="00C72FF9"/>
    <w:rPr>
      <w:rFonts w:asciiTheme="majorHAnsi" w:cstheme="majorBidi" w:eastAsiaTheme="majorEastAsia" w:hAnsiTheme="majorHAnsi"/>
      <w:i w:val="1"/>
      <w:iCs w:val="1"/>
      <w:color w:val="365f91" w:themeColor="accent1" w:themeShade="0000BF"/>
    </w:rPr>
  </w:style>
  <w:style w:type="character" w:styleId="Heading5Char" w:customStyle="1">
    <w:name w:val="Heading 5 Char"/>
    <w:basedOn w:val="DefaultParagraphFont"/>
    <w:link w:val="Heading5"/>
    <w:uiPriority w:val="9"/>
    <w:semiHidden w:val="1"/>
    <w:rsid w:val="00C72FF9"/>
    <w:rPr>
      <w:rFonts w:asciiTheme="majorHAnsi" w:cstheme="majorBidi" w:eastAsiaTheme="majorEastAsia" w:hAnsiTheme="majorHAnsi"/>
      <w:color w:val="365f91" w:themeColor="accent1" w:themeShade="0000BF"/>
    </w:rPr>
  </w:style>
  <w:style w:type="character" w:styleId="Heading6Char" w:customStyle="1">
    <w:name w:val="Heading 6 Char"/>
    <w:basedOn w:val="DefaultParagraphFont"/>
    <w:link w:val="Heading6"/>
    <w:uiPriority w:val="9"/>
    <w:semiHidden w:val="1"/>
    <w:rsid w:val="00C72FF9"/>
    <w:rPr>
      <w:rFonts w:asciiTheme="majorHAnsi" w:cstheme="majorBidi" w:eastAsiaTheme="majorEastAsia" w:hAnsiTheme="majorHAnsi"/>
      <w:color w:val="243f60" w:themeColor="accent1" w:themeShade="00007F"/>
    </w:rPr>
  </w:style>
  <w:style w:type="character" w:styleId="Heading7Char" w:customStyle="1">
    <w:name w:val="Heading 7 Char"/>
    <w:basedOn w:val="DefaultParagraphFont"/>
    <w:link w:val="Heading7"/>
    <w:uiPriority w:val="9"/>
    <w:semiHidden w:val="1"/>
    <w:rsid w:val="00C72FF9"/>
    <w:rPr>
      <w:rFonts w:asciiTheme="majorHAnsi" w:cstheme="majorBidi" w:eastAsiaTheme="majorEastAsia" w:hAnsiTheme="majorHAnsi"/>
      <w:i w:val="1"/>
      <w:iCs w:val="1"/>
      <w:color w:val="243f60" w:themeColor="accent1" w:themeShade="00007F"/>
    </w:rPr>
  </w:style>
  <w:style w:type="character" w:styleId="Heading8Char" w:customStyle="1">
    <w:name w:val="Heading 8 Char"/>
    <w:basedOn w:val="DefaultParagraphFont"/>
    <w:link w:val="Heading8"/>
    <w:uiPriority w:val="9"/>
    <w:semiHidden w:val="1"/>
    <w:rsid w:val="00C72FF9"/>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C72FF9"/>
    <w:rPr>
      <w:rFonts w:asciiTheme="majorHAnsi" w:cstheme="majorBidi" w:eastAsiaTheme="majorEastAsia" w:hAnsiTheme="majorHAnsi"/>
      <w:i w:val="1"/>
      <w:iCs w:val="1"/>
      <w:color w:val="272727" w:themeColor="text1" w:themeTint="0000D8"/>
      <w:sz w:val="21"/>
      <w:szCs w:val="21"/>
    </w:rPr>
  </w:style>
  <w:style w:type="character" w:styleId="TitleChar" w:customStyle="1">
    <w:name w:val="Title Char"/>
    <w:basedOn w:val="DefaultParagraphFont"/>
    <w:link w:val="Title"/>
    <w:uiPriority w:val="10"/>
    <w:rsid w:val="00495470"/>
    <w:rPr>
      <w:rFonts w:asciiTheme="majorHAnsi" w:cstheme="majorBidi" w:eastAsiaTheme="majorEastAsia" w:hAnsiTheme="majorHAnsi"/>
      <w:color w:val="17365d" w:themeColor="text2" w:themeShade="0000BF"/>
      <w:spacing w:val="5"/>
      <w:kern w:val="28"/>
      <w:sz w:val="52"/>
      <w:szCs w:val="52"/>
    </w:rPr>
  </w:style>
  <w:style w:type="table" w:styleId="LightGrid-Accent6">
    <w:name w:val="Light Grid Accent 6"/>
    <w:basedOn w:val="TableNormal"/>
    <w:uiPriority w:val="62"/>
    <w:rsid w:val="00495470"/>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character" w:styleId="SubtitleChar" w:customStyle="1">
    <w:name w:val="Subtitle Char"/>
    <w:basedOn w:val="DefaultParagraphFont"/>
    <w:link w:val="Subtitle"/>
    <w:uiPriority w:val="11"/>
    <w:rsid w:val="003B247C"/>
    <w:rPr>
      <w:rFonts w:asciiTheme="majorHAnsi" w:cstheme="majorBidi" w:eastAsiaTheme="majorEastAsia" w:hAnsiTheme="majorHAnsi"/>
      <w:i w:val="1"/>
      <w:iCs w:val="1"/>
      <w:color w:val="4f81bd" w:themeColor="accent1"/>
      <w:spacing w:val="15"/>
      <w:sz w:val="56"/>
      <w:szCs w:val="24"/>
    </w:rPr>
  </w:style>
  <w:style w:type="paragraph" w:styleId="Header">
    <w:name w:val="header"/>
    <w:basedOn w:val="Normal"/>
    <w:link w:val="HeaderChar"/>
    <w:uiPriority w:val="99"/>
    <w:unhideWhenUsed w:val="1"/>
    <w:rsid w:val="00830924"/>
    <w:pPr>
      <w:tabs>
        <w:tab w:val="center" w:pos="4513"/>
        <w:tab w:val="right" w:pos="9026"/>
      </w:tabs>
      <w:spacing w:before="0" w:line="240" w:lineRule="auto"/>
    </w:pPr>
  </w:style>
  <w:style w:type="character" w:styleId="HeaderChar" w:customStyle="1">
    <w:name w:val="Header Char"/>
    <w:basedOn w:val="DefaultParagraphFont"/>
    <w:link w:val="Header"/>
    <w:uiPriority w:val="99"/>
    <w:rsid w:val="00830924"/>
  </w:style>
  <w:style w:type="paragraph" w:styleId="Footer">
    <w:name w:val="footer"/>
    <w:basedOn w:val="Normal"/>
    <w:link w:val="FooterChar"/>
    <w:uiPriority w:val="99"/>
    <w:unhideWhenUsed w:val="1"/>
    <w:rsid w:val="00830924"/>
    <w:pPr>
      <w:tabs>
        <w:tab w:val="center" w:pos="4513"/>
        <w:tab w:val="right" w:pos="9026"/>
      </w:tabs>
      <w:spacing w:before="0" w:line="240" w:lineRule="auto"/>
    </w:pPr>
  </w:style>
  <w:style w:type="character" w:styleId="FooterChar" w:customStyle="1">
    <w:name w:val="Footer Char"/>
    <w:basedOn w:val="DefaultParagraphFont"/>
    <w:link w:val="Footer"/>
    <w:uiPriority w:val="99"/>
    <w:rsid w:val="00830924"/>
  </w:style>
  <w:style w:type="paragraph" w:styleId="NormalWeb">
    <w:name w:val="Normal (Web)"/>
    <w:basedOn w:val="Normal"/>
    <w:uiPriority w:val="99"/>
    <w:semiHidden w:val="1"/>
    <w:unhideWhenUsed w:val="1"/>
    <w:rsid w:val="005E10DB"/>
    <w:pPr>
      <w:spacing w:after="100" w:afterAutospacing="1" w:before="100" w:beforeAutospacing="1" w:line="240" w:lineRule="auto"/>
    </w:pPr>
    <w:rPr>
      <w:rFonts w:ascii="Times New Roman" w:cs="Times New Roman" w:eastAsia="Times New Roman" w:hAnsi="Times New Roman"/>
      <w:sz w:val="24"/>
      <w:szCs w:val="24"/>
      <w:lang w:eastAsia="en-GB" w:val="en-GB"/>
    </w:rPr>
  </w:style>
  <w:style w:type="paragraph" w:styleId="Subtitle">
    <w:name w:val="Subtitle"/>
    <w:basedOn w:val="Normal"/>
    <w:next w:val="Normal"/>
    <w:pPr>
      <w:jc w:val="center"/>
    </w:pPr>
    <w:rPr>
      <w:rFonts w:ascii="Cambria" w:cs="Cambria" w:eastAsia="Cambria" w:hAnsi="Cambria"/>
      <w:i w:val="1"/>
      <w:iCs w:val="1"/>
      <w:color w:val="4f81bd"/>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BD9yHX+WWwZfwDhQwemPn0gHIg==">CgMxLjAyDmguYmR3b2U0cDNsOWM3Mg5oLm1jcnZxdzFobnoxMjIOaC4ycng3NzFvbjhkYzUyDmguZndidGFqd3J5N3RuMg5oLnlweW02bXo0cHZqNjIOaC5oc3c1NjM3ZWI2dW44AHIhMVVac0VoNE5HS01fT0JHSG9jWGhrT09wdnF6M1NES2JH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2026-09-15T11:12:00Z</dcterms:created>
  <dc:creator>Lam Hoang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0x010100294A8861CBF1A94194B14811FEEDA471</vt:lpwstr>
  </property>
</Properties>
</file>