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8"/>
          <w:szCs w:val="28"/>
          <w:b w:val="1"/>
          <w:bCs w:val="1"/>
          <w:color w:val="auto"/>
        </w:rPr>
        <w:t>LEAH TSOSIE</w:t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180"/>
        <w:spacing w:after="0" w:line="26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auto"/>
        </w:rPr>
        <w:t>tsosie@outlook.com 520.621.2588 http://www.linkedin.com/pub/leah-tsosie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SUMMARY OF QUALIFICATIONS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260"/>
        <w:spacing w:after="0" w:line="24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b w:val="1"/>
          <w:bCs w:val="1"/>
          <w:color w:val="0000CC"/>
        </w:rPr>
        <w:t>Example of a resume reduced from a long CV for a Ph.D. student seeking jobs outside of academia. Looking for a CV example? See our resources &amp; tools on our website, career.arizona.edu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-683260</wp:posOffset>
                </wp:positionV>
                <wp:extent cx="28448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2499pt,-53.7999pt" to="216.75pt,-53.799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-686435</wp:posOffset>
                </wp:positionV>
                <wp:extent cx="0" cy="70104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0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16.5pt,-54.0499pt" to="216.5pt,1.1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11430</wp:posOffset>
                </wp:positionV>
                <wp:extent cx="28448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2499pt,0.9pt" to="216.75pt,0.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-686435</wp:posOffset>
                </wp:positionV>
                <wp:extent cx="0" cy="70104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70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pt,-54.0499pt" to="-7pt,1.15pt" o:allowincell="f" strokecolor="#000000" strokeweight="0.5pt"/>
            </w:pict>
          </mc:Fallback>
        </mc:AlternateContent>
      </w:r>
    </w:p>
    <w:p>
      <w:pPr>
        <w:spacing w:after="0" w:line="890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300" w:space="640"/>
            <w:col w:w="4420"/>
          </w:cols>
          <w:pgMar w:left="1440" w:top="1128" w:right="1440" w:bottom="1440" w:gutter="0" w:footer="0" w:header="0"/>
        </w:sect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fire, plant, soil and restoration ecology, and natural resource policy knowledge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experience creating and maintaining sustainable ecological systems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DNA extraction, PCR, gel electrophoresis, plant and soil analysis lab techniques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esri ArcGIS for Desktop 10.1, Access, Adobe Photoshop, web applications, analytics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grant writing, technical scientific writing, budget and project management</w:t>
      </w: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fluent in Spanish and Navajo (Diné Bizaad)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EDUCATION</w:t>
      </w:r>
    </w:p>
    <w:p>
      <w:pPr>
        <w:spacing w:after="0" w:line="123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University of Arizona, Tucson, AZ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Ph.D. in Natural Resources Management, May 2016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Wildlife and Fisheries Conservation and Management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Dissertation: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“Climate Impact on Fire Severity in Western National Parks”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1080" w:right="1580"/>
        <w:spacing w:after="0" w:line="26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Alfred P. Sloan Foundation Indigenous Graduate Partnership, 2012-present Science Foundation Arizona Graduate Research Fellows, 2012-present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720" w:right="3480"/>
        <w:spacing w:after="0" w:line="25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M. S. in Natural Resources Management, August 2013 Graduate Certificate in Geographical Information Systems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Thesis: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“Impact of Fire Severity on Forest Recovery in Santa Catalina Mountains”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Cornell University, Ithaca, NY</w:t>
      </w:r>
    </w:p>
    <w:p>
      <w:pPr>
        <w:ind w:left="180" w:right="4380" w:firstLine="540"/>
        <w:spacing w:after="0" w:line="39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B. S. in Biology, Plant Sciences Minor, May 2010 </w:t>
      </w: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RESEARCH AND ENVIRONMENTAL EXPERIENCE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60" w:right="740"/>
        <w:spacing w:after="0" w:line="24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University of Arizona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, </w:t>
      </w: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Fire and Restoration Ecology Lab,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Tucson, AZ, August 2013-May 2016 Graduate Assistant, Advisor: Donald Falk, Ph.D.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Researched effects of fire severity on recovery of forest communities.</w:t>
      </w:r>
    </w:p>
    <w:p>
      <w:pPr>
        <w:ind w:left="900" w:right="980" w:hanging="360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Sampled 65 0.1 Hectare plots for variables such as shrub cover by species, diameter breast height by species of trees, and identified seedlings and saplings.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Trained and supervised field crew for work in remote conditions for 5 days at a time.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Organized and analyzed data related to restoration project.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Communicated with key media personal and press coverage reports on project.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Cornerstone Environmental Group, LLC</w:t>
      </w:r>
      <w:r>
        <w:rPr>
          <w:rFonts w:ascii="Calibri" w:cs="Calibri" w:eastAsia="Calibri" w:hAnsi="Calibri"/>
          <w:sz w:val="22"/>
          <w:szCs w:val="22"/>
          <w:color w:val="auto"/>
        </w:rPr>
        <w:t>, Intern, Tucson, AZ, September 2013-May 2014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Worked on team developing environmental impact statement for a facility permit request.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Analyzed reports, maps, environmental data and aerial photographs to support team project.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Adhered to federal, state and local regulations for environmental compliance of site.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U.S. Peace Corps</w:t>
      </w:r>
      <w:r>
        <w:rPr>
          <w:rFonts w:ascii="Calibri" w:cs="Calibri" w:eastAsia="Calibri" w:hAnsi="Calibri"/>
          <w:sz w:val="22"/>
          <w:szCs w:val="22"/>
          <w:color w:val="auto"/>
        </w:rPr>
        <w:t>, Environment Volunteer Leader, Dominican Republic, November 2012-July 2013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Coordinated network of 50 environmental youth groups for conferences and activities.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Helped volunteers coordinate projects for improved cook stoves, latrines, and gardens.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4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Aided volunteers in finding, writing, and reviewing grants and other funding opportunities.</w:t>
      </w:r>
    </w:p>
    <w:p>
      <w:pPr>
        <w:sectPr>
          <w:pgSz w:w="12240" w:h="15840" w:orient="portrait"/>
          <w:cols w:equalWidth="0" w:num="1">
            <w:col w:w="9360"/>
          </w:cols>
          <w:pgMar w:left="1440" w:top="1128" w:right="1440" w:bottom="1440" w:gutter="0" w:footer="0" w:header="0"/>
          <w:type w:val="continuous"/>
        </w:sectPr>
      </w:pPr>
    </w:p>
    <w:bookmarkStart w:id="1" w:name="page2"/>
    <w:bookmarkEnd w:id="1"/>
    <w:p>
      <w:pPr>
        <w:ind w:left="7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0"/>
          <w:szCs w:val="20"/>
          <w:color w:val="auto"/>
        </w:rPr>
        <w:t>Leah Tsosie, page two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RESEARCH AND ENVIRONMENTAL EXPERIENCE continued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U. S. Peace Corps</w:t>
      </w:r>
      <w:r>
        <w:rPr>
          <w:rFonts w:ascii="Calibri" w:cs="Calibri" w:eastAsia="Calibri" w:hAnsi="Calibri"/>
          <w:sz w:val="22"/>
          <w:szCs w:val="22"/>
          <w:color w:val="auto"/>
        </w:rPr>
        <w:t>, Community Environment Volunteer, Dominican Republic, March 2011-October 2012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Researched and marketed community initiated sustainable business projects.</w:t>
      </w:r>
    </w:p>
    <w:p>
      <w:pPr>
        <w:ind w:left="900" w:right="740" w:hanging="360"/>
        <w:spacing w:after="0"/>
        <w:tabs>
          <w:tab w:leader="none" w:pos="90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Established water committee to educate and address water, sanitation and fishing needs in community (including latrines, fresh water access, and water testing in lagoons).</w:t>
      </w:r>
    </w:p>
    <w:p>
      <w:pPr>
        <w:ind w:left="900" w:right="720" w:hanging="360"/>
        <w:spacing w:after="0" w:line="263" w:lineRule="auto"/>
        <w:tabs>
          <w:tab w:leader="none" w:pos="900" w:val="left"/>
        </w:tabs>
        <w:numPr>
          <w:ilvl w:val="0"/>
          <w:numId w:val="5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Organized environmental youth group to educate others about the environment through talks, a radio show, organizing community cleanups, tree plantings and hikes.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U.S. Geological Survey</w:t>
      </w:r>
      <w:r>
        <w:rPr>
          <w:rFonts w:ascii="Calibri" w:cs="Calibri" w:eastAsia="Calibri" w:hAnsi="Calibri"/>
          <w:sz w:val="22"/>
          <w:szCs w:val="22"/>
          <w:color w:val="auto"/>
        </w:rPr>
        <w:t>, Biological Science Technician, Lander, WY, May 2009-January 2010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right="1320" w:hanging="360"/>
        <w:spacing w:after="0" w:line="287" w:lineRule="auto"/>
        <w:tabs>
          <w:tab w:leader="none" w:pos="900" w:val="left"/>
        </w:tabs>
        <w:numPr>
          <w:ilvl w:val="0"/>
          <w:numId w:val="6"/>
        </w:numPr>
        <w:rPr>
          <w:rFonts w:ascii="Arial" w:cs="Arial" w:eastAsia="Arial" w:hAnsi="Arial"/>
          <w:sz w:val="17"/>
          <w:szCs w:val="17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Mapped vegetation changes from anthropogenic features for use in research on the effect of soil disturbances on non-native plant invasion using ArcMap and GPS.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Cornell University, Soil Ecology Lab</w:t>
      </w:r>
      <w:r>
        <w:rPr>
          <w:rFonts w:ascii="Calibri" w:cs="Calibri" w:eastAsia="Calibri" w:hAnsi="Calibri"/>
          <w:sz w:val="22"/>
          <w:szCs w:val="22"/>
          <w:color w:val="auto"/>
        </w:rPr>
        <w:t>, Research Assistant, Ithaca, NY, March 2008-May 2009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right="1200" w:hanging="360"/>
        <w:spacing w:after="0" w:line="263" w:lineRule="auto"/>
        <w:tabs>
          <w:tab w:leader="none" w:pos="90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Managed Red Clover rhizobia genetics project using advanced lab techniques: DNA extraction, PCR, gel electrophoresis, and particulate organic matter analysis of soils.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Everglades National Park</w:t>
      </w:r>
      <w:r>
        <w:rPr>
          <w:rFonts w:ascii="Calibri" w:cs="Calibri" w:eastAsia="Calibri" w:hAnsi="Calibri"/>
          <w:sz w:val="22"/>
          <w:szCs w:val="22"/>
          <w:color w:val="auto"/>
        </w:rPr>
        <w:t>, Biology/Botany Intern, Homestead, FL, June 2008-August 2008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Investigated the relationship between fire and invasive tree species in hammocks.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Mapped exotic and rare plants using ArcView GIS software.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Cornell University, Plant Genetics Lab</w:t>
      </w:r>
      <w:r>
        <w:rPr>
          <w:rFonts w:ascii="Calibri" w:cs="Calibri" w:eastAsia="Calibri" w:hAnsi="Calibri"/>
          <w:sz w:val="22"/>
          <w:szCs w:val="22"/>
          <w:color w:val="auto"/>
        </w:rPr>
        <w:t>, Research Assistant, Ithaca, NY, August 2007-May 2008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Extracted DNA from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Arabidopsis thaliana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mutants for analysis.</w:t>
      </w: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9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Collected hybridized seeds from mutant plants for seed bank and planting in greenhouse.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VOLUNTEER SERVICE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Firewise Communities</w:t>
      </w:r>
      <w:r>
        <w:rPr>
          <w:rFonts w:ascii="Calibri" w:cs="Calibri" w:eastAsia="Calibri" w:hAnsi="Calibri"/>
          <w:sz w:val="22"/>
          <w:szCs w:val="22"/>
          <w:color w:val="auto"/>
        </w:rPr>
        <w:t>, Communicator, Mount Lemmon, AZ, March 2013-present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right="1340" w:hanging="360"/>
        <w:spacing w:after="0" w:line="287" w:lineRule="auto"/>
        <w:tabs>
          <w:tab w:leader="none" w:pos="90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Served as an educational resource during community education and outreach events for wildfire preparedness to help residents reduce loss of life and property.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Sky Island Alliance</w:t>
      </w:r>
      <w:r>
        <w:rPr>
          <w:rFonts w:ascii="Calibri" w:cs="Calibri" w:eastAsia="Calibri" w:hAnsi="Calibri"/>
          <w:sz w:val="22"/>
          <w:szCs w:val="22"/>
          <w:color w:val="auto"/>
        </w:rPr>
        <w:t>, Volunteer, Tucson, AZ, October 2013-April 2015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right="600" w:hanging="360"/>
        <w:spacing w:after="0" w:line="263" w:lineRule="auto"/>
        <w:tabs>
          <w:tab w:leader="none" w:pos="90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Collected data on plants, wildlife, riparian areas and landscape erosion using GPS, cameras and topographical maps to assist with public land management planning.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The Nature Conservancy</w:t>
      </w:r>
      <w:r>
        <w:rPr>
          <w:rFonts w:ascii="Calibri" w:cs="Calibri" w:eastAsia="Calibri" w:hAnsi="Calibri"/>
          <w:sz w:val="22"/>
          <w:szCs w:val="22"/>
          <w:color w:val="auto"/>
        </w:rPr>
        <w:t>, Volunteer, Fire Adapted Communities Coalition, Prescott, AZ, May 2014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right="540" w:hanging="360"/>
        <w:spacing w:after="0" w:line="287" w:lineRule="auto"/>
        <w:tabs>
          <w:tab w:leader="none" w:pos="90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1"/>
          <w:szCs w:val="21"/>
          <w:color w:val="auto"/>
        </w:rPr>
      </w:pPr>
      <w:r>
        <w:rPr>
          <w:rFonts w:ascii="Calibri" w:cs="Calibri" w:eastAsia="Calibri" w:hAnsi="Calibri"/>
          <w:sz w:val="21"/>
          <w:szCs w:val="21"/>
          <w:color w:val="auto"/>
        </w:rPr>
        <w:t>Promoted neighborhood collaboration to raise wildfire hazard awareness, protect property and assist with post-fire impacts during National Wildfire Community Preparedness Day.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Navajo Nation Tribe</w:t>
      </w:r>
      <w:r>
        <w:rPr>
          <w:rFonts w:ascii="Calibri" w:cs="Calibri" w:eastAsia="Calibri" w:hAnsi="Calibri"/>
          <w:sz w:val="22"/>
          <w:szCs w:val="22"/>
          <w:color w:val="auto"/>
        </w:rPr>
        <w:t>, Volunteer, Church Rock Chapter, Church Rock, NM, July-August 2013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00" w:hanging="360"/>
        <w:spacing w:after="0"/>
        <w:tabs>
          <w:tab w:leader="none" w:pos="9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2"/>
          <w:szCs w:val="22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Conducted field research with team of scientists for uranium clean-up program.</w:t>
      </w: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u w:val="single" w:color="auto"/>
          <w:color w:val="auto"/>
        </w:rPr>
        <w:t>SELECTED PUBLICATIONS</w:t>
      </w:r>
      <w:r>
        <w:rPr>
          <w:rFonts w:ascii="Calibri" w:cs="Calibri" w:eastAsia="Calibri" w:hAnsi="Calibri"/>
          <w:sz w:val="22"/>
          <w:szCs w:val="22"/>
          <w:u w:val="single" w:color="auto"/>
          <w:color w:val="auto"/>
        </w:rPr>
        <w:t xml:space="preserve"> (complete list available)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360" w:right="1380"/>
        <w:spacing w:after="0" w:line="26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Tsosie, L.A.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Ten Years of Recovery of Forests in the Catalina Mountains After Bullock and Aspen Fires</w:t>
      </w:r>
      <w:r>
        <w:rPr>
          <w:rFonts w:ascii="Calibri" w:cs="Calibri" w:eastAsia="Calibri" w:hAnsi="Calibri"/>
          <w:sz w:val="22"/>
          <w:szCs w:val="22"/>
          <w:color w:val="auto"/>
        </w:rPr>
        <w:t>. 2014. Ecological Restoration. 48: 52-68.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360" w:right="1460"/>
        <w:spacing w:after="0" w:line="26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 xml:space="preserve">Tsosie, L.A., </w:t>
      </w:r>
      <w:r>
        <w:rPr>
          <w:rFonts w:ascii="Calibri" w:cs="Calibri" w:eastAsia="Calibri" w:hAnsi="Calibri"/>
          <w:sz w:val="22"/>
          <w:szCs w:val="22"/>
          <w:i w:val="1"/>
          <w:iCs w:val="1"/>
          <w:color w:val="auto"/>
        </w:rPr>
        <w:t>Treatment of Schinus terebinthifolius in Everglades National Park, Effective Management Strategies.</w:t>
      </w:r>
      <w:r>
        <w:rPr>
          <w:rFonts w:ascii="Calibri" w:cs="Calibri" w:eastAsia="Calibri" w:hAnsi="Calibri"/>
          <w:sz w:val="22"/>
          <w:szCs w:val="22"/>
          <w:color w:val="auto"/>
        </w:rPr>
        <w:t xml:space="preserve"> 2011. Applied Soil Ecology, 50: 14-20.</w:t>
      </w:r>
    </w:p>
    <w:sectPr>
      <w:pgSz w:w="12240" w:h="15840" w:orient="portrait"/>
      <w:cols w:equalWidth="0" w:num="1">
        <w:col w:w="9580"/>
      </w:cols>
      <w:pgMar w:left="1440" w:top="1427" w:right="12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2022-06-30T07:45:41Z</dcterms:created>
  <dcterms:modified xsi:type="dcterms:W3CDTF">2022-06-30T07:45:41Z</dcterms:modified>
</cp:coreProperties>
</file>