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48B6" w:rsidRDefault="004D7553" w:rsidP="00CB039B">
      <w:pPr>
        <w:jc w:val="center"/>
        <w:rPr>
          <w:b/>
          <w:sz w:val="26"/>
          <w:szCs w:val="26"/>
          <w:lang w:val="en-US"/>
        </w:rPr>
      </w:pPr>
      <w:r>
        <w:rPr>
          <w:b/>
          <w:sz w:val="26"/>
          <w:szCs w:val="26"/>
          <w:lang w:val="en-US"/>
        </w:rPr>
        <w:t>“I d</w:t>
      </w:r>
      <w:r w:rsidR="00EB2A74" w:rsidRPr="002D1CD1">
        <w:rPr>
          <w:b/>
          <w:sz w:val="26"/>
          <w:szCs w:val="26"/>
          <w:lang w:val="en-US"/>
        </w:rPr>
        <w:t xml:space="preserve">raw </w:t>
      </w:r>
      <w:r w:rsidR="006048B6" w:rsidRPr="002D1CD1">
        <w:rPr>
          <w:b/>
          <w:sz w:val="26"/>
          <w:szCs w:val="26"/>
          <w:lang w:val="en-US"/>
        </w:rPr>
        <w:t xml:space="preserve">so as </w:t>
      </w:r>
      <w:r>
        <w:rPr>
          <w:b/>
          <w:sz w:val="26"/>
          <w:szCs w:val="26"/>
          <w:lang w:val="en-US"/>
        </w:rPr>
        <w:t>not to f</w:t>
      </w:r>
      <w:r w:rsidR="00EB2A74" w:rsidRPr="002D1CD1">
        <w:rPr>
          <w:b/>
          <w:sz w:val="26"/>
          <w:szCs w:val="26"/>
          <w:lang w:val="en-US"/>
        </w:rPr>
        <w:t>orget”: Indigenous Memory of the Paraguayan Chaco</w:t>
      </w:r>
    </w:p>
    <w:p w:rsidR="002D1CD1" w:rsidRDefault="002D1CD1" w:rsidP="00CB039B">
      <w:pPr>
        <w:jc w:val="center"/>
        <w:rPr>
          <w:b/>
          <w:i/>
          <w:sz w:val="24"/>
          <w:szCs w:val="26"/>
          <w:lang w:val="en-US"/>
        </w:rPr>
      </w:pPr>
      <w:r w:rsidRPr="002D1CD1">
        <w:rPr>
          <w:b/>
          <w:i/>
          <w:sz w:val="24"/>
          <w:szCs w:val="26"/>
          <w:lang w:val="en-US"/>
        </w:rPr>
        <w:t>Julietta Molinas</w:t>
      </w:r>
    </w:p>
    <w:p w:rsidR="00B672E7" w:rsidRPr="00B672E7" w:rsidRDefault="00B672E7" w:rsidP="00B672E7">
      <w:pPr>
        <w:jc w:val="both"/>
        <w:rPr>
          <w:sz w:val="24"/>
          <w:szCs w:val="26"/>
          <w:lang w:val="en-US"/>
        </w:rPr>
      </w:pPr>
      <w:r w:rsidRPr="00EB6847">
        <w:rPr>
          <w:b/>
          <w:lang w:val="en-US"/>
        </w:rPr>
        <w:t>Keywords:</w:t>
      </w:r>
      <w:r w:rsidRPr="00EB6847">
        <w:rPr>
          <w:lang w:val="en-US"/>
        </w:rPr>
        <w:t xml:space="preserve"> Indigenous, Paraguay, Latin America, climate change, artist.</w:t>
      </w:r>
    </w:p>
    <w:p w:rsidR="000619E0" w:rsidRPr="00EB2A74" w:rsidRDefault="000619E0" w:rsidP="00CB039B">
      <w:pPr>
        <w:jc w:val="center"/>
        <w:rPr>
          <w:lang w:val="en-US"/>
        </w:rPr>
      </w:pPr>
      <w:r>
        <w:rPr>
          <w:noProof/>
          <w:lang w:val="en-US"/>
        </w:rPr>
        <w:drawing>
          <wp:inline distT="0" distB="0" distL="0" distR="0">
            <wp:extent cx="5101991" cy="3616036"/>
            <wp:effectExtent l="0" t="0" r="3810" b="3810"/>
            <wp:docPr id="1" name="Imagen 1" descr="TOPADORA Y MOTOSIERRA_DSF5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ADORA Y MOTOSIERRA_DSF549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30123" cy="3635975"/>
                    </a:xfrm>
                    <a:prstGeom prst="rect">
                      <a:avLst/>
                    </a:prstGeom>
                    <a:noFill/>
                    <a:ln>
                      <a:noFill/>
                    </a:ln>
                  </pic:spPr>
                </pic:pic>
              </a:graphicData>
            </a:graphic>
          </wp:inline>
        </w:drawing>
      </w:r>
    </w:p>
    <w:p w:rsidR="000619E0" w:rsidRPr="004D7553" w:rsidRDefault="00EB2A74" w:rsidP="000619E0">
      <w:pPr>
        <w:jc w:val="both"/>
        <w:rPr>
          <w:lang w:val="en-US"/>
        </w:rPr>
      </w:pPr>
      <w:r w:rsidRPr="004D7553">
        <w:rPr>
          <w:i/>
          <w:lang w:val="en-US"/>
        </w:rPr>
        <w:t>Bulldozer and chainsaw</w:t>
      </w:r>
      <w:r w:rsidR="000619E0" w:rsidRPr="004D7553">
        <w:rPr>
          <w:i/>
          <w:lang w:val="en-US"/>
        </w:rPr>
        <w:t>.</w:t>
      </w:r>
      <w:r w:rsidR="000619E0" w:rsidRPr="004D7553">
        <w:rPr>
          <w:lang w:val="en-US"/>
        </w:rPr>
        <w:t xml:space="preserve"> Clemente </w:t>
      </w:r>
      <w:proofErr w:type="spellStart"/>
      <w:r w:rsidR="000619E0" w:rsidRPr="004D7553">
        <w:rPr>
          <w:lang w:val="en-US"/>
        </w:rPr>
        <w:t>Juliuz</w:t>
      </w:r>
      <w:proofErr w:type="spellEnd"/>
      <w:r w:rsidR="000619E0" w:rsidRPr="004D7553">
        <w:rPr>
          <w:lang w:val="en-US"/>
        </w:rPr>
        <w:t xml:space="preserve">. </w:t>
      </w:r>
      <w:hyperlink r:id="rId8" w:history="1">
        <w:r w:rsidR="000619E0" w:rsidRPr="004D7553">
          <w:rPr>
            <w:rStyle w:val="Hipervnculo"/>
            <w:lang w:val="en-US"/>
          </w:rPr>
          <w:t>https://fundaciontexo.org/muestras/dibujo-para-no-olvidar/</w:t>
        </w:r>
      </w:hyperlink>
      <w:r w:rsidR="000619E0" w:rsidRPr="004D7553">
        <w:rPr>
          <w:lang w:val="en-US"/>
        </w:rPr>
        <w:t xml:space="preserve"> </w:t>
      </w:r>
    </w:p>
    <w:p w:rsidR="00EB2A74" w:rsidRPr="00EB2A74" w:rsidRDefault="00EB2A74" w:rsidP="00EB2A74">
      <w:pPr>
        <w:jc w:val="both"/>
        <w:rPr>
          <w:lang w:val="en-US"/>
        </w:rPr>
      </w:pPr>
      <w:r w:rsidRPr="00EB2A74">
        <w:rPr>
          <w:lang w:val="en-US"/>
        </w:rPr>
        <w:t>When something in our surroundings changes, we each perceive and express it in our own way. That personal perception becomes the lens through which we see the world, and for an artist, this lens translates into a deeply personal act of expression: a musician may convey the urgency of caring for the planet through a song, while a writer may imagine dystopian and post-apocalyptic futures, reflections of human indifference towards the environment.</w:t>
      </w:r>
    </w:p>
    <w:p w:rsidR="000E52BA" w:rsidRPr="00EB2A74" w:rsidRDefault="00EB2A74" w:rsidP="00EB2A74">
      <w:pPr>
        <w:jc w:val="both"/>
        <w:rPr>
          <w:lang w:val="en-US"/>
        </w:rPr>
      </w:pPr>
      <w:r w:rsidRPr="00EB2A74">
        <w:rPr>
          <w:lang w:val="en-US"/>
        </w:rPr>
        <w:t xml:space="preserve">Similarly, visual artists capture in their work the traces that their changing environment leaves on them. For those who are part of indigenous communities, that perception becomes even more intimate and profound, because they live and feel the effects of nature's transformation first-hand. In this regard, I would like to bring up the example of a specific artist who has contributed significantly to indigenous art in Paraguay*. He was Clemente </w:t>
      </w:r>
      <w:proofErr w:type="spellStart"/>
      <w:r w:rsidRPr="00EB2A74">
        <w:rPr>
          <w:lang w:val="en-US"/>
        </w:rPr>
        <w:t>Juliuz</w:t>
      </w:r>
      <w:proofErr w:type="spellEnd"/>
      <w:r w:rsidRPr="00EB2A74">
        <w:rPr>
          <w:lang w:val="en-US"/>
        </w:rPr>
        <w:t xml:space="preserve"> (1972-2021), a member of the Nivaclé community of the Paraguayan Chaco, who with just paper and a black pen portrayed the</w:t>
      </w:r>
      <w:r>
        <w:rPr>
          <w:lang w:val="en-US"/>
        </w:rPr>
        <w:t xml:space="preserve"> ecosystem that surrounded him.</w:t>
      </w:r>
    </w:p>
    <w:p w:rsidR="00EB2A74" w:rsidRPr="004D7553" w:rsidRDefault="00EB2A74" w:rsidP="00EB2A74">
      <w:pPr>
        <w:jc w:val="both"/>
        <w:rPr>
          <w:lang w:val="en-US"/>
        </w:rPr>
      </w:pPr>
      <w:r w:rsidRPr="00EB2A74">
        <w:rPr>
          <w:lang w:val="en-US"/>
        </w:rPr>
        <w:t xml:space="preserve">His early works focused on capturing the beauty of nature in the Chaco region: </w:t>
      </w:r>
      <w:proofErr w:type="spellStart"/>
      <w:r w:rsidRPr="00EB2A74">
        <w:rPr>
          <w:lang w:val="en-US"/>
        </w:rPr>
        <w:t>palo</w:t>
      </w:r>
      <w:proofErr w:type="spellEnd"/>
      <w:r w:rsidRPr="00EB2A74">
        <w:rPr>
          <w:lang w:val="en-US"/>
        </w:rPr>
        <w:t xml:space="preserve"> </w:t>
      </w:r>
      <w:proofErr w:type="spellStart"/>
      <w:r w:rsidRPr="00EB2A74">
        <w:rPr>
          <w:lang w:val="en-US"/>
        </w:rPr>
        <w:t>santo</w:t>
      </w:r>
      <w:proofErr w:type="spellEnd"/>
      <w:r w:rsidRPr="00EB2A74">
        <w:rPr>
          <w:lang w:val="en-US"/>
        </w:rPr>
        <w:t xml:space="preserve"> trees, </w:t>
      </w:r>
      <w:proofErr w:type="spellStart"/>
      <w:r w:rsidRPr="00EB2A74">
        <w:rPr>
          <w:lang w:val="en-US"/>
        </w:rPr>
        <w:t>quebracho</w:t>
      </w:r>
      <w:proofErr w:type="spellEnd"/>
      <w:r w:rsidRPr="00EB2A74">
        <w:rPr>
          <w:lang w:val="en-US"/>
        </w:rPr>
        <w:t xml:space="preserve"> trees, palms and cacti served as a backdrop for the tapirs, armadillos and ostriches that occupied the foreground of the frame. Over time, his distinctive drawings took on a more social tone: </w:t>
      </w:r>
      <w:r w:rsidRPr="00EB2A74">
        <w:rPr>
          <w:lang w:val="en-US"/>
        </w:rPr>
        <w:lastRenderedPageBreak/>
        <w:t xml:space="preserve">he began to portray tractors, chainsaws, </w:t>
      </w:r>
      <w:proofErr w:type="spellStart"/>
      <w:r w:rsidRPr="00EB2A74">
        <w:rPr>
          <w:lang w:val="en-US"/>
        </w:rPr>
        <w:t>weeders</w:t>
      </w:r>
      <w:proofErr w:type="spellEnd"/>
      <w:r w:rsidRPr="00EB2A74">
        <w:rPr>
          <w:lang w:val="en-US"/>
        </w:rPr>
        <w:t>... deforestation in the Chaco wa</w:t>
      </w:r>
      <w:r w:rsidR="006F3E2F">
        <w:rPr>
          <w:lang w:val="en-US"/>
        </w:rPr>
        <w:t>s becoming increasingly evident</w:t>
      </w:r>
      <w:r w:rsidR="006048B6">
        <w:rPr>
          <w:rStyle w:val="Refdenotaalpie"/>
          <w:lang w:val="en-US"/>
        </w:rPr>
        <w:footnoteReference w:id="1"/>
      </w:r>
      <w:r w:rsidR="006F3E2F">
        <w:rPr>
          <w:lang w:val="en-US"/>
        </w:rPr>
        <w:t>,</w:t>
      </w:r>
      <w:r>
        <w:rPr>
          <w:lang w:val="en-US"/>
        </w:rPr>
        <w:t xml:space="preserve"> </w:t>
      </w:r>
      <w:r w:rsidR="006F3E2F" w:rsidRPr="00EB2A74">
        <w:rPr>
          <w:lang w:val="en-US"/>
        </w:rPr>
        <w:t>making it difficult for him not to include it among his in</w:t>
      </w:r>
      <w:r w:rsidR="006F3E2F">
        <w:rPr>
          <w:lang w:val="en-US"/>
        </w:rPr>
        <w:t>k-drawn bushes and insects. In the</w:t>
      </w:r>
      <w:r w:rsidR="006F3E2F" w:rsidRPr="00EB2A74">
        <w:rPr>
          <w:lang w:val="en-US"/>
        </w:rPr>
        <w:t xml:space="preserve"> documentary </w:t>
      </w:r>
      <w:r w:rsidR="006F3E2F" w:rsidRPr="00B672E7">
        <w:rPr>
          <w:i/>
          <w:lang w:val="en-US"/>
        </w:rPr>
        <w:t>“</w:t>
      </w:r>
      <w:proofErr w:type="spellStart"/>
      <w:r w:rsidR="006F3E2F" w:rsidRPr="00B672E7">
        <w:rPr>
          <w:i/>
          <w:lang w:val="en-US"/>
        </w:rPr>
        <w:t>Dibujo</w:t>
      </w:r>
      <w:proofErr w:type="spellEnd"/>
      <w:r w:rsidR="006F3E2F" w:rsidRPr="00B672E7">
        <w:rPr>
          <w:i/>
          <w:lang w:val="en-US"/>
        </w:rPr>
        <w:t xml:space="preserve"> para no </w:t>
      </w:r>
      <w:proofErr w:type="spellStart"/>
      <w:r w:rsidR="006F3E2F" w:rsidRPr="00B672E7">
        <w:rPr>
          <w:i/>
          <w:lang w:val="en-US"/>
        </w:rPr>
        <w:t>olvidar</w:t>
      </w:r>
      <w:proofErr w:type="spellEnd"/>
      <w:r w:rsidR="006F3E2F" w:rsidRPr="00B672E7">
        <w:rPr>
          <w:i/>
          <w:lang w:val="en-US"/>
        </w:rPr>
        <w:t>”</w:t>
      </w:r>
      <w:r w:rsidR="004B367A">
        <w:rPr>
          <w:lang w:val="en-US"/>
        </w:rPr>
        <w:t xml:space="preserve"> (</w:t>
      </w:r>
      <w:r w:rsidR="004B367A" w:rsidRPr="004B367A">
        <w:rPr>
          <w:lang w:val="en-US"/>
        </w:rPr>
        <w:t>I draw so as not to forget</w:t>
      </w:r>
      <w:r w:rsidR="004B367A">
        <w:rPr>
          <w:lang w:val="en-US"/>
        </w:rPr>
        <w:t>)</w:t>
      </w:r>
      <w:r w:rsidR="006F3E2F">
        <w:rPr>
          <w:lang w:val="en-US"/>
        </w:rPr>
        <w:t xml:space="preserve">, made by visual artist </w:t>
      </w:r>
      <w:proofErr w:type="spellStart"/>
      <w:r w:rsidR="006F3E2F">
        <w:rPr>
          <w:lang w:val="en-US"/>
        </w:rPr>
        <w:t>Fredi</w:t>
      </w:r>
      <w:proofErr w:type="spellEnd"/>
      <w:r w:rsidR="006F3E2F">
        <w:rPr>
          <w:lang w:val="en-US"/>
        </w:rPr>
        <w:t xml:space="preserve"> Casco and photographer </w:t>
      </w:r>
      <w:r w:rsidR="006F3E2F" w:rsidRPr="00EB2A74">
        <w:rPr>
          <w:lang w:val="en-US"/>
        </w:rPr>
        <w:t>Fernando Allen</w:t>
      </w:r>
      <w:r w:rsidR="006F3E2F">
        <w:rPr>
          <w:lang w:val="en-US"/>
        </w:rPr>
        <w:t>,</w:t>
      </w:r>
      <w:r w:rsidR="006F3E2F" w:rsidRPr="00EB2A74">
        <w:rPr>
          <w:lang w:val="en-US"/>
        </w:rPr>
        <w:t xml:space="preserve"> and released earlier this year</w:t>
      </w:r>
      <w:r w:rsidR="006F3E2F">
        <w:rPr>
          <w:lang w:val="en-US"/>
        </w:rPr>
        <w:t xml:space="preserve"> during an exhibition in Asunción called “The Dream of the Jaguar”</w:t>
      </w:r>
      <w:r w:rsidR="006F3E2F" w:rsidRPr="00EB2A74">
        <w:rPr>
          <w:lang w:val="en-US"/>
        </w:rPr>
        <w:t>, Clemente expressed hi</w:t>
      </w:r>
      <w:r w:rsidR="006F3E2F">
        <w:rPr>
          <w:lang w:val="en-US"/>
        </w:rPr>
        <w:t>s concern about the situation</w:t>
      </w:r>
      <w:r w:rsidR="003D0AD4">
        <w:rPr>
          <w:lang w:val="en-US"/>
        </w:rPr>
        <w:t>:</w:t>
      </w:r>
      <w:r w:rsidR="006F3E2F">
        <w:rPr>
          <w:lang w:val="en-US"/>
        </w:rPr>
        <w:t xml:space="preserve"> </w:t>
      </w:r>
      <w:r>
        <w:rPr>
          <w:lang w:val="en-US"/>
        </w:rPr>
        <w:t>“</w:t>
      </w:r>
      <w:r w:rsidR="00984C4D">
        <w:rPr>
          <w:lang w:val="en-US"/>
        </w:rPr>
        <w:t>I’</w:t>
      </w:r>
      <w:r w:rsidRPr="00EB2A74">
        <w:rPr>
          <w:lang w:val="en-US"/>
        </w:rPr>
        <w:t xml:space="preserve">m </w:t>
      </w:r>
      <w:r w:rsidR="00984C4D">
        <w:rPr>
          <w:lang w:val="en-US"/>
        </w:rPr>
        <w:t>thinking about deforestation, I’</w:t>
      </w:r>
      <w:r w:rsidRPr="00EB2A74">
        <w:rPr>
          <w:lang w:val="en-US"/>
        </w:rPr>
        <w:t xml:space="preserve">m very worried because the forests are disappearing. </w:t>
      </w:r>
      <w:r w:rsidRPr="004D7553">
        <w:rPr>
          <w:lang w:val="en-US"/>
        </w:rPr>
        <w:t>There are almost no forests left in our surroundings.”</w:t>
      </w:r>
    </w:p>
    <w:p w:rsidR="00EB2A74" w:rsidRPr="00EB2A74" w:rsidRDefault="00EB2A74" w:rsidP="00EB2A74">
      <w:pPr>
        <w:jc w:val="both"/>
        <w:rPr>
          <w:lang w:val="en-US"/>
        </w:rPr>
      </w:pPr>
      <w:r w:rsidRPr="00EB2A74">
        <w:rPr>
          <w:lang w:val="en-US"/>
        </w:rPr>
        <w:t xml:space="preserve">But he was not the only one expressing himself through this art form in the indigenous communities of the Chaco. In 1998, a drawing competition </w:t>
      </w:r>
      <w:proofErr w:type="spellStart"/>
      <w:r w:rsidRPr="00EB2A74">
        <w:rPr>
          <w:lang w:val="en-US"/>
        </w:rPr>
        <w:t>organised</w:t>
      </w:r>
      <w:proofErr w:type="spellEnd"/>
      <w:r w:rsidRPr="00EB2A74">
        <w:rPr>
          <w:lang w:val="en-US"/>
        </w:rPr>
        <w:t xml:space="preserve"> by Swiss anthropologists </w:t>
      </w:r>
      <w:proofErr w:type="spellStart"/>
      <w:r w:rsidRPr="00EB2A74">
        <w:rPr>
          <w:lang w:val="en-US"/>
        </w:rPr>
        <w:t>Verena</w:t>
      </w:r>
      <w:proofErr w:type="spellEnd"/>
      <w:r w:rsidRPr="00EB2A74">
        <w:rPr>
          <w:lang w:val="en-US"/>
        </w:rPr>
        <w:t xml:space="preserve"> and Ursula </w:t>
      </w:r>
      <w:proofErr w:type="spellStart"/>
      <w:r w:rsidRPr="00EB2A74">
        <w:rPr>
          <w:lang w:val="en-US"/>
        </w:rPr>
        <w:t>Regehr</w:t>
      </w:r>
      <w:proofErr w:type="spellEnd"/>
      <w:r w:rsidRPr="00EB2A74">
        <w:rPr>
          <w:lang w:val="en-US"/>
        </w:rPr>
        <w:t xml:space="preserve"> in the Nivaclé community of </w:t>
      </w:r>
      <w:proofErr w:type="spellStart"/>
      <w:r w:rsidRPr="00EB2A74">
        <w:rPr>
          <w:lang w:val="en-US"/>
        </w:rPr>
        <w:t>Cayin</w:t>
      </w:r>
      <w:proofErr w:type="spellEnd"/>
      <w:r w:rsidRPr="00EB2A74">
        <w:rPr>
          <w:lang w:val="en-US"/>
        </w:rPr>
        <w:t xml:space="preserve"> ô </w:t>
      </w:r>
      <w:proofErr w:type="spellStart"/>
      <w:r w:rsidRPr="00EB2A74">
        <w:rPr>
          <w:lang w:val="en-US"/>
        </w:rPr>
        <w:t>Clim</w:t>
      </w:r>
      <w:proofErr w:type="spellEnd"/>
      <w:r w:rsidRPr="00EB2A74">
        <w:rPr>
          <w:lang w:val="en-US"/>
        </w:rPr>
        <w:t xml:space="preserve"> gave rise to the </w:t>
      </w:r>
      <w:proofErr w:type="spellStart"/>
      <w:r w:rsidRPr="00984C4D">
        <w:rPr>
          <w:i/>
          <w:lang w:val="en-US"/>
        </w:rPr>
        <w:t>Colectivo</w:t>
      </w:r>
      <w:proofErr w:type="spellEnd"/>
      <w:r w:rsidRPr="00984C4D">
        <w:rPr>
          <w:i/>
          <w:lang w:val="en-US"/>
        </w:rPr>
        <w:t xml:space="preserve"> </w:t>
      </w:r>
      <w:proofErr w:type="spellStart"/>
      <w:r w:rsidRPr="00984C4D">
        <w:rPr>
          <w:i/>
          <w:lang w:val="en-US"/>
        </w:rPr>
        <w:t>Indígena</w:t>
      </w:r>
      <w:proofErr w:type="spellEnd"/>
      <w:r w:rsidRPr="00984C4D">
        <w:rPr>
          <w:i/>
          <w:lang w:val="en-US"/>
        </w:rPr>
        <w:t xml:space="preserve"> </w:t>
      </w:r>
      <w:proofErr w:type="spellStart"/>
      <w:r w:rsidRPr="00984C4D">
        <w:rPr>
          <w:i/>
          <w:lang w:val="en-US"/>
        </w:rPr>
        <w:t>Artes</w:t>
      </w:r>
      <w:proofErr w:type="spellEnd"/>
      <w:r w:rsidRPr="00984C4D">
        <w:rPr>
          <w:i/>
          <w:lang w:val="en-US"/>
        </w:rPr>
        <w:t xml:space="preserve"> </w:t>
      </w:r>
      <w:proofErr w:type="spellStart"/>
      <w:r w:rsidRPr="00984C4D">
        <w:rPr>
          <w:i/>
          <w:lang w:val="en-US"/>
        </w:rPr>
        <w:t>Vivas</w:t>
      </w:r>
      <w:proofErr w:type="spellEnd"/>
      <w:r w:rsidRPr="00EB2A74">
        <w:rPr>
          <w:lang w:val="en-US"/>
        </w:rPr>
        <w:t xml:space="preserve"> (Indigenous Living Arts Collective), made up of self-taught artists from the Nivaclé, Guaraní and </w:t>
      </w:r>
      <w:proofErr w:type="spellStart"/>
      <w:r w:rsidRPr="00EB2A74">
        <w:rPr>
          <w:lang w:val="en-US"/>
        </w:rPr>
        <w:t>Maká</w:t>
      </w:r>
      <w:proofErr w:type="spellEnd"/>
      <w:r w:rsidRPr="00EB2A74">
        <w:rPr>
          <w:lang w:val="en-US"/>
        </w:rPr>
        <w:t xml:space="preserve"> peoples. Over the years, the collective grew to include more voices and styles. Around 2010, Clemente joined with his flowers and capybaras drawn in pen, which became his personal artistic trademark. Shortly afterwards, Marco Ortiz and Esteban </w:t>
      </w:r>
      <w:proofErr w:type="spellStart"/>
      <w:r w:rsidRPr="00EB2A74">
        <w:rPr>
          <w:lang w:val="en-US"/>
        </w:rPr>
        <w:t>Klassen</w:t>
      </w:r>
      <w:proofErr w:type="spellEnd"/>
      <w:r w:rsidRPr="00EB2A74">
        <w:rPr>
          <w:lang w:val="en-US"/>
        </w:rPr>
        <w:t xml:space="preserve"> arrived, using the same technique but depicting different objects. </w:t>
      </w:r>
    </w:p>
    <w:p w:rsidR="00984C4D" w:rsidRDefault="00984C4D" w:rsidP="00E63BCA">
      <w:pPr>
        <w:jc w:val="both"/>
        <w:rPr>
          <w:lang w:val="en-US"/>
        </w:rPr>
      </w:pPr>
      <w:r>
        <w:rPr>
          <w:lang w:val="en-US"/>
        </w:rPr>
        <w:t>Marco Ortiz’</w:t>
      </w:r>
      <w:r w:rsidR="00EB2A74" w:rsidRPr="00EB2A74">
        <w:rPr>
          <w:lang w:val="en-US"/>
        </w:rPr>
        <w:t>s muses were peccaries (</w:t>
      </w:r>
      <w:proofErr w:type="spellStart"/>
      <w:r w:rsidR="00EB2A74" w:rsidRPr="00984C4D">
        <w:rPr>
          <w:i/>
          <w:lang w:val="en-US"/>
        </w:rPr>
        <w:t>Catagonus</w:t>
      </w:r>
      <w:proofErr w:type="spellEnd"/>
      <w:r w:rsidR="00EB2A74" w:rsidRPr="00984C4D">
        <w:rPr>
          <w:i/>
          <w:lang w:val="en-US"/>
        </w:rPr>
        <w:t xml:space="preserve"> </w:t>
      </w:r>
      <w:proofErr w:type="spellStart"/>
      <w:r w:rsidR="00EB2A74" w:rsidRPr="00984C4D">
        <w:rPr>
          <w:i/>
          <w:lang w:val="en-US"/>
        </w:rPr>
        <w:t>wagneri</w:t>
      </w:r>
      <w:proofErr w:type="spellEnd"/>
      <w:r w:rsidR="00EB2A74" w:rsidRPr="00EB2A74">
        <w:rPr>
          <w:lang w:val="en-US"/>
        </w:rPr>
        <w:t xml:space="preserve">), which he almost always drew searching for food in the bush. His lines were so fine, in terms of thickness and elegance, that some compared them to filigree. Until his death in 2022, art </w:t>
      </w:r>
      <w:r>
        <w:rPr>
          <w:lang w:val="en-US"/>
        </w:rPr>
        <w:t>was his main source of income: “</w:t>
      </w:r>
      <w:r w:rsidR="00EB2A74" w:rsidRPr="00EB2A74">
        <w:rPr>
          <w:lang w:val="en-US"/>
        </w:rPr>
        <w:t>Drawing is my job, it gives me mon</w:t>
      </w:r>
      <w:r>
        <w:rPr>
          <w:lang w:val="en-US"/>
        </w:rPr>
        <w:t>ey. If I don’</w:t>
      </w:r>
      <w:r w:rsidR="00EB2A74" w:rsidRPr="00EB2A74">
        <w:rPr>
          <w:lang w:val="en-US"/>
        </w:rPr>
        <w:t xml:space="preserve">t sell </w:t>
      </w:r>
      <w:r>
        <w:rPr>
          <w:lang w:val="en-US"/>
        </w:rPr>
        <w:t xml:space="preserve">[my] </w:t>
      </w:r>
      <w:r w:rsidR="00EB2A74" w:rsidRPr="00EB2A74">
        <w:rPr>
          <w:lang w:val="en-US"/>
        </w:rPr>
        <w:t xml:space="preserve">drawings, I have nothing to eat. </w:t>
      </w:r>
      <w:r w:rsidR="00EB2A74" w:rsidRPr="00984C4D">
        <w:rPr>
          <w:lang w:val="en-US"/>
        </w:rPr>
        <w:t>I d</w:t>
      </w:r>
      <w:r>
        <w:rPr>
          <w:lang w:val="en-US"/>
        </w:rPr>
        <w:t>on’t work for a Mennonite boss</w:t>
      </w:r>
      <w:r w:rsidR="001C344B">
        <w:rPr>
          <w:rStyle w:val="Refdenotaalpie"/>
          <w:lang w:val="es-ES"/>
        </w:rPr>
        <w:footnoteReference w:id="2"/>
      </w:r>
      <w:r w:rsidR="001C344B" w:rsidRPr="00EB2A74">
        <w:rPr>
          <w:lang w:val="en-US"/>
        </w:rPr>
        <w:t xml:space="preserve">, </w:t>
      </w:r>
      <w:r>
        <w:rPr>
          <w:lang w:val="en-US"/>
        </w:rPr>
        <w:t>I just draw. It is work I can do at home.”</w:t>
      </w:r>
      <w:r w:rsidRPr="00984C4D">
        <w:rPr>
          <w:lang w:val="en-US"/>
        </w:rPr>
        <w:t xml:space="preserve"> Statements like this are common among indigenous artists from all fields who, although they find valuable opportunities to exhibit their work in artistic collectives, continue to be affected by the precarious situation in their communities and the advance of agribusiness in the area.</w:t>
      </w:r>
      <w:r w:rsidR="003E76CC">
        <w:rPr>
          <w:rStyle w:val="Refdenotaalpie"/>
          <w:lang w:val="en-US"/>
        </w:rPr>
        <w:footnoteReference w:id="3"/>
      </w:r>
    </w:p>
    <w:p w:rsidR="00984C4D" w:rsidRPr="00984C4D" w:rsidRDefault="00984C4D" w:rsidP="00984C4D">
      <w:pPr>
        <w:jc w:val="both"/>
        <w:rPr>
          <w:lang w:val="en-US"/>
        </w:rPr>
      </w:pPr>
      <w:r w:rsidRPr="00984C4D">
        <w:rPr>
          <w:lang w:val="en-US"/>
        </w:rPr>
        <w:t xml:space="preserve">On the other hand, Esteban </w:t>
      </w:r>
      <w:proofErr w:type="spellStart"/>
      <w:r w:rsidRPr="00984C4D">
        <w:rPr>
          <w:lang w:val="en-US"/>
        </w:rPr>
        <w:t>Klassen</w:t>
      </w:r>
      <w:proofErr w:type="spellEnd"/>
      <w:r w:rsidRPr="00984C4D">
        <w:rPr>
          <w:lang w:val="en-US"/>
        </w:rPr>
        <w:t xml:space="preserve"> prefers to evoke shamanic mysticism through his drawings. When Christianity arrived in the Paraguayan Chaco, first with Franciscan and Jesuit missionaries in the 17th century and then with Protestants in the 1920s, shamans were fr</w:t>
      </w:r>
      <w:r>
        <w:rPr>
          <w:lang w:val="en-US"/>
        </w:rPr>
        <w:t>owned upon and associated with ‘the devil's ways’</w:t>
      </w:r>
      <w:r w:rsidRPr="00984C4D">
        <w:rPr>
          <w:lang w:val="en-US"/>
        </w:rPr>
        <w:t xml:space="preserve">. But in the indigenous </w:t>
      </w:r>
      <w:proofErr w:type="spellStart"/>
      <w:r w:rsidRPr="00984C4D">
        <w:rPr>
          <w:lang w:val="en-US"/>
        </w:rPr>
        <w:t>cosmovision</w:t>
      </w:r>
      <w:proofErr w:type="spellEnd"/>
      <w:r w:rsidRPr="00984C4D">
        <w:rPr>
          <w:lang w:val="en-US"/>
        </w:rPr>
        <w:t xml:space="preserve">, the shaman is a mediator between the spiritual and earthly worlds, someone who can communicate with animals, expel demons and cure illnesses. Through his drawings, Esteban captures the metamorphosis of the </w:t>
      </w:r>
      <w:r w:rsidRPr="00984C4D">
        <w:rPr>
          <w:lang w:val="en-US"/>
        </w:rPr>
        <w:lastRenderedPageBreak/>
        <w:t>shaman into iconic animals of the Chaco fauna, such as the jaguar and the armadillo, thanks to the knowledge inherited from his grandfather.</w:t>
      </w:r>
      <w:r w:rsidR="002D6CBE">
        <w:rPr>
          <w:rStyle w:val="Refdenotaalpie"/>
          <w:lang w:val="en-US"/>
        </w:rPr>
        <w:footnoteReference w:id="4"/>
      </w:r>
    </w:p>
    <w:p w:rsidR="00D35276" w:rsidRPr="00984C4D" w:rsidRDefault="00CB039B" w:rsidP="000619E0">
      <w:pPr>
        <w:jc w:val="both"/>
        <w:rPr>
          <w:lang w:val="en-US"/>
        </w:rPr>
      </w:pPr>
      <w:r w:rsidRPr="00CB039B">
        <w:rPr>
          <w:noProof/>
          <w:lang w:val="en-US"/>
        </w:rPr>
        <w:drawing>
          <wp:inline distT="0" distB="0" distL="0" distR="0" wp14:anchorId="13C90F44" wp14:editId="235B602C">
            <wp:extent cx="2926080" cy="2039112"/>
            <wp:effectExtent l="0" t="0" r="7620" b="0"/>
            <wp:docPr id="3" name="Imagen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9"/>
                    <a:stretch>
                      <a:fillRect/>
                    </a:stretch>
                  </pic:blipFill>
                  <pic:spPr>
                    <a:xfrm>
                      <a:off x="0" y="0"/>
                      <a:ext cx="2926080" cy="2039112"/>
                    </a:xfrm>
                    <a:prstGeom prst="rect">
                      <a:avLst/>
                    </a:prstGeom>
                  </pic:spPr>
                </pic:pic>
              </a:graphicData>
            </a:graphic>
          </wp:inline>
        </w:drawing>
      </w:r>
      <w:r w:rsidR="00D35276">
        <w:rPr>
          <w:noProof/>
          <w:lang w:val="en-US"/>
        </w:rPr>
        <w:drawing>
          <wp:inline distT="0" distB="0" distL="0" distR="0">
            <wp:extent cx="2926080" cy="2039112"/>
            <wp:effectExtent l="0" t="0" r="7620" b="0"/>
            <wp:docPr id="4" name="Imagen 4" descr="Disegni a inchiostro paraguaiano dal Chaco #10 Carta inchiostro indigena E. Klassen in vendita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Disegni a inchiostro paraguaiano dal Chaco #10 Carta inchiostro indigena E. Klassen in vendita 1"/>
                    <pic:cNvPicPr preferRelativeResize="0">
                      <a:picLocks noChangeAspect="1" noChangeArrowheads="1"/>
                    </pic:cNvPicPr>
                  </pic:nvPicPr>
                  <pic:blipFill rotWithShape="1">
                    <a:blip r:embed="rId10" cstate="print">
                      <a:extLst>
                        <a:ext uri="{28A0092B-C50C-407E-A947-70E740481C1C}">
                          <a14:useLocalDpi xmlns:a14="http://schemas.microsoft.com/office/drawing/2010/main" val="0"/>
                        </a:ext>
                      </a:extLst>
                    </a:blip>
                    <a:srcRect l="14222" t="16606" r="15376" b="23980"/>
                    <a:stretch/>
                  </pic:blipFill>
                  <pic:spPr bwMode="auto">
                    <a:xfrm>
                      <a:off x="0" y="0"/>
                      <a:ext cx="2926080" cy="2039112"/>
                    </a:xfrm>
                    <a:prstGeom prst="rect">
                      <a:avLst/>
                    </a:prstGeom>
                    <a:noFill/>
                    <a:ln>
                      <a:noFill/>
                    </a:ln>
                    <a:extLst>
                      <a:ext uri="{53640926-AAD7-44D8-BBD7-CCE9431645EC}">
                        <a14:shadowObscured xmlns:a14="http://schemas.microsoft.com/office/drawing/2010/main"/>
                      </a:ext>
                    </a:extLst>
                  </pic:spPr>
                </pic:pic>
              </a:graphicData>
            </a:graphic>
          </wp:inline>
        </w:drawing>
      </w:r>
    </w:p>
    <w:p w:rsidR="00984C4D" w:rsidRPr="004D7553" w:rsidRDefault="00984C4D" w:rsidP="00984C4D">
      <w:pPr>
        <w:spacing w:after="0"/>
        <w:rPr>
          <w:lang w:val="en-US"/>
        </w:rPr>
      </w:pPr>
      <w:r w:rsidRPr="00984C4D">
        <w:rPr>
          <w:lang w:val="en-US"/>
        </w:rPr>
        <w:t xml:space="preserve">Figure 1. </w:t>
      </w:r>
      <w:r w:rsidRPr="00984C4D">
        <w:rPr>
          <w:i/>
          <w:lang w:val="en-US"/>
        </w:rPr>
        <w:t>Marcos Ortiz enjoyed portraying peccaries searching for food in the bush, with lines so fine that they resembled filigree.</w:t>
      </w:r>
      <w:r w:rsidRPr="00984C4D">
        <w:rPr>
          <w:lang w:val="en-US"/>
        </w:rPr>
        <w:t xml:space="preserve"> </w:t>
      </w:r>
      <w:r w:rsidRPr="004D7553">
        <w:rPr>
          <w:lang w:val="en-US"/>
        </w:rPr>
        <w:t>Source: SDCELAR.</w:t>
      </w:r>
    </w:p>
    <w:p w:rsidR="00984C4D" w:rsidRPr="004D7553" w:rsidRDefault="00984C4D" w:rsidP="00984C4D">
      <w:pPr>
        <w:rPr>
          <w:lang w:val="en-US"/>
        </w:rPr>
      </w:pPr>
      <w:r w:rsidRPr="00984C4D">
        <w:rPr>
          <w:lang w:val="en-US"/>
        </w:rPr>
        <w:t xml:space="preserve">Figure 2. </w:t>
      </w:r>
      <w:r w:rsidRPr="00984C4D">
        <w:rPr>
          <w:i/>
          <w:lang w:val="en-US"/>
        </w:rPr>
        <w:t xml:space="preserve">Esteban </w:t>
      </w:r>
      <w:proofErr w:type="spellStart"/>
      <w:r w:rsidRPr="00984C4D">
        <w:rPr>
          <w:i/>
          <w:lang w:val="en-US"/>
        </w:rPr>
        <w:t>Klassen</w:t>
      </w:r>
      <w:proofErr w:type="spellEnd"/>
      <w:r w:rsidRPr="00984C4D">
        <w:rPr>
          <w:i/>
          <w:lang w:val="en-US"/>
        </w:rPr>
        <w:t xml:space="preserve"> has chosen to represent shamanic symbolism in his art, which can now be found for sale in online shops for around €1,000.</w:t>
      </w:r>
      <w:r w:rsidRPr="00984C4D">
        <w:rPr>
          <w:lang w:val="en-US"/>
        </w:rPr>
        <w:t xml:space="preserve"> </w:t>
      </w:r>
      <w:r w:rsidRPr="004D7553">
        <w:rPr>
          <w:lang w:val="en-US"/>
        </w:rPr>
        <w:t xml:space="preserve">Source: 1stDibs.  </w:t>
      </w:r>
    </w:p>
    <w:p w:rsidR="006048B6" w:rsidRPr="006048B6" w:rsidRDefault="006048B6" w:rsidP="006048B6">
      <w:pPr>
        <w:rPr>
          <w:lang w:val="en-US"/>
        </w:rPr>
      </w:pPr>
      <w:r w:rsidRPr="006048B6">
        <w:rPr>
          <w:lang w:val="en-US"/>
        </w:rPr>
        <w:t>Each stroke of ink on the paper evokes the beauty of the flora and fauna of the Chaco. Yet these same lines also preserve the fragility of their territory, their memory and their culture, which today are threatened by aggressive external pressures. This is how Clemente, Marco, Esteban and other artists in the collective transform this loss into a visual lament, where the tracks of the bulldozer intertwine with the figure of the jaguar and the silhouette of the forest.</w:t>
      </w:r>
    </w:p>
    <w:p w:rsidR="006048B6" w:rsidRPr="006048B6" w:rsidRDefault="006048B6" w:rsidP="006048B6">
      <w:pPr>
        <w:rPr>
          <w:lang w:val="en-US"/>
        </w:rPr>
      </w:pPr>
      <w:r w:rsidRPr="006048B6">
        <w:rPr>
          <w:lang w:val="en-US"/>
        </w:rPr>
        <w:t xml:space="preserve">The journey of these artworks to international stages proves the power with which they speak. The exhibition </w:t>
      </w:r>
      <w:r w:rsidRPr="006048B6">
        <w:rPr>
          <w:i/>
          <w:lang w:val="en-US"/>
        </w:rPr>
        <w:t xml:space="preserve">Trees / Nous les </w:t>
      </w:r>
      <w:proofErr w:type="spellStart"/>
      <w:r w:rsidRPr="006048B6">
        <w:rPr>
          <w:i/>
          <w:lang w:val="en-US"/>
        </w:rPr>
        <w:t>Arbres</w:t>
      </w:r>
      <w:proofErr w:type="spellEnd"/>
      <w:r w:rsidR="002D6CBE">
        <w:rPr>
          <w:lang w:val="en-US"/>
        </w:rPr>
        <w:t xml:space="preserve"> in 2019</w:t>
      </w:r>
      <w:r w:rsidRPr="006048B6">
        <w:rPr>
          <w:lang w:val="en-US"/>
        </w:rPr>
        <w:t xml:space="preserve"> at the </w:t>
      </w:r>
      <w:proofErr w:type="spellStart"/>
      <w:r w:rsidRPr="006048B6">
        <w:rPr>
          <w:lang w:val="en-US"/>
        </w:rPr>
        <w:t>Fondation</w:t>
      </w:r>
      <w:proofErr w:type="spellEnd"/>
      <w:r w:rsidRPr="006048B6">
        <w:rPr>
          <w:lang w:val="en-US"/>
        </w:rPr>
        <w:t xml:space="preserve"> Cartier, for example, included drawings and works by artists from the collective—including the three aforementioned—who depict landscapes, emblematic trees, fauna and flora with a perspective that links everyday life with the changes in their environment.</w:t>
      </w:r>
      <w:r w:rsidR="002D6CBE">
        <w:rPr>
          <w:rStyle w:val="Refdenotaalpie"/>
          <w:lang w:val="en-US"/>
        </w:rPr>
        <w:footnoteReference w:id="5"/>
      </w:r>
    </w:p>
    <w:p w:rsidR="006048B6" w:rsidRPr="006048B6" w:rsidRDefault="006048B6" w:rsidP="006048B6">
      <w:pPr>
        <w:rPr>
          <w:lang w:val="en-US"/>
        </w:rPr>
      </w:pPr>
      <w:r>
        <w:rPr>
          <w:lang w:val="en-US"/>
        </w:rPr>
        <w:t>Nevertheless</w:t>
      </w:r>
      <w:r w:rsidRPr="006048B6">
        <w:rPr>
          <w:lang w:val="en-US"/>
        </w:rPr>
        <w:t xml:space="preserve">, this visibility on the international stage does not change the precarious conditions faced by their communities of origin. Many of these artists continue to depend on private collectors or social projects promoted by anthropologists and curators to gain access to important museums and galleries. The history of the </w:t>
      </w:r>
      <w:r>
        <w:rPr>
          <w:lang w:val="en-US"/>
        </w:rPr>
        <w:t>collective</w:t>
      </w:r>
      <w:r w:rsidRPr="006048B6">
        <w:rPr>
          <w:lang w:val="en-US"/>
        </w:rPr>
        <w:t xml:space="preserve"> and the collection created by the </w:t>
      </w:r>
      <w:proofErr w:type="spellStart"/>
      <w:r w:rsidRPr="006048B6">
        <w:rPr>
          <w:lang w:val="en-US"/>
        </w:rPr>
        <w:t>Regehrs</w:t>
      </w:r>
      <w:proofErr w:type="spellEnd"/>
      <w:r w:rsidRPr="006048B6">
        <w:rPr>
          <w:lang w:val="en-US"/>
        </w:rPr>
        <w:t xml:space="preserve"> is an example of how institutional mediation can open doors, but also why those doors need to be permanent and public.</w:t>
      </w:r>
    </w:p>
    <w:p w:rsidR="006048B6" w:rsidRPr="006048B6" w:rsidRDefault="006048B6" w:rsidP="006048B6">
      <w:pPr>
        <w:rPr>
          <w:lang w:val="en-US"/>
        </w:rPr>
      </w:pPr>
      <w:r w:rsidRPr="006048B6">
        <w:rPr>
          <w:lang w:val="en-US"/>
        </w:rPr>
        <w:t xml:space="preserve">Reading these drawings today is like reading two versions of the same map: one of the changing physical territory and another of a collective memory that resists. From this intersection emerges the urgent need to preserve the land and, with it, the culture of those who inhabit it. That is why it is vital to unite art, heritage and public policy, and Paraguay still has a long way to go in this regard. </w:t>
      </w:r>
      <w:r w:rsidRPr="006048B6">
        <w:rPr>
          <w:lang w:val="en-US"/>
        </w:rPr>
        <w:lastRenderedPageBreak/>
        <w:t xml:space="preserve">State </w:t>
      </w:r>
      <w:proofErr w:type="spellStart"/>
      <w:r w:rsidRPr="006048B6">
        <w:rPr>
          <w:lang w:val="en-US"/>
        </w:rPr>
        <w:t>programmes</w:t>
      </w:r>
      <w:proofErr w:type="spellEnd"/>
      <w:r w:rsidRPr="006048B6">
        <w:rPr>
          <w:lang w:val="en-US"/>
        </w:rPr>
        <w:t xml:space="preserve"> are needed to promote </w:t>
      </w:r>
      <w:proofErr w:type="spellStart"/>
      <w:r w:rsidRPr="006048B6">
        <w:rPr>
          <w:lang w:val="en-US"/>
        </w:rPr>
        <w:t>collectivisation</w:t>
      </w:r>
      <w:proofErr w:type="spellEnd"/>
      <w:r w:rsidRPr="006048B6">
        <w:rPr>
          <w:lang w:val="en-US"/>
        </w:rPr>
        <w:t>, institutional purchasing and</w:t>
      </w:r>
      <w:r w:rsidR="007B493D">
        <w:rPr>
          <w:lang w:val="en-US"/>
        </w:rPr>
        <w:t xml:space="preserve"> </w:t>
      </w:r>
      <w:r w:rsidRPr="006048B6">
        <w:rPr>
          <w:lang w:val="en-US"/>
        </w:rPr>
        <w:t>residencies</w:t>
      </w:r>
      <w:r w:rsidR="00CE6793">
        <w:rPr>
          <w:rStyle w:val="Refdenotaalpie"/>
          <w:lang w:val="es-ES"/>
        </w:rPr>
        <w:footnoteReference w:id="6"/>
      </w:r>
      <w:r w:rsidR="00A16EBB" w:rsidRPr="006048B6">
        <w:rPr>
          <w:lang w:val="en-US"/>
        </w:rPr>
        <w:t xml:space="preserve"> </w:t>
      </w:r>
      <w:r w:rsidRPr="006048B6">
        <w:rPr>
          <w:lang w:val="en-US"/>
        </w:rPr>
        <w:t>and ethical marketing networks, so that indigenous artists are not forced to choose between exhibiting their work and surviving.</w:t>
      </w:r>
    </w:p>
    <w:p w:rsidR="006048B6" w:rsidRPr="006048B6" w:rsidRDefault="006048B6" w:rsidP="006048B6">
      <w:pPr>
        <w:rPr>
          <w:lang w:val="en-US"/>
        </w:rPr>
      </w:pPr>
      <w:r w:rsidRPr="006048B6">
        <w:rPr>
          <w:lang w:val="en-US"/>
        </w:rPr>
        <w:t xml:space="preserve">These drawings show us the great Paraguayan Chaco through the eyes of those who witness the advance of bulldozers and chainsaws. They are strokes that speak of resistance and hope. Each line </w:t>
      </w:r>
      <w:proofErr w:type="spellStart"/>
      <w:r w:rsidRPr="006048B6">
        <w:rPr>
          <w:lang w:val="en-US"/>
        </w:rPr>
        <w:t>emphasises</w:t>
      </w:r>
      <w:proofErr w:type="spellEnd"/>
      <w:r w:rsidRPr="006048B6">
        <w:rPr>
          <w:lang w:val="en-US"/>
        </w:rPr>
        <w:t xml:space="preserve"> that preserving indigenous memory and territory is a right, not an act of charity: it is their communities that have sustained Paraguayan culture and they must decide how to live,</w:t>
      </w:r>
      <w:r w:rsidR="002D6CBE">
        <w:rPr>
          <w:lang w:val="en-US"/>
        </w:rPr>
        <w:t xml:space="preserve"> create and tell their stories.</w:t>
      </w:r>
    </w:p>
    <w:p w:rsidR="00EB6847" w:rsidRDefault="006048B6" w:rsidP="006048B6">
      <w:pPr>
        <w:rPr>
          <w:i/>
          <w:lang w:val="en-US"/>
        </w:rPr>
      </w:pPr>
      <w:r w:rsidRPr="006048B6">
        <w:rPr>
          <w:i/>
          <w:lang w:val="en-US"/>
        </w:rPr>
        <w:t>*</w:t>
      </w:r>
      <w:r w:rsidR="002D1CD1">
        <w:rPr>
          <w:i/>
          <w:lang w:val="en-US"/>
        </w:rPr>
        <w:t xml:space="preserve"> A s</w:t>
      </w:r>
      <w:r w:rsidRPr="006048B6">
        <w:rPr>
          <w:i/>
          <w:lang w:val="en-US"/>
        </w:rPr>
        <w:t>pecial acknowledgement to my friend Lorena Sforza, who introduced me to the world of indigenous drawing through her own experience working and researching with them in Paraguay and, therefore, gave me the inspiration I needed to write this short article.</w:t>
      </w:r>
    </w:p>
    <w:p w:rsidR="0033331F" w:rsidRPr="00EB6847" w:rsidRDefault="0033331F" w:rsidP="006048B6">
      <w:pPr>
        <w:rPr>
          <w:lang w:val="en-US"/>
        </w:rPr>
      </w:pPr>
      <w:r w:rsidRPr="00EB6847">
        <w:rPr>
          <w:lang w:val="en-US"/>
        </w:rPr>
        <w:br w:type="page"/>
      </w:r>
    </w:p>
    <w:p w:rsidR="0033331F" w:rsidRPr="00A65EDB" w:rsidRDefault="0033331F" w:rsidP="000619E0">
      <w:pPr>
        <w:jc w:val="both"/>
        <w:rPr>
          <w:b/>
          <w:lang w:val="es-ES"/>
        </w:rPr>
      </w:pPr>
      <w:proofErr w:type="spellStart"/>
      <w:r w:rsidRPr="00A65EDB">
        <w:rPr>
          <w:b/>
          <w:lang w:val="es-ES"/>
        </w:rPr>
        <w:lastRenderedPageBreak/>
        <w:t>R</w:t>
      </w:r>
      <w:r w:rsidR="002D1CD1">
        <w:rPr>
          <w:b/>
          <w:lang w:val="es-ES"/>
        </w:rPr>
        <w:t>eferences</w:t>
      </w:r>
      <w:proofErr w:type="spellEnd"/>
    </w:p>
    <w:p w:rsidR="00F55E73" w:rsidRDefault="0032658E" w:rsidP="0033331F">
      <w:pPr>
        <w:pStyle w:val="NormalWeb"/>
        <w:spacing w:before="0" w:beforeAutospacing="0"/>
        <w:ind w:left="567" w:hanging="567"/>
        <w:rPr>
          <w:rFonts w:ascii="Aptos" w:hAnsi="Aptos"/>
          <w:sz w:val="22"/>
        </w:rPr>
      </w:pPr>
      <w:bookmarkStart w:id="0" w:name="_GoBack"/>
      <w:r w:rsidRPr="00F55E73">
        <w:rPr>
          <w:rFonts w:ascii="Aptos" w:hAnsi="Aptos"/>
          <w:sz w:val="22"/>
        </w:rPr>
        <w:t xml:space="preserve"> </w:t>
      </w:r>
      <w:r w:rsidR="00F55E73" w:rsidRPr="00F55E73">
        <w:rPr>
          <w:rFonts w:ascii="Aptos" w:hAnsi="Aptos"/>
          <w:sz w:val="22"/>
        </w:rPr>
        <w:t xml:space="preserve">“Artist Residencies.” </w:t>
      </w:r>
      <w:proofErr w:type="spellStart"/>
      <w:r w:rsidR="00F55E73" w:rsidRPr="00F55E73">
        <w:rPr>
          <w:rFonts w:ascii="Aptos" w:hAnsi="Aptos"/>
          <w:sz w:val="22"/>
        </w:rPr>
        <w:t>Artqu</w:t>
      </w:r>
      <w:r w:rsidR="00F55E73">
        <w:rPr>
          <w:rFonts w:ascii="Aptos" w:hAnsi="Aptos"/>
          <w:sz w:val="22"/>
        </w:rPr>
        <w:t>est</w:t>
      </w:r>
      <w:proofErr w:type="spellEnd"/>
      <w:r w:rsidR="00F55E73">
        <w:rPr>
          <w:rFonts w:ascii="Aptos" w:hAnsi="Aptos"/>
          <w:sz w:val="22"/>
        </w:rPr>
        <w:t xml:space="preserve">, </w:t>
      </w:r>
      <w:proofErr w:type="spellStart"/>
      <w:r w:rsidR="00F55E73">
        <w:rPr>
          <w:rFonts w:ascii="Aptos" w:hAnsi="Aptos"/>
          <w:sz w:val="22"/>
        </w:rPr>
        <w:t>n.d</w:t>
      </w:r>
      <w:r w:rsidR="00F55E73" w:rsidRPr="00F55E73">
        <w:rPr>
          <w:rFonts w:ascii="Aptos" w:hAnsi="Aptos"/>
          <w:sz w:val="22"/>
        </w:rPr>
        <w:t>.</w:t>
      </w:r>
      <w:proofErr w:type="spellEnd"/>
      <w:r w:rsidR="00F55E73" w:rsidRPr="00F55E73">
        <w:rPr>
          <w:rFonts w:ascii="Aptos" w:hAnsi="Aptos"/>
          <w:sz w:val="22"/>
        </w:rPr>
        <w:t xml:space="preserve"> </w:t>
      </w:r>
      <w:hyperlink r:id="rId11" w:history="1">
        <w:r w:rsidR="00F55E73" w:rsidRPr="00405F9F">
          <w:rPr>
            <w:rStyle w:val="Hipervnculo"/>
            <w:rFonts w:ascii="Aptos" w:hAnsi="Aptos"/>
            <w:sz w:val="22"/>
          </w:rPr>
          <w:t>https://artquest.org.uk/how-to-articles/artist-residencies</w:t>
        </w:r>
      </w:hyperlink>
      <w:r w:rsidR="00F55E73" w:rsidRPr="00F55E73">
        <w:rPr>
          <w:rFonts w:ascii="Aptos" w:hAnsi="Aptos"/>
          <w:sz w:val="22"/>
        </w:rPr>
        <w:t>.</w:t>
      </w:r>
      <w:r w:rsidR="00F55E73">
        <w:rPr>
          <w:rFonts w:ascii="Aptos" w:hAnsi="Aptos"/>
          <w:sz w:val="22"/>
        </w:rPr>
        <w:t xml:space="preserve"> </w:t>
      </w:r>
    </w:p>
    <w:bookmarkEnd w:id="0"/>
    <w:p w:rsidR="00B932DD" w:rsidRPr="00B932DD" w:rsidRDefault="00B932DD" w:rsidP="0033331F">
      <w:pPr>
        <w:pStyle w:val="NormalWeb"/>
        <w:spacing w:before="0" w:beforeAutospacing="0"/>
        <w:ind w:left="567" w:hanging="567"/>
        <w:rPr>
          <w:rFonts w:ascii="Aptos" w:hAnsi="Aptos"/>
          <w:sz w:val="22"/>
        </w:rPr>
      </w:pPr>
      <w:proofErr w:type="spellStart"/>
      <w:r w:rsidRPr="00B932DD">
        <w:rPr>
          <w:rFonts w:ascii="Aptos" w:hAnsi="Aptos"/>
          <w:sz w:val="22"/>
        </w:rPr>
        <w:t>Bindman</w:t>
      </w:r>
      <w:proofErr w:type="spellEnd"/>
      <w:r w:rsidRPr="00B932DD">
        <w:rPr>
          <w:rFonts w:ascii="Aptos" w:hAnsi="Aptos"/>
          <w:sz w:val="22"/>
        </w:rPr>
        <w:t xml:space="preserve">, Polly, and </w:t>
      </w:r>
      <w:proofErr w:type="spellStart"/>
      <w:r w:rsidRPr="00B932DD">
        <w:rPr>
          <w:rFonts w:ascii="Aptos" w:hAnsi="Aptos"/>
          <w:sz w:val="22"/>
        </w:rPr>
        <w:t>Elisângela</w:t>
      </w:r>
      <w:proofErr w:type="spellEnd"/>
      <w:r w:rsidRPr="00B932DD">
        <w:rPr>
          <w:rFonts w:ascii="Aptos" w:hAnsi="Aptos"/>
          <w:sz w:val="22"/>
        </w:rPr>
        <w:t xml:space="preserve"> </w:t>
      </w:r>
      <w:proofErr w:type="spellStart"/>
      <w:r w:rsidRPr="00B932DD">
        <w:rPr>
          <w:rFonts w:ascii="Aptos" w:hAnsi="Aptos"/>
          <w:sz w:val="22"/>
        </w:rPr>
        <w:t>Mendonça</w:t>
      </w:r>
      <w:proofErr w:type="spellEnd"/>
      <w:r w:rsidRPr="00B932DD">
        <w:rPr>
          <w:rFonts w:ascii="Aptos" w:hAnsi="Aptos"/>
          <w:sz w:val="22"/>
        </w:rPr>
        <w:t xml:space="preserve">. </w:t>
      </w:r>
      <w:r w:rsidRPr="00B932DD">
        <w:rPr>
          <w:rFonts w:ascii="Aptos" w:hAnsi="Aptos"/>
          <w:sz w:val="22"/>
          <w:lang w:val="es-ES"/>
        </w:rPr>
        <w:t xml:space="preserve">“Bancos de Wall Street Impulsan La Deforestación En Bosque Paraguayo.” </w:t>
      </w:r>
      <w:r w:rsidRPr="00B932DD">
        <w:rPr>
          <w:rFonts w:ascii="Aptos" w:hAnsi="Aptos"/>
          <w:sz w:val="22"/>
        </w:rPr>
        <w:t xml:space="preserve">Global Witness, December 10, 2024. </w:t>
      </w:r>
      <w:hyperlink r:id="rId12" w:history="1">
        <w:r w:rsidRPr="00E1542E">
          <w:rPr>
            <w:rStyle w:val="Hipervnculo"/>
            <w:rFonts w:ascii="Aptos" w:hAnsi="Aptos"/>
            <w:sz w:val="22"/>
          </w:rPr>
          <w:t>https://globalwitness.org/es/campaigns/forests/bancos-de-wall-street-impulsan-la-deforestacion-en-bosque-paraguayo/</w:t>
        </w:r>
      </w:hyperlink>
      <w:r w:rsidRPr="00B932DD">
        <w:rPr>
          <w:rFonts w:ascii="Aptos" w:hAnsi="Aptos"/>
          <w:sz w:val="22"/>
        </w:rPr>
        <w:t>.</w:t>
      </w:r>
      <w:r>
        <w:rPr>
          <w:rFonts w:ascii="Aptos" w:hAnsi="Aptos"/>
          <w:sz w:val="22"/>
        </w:rPr>
        <w:t xml:space="preserve"> </w:t>
      </w:r>
    </w:p>
    <w:p w:rsidR="009F2EB1" w:rsidRPr="009F2EB1" w:rsidRDefault="009F2EB1" w:rsidP="0033331F">
      <w:pPr>
        <w:pStyle w:val="NormalWeb"/>
        <w:spacing w:before="0" w:beforeAutospacing="0"/>
        <w:ind w:left="567" w:hanging="567"/>
        <w:rPr>
          <w:rFonts w:ascii="Aptos" w:hAnsi="Aptos"/>
          <w:sz w:val="22"/>
        </w:rPr>
      </w:pPr>
      <w:r w:rsidRPr="009F2EB1">
        <w:rPr>
          <w:rFonts w:ascii="Aptos" w:hAnsi="Aptos"/>
          <w:sz w:val="22"/>
          <w:lang w:val="it-IT"/>
        </w:rPr>
        <w:t xml:space="preserve">“Disegni a Inchiostro Paraguaiano Dal Chaco #10 Carta Inchiostro Indigena E. Klassen.” </w:t>
      </w:r>
      <w:r w:rsidRPr="009F2EB1">
        <w:rPr>
          <w:rFonts w:ascii="Aptos" w:hAnsi="Aptos"/>
          <w:sz w:val="22"/>
        </w:rPr>
        <w:t xml:space="preserve">1stDibs, 2025. </w:t>
      </w:r>
      <w:hyperlink r:id="rId13" w:history="1">
        <w:r w:rsidRPr="00F0204E">
          <w:rPr>
            <w:rStyle w:val="Hipervnculo"/>
            <w:rFonts w:ascii="Aptos" w:hAnsi="Aptos"/>
            <w:sz w:val="22"/>
          </w:rPr>
          <w:t>https://www.1stdibs.com/it/arte/disegni-e-acquarelli/disegni-e-acquarelli-animali/esteban-klassen-disegni-a-inchiostro-paraguaiano-dal-chaco-10-carta-inchiostro-indigena-e-klassen/id-a_15883112/</w:t>
        </w:r>
      </w:hyperlink>
      <w:r w:rsidRPr="009F2EB1">
        <w:rPr>
          <w:rFonts w:ascii="Aptos" w:hAnsi="Aptos"/>
          <w:sz w:val="22"/>
        </w:rPr>
        <w:t>.</w:t>
      </w:r>
      <w:r>
        <w:rPr>
          <w:rFonts w:ascii="Aptos" w:hAnsi="Aptos"/>
          <w:sz w:val="22"/>
        </w:rPr>
        <w:t xml:space="preserve"> </w:t>
      </w:r>
    </w:p>
    <w:p w:rsidR="00095E18" w:rsidRPr="00095E18" w:rsidRDefault="00095E18" w:rsidP="00F11219">
      <w:pPr>
        <w:pStyle w:val="NormalWeb"/>
        <w:spacing w:before="0" w:beforeAutospacing="0"/>
        <w:ind w:left="567" w:hanging="567"/>
        <w:rPr>
          <w:rFonts w:ascii="Aptos" w:hAnsi="Aptos"/>
          <w:sz w:val="22"/>
        </w:rPr>
      </w:pPr>
      <w:r w:rsidRPr="00095E18">
        <w:rPr>
          <w:rFonts w:ascii="Aptos" w:hAnsi="Aptos"/>
          <w:sz w:val="22"/>
          <w:lang w:val="es-ES"/>
        </w:rPr>
        <w:t xml:space="preserve">Gamarra, </w:t>
      </w:r>
      <w:proofErr w:type="spellStart"/>
      <w:r w:rsidRPr="00095E18">
        <w:rPr>
          <w:rFonts w:ascii="Aptos" w:hAnsi="Aptos"/>
          <w:sz w:val="22"/>
          <w:lang w:val="es-ES"/>
        </w:rPr>
        <w:t>Willian</w:t>
      </w:r>
      <w:proofErr w:type="spellEnd"/>
      <w:r w:rsidRPr="00095E18">
        <w:rPr>
          <w:rFonts w:ascii="Aptos" w:hAnsi="Aptos"/>
          <w:sz w:val="22"/>
          <w:lang w:val="es-ES"/>
        </w:rPr>
        <w:t xml:space="preserve">. “La Historia de Las Colonias Menonitas En El Chaco.” </w:t>
      </w:r>
      <w:r w:rsidRPr="00095E18">
        <w:rPr>
          <w:rFonts w:ascii="Aptos" w:hAnsi="Aptos"/>
          <w:sz w:val="22"/>
        </w:rPr>
        <w:t xml:space="preserve">RCC, April 27, 2022. </w:t>
      </w:r>
      <w:hyperlink r:id="rId14" w:history="1">
        <w:r w:rsidRPr="00A147DC">
          <w:rPr>
            <w:rStyle w:val="Hipervnculo"/>
            <w:rFonts w:ascii="Aptos" w:hAnsi="Aptos"/>
            <w:sz w:val="22"/>
          </w:rPr>
          <w:t>https://rcc.com.py/chaco/la-historia-de-las-colonias-menonitas-en-el-chaco/</w:t>
        </w:r>
      </w:hyperlink>
      <w:r w:rsidRPr="00095E18">
        <w:rPr>
          <w:rFonts w:ascii="Aptos" w:hAnsi="Aptos"/>
          <w:sz w:val="22"/>
        </w:rPr>
        <w:t>.</w:t>
      </w:r>
      <w:r>
        <w:rPr>
          <w:rFonts w:ascii="Aptos" w:hAnsi="Aptos"/>
          <w:sz w:val="22"/>
        </w:rPr>
        <w:t xml:space="preserve"> </w:t>
      </w:r>
    </w:p>
    <w:p w:rsidR="0054097E" w:rsidRPr="00D53CDC" w:rsidRDefault="00D53CDC" w:rsidP="00D53CDC">
      <w:pPr>
        <w:pStyle w:val="NormalWeb"/>
        <w:spacing w:before="0" w:beforeAutospacing="0"/>
        <w:ind w:left="567" w:hanging="567"/>
        <w:rPr>
          <w:rFonts w:ascii="Aptos" w:hAnsi="Aptos"/>
          <w:sz w:val="22"/>
        </w:rPr>
      </w:pPr>
      <w:proofErr w:type="spellStart"/>
      <w:r>
        <w:rPr>
          <w:rFonts w:ascii="Aptos" w:hAnsi="Aptos"/>
          <w:sz w:val="22"/>
          <w:lang w:val="es-ES"/>
        </w:rPr>
        <w:t>Regehr</w:t>
      </w:r>
      <w:proofErr w:type="spellEnd"/>
      <w:r>
        <w:rPr>
          <w:rFonts w:ascii="Aptos" w:hAnsi="Aptos"/>
          <w:sz w:val="22"/>
          <w:lang w:val="es-ES"/>
        </w:rPr>
        <w:t xml:space="preserve">, </w:t>
      </w:r>
      <w:proofErr w:type="spellStart"/>
      <w:r>
        <w:rPr>
          <w:rFonts w:ascii="Aptos" w:hAnsi="Aptos"/>
          <w:sz w:val="22"/>
          <w:lang w:val="es-ES"/>
        </w:rPr>
        <w:t>Verena</w:t>
      </w:r>
      <w:proofErr w:type="spellEnd"/>
      <w:r w:rsidR="0033331F">
        <w:rPr>
          <w:rFonts w:ascii="Aptos" w:hAnsi="Aptos"/>
          <w:sz w:val="22"/>
          <w:lang w:val="es-ES"/>
        </w:rPr>
        <w:t xml:space="preserve">, </w:t>
      </w:r>
      <w:proofErr w:type="spellStart"/>
      <w:r w:rsidR="0033331F" w:rsidRPr="0033331F">
        <w:rPr>
          <w:rFonts w:ascii="Aptos" w:hAnsi="Aptos"/>
          <w:sz w:val="22"/>
          <w:lang w:val="es-ES"/>
        </w:rPr>
        <w:t>Regehr</w:t>
      </w:r>
      <w:proofErr w:type="spellEnd"/>
      <w:r w:rsidR="0033331F" w:rsidRPr="0033331F">
        <w:rPr>
          <w:rFonts w:ascii="Aptos" w:hAnsi="Aptos"/>
          <w:sz w:val="22"/>
          <w:lang w:val="es-ES"/>
        </w:rPr>
        <w:t xml:space="preserve">, </w:t>
      </w:r>
      <w:proofErr w:type="spellStart"/>
      <w:r>
        <w:rPr>
          <w:rFonts w:ascii="Aptos" w:hAnsi="Aptos"/>
          <w:sz w:val="22"/>
          <w:lang w:val="es-ES"/>
        </w:rPr>
        <w:t>Ursula</w:t>
      </w:r>
      <w:proofErr w:type="spellEnd"/>
      <w:r w:rsidR="0033331F">
        <w:rPr>
          <w:rFonts w:ascii="Aptos" w:hAnsi="Aptos"/>
          <w:sz w:val="22"/>
          <w:lang w:val="es-ES"/>
        </w:rPr>
        <w:t xml:space="preserve">, </w:t>
      </w:r>
      <w:r w:rsidR="0033331F" w:rsidRPr="0033331F">
        <w:rPr>
          <w:rFonts w:ascii="Aptos" w:hAnsi="Aptos"/>
          <w:sz w:val="22"/>
          <w:lang w:val="es-ES"/>
        </w:rPr>
        <w:t xml:space="preserve">and Colectivo Indígena Artes Vivas. “Declaración Artística: Colectivo Indígena ‘Artes Vivas.’” </w:t>
      </w:r>
      <w:r w:rsidR="0033331F" w:rsidRPr="003D0AD4">
        <w:rPr>
          <w:rFonts w:ascii="Aptos" w:hAnsi="Aptos"/>
          <w:sz w:val="22"/>
          <w:lang w:val="es-ES"/>
        </w:rPr>
        <w:t xml:space="preserve">Santo Domingo Center of </w:t>
      </w:r>
      <w:proofErr w:type="spellStart"/>
      <w:r w:rsidR="0033331F" w:rsidRPr="003D0AD4">
        <w:rPr>
          <w:rFonts w:ascii="Aptos" w:hAnsi="Aptos"/>
          <w:sz w:val="22"/>
          <w:lang w:val="es-ES"/>
        </w:rPr>
        <w:t>Excellence</w:t>
      </w:r>
      <w:proofErr w:type="spellEnd"/>
      <w:r w:rsidR="0033331F" w:rsidRPr="003D0AD4">
        <w:rPr>
          <w:rFonts w:ascii="Aptos" w:hAnsi="Aptos"/>
          <w:sz w:val="22"/>
          <w:lang w:val="es-ES"/>
        </w:rPr>
        <w:t xml:space="preserve"> </w:t>
      </w:r>
      <w:proofErr w:type="spellStart"/>
      <w:r w:rsidR="0033331F" w:rsidRPr="003D0AD4">
        <w:rPr>
          <w:rFonts w:ascii="Aptos" w:hAnsi="Aptos"/>
          <w:sz w:val="22"/>
          <w:lang w:val="es-ES"/>
        </w:rPr>
        <w:t>for</w:t>
      </w:r>
      <w:proofErr w:type="spellEnd"/>
      <w:r w:rsidR="0033331F" w:rsidRPr="003D0AD4">
        <w:rPr>
          <w:rFonts w:ascii="Aptos" w:hAnsi="Aptos"/>
          <w:sz w:val="22"/>
          <w:lang w:val="es-ES"/>
        </w:rPr>
        <w:t xml:space="preserve"> </w:t>
      </w:r>
      <w:proofErr w:type="spellStart"/>
      <w:r w:rsidR="0033331F" w:rsidRPr="003D0AD4">
        <w:rPr>
          <w:rFonts w:ascii="Aptos" w:hAnsi="Aptos"/>
          <w:sz w:val="22"/>
          <w:lang w:val="es-ES"/>
        </w:rPr>
        <w:t>Latin</w:t>
      </w:r>
      <w:proofErr w:type="spellEnd"/>
      <w:r w:rsidR="0033331F" w:rsidRPr="003D0AD4">
        <w:rPr>
          <w:rFonts w:ascii="Aptos" w:hAnsi="Aptos"/>
          <w:sz w:val="22"/>
          <w:lang w:val="es-ES"/>
        </w:rPr>
        <w:t xml:space="preserve"> American </w:t>
      </w:r>
      <w:proofErr w:type="spellStart"/>
      <w:r w:rsidR="0033331F" w:rsidRPr="003D0AD4">
        <w:rPr>
          <w:rFonts w:ascii="Aptos" w:hAnsi="Aptos"/>
          <w:sz w:val="22"/>
          <w:lang w:val="es-ES"/>
        </w:rPr>
        <w:t>Research</w:t>
      </w:r>
      <w:proofErr w:type="spellEnd"/>
      <w:r w:rsidR="0033331F" w:rsidRPr="003D0AD4">
        <w:rPr>
          <w:rFonts w:ascii="Aptos" w:hAnsi="Aptos"/>
          <w:sz w:val="22"/>
          <w:lang w:val="es-ES"/>
        </w:rPr>
        <w:t xml:space="preserve"> (SDCELAR) at </w:t>
      </w:r>
      <w:proofErr w:type="spellStart"/>
      <w:r w:rsidR="0033331F" w:rsidRPr="003D0AD4">
        <w:rPr>
          <w:rFonts w:ascii="Aptos" w:hAnsi="Aptos"/>
          <w:sz w:val="22"/>
          <w:lang w:val="es-ES"/>
        </w:rPr>
        <w:t>the</w:t>
      </w:r>
      <w:proofErr w:type="spellEnd"/>
      <w:r w:rsidR="0033331F" w:rsidRPr="003D0AD4">
        <w:rPr>
          <w:rFonts w:ascii="Aptos" w:hAnsi="Aptos"/>
          <w:sz w:val="22"/>
          <w:lang w:val="es-ES"/>
        </w:rPr>
        <w:t xml:space="preserve"> British </w:t>
      </w:r>
      <w:proofErr w:type="spellStart"/>
      <w:r w:rsidR="0033331F" w:rsidRPr="003D0AD4">
        <w:rPr>
          <w:rFonts w:ascii="Aptos" w:hAnsi="Aptos"/>
          <w:sz w:val="22"/>
          <w:lang w:val="es-ES"/>
        </w:rPr>
        <w:t>Museum</w:t>
      </w:r>
      <w:proofErr w:type="spellEnd"/>
      <w:r w:rsidR="0033331F" w:rsidRPr="003D0AD4">
        <w:rPr>
          <w:rFonts w:ascii="Aptos" w:hAnsi="Aptos"/>
          <w:sz w:val="22"/>
          <w:lang w:val="es-ES"/>
        </w:rPr>
        <w:t xml:space="preserve">, </w:t>
      </w:r>
      <w:proofErr w:type="spellStart"/>
      <w:r w:rsidR="0033331F" w:rsidRPr="003D0AD4">
        <w:rPr>
          <w:rFonts w:ascii="Aptos" w:hAnsi="Aptos"/>
          <w:sz w:val="22"/>
          <w:lang w:val="es-ES"/>
        </w:rPr>
        <w:t>March</w:t>
      </w:r>
      <w:proofErr w:type="spellEnd"/>
      <w:r w:rsidR="0033331F" w:rsidRPr="003D0AD4">
        <w:rPr>
          <w:rFonts w:ascii="Aptos" w:hAnsi="Aptos"/>
          <w:sz w:val="22"/>
          <w:lang w:val="es-ES"/>
        </w:rPr>
        <w:t xml:space="preserve"> 11, 2022. </w:t>
      </w:r>
      <w:hyperlink r:id="rId15" w:history="1">
        <w:r w:rsidR="0033331F" w:rsidRPr="001A6738">
          <w:rPr>
            <w:rStyle w:val="Hipervnculo"/>
            <w:rFonts w:ascii="Aptos" w:hAnsi="Aptos"/>
            <w:sz w:val="22"/>
          </w:rPr>
          <w:t>https://www.sdcelarbritishmuseum.org/noticias-es/declaracion-artistica-colectivo-indigena-arte-vivo/?lang=es</w:t>
        </w:r>
      </w:hyperlink>
      <w:r w:rsidR="0033331F" w:rsidRPr="001A6738">
        <w:rPr>
          <w:rFonts w:ascii="Aptos" w:hAnsi="Aptos"/>
          <w:sz w:val="22"/>
        </w:rPr>
        <w:t xml:space="preserve">. </w:t>
      </w:r>
      <w:r w:rsidR="00F11219" w:rsidRPr="00F11219">
        <w:rPr>
          <w:rFonts w:ascii="Aptos" w:hAnsi="Aptos"/>
          <w:sz w:val="22"/>
          <w:szCs w:val="22"/>
        </w:rPr>
        <w:t xml:space="preserve"> </w:t>
      </w:r>
      <w:r w:rsidR="00225DB9" w:rsidRPr="00F11219">
        <w:rPr>
          <w:rFonts w:ascii="Aptos" w:hAnsi="Aptos"/>
          <w:sz w:val="22"/>
          <w:szCs w:val="22"/>
        </w:rPr>
        <w:t xml:space="preserve"> </w:t>
      </w:r>
    </w:p>
    <w:sectPr w:rsidR="0054097E" w:rsidRPr="00D53CD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5A86" w:rsidRDefault="008C5A86" w:rsidP="001C344B">
      <w:pPr>
        <w:spacing w:after="0" w:line="240" w:lineRule="auto"/>
      </w:pPr>
      <w:r>
        <w:separator/>
      </w:r>
    </w:p>
  </w:endnote>
  <w:endnote w:type="continuationSeparator" w:id="0">
    <w:p w:rsidR="008C5A86" w:rsidRDefault="008C5A86" w:rsidP="001C34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5A86" w:rsidRDefault="008C5A86" w:rsidP="001C344B">
      <w:pPr>
        <w:spacing w:after="0" w:line="240" w:lineRule="auto"/>
      </w:pPr>
      <w:r>
        <w:separator/>
      </w:r>
    </w:p>
  </w:footnote>
  <w:footnote w:type="continuationSeparator" w:id="0">
    <w:p w:rsidR="008C5A86" w:rsidRDefault="008C5A86" w:rsidP="001C344B">
      <w:pPr>
        <w:spacing w:after="0" w:line="240" w:lineRule="auto"/>
      </w:pPr>
      <w:r>
        <w:continuationSeparator/>
      </w:r>
    </w:p>
  </w:footnote>
  <w:footnote w:id="1">
    <w:p w:rsidR="006048B6" w:rsidRPr="002D1CD1" w:rsidRDefault="006048B6" w:rsidP="006F3E2F">
      <w:pPr>
        <w:pStyle w:val="Textonotapie"/>
        <w:rPr>
          <w:lang w:val="en-US"/>
        </w:rPr>
      </w:pPr>
      <w:r>
        <w:rPr>
          <w:rStyle w:val="Refdenotaalpie"/>
        </w:rPr>
        <w:footnoteRef/>
      </w:r>
      <w:r>
        <w:t xml:space="preserve"> </w:t>
      </w:r>
      <w:r w:rsidR="002D1CD1" w:rsidRPr="002D1CD1">
        <w:t>The Paraguayan Gran Chaco is facing severe de</w:t>
      </w:r>
      <w:r w:rsidR="00D53CDC">
        <w:t xml:space="preserve">forestation: </w:t>
      </w:r>
      <w:r w:rsidR="002D1CD1" w:rsidRPr="002D1CD1">
        <w:t xml:space="preserve">Agricultural expansion, driven mainly by multinational corporations, could lead to its disappearance by 2080 if current deforestation rates </w:t>
      </w:r>
      <w:r w:rsidR="00D53CDC">
        <w:t xml:space="preserve">continue. See Polly </w:t>
      </w:r>
      <w:proofErr w:type="spellStart"/>
      <w:r w:rsidR="00D53CDC">
        <w:t>Bindman</w:t>
      </w:r>
      <w:proofErr w:type="spellEnd"/>
      <w:r w:rsidR="00D53CDC">
        <w:t xml:space="preserve"> and </w:t>
      </w:r>
      <w:proofErr w:type="spellStart"/>
      <w:r w:rsidR="00D53CDC">
        <w:t>Elisângela</w:t>
      </w:r>
      <w:proofErr w:type="spellEnd"/>
      <w:r w:rsidR="00D53CDC">
        <w:t xml:space="preserve"> </w:t>
      </w:r>
      <w:proofErr w:type="spellStart"/>
      <w:r w:rsidR="00D53CDC">
        <w:t>Mendonça</w:t>
      </w:r>
      <w:proofErr w:type="spellEnd"/>
      <w:r w:rsidR="00D53CDC">
        <w:t>, “</w:t>
      </w:r>
      <w:proofErr w:type="spellStart"/>
      <w:r w:rsidR="00D53CDC">
        <w:t>Bancos</w:t>
      </w:r>
      <w:proofErr w:type="spellEnd"/>
      <w:r w:rsidR="00D53CDC">
        <w:t xml:space="preserve"> de Wall Street </w:t>
      </w:r>
      <w:proofErr w:type="spellStart"/>
      <w:r w:rsidR="00D53CDC">
        <w:t>Impulsan</w:t>
      </w:r>
      <w:proofErr w:type="spellEnd"/>
      <w:r w:rsidR="00D53CDC">
        <w:t xml:space="preserve"> La </w:t>
      </w:r>
      <w:proofErr w:type="spellStart"/>
      <w:r w:rsidR="00D53CDC">
        <w:t>Deforestación</w:t>
      </w:r>
      <w:proofErr w:type="spellEnd"/>
      <w:r w:rsidR="00D53CDC">
        <w:t xml:space="preserve"> En Bosque </w:t>
      </w:r>
      <w:proofErr w:type="spellStart"/>
      <w:r w:rsidR="00D53CDC">
        <w:t>Paraguayo</w:t>
      </w:r>
      <w:proofErr w:type="spellEnd"/>
      <w:r w:rsidR="00D53CDC">
        <w:t xml:space="preserve">,” Global Witness, December 10, 2024, </w:t>
      </w:r>
      <w:hyperlink r:id="rId1" w:history="1">
        <w:r w:rsidR="00D53CDC" w:rsidRPr="00392A58">
          <w:rPr>
            <w:rStyle w:val="Hipervnculo"/>
          </w:rPr>
          <w:t>https://globalwitness.org/es/campaigns/forests/bancos-de-wall-street-impulsan-la-deforestacion-en-bosque-paraguayo/</w:t>
        </w:r>
      </w:hyperlink>
      <w:r w:rsidR="00D53CDC">
        <w:t xml:space="preserve">. </w:t>
      </w:r>
    </w:p>
  </w:footnote>
  <w:footnote w:id="2">
    <w:p w:rsidR="0033331F" w:rsidRPr="00D53CDC" w:rsidRDefault="0033331F" w:rsidP="006F3E2F">
      <w:pPr>
        <w:pStyle w:val="Textonotapie"/>
        <w:rPr>
          <w:lang w:val="es-ES"/>
        </w:rPr>
      </w:pPr>
      <w:r>
        <w:rPr>
          <w:rStyle w:val="Refdenotaalpie"/>
        </w:rPr>
        <w:footnoteRef/>
      </w:r>
      <w:r w:rsidRPr="00984C4D">
        <w:rPr>
          <w:lang w:val="en-US"/>
        </w:rPr>
        <w:t xml:space="preserve"> </w:t>
      </w:r>
      <w:r w:rsidR="00984C4D" w:rsidRPr="00984C4D">
        <w:rPr>
          <w:lang w:val="en-US"/>
        </w:rPr>
        <w:t xml:space="preserve">The </w:t>
      </w:r>
      <w:r w:rsidR="002D6CBE">
        <w:rPr>
          <w:lang w:val="en-US"/>
        </w:rPr>
        <w:t>Mennonites</w:t>
      </w:r>
      <w:r w:rsidR="00984C4D" w:rsidRPr="00984C4D">
        <w:rPr>
          <w:lang w:val="en-US"/>
        </w:rPr>
        <w:t xml:space="preserve"> settled in t</w:t>
      </w:r>
      <w:r w:rsidR="00095E18">
        <w:rPr>
          <w:lang w:val="en-US"/>
        </w:rPr>
        <w:t>he Paraguayan Chaco in 1927</w:t>
      </w:r>
      <w:r w:rsidR="00984C4D" w:rsidRPr="00984C4D">
        <w:rPr>
          <w:lang w:val="en-US"/>
        </w:rPr>
        <w:t xml:space="preserve">, in colonies such as Menno, </w:t>
      </w:r>
      <w:proofErr w:type="spellStart"/>
      <w:r w:rsidR="00984C4D" w:rsidRPr="00984C4D">
        <w:rPr>
          <w:lang w:val="en-US"/>
        </w:rPr>
        <w:t>Fernheim</w:t>
      </w:r>
      <w:proofErr w:type="spellEnd"/>
      <w:r w:rsidR="00984C4D" w:rsidRPr="00984C4D">
        <w:rPr>
          <w:lang w:val="en-US"/>
        </w:rPr>
        <w:t xml:space="preserve"> and </w:t>
      </w:r>
      <w:proofErr w:type="spellStart"/>
      <w:r w:rsidR="00984C4D" w:rsidRPr="00984C4D">
        <w:rPr>
          <w:lang w:val="en-US"/>
        </w:rPr>
        <w:t>Neuland</w:t>
      </w:r>
      <w:proofErr w:type="spellEnd"/>
      <w:r w:rsidR="00984C4D" w:rsidRPr="00984C4D">
        <w:rPr>
          <w:lang w:val="en-US"/>
        </w:rPr>
        <w:t>, where they maintain their communal and pacifist lifestyle and are mainly engaged in f</w:t>
      </w:r>
      <w:r w:rsidR="00095E18">
        <w:rPr>
          <w:lang w:val="en-US"/>
        </w:rPr>
        <w:t>arming and lives</w:t>
      </w:r>
      <w:r w:rsidR="00D53CDC">
        <w:rPr>
          <w:lang w:val="en-US"/>
        </w:rPr>
        <w:t xml:space="preserve">tock activities. </w:t>
      </w:r>
      <w:proofErr w:type="spellStart"/>
      <w:r w:rsidR="00D53CDC" w:rsidRPr="00D53CDC">
        <w:rPr>
          <w:lang w:val="es-ES"/>
        </w:rPr>
        <w:t>See</w:t>
      </w:r>
      <w:proofErr w:type="spellEnd"/>
      <w:r w:rsidR="00D53CDC" w:rsidRPr="00D53CDC">
        <w:rPr>
          <w:lang w:val="es-ES"/>
        </w:rPr>
        <w:t xml:space="preserve"> </w:t>
      </w:r>
      <w:proofErr w:type="spellStart"/>
      <w:r w:rsidR="00D53CDC" w:rsidRPr="00D53CDC">
        <w:rPr>
          <w:lang w:val="es-ES"/>
        </w:rPr>
        <w:t>Willian</w:t>
      </w:r>
      <w:proofErr w:type="spellEnd"/>
      <w:r w:rsidR="00D53CDC" w:rsidRPr="00D53CDC">
        <w:rPr>
          <w:lang w:val="es-ES"/>
        </w:rPr>
        <w:t xml:space="preserve"> Gamarra, “La Historia de Las Colonias Menonitas En El Chaco,” RCC, </w:t>
      </w:r>
      <w:proofErr w:type="spellStart"/>
      <w:r w:rsidR="00D53CDC" w:rsidRPr="00D53CDC">
        <w:rPr>
          <w:lang w:val="es-ES"/>
        </w:rPr>
        <w:t>April</w:t>
      </w:r>
      <w:proofErr w:type="spellEnd"/>
      <w:r w:rsidR="00D53CDC" w:rsidRPr="00D53CDC">
        <w:rPr>
          <w:lang w:val="es-ES"/>
        </w:rPr>
        <w:t xml:space="preserve"> 27, 2022, </w:t>
      </w:r>
      <w:hyperlink r:id="rId2" w:history="1">
        <w:r w:rsidR="00D53CDC" w:rsidRPr="00392A58">
          <w:rPr>
            <w:rStyle w:val="Hipervnculo"/>
            <w:lang w:val="es-ES"/>
          </w:rPr>
          <w:t>https://rcc.com.py/chaco/la-historia-de-las-colonias-menonitas-en-el-chaco/</w:t>
        </w:r>
      </w:hyperlink>
      <w:r w:rsidR="00D53CDC" w:rsidRPr="00D53CDC">
        <w:rPr>
          <w:lang w:val="es-ES"/>
        </w:rPr>
        <w:t>.</w:t>
      </w:r>
      <w:r w:rsidR="00D53CDC">
        <w:rPr>
          <w:lang w:val="es-ES"/>
        </w:rPr>
        <w:t xml:space="preserve"> </w:t>
      </w:r>
    </w:p>
  </w:footnote>
  <w:footnote w:id="3">
    <w:p w:rsidR="003E76CC" w:rsidRPr="003D0AD4" w:rsidRDefault="003E76CC" w:rsidP="002D6CBE">
      <w:pPr>
        <w:pStyle w:val="Textonotapie"/>
        <w:spacing w:after="240"/>
        <w:rPr>
          <w:lang w:val="es-ES"/>
        </w:rPr>
      </w:pPr>
      <w:r>
        <w:rPr>
          <w:rStyle w:val="Refdenotaalpie"/>
        </w:rPr>
        <w:footnoteRef/>
      </w:r>
      <w:r w:rsidRPr="003D0AD4">
        <w:rPr>
          <w:lang w:val="es-ES"/>
        </w:rPr>
        <w:t xml:space="preserve">  </w:t>
      </w:r>
      <w:proofErr w:type="spellStart"/>
      <w:r w:rsidRPr="003D0AD4">
        <w:rPr>
          <w:lang w:val="es-ES"/>
        </w:rPr>
        <w:t>Verena</w:t>
      </w:r>
      <w:proofErr w:type="spellEnd"/>
      <w:r w:rsidRPr="003D0AD4">
        <w:rPr>
          <w:lang w:val="es-ES"/>
        </w:rPr>
        <w:t xml:space="preserve"> </w:t>
      </w:r>
      <w:proofErr w:type="spellStart"/>
      <w:r w:rsidRPr="003D0AD4">
        <w:rPr>
          <w:lang w:val="es-ES"/>
        </w:rPr>
        <w:t>Regehr</w:t>
      </w:r>
      <w:proofErr w:type="spellEnd"/>
      <w:r w:rsidRPr="003D0AD4">
        <w:rPr>
          <w:lang w:val="es-ES"/>
        </w:rPr>
        <w:t xml:space="preserve">, </w:t>
      </w:r>
      <w:proofErr w:type="spellStart"/>
      <w:r w:rsidRPr="003D0AD4">
        <w:rPr>
          <w:lang w:val="es-ES"/>
        </w:rPr>
        <w:t>Ursula</w:t>
      </w:r>
      <w:proofErr w:type="spellEnd"/>
      <w:r w:rsidRPr="003D0AD4">
        <w:rPr>
          <w:lang w:val="es-ES"/>
        </w:rPr>
        <w:t xml:space="preserve"> </w:t>
      </w:r>
      <w:proofErr w:type="spellStart"/>
      <w:r w:rsidRPr="003D0AD4">
        <w:rPr>
          <w:lang w:val="es-ES"/>
        </w:rPr>
        <w:t>Regehr</w:t>
      </w:r>
      <w:proofErr w:type="spellEnd"/>
      <w:r w:rsidRPr="003D0AD4">
        <w:rPr>
          <w:lang w:val="es-ES"/>
        </w:rPr>
        <w:t xml:space="preserve">, and Colectivo Indígena Artes Vivas, “Declaración Artística: Colectivo Indígena ‘Artes Vivas,’” Santo Domingo Center of </w:t>
      </w:r>
      <w:proofErr w:type="spellStart"/>
      <w:r w:rsidRPr="003D0AD4">
        <w:rPr>
          <w:lang w:val="es-ES"/>
        </w:rPr>
        <w:t>Excellence</w:t>
      </w:r>
      <w:proofErr w:type="spellEnd"/>
      <w:r w:rsidRPr="003D0AD4">
        <w:rPr>
          <w:lang w:val="es-ES"/>
        </w:rPr>
        <w:t xml:space="preserve"> </w:t>
      </w:r>
      <w:proofErr w:type="spellStart"/>
      <w:r w:rsidRPr="003D0AD4">
        <w:rPr>
          <w:lang w:val="es-ES"/>
        </w:rPr>
        <w:t>for</w:t>
      </w:r>
      <w:proofErr w:type="spellEnd"/>
      <w:r w:rsidRPr="003D0AD4">
        <w:rPr>
          <w:lang w:val="es-ES"/>
        </w:rPr>
        <w:t xml:space="preserve"> </w:t>
      </w:r>
      <w:proofErr w:type="spellStart"/>
      <w:r w:rsidRPr="003D0AD4">
        <w:rPr>
          <w:lang w:val="es-ES"/>
        </w:rPr>
        <w:t>Latin</w:t>
      </w:r>
      <w:proofErr w:type="spellEnd"/>
      <w:r w:rsidRPr="003D0AD4">
        <w:rPr>
          <w:lang w:val="es-ES"/>
        </w:rPr>
        <w:t xml:space="preserve"> American </w:t>
      </w:r>
      <w:proofErr w:type="spellStart"/>
      <w:r w:rsidRPr="003D0AD4">
        <w:rPr>
          <w:lang w:val="es-ES"/>
        </w:rPr>
        <w:t>Research</w:t>
      </w:r>
      <w:proofErr w:type="spellEnd"/>
      <w:r w:rsidRPr="003D0AD4">
        <w:rPr>
          <w:lang w:val="es-ES"/>
        </w:rPr>
        <w:t xml:space="preserve"> (SDCELAR) at </w:t>
      </w:r>
      <w:proofErr w:type="spellStart"/>
      <w:r w:rsidRPr="003D0AD4">
        <w:rPr>
          <w:lang w:val="es-ES"/>
        </w:rPr>
        <w:t>the</w:t>
      </w:r>
      <w:proofErr w:type="spellEnd"/>
      <w:r w:rsidRPr="003D0AD4">
        <w:rPr>
          <w:lang w:val="es-ES"/>
        </w:rPr>
        <w:t xml:space="preserve"> British </w:t>
      </w:r>
      <w:proofErr w:type="spellStart"/>
      <w:r w:rsidRPr="003D0AD4">
        <w:rPr>
          <w:lang w:val="es-ES"/>
        </w:rPr>
        <w:t>Museum</w:t>
      </w:r>
      <w:proofErr w:type="spellEnd"/>
      <w:r w:rsidRPr="003D0AD4">
        <w:rPr>
          <w:lang w:val="es-ES"/>
        </w:rPr>
        <w:t xml:space="preserve">, </w:t>
      </w:r>
      <w:proofErr w:type="spellStart"/>
      <w:r w:rsidRPr="003D0AD4">
        <w:rPr>
          <w:lang w:val="es-ES"/>
        </w:rPr>
        <w:t>March</w:t>
      </w:r>
      <w:proofErr w:type="spellEnd"/>
      <w:r w:rsidRPr="003D0AD4">
        <w:rPr>
          <w:lang w:val="es-ES"/>
        </w:rPr>
        <w:t xml:space="preserve"> 11, 2022, </w:t>
      </w:r>
      <w:hyperlink r:id="rId3" w:history="1">
        <w:r w:rsidRPr="003D0AD4">
          <w:rPr>
            <w:rStyle w:val="Hipervnculo"/>
            <w:lang w:val="es-ES"/>
          </w:rPr>
          <w:t>https://www.sdcelarbritishmuseum.org/noticias-es/declaracion-artistica-colectivo-indigena-arte-vivo/?lang=es</w:t>
        </w:r>
      </w:hyperlink>
      <w:r w:rsidRPr="003D0AD4">
        <w:rPr>
          <w:lang w:val="es-ES"/>
        </w:rPr>
        <w:t xml:space="preserve">. </w:t>
      </w:r>
    </w:p>
  </w:footnote>
  <w:footnote w:id="4">
    <w:p w:rsidR="002D6CBE" w:rsidRPr="002D6CBE" w:rsidRDefault="002D6CBE">
      <w:pPr>
        <w:pStyle w:val="Textonotapie"/>
      </w:pPr>
      <w:r>
        <w:rPr>
          <w:rStyle w:val="Refdenotaalpie"/>
        </w:rPr>
        <w:footnoteRef/>
      </w:r>
      <w:r>
        <w:t xml:space="preserve"> Ibid.</w:t>
      </w:r>
    </w:p>
  </w:footnote>
  <w:footnote w:id="5">
    <w:p w:rsidR="002D6CBE" w:rsidRPr="002D6CBE" w:rsidRDefault="002D6CBE" w:rsidP="002D6CBE">
      <w:pPr>
        <w:pStyle w:val="Textonotapie"/>
        <w:spacing w:after="240"/>
      </w:pPr>
      <w:r>
        <w:rPr>
          <w:rStyle w:val="Refdenotaalpie"/>
        </w:rPr>
        <w:footnoteRef/>
      </w:r>
      <w:r>
        <w:t xml:space="preserve"> Ibid.</w:t>
      </w:r>
    </w:p>
  </w:footnote>
  <w:footnote w:id="6">
    <w:p w:rsidR="00CE6793" w:rsidRPr="00F55E73" w:rsidRDefault="00CE6793">
      <w:pPr>
        <w:pStyle w:val="Textonotapie"/>
        <w:rPr>
          <w:lang w:val="en-US"/>
        </w:rPr>
      </w:pPr>
      <w:r>
        <w:rPr>
          <w:rStyle w:val="Refdenotaalpie"/>
        </w:rPr>
        <w:footnoteRef/>
      </w:r>
      <w:r w:rsidRPr="00F55E73">
        <w:rPr>
          <w:lang w:val="en-US"/>
        </w:rPr>
        <w:t xml:space="preserve"> </w:t>
      </w:r>
      <w:r w:rsidR="00F55E73">
        <w:rPr>
          <w:lang w:val="en-US"/>
        </w:rPr>
        <w:t>Artist r</w:t>
      </w:r>
      <w:r w:rsidR="00F55E73" w:rsidRPr="00F55E73">
        <w:rPr>
          <w:lang w:val="en-US"/>
        </w:rPr>
        <w:t xml:space="preserve">esidencies are temporary periods of time for an artist to work on a project or develop new </w:t>
      </w:r>
      <w:r w:rsidR="003E76CC">
        <w:rPr>
          <w:lang w:val="en-US"/>
        </w:rPr>
        <w:t>ideas. They are time out of [their]</w:t>
      </w:r>
      <w:r w:rsidR="00F55E73" w:rsidRPr="00F55E73">
        <w:rPr>
          <w:lang w:val="en-US"/>
        </w:rPr>
        <w:t xml:space="preserve"> usual wo</w:t>
      </w:r>
      <w:r w:rsidR="00F55E73">
        <w:rPr>
          <w:lang w:val="en-US"/>
        </w:rPr>
        <w:t>rk to develop new</w:t>
      </w:r>
      <w:r w:rsidR="00D53CDC">
        <w:rPr>
          <w:lang w:val="en-US"/>
        </w:rPr>
        <w:t xml:space="preserve"> art and ideas. See </w:t>
      </w:r>
      <w:r w:rsidR="00D53CDC">
        <w:t xml:space="preserve">“Artist Residencies,” </w:t>
      </w:r>
      <w:proofErr w:type="spellStart"/>
      <w:r w:rsidR="00D53CDC">
        <w:t>Artquest</w:t>
      </w:r>
      <w:proofErr w:type="spellEnd"/>
      <w:r w:rsidR="00D53CDC">
        <w:t xml:space="preserve">, </w:t>
      </w:r>
      <w:proofErr w:type="spellStart"/>
      <w:r w:rsidR="00D53CDC">
        <w:t>n.d.</w:t>
      </w:r>
      <w:proofErr w:type="spellEnd"/>
      <w:r w:rsidR="00D53CDC">
        <w:t xml:space="preserve"> </w:t>
      </w:r>
      <w:hyperlink r:id="rId4" w:history="1">
        <w:r w:rsidR="00D53CDC" w:rsidRPr="00392A58">
          <w:rPr>
            <w:rStyle w:val="Hipervnculo"/>
          </w:rPr>
          <w:t>https://artquest.org.uk/how-to-articles/artist-residencies</w:t>
        </w:r>
      </w:hyperlink>
      <w:r w:rsidR="00D53CDC">
        <w:t xml:space="preserve">. </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598C"/>
    <w:rsid w:val="00012870"/>
    <w:rsid w:val="00042CAD"/>
    <w:rsid w:val="000619E0"/>
    <w:rsid w:val="0007225B"/>
    <w:rsid w:val="00095E18"/>
    <w:rsid w:val="000C598C"/>
    <w:rsid w:val="000E52BA"/>
    <w:rsid w:val="001A6738"/>
    <w:rsid w:val="001C344B"/>
    <w:rsid w:val="00225DB9"/>
    <w:rsid w:val="0024279C"/>
    <w:rsid w:val="002471CB"/>
    <w:rsid w:val="002D1CD1"/>
    <w:rsid w:val="002D6CBE"/>
    <w:rsid w:val="0032658E"/>
    <w:rsid w:val="0033331F"/>
    <w:rsid w:val="003427C2"/>
    <w:rsid w:val="00346C52"/>
    <w:rsid w:val="00360D54"/>
    <w:rsid w:val="003C3C6F"/>
    <w:rsid w:val="003D0AD4"/>
    <w:rsid w:val="003D53DF"/>
    <w:rsid w:val="003D6501"/>
    <w:rsid w:val="003E76CC"/>
    <w:rsid w:val="003F5FFB"/>
    <w:rsid w:val="003F7443"/>
    <w:rsid w:val="004034E3"/>
    <w:rsid w:val="00427BD9"/>
    <w:rsid w:val="0045034B"/>
    <w:rsid w:val="00460559"/>
    <w:rsid w:val="004812CC"/>
    <w:rsid w:val="004B367A"/>
    <w:rsid w:val="004D7553"/>
    <w:rsid w:val="0053355D"/>
    <w:rsid w:val="0054097E"/>
    <w:rsid w:val="00585212"/>
    <w:rsid w:val="00596B4B"/>
    <w:rsid w:val="005C24B0"/>
    <w:rsid w:val="005E4CBC"/>
    <w:rsid w:val="006048B6"/>
    <w:rsid w:val="00626941"/>
    <w:rsid w:val="006A2415"/>
    <w:rsid w:val="006F3E2F"/>
    <w:rsid w:val="00795552"/>
    <w:rsid w:val="007B493D"/>
    <w:rsid w:val="008006D9"/>
    <w:rsid w:val="0080269F"/>
    <w:rsid w:val="008C2A8D"/>
    <w:rsid w:val="008C5A86"/>
    <w:rsid w:val="008D093D"/>
    <w:rsid w:val="008D4854"/>
    <w:rsid w:val="008E6A51"/>
    <w:rsid w:val="008F6DD5"/>
    <w:rsid w:val="009022B0"/>
    <w:rsid w:val="0090512E"/>
    <w:rsid w:val="00984C4D"/>
    <w:rsid w:val="009A5739"/>
    <w:rsid w:val="009F2EB1"/>
    <w:rsid w:val="00A16EBB"/>
    <w:rsid w:val="00A65EDB"/>
    <w:rsid w:val="00A73D7F"/>
    <w:rsid w:val="00A81B34"/>
    <w:rsid w:val="00AD18E5"/>
    <w:rsid w:val="00AE6461"/>
    <w:rsid w:val="00B130DE"/>
    <w:rsid w:val="00B2181E"/>
    <w:rsid w:val="00B672E7"/>
    <w:rsid w:val="00B932DD"/>
    <w:rsid w:val="00BA0198"/>
    <w:rsid w:val="00C105B2"/>
    <w:rsid w:val="00C11064"/>
    <w:rsid w:val="00C67510"/>
    <w:rsid w:val="00C87207"/>
    <w:rsid w:val="00CB039B"/>
    <w:rsid w:val="00CD2783"/>
    <w:rsid w:val="00CE6793"/>
    <w:rsid w:val="00D35276"/>
    <w:rsid w:val="00D369B2"/>
    <w:rsid w:val="00D37AB7"/>
    <w:rsid w:val="00D53CDC"/>
    <w:rsid w:val="00D877B2"/>
    <w:rsid w:val="00D971B8"/>
    <w:rsid w:val="00E21756"/>
    <w:rsid w:val="00E53078"/>
    <w:rsid w:val="00E63BCA"/>
    <w:rsid w:val="00EB2A74"/>
    <w:rsid w:val="00EB6847"/>
    <w:rsid w:val="00EC37F5"/>
    <w:rsid w:val="00F11219"/>
    <w:rsid w:val="00F55E73"/>
    <w:rsid w:val="00F63744"/>
    <w:rsid w:val="00FB6F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2D4CA60-0613-4272-8E6B-1121A3ADA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7443"/>
    <w:rPr>
      <w:rFonts w:ascii="Aptos" w:hAnsi="Aptos"/>
      <w:lang w:val="en-G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fasis">
    <w:name w:val="Emphasis"/>
    <w:basedOn w:val="Fuentedeprrafopredeter"/>
    <w:uiPriority w:val="20"/>
    <w:qFormat/>
    <w:rsid w:val="000E52BA"/>
    <w:rPr>
      <w:i/>
      <w:iCs/>
    </w:rPr>
  </w:style>
  <w:style w:type="character" w:styleId="Hipervnculo">
    <w:name w:val="Hyperlink"/>
    <w:basedOn w:val="Fuentedeprrafopredeter"/>
    <w:uiPriority w:val="99"/>
    <w:unhideWhenUsed/>
    <w:rsid w:val="000619E0"/>
    <w:rPr>
      <w:color w:val="0563C1" w:themeColor="hyperlink"/>
      <w:u w:val="single"/>
    </w:rPr>
  </w:style>
  <w:style w:type="paragraph" w:styleId="Textonotapie">
    <w:name w:val="footnote text"/>
    <w:basedOn w:val="Normal"/>
    <w:link w:val="TextonotapieCar"/>
    <w:uiPriority w:val="99"/>
    <w:semiHidden/>
    <w:unhideWhenUsed/>
    <w:rsid w:val="001C344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C344B"/>
    <w:rPr>
      <w:rFonts w:ascii="Aptos" w:hAnsi="Aptos"/>
      <w:sz w:val="20"/>
      <w:szCs w:val="20"/>
      <w:lang w:val="en-GB"/>
    </w:rPr>
  </w:style>
  <w:style w:type="character" w:styleId="Refdenotaalpie">
    <w:name w:val="footnote reference"/>
    <w:basedOn w:val="Fuentedeprrafopredeter"/>
    <w:uiPriority w:val="99"/>
    <w:semiHidden/>
    <w:unhideWhenUsed/>
    <w:rsid w:val="001C344B"/>
    <w:rPr>
      <w:vertAlign w:val="superscript"/>
    </w:rPr>
  </w:style>
  <w:style w:type="paragraph" w:styleId="NormalWeb">
    <w:name w:val="Normal (Web)"/>
    <w:basedOn w:val="Normal"/>
    <w:uiPriority w:val="99"/>
    <w:unhideWhenUsed/>
    <w:rsid w:val="0033331F"/>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320790">
      <w:bodyDiv w:val="1"/>
      <w:marLeft w:val="0"/>
      <w:marRight w:val="0"/>
      <w:marTop w:val="0"/>
      <w:marBottom w:val="0"/>
      <w:divBdr>
        <w:top w:val="none" w:sz="0" w:space="0" w:color="auto"/>
        <w:left w:val="none" w:sz="0" w:space="0" w:color="auto"/>
        <w:bottom w:val="none" w:sz="0" w:space="0" w:color="auto"/>
        <w:right w:val="none" w:sz="0" w:space="0" w:color="auto"/>
      </w:divBdr>
    </w:div>
    <w:div w:id="58554607">
      <w:bodyDiv w:val="1"/>
      <w:marLeft w:val="0"/>
      <w:marRight w:val="0"/>
      <w:marTop w:val="0"/>
      <w:marBottom w:val="0"/>
      <w:divBdr>
        <w:top w:val="none" w:sz="0" w:space="0" w:color="auto"/>
        <w:left w:val="none" w:sz="0" w:space="0" w:color="auto"/>
        <w:bottom w:val="none" w:sz="0" w:space="0" w:color="auto"/>
        <w:right w:val="none" w:sz="0" w:space="0" w:color="auto"/>
      </w:divBdr>
    </w:div>
    <w:div w:id="125853709">
      <w:bodyDiv w:val="1"/>
      <w:marLeft w:val="0"/>
      <w:marRight w:val="0"/>
      <w:marTop w:val="0"/>
      <w:marBottom w:val="0"/>
      <w:divBdr>
        <w:top w:val="none" w:sz="0" w:space="0" w:color="auto"/>
        <w:left w:val="none" w:sz="0" w:space="0" w:color="auto"/>
        <w:bottom w:val="none" w:sz="0" w:space="0" w:color="auto"/>
        <w:right w:val="none" w:sz="0" w:space="0" w:color="auto"/>
      </w:divBdr>
    </w:div>
    <w:div w:id="241110801">
      <w:bodyDiv w:val="1"/>
      <w:marLeft w:val="0"/>
      <w:marRight w:val="0"/>
      <w:marTop w:val="0"/>
      <w:marBottom w:val="0"/>
      <w:divBdr>
        <w:top w:val="none" w:sz="0" w:space="0" w:color="auto"/>
        <w:left w:val="none" w:sz="0" w:space="0" w:color="auto"/>
        <w:bottom w:val="none" w:sz="0" w:space="0" w:color="auto"/>
        <w:right w:val="none" w:sz="0" w:space="0" w:color="auto"/>
      </w:divBdr>
    </w:div>
    <w:div w:id="324745583">
      <w:bodyDiv w:val="1"/>
      <w:marLeft w:val="0"/>
      <w:marRight w:val="0"/>
      <w:marTop w:val="0"/>
      <w:marBottom w:val="0"/>
      <w:divBdr>
        <w:top w:val="none" w:sz="0" w:space="0" w:color="auto"/>
        <w:left w:val="none" w:sz="0" w:space="0" w:color="auto"/>
        <w:bottom w:val="none" w:sz="0" w:space="0" w:color="auto"/>
        <w:right w:val="none" w:sz="0" w:space="0" w:color="auto"/>
      </w:divBdr>
    </w:div>
    <w:div w:id="357396684">
      <w:bodyDiv w:val="1"/>
      <w:marLeft w:val="0"/>
      <w:marRight w:val="0"/>
      <w:marTop w:val="0"/>
      <w:marBottom w:val="0"/>
      <w:divBdr>
        <w:top w:val="none" w:sz="0" w:space="0" w:color="auto"/>
        <w:left w:val="none" w:sz="0" w:space="0" w:color="auto"/>
        <w:bottom w:val="none" w:sz="0" w:space="0" w:color="auto"/>
        <w:right w:val="none" w:sz="0" w:space="0" w:color="auto"/>
      </w:divBdr>
    </w:div>
    <w:div w:id="450174946">
      <w:bodyDiv w:val="1"/>
      <w:marLeft w:val="0"/>
      <w:marRight w:val="0"/>
      <w:marTop w:val="0"/>
      <w:marBottom w:val="0"/>
      <w:divBdr>
        <w:top w:val="none" w:sz="0" w:space="0" w:color="auto"/>
        <w:left w:val="none" w:sz="0" w:space="0" w:color="auto"/>
        <w:bottom w:val="none" w:sz="0" w:space="0" w:color="auto"/>
        <w:right w:val="none" w:sz="0" w:space="0" w:color="auto"/>
      </w:divBdr>
    </w:div>
    <w:div w:id="616179516">
      <w:bodyDiv w:val="1"/>
      <w:marLeft w:val="0"/>
      <w:marRight w:val="0"/>
      <w:marTop w:val="0"/>
      <w:marBottom w:val="0"/>
      <w:divBdr>
        <w:top w:val="none" w:sz="0" w:space="0" w:color="auto"/>
        <w:left w:val="none" w:sz="0" w:space="0" w:color="auto"/>
        <w:bottom w:val="none" w:sz="0" w:space="0" w:color="auto"/>
        <w:right w:val="none" w:sz="0" w:space="0" w:color="auto"/>
      </w:divBdr>
    </w:div>
    <w:div w:id="619534174">
      <w:bodyDiv w:val="1"/>
      <w:marLeft w:val="0"/>
      <w:marRight w:val="0"/>
      <w:marTop w:val="0"/>
      <w:marBottom w:val="0"/>
      <w:divBdr>
        <w:top w:val="none" w:sz="0" w:space="0" w:color="auto"/>
        <w:left w:val="none" w:sz="0" w:space="0" w:color="auto"/>
        <w:bottom w:val="none" w:sz="0" w:space="0" w:color="auto"/>
        <w:right w:val="none" w:sz="0" w:space="0" w:color="auto"/>
      </w:divBdr>
    </w:div>
    <w:div w:id="640383023">
      <w:bodyDiv w:val="1"/>
      <w:marLeft w:val="0"/>
      <w:marRight w:val="0"/>
      <w:marTop w:val="0"/>
      <w:marBottom w:val="0"/>
      <w:divBdr>
        <w:top w:val="none" w:sz="0" w:space="0" w:color="auto"/>
        <w:left w:val="none" w:sz="0" w:space="0" w:color="auto"/>
        <w:bottom w:val="none" w:sz="0" w:space="0" w:color="auto"/>
        <w:right w:val="none" w:sz="0" w:space="0" w:color="auto"/>
      </w:divBdr>
    </w:div>
    <w:div w:id="663511935">
      <w:bodyDiv w:val="1"/>
      <w:marLeft w:val="0"/>
      <w:marRight w:val="0"/>
      <w:marTop w:val="0"/>
      <w:marBottom w:val="0"/>
      <w:divBdr>
        <w:top w:val="none" w:sz="0" w:space="0" w:color="auto"/>
        <w:left w:val="none" w:sz="0" w:space="0" w:color="auto"/>
        <w:bottom w:val="none" w:sz="0" w:space="0" w:color="auto"/>
        <w:right w:val="none" w:sz="0" w:space="0" w:color="auto"/>
      </w:divBdr>
    </w:div>
    <w:div w:id="722413928">
      <w:bodyDiv w:val="1"/>
      <w:marLeft w:val="0"/>
      <w:marRight w:val="0"/>
      <w:marTop w:val="0"/>
      <w:marBottom w:val="0"/>
      <w:divBdr>
        <w:top w:val="none" w:sz="0" w:space="0" w:color="auto"/>
        <w:left w:val="none" w:sz="0" w:space="0" w:color="auto"/>
        <w:bottom w:val="none" w:sz="0" w:space="0" w:color="auto"/>
        <w:right w:val="none" w:sz="0" w:space="0" w:color="auto"/>
      </w:divBdr>
    </w:div>
    <w:div w:id="740058455">
      <w:bodyDiv w:val="1"/>
      <w:marLeft w:val="0"/>
      <w:marRight w:val="0"/>
      <w:marTop w:val="0"/>
      <w:marBottom w:val="0"/>
      <w:divBdr>
        <w:top w:val="none" w:sz="0" w:space="0" w:color="auto"/>
        <w:left w:val="none" w:sz="0" w:space="0" w:color="auto"/>
        <w:bottom w:val="none" w:sz="0" w:space="0" w:color="auto"/>
        <w:right w:val="none" w:sz="0" w:space="0" w:color="auto"/>
      </w:divBdr>
    </w:div>
    <w:div w:id="778791062">
      <w:bodyDiv w:val="1"/>
      <w:marLeft w:val="0"/>
      <w:marRight w:val="0"/>
      <w:marTop w:val="0"/>
      <w:marBottom w:val="0"/>
      <w:divBdr>
        <w:top w:val="none" w:sz="0" w:space="0" w:color="auto"/>
        <w:left w:val="none" w:sz="0" w:space="0" w:color="auto"/>
        <w:bottom w:val="none" w:sz="0" w:space="0" w:color="auto"/>
        <w:right w:val="none" w:sz="0" w:space="0" w:color="auto"/>
      </w:divBdr>
    </w:div>
    <w:div w:id="1116024712">
      <w:bodyDiv w:val="1"/>
      <w:marLeft w:val="0"/>
      <w:marRight w:val="0"/>
      <w:marTop w:val="0"/>
      <w:marBottom w:val="0"/>
      <w:divBdr>
        <w:top w:val="none" w:sz="0" w:space="0" w:color="auto"/>
        <w:left w:val="none" w:sz="0" w:space="0" w:color="auto"/>
        <w:bottom w:val="none" w:sz="0" w:space="0" w:color="auto"/>
        <w:right w:val="none" w:sz="0" w:space="0" w:color="auto"/>
      </w:divBdr>
    </w:div>
    <w:div w:id="1123764635">
      <w:bodyDiv w:val="1"/>
      <w:marLeft w:val="0"/>
      <w:marRight w:val="0"/>
      <w:marTop w:val="0"/>
      <w:marBottom w:val="0"/>
      <w:divBdr>
        <w:top w:val="none" w:sz="0" w:space="0" w:color="auto"/>
        <w:left w:val="none" w:sz="0" w:space="0" w:color="auto"/>
        <w:bottom w:val="none" w:sz="0" w:space="0" w:color="auto"/>
        <w:right w:val="none" w:sz="0" w:space="0" w:color="auto"/>
      </w:divBdr>
    </w:div>
    <w:div w:id="1472017768">
      <w:bodyDiv w:val="1"/>
      <w:marLeft w:val="0"/>
      <w:marRight w:val="0"/>
      <w:marTop w:val="0"/>
      <w:marBottom w:val="0"/>
      <w:divBdr>
        <w:top w:val="none" w:sz="0" w:space="0" w:color="auto"/>
        <w:left w:val="none" w:sz="0" w:space="0" w:color="auto"/>
        <w:bottom w:val="none" w:sz="0" w:space="0" w:color="auto"/>
        <w:right w:val="none" w:sz="0" w:space="0" w:color="auto"/>
      </w:divBdr>
    </w:div>
    <w:div w:id="1542740908">
      <w:bodyDiv w:val="1"/>
      <w:marLeft w:val="0"/>
      <w:marRight w:val="0"/>
      <w:marTop w:val="0"/>
      <w:marBottom w:val="0"/>
      <w:divBdr>
        <w:top w:val="none" w:sz="0" w:space="0" w:color="auto"/>
        <w:left w:val="none" w:sz="0" w:space="0" w:color="auto"/>
        <w:bottom w:val="none" w:sz="0" w:space="0" w:color="auto"/>
        <w:right w:val="none" w:sz="0" w:space="0" w:color="auto"/>
      </w:divBdr>
    </w:div>
    <w:div w:id="1596472970">
      <w:bodyDiv w:val="1"/>
      <w:marLeft w:val="0"/>
      <w:marRight w:val="0"/>
      <w:marTop w:val="0"/>
      <w:marBottom w:val="0"/>
      <w:divBdr>
        <w:top w:val="none" w:sz="0" w:space="0" w:color="auto"/>
        <w:left w:val="none" w:sz="0" w:space="0" w:color="auto"/>
        <w:bottom w:val="none" w:sz="0" w:space="0" w:color="auto"/>
        <w:right w:val="none" w:sz="0" w:space="0" w:color="auto"/>
      </w:divBdr>
    </w:div>
    <w:div w:id="1704331332">
      <w:bodyDiv w:val="1"/>
      <w:marLeft w:val="0"/>
      <w:marRight w:val="0"/>
      <w:marTop w:val="0"/>
      <w:marBottom w:val="0"/>
      <w:divBdr>
        <w:top w:val="none" w:sz="0" w:space="0" w:color="auto"/>
        <w:left w:val="none" w:sz="0" w:space="0" w:color="auto"/>
        <w:bottom w:val="none" w:sz="0" w:space="0" w:color="auto"/>
        <w:right w:val="none" w:sz="0" w:space="0" w:color="auto"/>
      </w:divBdr>
    </w:div>
    <w:div w:id="1829438155">
      <w:bodyDiv w:val="1"/>
      <w:marLeft w:val="0"/>
      <w:marRight w:val="0"/>
      <w:marTop w:val="0"/>
      <w:marBottom w:val="0"/>
      <w:divBdr>
        <w:top w:val="none" w:sz="0" w:space="0" w:color="auto"/>
        <w:left w:val="none" w:sz="0" w:space="0" w:color="auto"/>
        <w:bottom w:val="none" w:sz="0" w:space="0" w:color="auto"/>
        <w:right w:val="none" w:sz="0" w:space="0" w:color="auto"/>
      </w:divBdr>
    </w:div>
    <w:div w:id="1855337781">
      <w:bodyDiv w:val="1"/>
      <w:marLeft w:val="0"/>
      <w:marRight w:val="0"/>
      <w:marTop w:val="0"/>
      <w:marBottom w:val="0"/>
      <w:divBdr>
        <w:top w:val="none" w:sz="0" w:space="0" w:color="auto"/>
        <w:left w:val="none" w:sz="0" w:space="0" w:color="auto"/>
        <w:bottom w:val="none" w:sz="0" w:space="0" w:color="auto"/>
        <w:right w:val="none" w:sz="0" w:space="0" w:color="auto"/>
      </w:divBdr>
    </w:div>
    <w:div w:id="1900243848">
      <w:bodyDiv w:val="1"/>
      <w:marLeft w:val="0"/>
      <w:marRight w:val="0"/>
      <w:marTop w:val="0"/>
      <w:marBottom w:val="0"/>
      <w:divBdr>
        <w:top w:val="none" w:sz="0" w:space="0" w:color="auto"/>
        <w:left w:val="none" w:sz="0" w:space="0" w:color="auto"/>
        <w:bottom w:val="none" w:sz="0" w:space="0" w:color="auto"/>
        <w:right w:val="none" w:sz="0" w:space="0" w:color="auto"/>
      </w:divBdr>
    </w:div>
    <w:div w:id="1907953500">
      <w:bodyDiv w:val="1"/>
      <w:marLeft w:val="0"/>
      <w:marRight w:val="0"/>
      <w:marTop w:val="0"/>
      <w:marBottom w:val="0"/>
      <w:divBdr>
        <w:top w:val="none" w:sz="0" w:space="0" w:color="auto"/>
        <w:left w:val="none" w:sz="0" w:space="0" w:color="auto"/>
        <w:bottom w:val="none" w:sz="0" w:space="0" w:color="auto"/>
        <w:right w:val="none" w:sz="0" w:space="0" w:color="auto"/>
      </w:divBdr>
    </w:div>
    <w:div w:id="1933541144">
      <w:bodyDiv w:val="1"/>
      <w:marLeft w:val="0"/>
      <w:marRight w:val="0"/>
      <w:marTop w:val="0"/>
      <w:marBottom w:val="0"/>
      <w:divBdr>
        <w:top w:val="none" w:sz="0" w:space="0" w:color="auto"/>
        <w:left w:val="none" w:sz="0" w:space="0" w:color="auto"/>
        <w:bottom w:val="none" w:sz="0" w:space="0" w:color="auto"/>
        <w:right w:val="none" w:sz="0" w:space="0" w:color="auto"/>
      </w:divBdr>
    </w:div>
    <w:div w:id="2011253002">
      <w:bodyDiv w:val="1"/>
      <w:marLeft w:val="0"/>
      <w:marRight w:val="0"/>
      <w:marTop w:val="0"/>
      <w:marBottom w:val="0"/>
      <w:divBdr>
        <w:top w:val="none" w:sz="0" w:space="0" w:color="auto"/>
        <w:left w:val="none" w:sz="0" w:space="0" w:color="auto"/>
        <w:bottom w:val="none" w:sz="0" w:space="0" w:color="auto"/>
        <w:right w:val="none" w:sz="0" w:space="0" w:color="auto"/>
      </w:divBdr>
    </w:div>
    <w:div w:id="2147308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undaciontexo.org/muestras/dibujo-para-no-olvidar/" TargetMode="External"/><Relationship Id="rId13" Type="http://schemas.openxmlformats.org/officeDocument/2006/relationships/hyperlink" Target="https://www.1stdibs.com/it/arte/disegni-e-acquarelli/disegni-e-acquarelli-animali/esteban-klassen-disegni-a-inchiostro-paraguaiano-dal-chaco-10-carta-inchiostro-indigena-e-klassen/id-a_15883112/"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globalwitness.org/es/campaigns/forests/bancos-de-wall-street-impulsan-la-deforestacion-en-bosque-paraguayo/"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artquest.org.uk/how-to-articles/artist-residencies" TargetMode="External"/><Relationship Id="rId5" Type="http://schemas.openxmlformats.org/officeDocument/2006/relationships/footnotes" Target="footnotes.xml"/><Relationship Id="rId15" Type="http://schemas.openxmlformats.org/officeDocument/2006/relationships/hyperlink" Target="https://www.sdcelarbritishmuseum.org/noticias-es/declaracion-artistica-colectivo-indigena-arte-vivo/?lang=es" TargetMode="Externa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rcc.com.py/chaco/la-historia-de-las-colonias-menonitas-en-el-chaco/"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sdcelarbritishmuseum.org/noticias-es/declaracion-artistica-colectivo-indigena-arte-vivo/?lang=es" TargetMode="External"/><Relationship Id="rId2" Type="http://schemas.openxmlformats.org/officeDocument/2006/relationships/hyperlink" Target="https://rcc.com.py/chaco/la-historia-de-las-colonias-menonitas-en-el-chaco/" TargetMode="External"/><Relationship Id="rId1" Type="http://schemas.openxmlformats.org/officeDocument/2006/relationships/hyperlink" Target="https://globalwitness.org/es/campaigns/forests/bancos-de-wall-street-impulsan-la-deforestacion-en-bosque-paraguayo/" TargetMode="External"/><Relationship Id="rId4" Type="http://schemas.openxmlformats.org/officeDocument/2006/relationships/hyperlink" Target="https://artquest.org.uk/how-to-articles/artist-residenci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82A9C78F-C0FF-4E8A-8573-64901993B9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TotalTime>
  <Pages>5</Pages>
  <Words>1391</Words>
  <Characters>7934</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9307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Cuenta Microsoft</cp:lastModifiedBy>
  <cp:revision>12</cp:revision>
  <dcterms:created xsi:type="dcterms:W3CDTF">2025-09-14T21:56:00Z</dcterms:created>
  <dcterms:modified xsi:type="dcterms:W3CDTF">2025-10-01T10:02:00Z</dcterms:modified>
</cp:coreProperties>
</file>