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C05B" w14:textId="77777777" w:rsidR="00D051F9" w:rsidRPr="00D051F9" w:rsidRDefault="00D051F9" w:rsidP="00D051F9">
      <w:pPr>
        <w:spacing w:after="150" w:line="675" w:lineRule="atLeast"/>
        <w:outlineLvl w:val="0"/>
        <w:rPr>
          <w:rFonts w:ascii="Arial" w:eastAsia="Times New Roman" w:hAnsi="Arial" w:cs="Arial"/>
          <w:caps/>
          <w:color w:val="9776B2"/>
          <w:kern w:val="36"/>
          <w:sz w:val="60"/>
          <w:szCs w:val="60"/>
          <w:lang w:eastAsia="ru-RU"/>
        </w:rPr>
      </w:pPr>
      <w:r w:rsidRPr="00D051F9">
        <w:rPr>
          <w:rFonts w:ascii="Arial" w:eastAsia="Times New Roman" w:hAnsi="Arial" w:cs="Arial"/>
          <w:caps/>
          <w:color w:val="9776B2"/>
          <w:kern w:val="36"/>
          <w:sz w:val="60"/>
          <w:szCs w:val="60"/>
          <w:lang w:eastAsia="ru-RU"/>
        </w:rPr>
        <w:t>Без подарков не отпустим</w:t>
      </w:r>
    </w:p>
    <w:p w14:paraId="46390F31" w14:textId="77777777" w:rsidR="00D051F9" w:rsidRPr="00D051F9" w:rsidRDefault="00D051F9" w:rsidP="00D051F9">
      <w:pPr>
        <w:spacing w:after="0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До 3-х подарков в корзине</w:t>
      </w: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br/>
      </w: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br/>
      </w:r>
    </w:p>
    <w:p w14:paraId="1608A41E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Весной хочется поскорее избавиться от теплой шапки и шарфа. Чтобы первые теплые дни прошли без последствий, эксперты ARAVIA подготовили подарки для сияния и здоровья кожи и волос.</w:t>
      </w:r>
    </w:p>
    <w:p w14:paraId="648CDA27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b/>
          <w:bCs/>
          <w:color w:val="592C82"/>
          <w:sz w:val="27"/>
          <w:szCs w:val="27"/>
          <w:lang w:eastAsia="ru-RU"/>
        </w:rPr>
        <w:t>Если ваш заказ на сумму от 2 000 ₽ до 3 999 ₽, то мы подарим Увлажняющий спрей с гиалуроновой кислотой, 150 мл (артикул 9105).</w:t>
      </w:r>
    </w:p>
    <w:p w14:paraId="0A9A0069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Увлажняющие компоненты спрея глубоко проникают в дерму, устраняют чувство стянутости и освежают лицо. При регулярном использовании наблюдается улучшение барьерных функций и улучшение внешнего вида кожи.&gt;</w:t>
      </w:r>
    </w:p>
    <w:p w14:paraId="510E6162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b/>
          <w:bCs/>
          <w:color w:val="592C82"/>
          <w:sz w:val="27"/>
          <w:szCs w:val="27"/>
          <w:lang w:eastAsia="ru-RU"/>
        </w:rPr>
        <w:t>За заказ от 4 000 ₽ до 5 999 ₽ к спрею добавим Пенку для умывания с муцином улитки и зелёным чаем, 160 мл (артикул 9103).</w:t>
      </w:r>
    </w:p>
    <w:p w14:paraId="2FBAD102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Пенка мягко очищает, не оставляя после себя чувства стянутости. Муцин улитки способствует увлажнению и восстановлению, а экстракт зеленого чая укрепляет стенки сосудов и помогает снизить выраженность покраснений.</w:t>
      </w:r>
    </w:p>
    <w:p w14:paraId="2CF0FC7D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b/>
          <w:bCs/>
          <w:color w:val="592C82"/>
          <w:sz w:val="27"/>
          <w:szCs w:val="27"/>
          <w:lang w:eastAsia="ru-RU"/>
        </w:rPr>
        <w:t>И за покупку от 6 000 ₽ вместе со спреем и пенкой мы подарим Набор для ухода за волосами и кожей головы (артикул В058).</w:t>
      </w:r>
    </w:p>
    <w:p w14:paraId="34131B2E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В набор входят </w:t>
      </w:r>
      <w:r w:rsidRPr="00D051F9">
        <w:rPr>
          <w:rFonts w:ascii="Arial" w:eastAsia="Times New Roman" w:hAnsi="Arial" w:cs="Arial"/>
          <w:b/>
          <w:bCs/>
          <w:color w:val="592C82"/>
          <w:sz w:val="27"/>
          <w:szCs w:val="27"/>
          <w:lang w:eastAsia="ru-RU"/>
        </w:rPr>
        <w:t>Шампунь-стайлинг для придания суперобъема и повышения густоты волос (артикул В035)</w:t>
      </w: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 и </w:t>
      </w:r>
      <w:r w:rsidRPr="00D051F9">
        <w:rPr>
          <w:rFonts w:ascii="Arial" w:eastAsia="Times New Roman" w:hAnsi="Arial" w:cs="Arial"/>
          <w:b/>
          <w:bCs/>
          <w:color w:val="592C82"/>
          <w:sz w:val="27"/>
          <w:szCs w:val="27"/>
          <w:lang w:eastAsia="ru-RU"/>
        </w:rPr>
        <w:t>Спрей для укладки волос: термозащита и антистатик (артикул В040)</w:t>
      </w: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. Средства помогут сделать волосы более объемными и получить идеальную укладку. Подходит для всех типов волос.</w:t>
      </w:r>
    </w:p>
    <w:p w14:paraId="5C069065" w14:textId="77777777" w:rsidR="00D051F9" w:rsidRPr="00D051F9" w:rsidRDefault="00D051F9" w:rsidP="00D051F9">
      <w:pPr>
        <w:spacing w:after="0" w:line="240" w:lineRule="auto"/>
        <w:rPr>
          <w:rFonts w:ascii="Arial" w:eastAsia="Times New Roman" w:hAnsi="Arial" w:cs="Arial"/>
          <w:color w:val="272727"/>
          <w:sz w:val="30"/>
          <w:szCs w:val="30"/>
          <w:lang w:eastAsia="ru-RU"/>
        </w:rPr>
      </w:pPr>
      <w:r w:rsidRPr="00D051F9">
        <w:rPr>
          <w:rFonts w:ascii="Arial" w:eastAsia="Times New Roman" w:hAnsi="Arial" w:cs="Arial"/>
          <w:color w:val="272727"/>
          <w:sz w:val="30"/>
          <w:szCs w:val="30"/>
          <w:lang w:eastAsia="ru-RU"/>
        </w:rPr>
        <w:t>Подробности акции</w:t>
      </w:r>
    </w:p>
    <w:p w14:paraId="02DE66FC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Подарки по акции суммируются.</w:t>
      </w:r>
    </w:p>
    <w:p w14:paraId="2921816E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При выполнении условий акции подарок автоматически добавится в корзину, цена составит 1 ₽ за каждую единицу подарочного товара. В закупке участвуют все товары интернет-магазина, кроме артикулов 9105, 9103, В058. После оформления и оплаты изменения в заказе недоступны. </w:t>
      </w:r>
      <w:r w:rsidRPr="00D051F9">
        <w:rPr>
          <w:rFonts w:ascii="Arial" w:eastAsia="Times New Roman" w:hAnsi="Arial" w:cs="Arial"/>
          <w:b/>
          <w:bCs/>
          <w:color w:val="592C82"/>
          <w:sz w:val="27"/>
          <w:szCs w:val="27"/>
          <w:lang w:eastAsia="ru-RU"/>
        </w:rPr>
        <w:t>Обратите внимание:</w:t>
      </w: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 подарки будут удалены из корзины, если сумма заказа не будет соответствовать условиям акции после применения промокода.</w:t>
      </w:r>
    </w:p>
    <w:p w14:paraId="056F0F11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lastRenderedPageBreak/>
        <w:t>Акция проходит с 1 по 30 апреля 2026 года года (включительно, по московскому времени). Заказ по акции не суммируется с акцией учебного центра ARAVIA «Закупка для прохождения обучения бесплатно». Акция для зарегистрированных пользователей интернет-магазина aravia.ru и мобильного приложения ARAVIA.</w:t>
      </w:r>
    </w:p>
    <w:p w14:paraId="10A1A8D7" w14:textId="77777777" w:rsidR="00D051F9" w:rsidRPr="00D051F9" w:rsidRDefault="00D051F9" w:rsidP="00D051F9">
      <w:pPr>
        <w:spacing w:after="100" w:afterAutospacing="1" w:line="240" w:lineRule="auto"/>
        <w:rPr>
          <w:rFonts w:ascii="Arial" w:eastAsia="Times New Roman" w:hAnsi="Arial" w:cs="Arial"/>
          <w:color w:val="272727"/>
          <w:sz w:val="27"/>
          <w:szCs w:val="27"/>
          <w:lang w:eastAsia="ru-RU"/>
        </w:rPr>
      </w:pPr>
      <w:r w:rsidRPr="00D051F9">
        <w:rPr>
          <w:rFonts w:ascii="Arial" w:eastAsia="Times New Roman" w:hAnsi="Arial" w:cs="Arial"/>
          <w:color w:val="272727"/>
          <w:sz w:val="27"/>
          <w:szCs w:val="27"/>
          <w:lang w:eastAsia="ru-RU"/>
        </w:rPr>
        <w:t>Количество подарков ограничено. Подарок может быть изменен без согласования с клиентом на продукт с аналогичным действием. Бонусы за покупку начисляются. Срок акции ограничен. Организатор может изменить условия акции.</w:t>
      </w:r>
    </w:p>
    <w:p w14:paraId="4166D0B1" w14:textId="77777777" w:rsidR="00CF6976" w:rsidRDefault="00CF6976"/>
    <w:sectPr w:rsidR="00CF6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58"/>
    <w:rsid w:val="00604258"/>
    <w:rsid w:val="00CF6976"/>
    <w:rsid w:val="00D0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C0EB9F-0126-4D15-B484-6734D2C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5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1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05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7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hcons.lenovo18@outlook.com</dc:creator>
  <cp:keywords/>
  <dc:description/>
  <cp:lastModifiedBy>hcons.lenovo18@outlook.com</cp:lastModifiedBy>
  <cp:revision>2</cp:revision>
  <dcterms:created xsi:type="dcterms:W3CDTF">2026-04-23T10:39:00Z</dcterms:created>
  <dcterms:modified xsi:type="dcterms:W3CDTF">2026-04-23T10:39:00Z</dcterms:modified>
</cp:coreProperties>
</file>