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6621C" w:rsidRPr="005263A4" w:rsidRDefault="0036621C" w:rsidP="00304B30">
      <w:pPr>
        <w:pStyle w:val="PlainText"/>
        <w:ind w:left="720" w:hanging="720"/>
        <w:jc w:val="both"/>
      </w:pPr>
      <w:bookmarkStart w:id="0" w:name="_GoBack"/>
      <w:bookmarkEnd w:id="0"/>
      <w:r w:rsidRPr="005263A4">
        <w:t>MASTER SPECIFICATION</w:t>
      </w:r>
    </w:p>
    <w:p w:rsidR="0036621C" w:rsidRPr="005263A4" w:rsidRDefault="00137A51" w:rsidP="00304B30">
      <w:pPr>
        <w:pStyle w:val="PlainText"/>
        <w:ind w:left="720" w:hanging="720"/>
        <w:jc w:val="both"/>
      </w:pPr>
      <w:r>
        <w:t>0</w:t>
      </w:r>
      <w:r w:rsidR="00DC6CA6">
        <w:t>9</w:t>
      </w:r>
      <w:r>
        <w:t>/1</w:t>
      </w:r>
      <w:r w:rsidR="00DC6CA6">
        <w:t>9</w:t>
      </w:r>
    </w:p>
    <w:p w:rsidR="0036621C" w:rsidRPr="005263A4" w:rsidRDefault="0036621C" w:rsidP="00304B30">
      <w:pPr>
        <w:pStyle w:val="PlainText"/>
        <w:ind w:left="720" w:hanging="720"/>
        <w:jc w:val="center"/>
      </w:pPr>
      <w:r w:rsidRPr="005263A4">
        <w:t>SECTION 15303 [23 21 15]</w:t>
      </w:r>
    </w:p>
    <w:p w:rsidR="0036621C" w:rsidRPr="005263A4" w:rsidRDefault="0036621C" w:rsidP="00304B30">
      <w:pPr>
        <w:pStyle w:val="PlainText"/>
        <w:ind w:left="720" w:hanging="720"/>
        <w:jc w:val="center"/>
      </w:pPr>
    </w:p>
    <w:p w:rsidR="0036621C" w:rsidRPr="005263A4" w:rsidRDefault="00137A51" w:rsidP="00304B30">
      <w:pPr>
        <w:pStyle w:val="PlainText"/>
        <w:ind w:left="720" w:hanging="720"/>
        <w:jc w:val="center"/>
      </w:pPr>
      <w:r>
        <w:t>PRE-INSULATED</w:t>
      </w:r>
      <w:r w:rsidR="0036621C" w:rsidRPr="005263A4">
        <w:t xml:space="preserve"> UNDERGROUND PIPING SYSTEMS</w:t>
      </w:r>
    </w:p>
    <w:p w:rsidR="0036621C" w:rsidRPr="005263A4" w:rsidRDefault="0036621C" w:rsidP="00304B30">
      <w:pPr>
        <w:pStyle w:val="Heading1"/>
        <w:keepNext w:val="0"/>
      </w:pPr>
      <w:r w:rsidRPr="005263A4">
        <w:t>- GENERAL</w:t>
      </w:r>
    </w:p>
    <w:p w:rsidR="0036621C" w:rsidRPr="005263A4" w:rsidRDefault="0036621C" w:rsidP="00304B30">
      <w:pPr>
        <w:pStyle w:val="Heading2"/>
        <w:keepNext w:val="0"/>
      </w:pPr>
      <w:r w:rsidRPr="005263A4">
        <w:t>RELATED DOCUMENTS:</w:t>
      </w:r>
    </w:p>
    <w:p w:rsidR="0036621C" w:rsidRPr="005263A4" w:rsidRDefault="0036621C" w:rsidP="00304B30">
      <w:pPr>
        <w:pStyle w:val="Heading3"/>
        <w:keepNext w:val="0"/>
      </w:pPr>
      <w:r w:rsidRPr="005263A4">
        <w:t>The requirements of the General Conditions, Special Conditions and Section 15010 [23 00 00], Mechanical General, apply to all work specified in this section.</w:t>
      </w:r>
    </w:p>
    <w:p w:rsidR="0036621C" w:rsidRPr="005263A4" w:rsidRDefault="0036621C" w:rsidP="00304B30">
      <w:pPr>
        <w:pStyle w:val="Heading2"/>
        <w:keepNext w:val="0"/>
      </w:pPr>
      <w:r w:rsidRPr="005263A4">
        <w:t>QUALITY ASSURANCE:</w:t>
      </w:r>
    </w:p>
    <w:p w:rsidR="0036621C" w:rsidRPr="005263A4" w:rsidRDefault="0036621C" w:rsidP="00304B30">
      <w:pPr>
        <w:pStyle w:val="Heading3"/>
        <w:keepNext w:val="0"/>
      </w:pPr>
      <w:r w:rsidRPr="005263A4">
        <w:t>Codes and regulations referred to herein are minimum standards. Where the requirements of these specifications or drawings exceed those of the codes and regulations, the drawings and specifications shall govern.</w:t>
      </w:r>
    </w:p>
    <w:p w:rsidR="0036621C" w:rsidRPr="005263A4" w:rsidRDefault="0036621C" w:rsidP="00304B30">
      <w:pPr>
        <w:pStyle w:val="Heading3"/>
        <w:keepNext w:val="0"/>
      </w:pPr>
      <w:r w:rsidRPr="005263A4">
        <w:t>Certify all welders by ANSI B31.1.0-1967 “Standard Qualifications Welding Procedures, Welders and Welding Operators” or “Qualification Tests” in Section IX, ASME Boiler and Pressure Vessel Code. Make welder performance qualifications tests for positions 2G and 5G in strict compliance with the above codes. Certify welders for the type of pipe material specified herein. Assume all costs incident to procedures and welder’s qualification tests. Deliver two copies of the qualification test report and certification with welder’s identification number, letter</w:t>
      </w:r>
      <w:r w:rsidR="006D7A36">
        <w:t>,</w:t>
      </w:r>
      <w:r w:rsidRPr="005263A4">
        <w:t xml:space="preserve"> etc. to the </w:t>
      </w:r>
      <w:r w:rsidRPr="006D7A36">
        <w:rPr>
          <w:b/>
        </w:rPr>
        <w:t>Architect</w:t>
      </w:r>
      <w:r w:rsidRPr="005263A4">
        <w:t xml:space="preserve"> for his file before any welding commences. Each weld shall bear the welder’s identification mark permanently indented in the weld. No welding shall be done when the ambient temperature is below 0 degrees F.</w:t>
      </w:r>
    </w:p>
    <w:p w:rsidR="00137A51" w:rsidRPr="005263A4" w:rsidRDefault="00137A51" w:rsidP="00304B30">
      <w:pPr>
        <w:pStyle w:val="Heading3"/>
        <w:keepNext w:val="0"/>
      </w:pPr>
      <w:r>
        <w:t xml:space="preserve">Pre-insulated underground piping systems </w:t>
      </w:r>
      <w:r w:rsidRPr="005263A4">
        <w:t>manufacture</w:t>
      </w:r>
      <w:r>
        <w:t>d by</w:t>
      </w:r>
      <w:r w:rsidRPr="005263A4">
        <w:t xml:space="preserve"> </w:t>
      </w:r>
      <w:r w:rsidR="00DC6CA6">
        <w:t xml:space="preserve">Termacor Process, </w:t>
      </w:r>
      <w:r w:rsidRPr="005263A4">
        <w:t>RIC-WIL, Perma Pipe or Thermal Pipe Systems</w:t>
      </w:r>
      <w:r>
        <w:t xml:space="preserve"> will be acceptable</w:t>
      </w:r>
      <w:r w:rsidRPr="005263A4">
        <w:t>.</w:t>
      </w:r>
    </w:p>
    <w:p w:rsidR="0036621C" w:rsidRPr="005263A4" w:rsidRDefault="0036621C" w:rsidP="00304B30">
      <w:pPr>
        <w:pStyle w:val="Heading1"/>
        <w:keepNext w:val="0"/>
      </w:pPr>
      <w:r w:rsidRPr="005263A4">
        <w:t>- PRODUCTS</w:t>
      </w:r>
    </w:p>
    <w:p w:rsidR="0036621C" w:rsidRPr="005263A4" w:rsidRDefault="003E6B4B" w:rsidP="00304B30">
      <w:pPr>
        <w:pStyle w:val="Heading2"/>
        <w:keepNext w:val="0"/>
      </w:pPr>
      <w:r>
        <w:t>PRE-</w:t>
      </w:r>
      <w:r w:rsidR="0036621C" w:rsidRPr="005263A4">
        <w:t>INSULATED UNDERGROUND PIPING SYSTEM:</w:t>
      </w:r>
    </w:p>
    <w:p w:rsidR="0036621C" w:rsidRPr="005263A4" w:rsidRDefault="0036621C" w:rsidP="00304B30">
      <w:pPr>
        <w:pStyle w:val="Heading3"/>
        <w:keepNext w:val="0"/>
      </w:pPr>
      <w:r w:rsidRPr="005263A4">
        <w:t>Heating hot water, steam and condensate return piping:</w:t>
      </w:r>
    </w:p>
    <w:p w:rsidR="0036621C" w:rsidRPr="005263A4" w:rsidRDefault="0036621C" w:rsidP="00304B30">
      <w:pPr>
        <w:pStyle w:val="Heading4"/>
        <w:keepNext w:val="0"/>
      </w:pPr>
      <w:r w:rsidRPr="005263A4">
        <w:t>Steam and condensate return pipe shall be in the same [a separate] conduit.</w:t>
      </w:r>
    </w:p>
    <w:p w:rsidR="0036621C" w:rsidRPr="005263A4" w:rsidRDefault="0036621C" w:rsidP="00304B30">
      <w:pPr>
        <w:pStyle w:val="Heading4"/>
        <w:keepNext w:val="0"/>
      </w:pPr>
      <w:r w:rsidRPr="005263A4">
        <w:t xml:space="preserve">Conduit shall be 10-gauge smooth wall </w:t>
      </w:r>
      <w:r w:rsidR="00DC6CA6">
        <w:t>steel, h</w:t>
      </w:r>
      <w:r w:rsidRPr="005263A4">
        <w:t xml:space="preserve">aving all outside surfaces of the conduit machine-coated with high melting point asphalt to a minimum thickness of 3/16”, with an interposed layer of fiberglass screen plus one final outer wrap of asphalt impregnated, fiberglass reinforced, pipe line felt applied spirally under tension. Conduit closures shall be provided with the conduit at a ratio of one closure for each fabricated item or length. Closures shall consist of 10 gauge steel suitably rust proofed and in cylindrical form with a single horizontal split and shall be field welded over adjacent units. After conduit air tests have been completed, all exposed closures shall be covered in the field with a coating and blanket in accordance with the manufacturer’s published instructions. All materials and </w:t>
      </w:r>
      <w:r w:rsidRPr="005263A4">
        <w:lastRenderedPageBreak/>
        <w:t xml:space="preserve">insulation required for complete field closure shall be furnished with the conduit. </w:t>
      </w:r>
    </w:p>
    <w:p w:rsidR="0036621C" w:rsidRPr="005263A4" w:rsidRDefault="0036621C" w:rsidP="00304B30">
      <w:pPr>
        <w:pStyle w:val="Heading4"/>
        <w:keepNext w:val="0"/>
      </w:pPr>
      <w:r w:rsidRPr="005263A4">
        <w:t xml:space="preserve"> Piping within the conduit shall be Schedule 40, ASTM A-120 grade B black steel pipe except condensate return shall be Schedule 80. All piping shall be insulated on the outside with 2” thick fiberglass insulation throughout the entire system with a maximum K factor of 0.25 (BTU/In.Hr.Sq.Ft.degree F). Concealed pipe welds in prefabricated conduit fittings shall be factory tested the same as specified for field welds prior to assembly. Piping shall be suitably spaced and supported within the conduit by round insulating support-guides which shall permit the pipe to expand or contract freely without stress or wear on the pipe or insulation as well as provide for drainage and free air circulation. Provide a minimum 1” annular air space between the insulated pipes and conduit. Insulation shall not pass through the support-guides. The support-guides shall consist of galvanized steel inner band, 22 gauge for 6” pipe and smaller and 16 gauge inner band for 8” pipe and larger. A 16 gauge galvanized steel outer band shall be spot welded to the inner band. Thickness of the support-guides shall be 2” for all conduit through 14</w:t>
      </w:r>
      <w:r w:rsidR="006D7A36">
        <w:t xml:space="preserve"> inch</w:t>
      </w:r>
      <w:r w:rsidRPr="005263A4">
        <w:t xml:space="preserve"> diameter and 3” for 15</w:t>
      </w:r>
      <w:r w:rsidR="006D7A36">
        <w:t xml:space="preserve"> inch</w:t>
      </w:r>
      <w:r w:rsidRPr="005263A4">
        <w:t xml:space="preserve"> conduit and larger. Insulating concrete shall fill the annular space between the inner band and the inner surface of the 22 gauge corrugated band.</w:t>
      </w:r>
    </w:p>
    <w:p w:rsidR="0036621C" w:rsidRPr="005263A4" w:rsidRDefault="0036621C" w:rsidP="00304B30">
      <w:pPr>
        <w:pStyle w:val="Heading4"/>
        <w:keepNext w:val="0"/>
      </w:pPr>
      <w:r w:rsidRPr="005263A4">
        <w:t>Prefabricated ells, expansion loops and tees shall be provided where shown and shall consist of pipe, insulation and conduit conforming to the same specification as specified for straight runs.</w:t>
      </w:r>
    </w:p>
    <w:p w:rsidR="0036621C" w:rsidRPr="005263A4" w:rsidRDefault="0036621C" w:rsidP="00304B30">
      <w:pPr>
        <w:pStyle w:val="Heading4"/>
        <w:keepNext w:val="0"/>
      </w:pPr>
      <w:r w:rsidRPr="005263A4">
        <w:t>Terminal ends of conduits inside manholes, pits or building walls shall be equipped with end seals consisting of a steel bulkhead plate welded to the pipe conduit. Where there is no anchor within 5’-0” of a terminal end, conduits shall be equipped with gland seals consisting of a packed stuffing box and gland follower mounted on a steel plate welded to the end of the conduit. End seals or gland seals shall be equipped with drain and vent openings located diametrically opposite on the vertical center line of the mounting plate and shall be shipped to the job with plugs in place. Terminate all conduits 2” beyond the inside face of the manhole or building wall to protect any exposed piping insulation from condensation.</w:t>
      </w:r>
    </w:p>
    <w:p w:rsidR="0036621C" w:rsidRPr="005263A4" w:rsidRDefault="0036621C" w:rsidP="00304B30">
      <w:pPr>
        <w:pStyle w:val="Heading4"/>
        <w:keepNext w:val="0"/>
      </w:pPr>
      <w:r w:rsidRPr="005263A4">
        <w:t>Conduits shall be equipped with leak</w:t>
      </w:r>
      <w:r w:rsidR="003E6B4B">
        <w:t>-</w:t>
      </w:r>
      <w:r w:rsidRPr="005263A4">
        <w:t>plates in building or manhole walls. Leak</w:t>
      </w:r>
      <w:r w:rsidR="003E6B4B">
        <w:t>-</w:t>
      </w:r>
      <w:r w:rsidRPr="005263A4">
        <w:t>plates shall consist of a steel plate flange 4” larger in outside diameter than the conduit, welded to the conduit only and located in the wall approximately 6” from the end of the conduit. Provide wall sleeves where leak</w:t>
      </w:r>
      <w:r w:rsidR="003E6B4B">
        <w:t>-</w:t>
      </w:r>
      <w:r w:rsidRPr="005263A4">
        <w:t>plates are not furnished.</w:t>
      </w:r>
    </w:p>
    <w:p w:rsidR="0036621C" w:rsidRPr="005263A4" w:rsidRDefault="0036621C" w:rsidP="00304B30">
      <w:pPr>
        <w:pStyle w:val="Heading4"/>
        <w:keepNext w:val="0"/>
      </w:pPr>
      <w:r w:rsidRPr="005263A4">
        <w:t>Prefabricated plate anchors shall be provided where shown and shall consist of a steel plate welded to the pipe and conduit. The steel plate shall be 3/8” thick for conduit up to 10</w:t>
      </w:r>
      <w:r w:rsidR="006D7A36">
        <w:t xml:space="preserve"> inch</w:t>
      </w:r>
      <w:r w:rsidRPr="005263A4">
        <w:t xml:space="preserve">  diameter, 1/2” thick for 12</w:t>
      </w:r>
      <w:r w:rsidR="006D7A36">
        <w:t xml:space="preserve"> </w:t>
      </w:r>
      <w:r w:rsidRPr="005263A4">
        <w:t>to 22</w:t>
      </w:r>
      <w:r w:rsidR="006D7A36">
        <w:t xml:space="preserve"> inch</w:t>
      </w:r>
      <w:r w:rsidRPr="005263A4">
        <w:t xml:space="preserve"> diameter conduit and 3/4” thick for conduit over 22</w:t>
      </w:r>
      <w:r w:rsidR="006D7A36">
        <w:t xml:space="preserve"> inch</w:t>
      </w:r>
      <w:r w:rsidRPr="005263A4">
        <w:t xml:space="preserve"> diameter. A concrete block shall be cast over the plate and conduit and shall be large enough for firm anchorage into undisturbed trench sidewalls and bottom. The concrete block shall be at least 30” in length and extend a minimum of 9” beyond the top and bottom of the anchor plate.</w:t>
      </w:r>
    </w:p>
    <w:p w:rsidR="0036621C" w:rsidRPr="005263A4" w:rsidRDefault="0036621C" w:rsidP="00304B30">
      <w:pPr>
        <w:pStyle w:val="PlainText"/>
        <w:ind w:left="1440" w:hanging="720"/>
        <w:jc w:val="both"/>
      </w:pPr>
    </w:p>
    <w:p w:rsidR="003E6B4B" w:rsidRDefault="003E6B4B" w:rsidP="00304B30">
      <w:pPr>
        <w:pStyle w:val="PlainText"/>
        <w:ind w:left="1440" w:hanging="720"/>
        <w:jc w:val="both"/>
      </w:pPr>
      <w:r>
        <w:t>OR</w:t>
      </w:r>
    </w:p>
    <w:p w:rsidR="0036621C" w:rsidRPr="005263A4" w:rsidRDefault="0036621C" w:rsidP="00304B30">
      <w:pPr>
        <w:pStyle w:val="Heading3"/>
        <w:keepNext w:val="0"/>
        <w:numPr>
          <w:ilvl w:val="2"/>
          <w:numId w:val="10"/>
        </w:numPr>
      </w:pPr>
      <w:r w:rsidRPr="005263A4">
        <w:t>Heating hot water, steam and condensate return piping:</w:t>
      </w:r>
    </w:p>
    <w:p w:rsidR="0036621C" w:rsidRPr="005263A4" w:rsidRDefault="0036621C" w:rsidP="00304B30">
      <w:pPr>
        <w:pStyle w:val="Heading4"/>
        <w:keepNext w:val="0"/>
      </w:pPr>
      <w:r w:rsidRPr="005263A4">
        <w:t>For temperatures up to 250 degrees F piping shall be a fiberglass reinforced plastic (FRP) system composed of integral sealed units of PVC plastic jacket, FRP carrier pipe, and insulated with polyurethane foam completely filling the annular space between the pipe and the jacket. Jacket ends shall be capped with factory-installed watertight end seals. The piping system shall be designed for use in steam and condensate return systems and shall be capable of withstanding temperatures up to 250 degrees F, at 150 psig.</w:t>
      </w:r>
    </w:p>
    <w:p w:rsidR="0036621C" w:rsidRPr="005263A4" w:rsidRDefault="0036621C" w:rsidP="00304B30">
      <w:pPr>
        <w:pStyle w:val="Heading4"/>
        <w:keepNext w:val="0"/>
      </w:pPr>
      <w:r w:rsidRPr="005263A4">
        <w:t>Piping and FRP fittings shall be joined with a special two-component adhesive (resin and catalyst) supplied in kits containing the proper proportions or resin and catalyst.</w:t>
      </w:r>
    </w:p>
    <w:p w:rsidR="0036621C" w:rsidRPr="005263A4" w:rsidRDefault="0036621C" w:rsidP="00304B30">
      <w:pPr>
        <w:pStyle w:val="Heading4"/>
        <w:keepNext w:val="0"/>
      </w:pPr>
      <w:r w:rsidRPr="005263A4">
        <w:t xml:space="preserve">All steel piping adjoining this system shall be anchored at or near the point of connection to avoid imposing any external forces on the he FRP carrier pipe. Pour concrete anchor blocks at every change of direction after testing the pipe. The anchor blocks shall be sized so as to resist forces resulting from thermal stress, existing soil conditions and shall be in accordance with the </w:t>
      </w:r>
      <w:r w:rsidRPr="006D7A36">
        <w:rPr>
          <w:b/>
        </w:rPr>
        <w:t>Architect</w:t>
      </w:r>
      <w:r w:rsidRPr="005263A4">
        <w:t>’s approval.</w:t>
      </w:r>
    </w:p>
    <w:p w:rsidR="0036621C" w:rsidRPr="005263A4" w:rsidRDefault="0036621C" w:rsidP="00304B30">
      <w:pPr>
        <w:pStyle w:val="Heading4"/>
        <w:keepNext w:val="0"/>
      </w:pPr>
      <w:r w:rsidRPr="005263A4">
        <w:t>Immediately after the system is installed in the trench, a partial backfill shall be made in the middle of each unit leaving the joints exposed for inspection of the hydrostatic test.</w:t>
      </w:r>
    </w:p>
    <w:p w:rsidR="0036621C" w:rsidRPr="005263A4" w:rsidRDefault="0036621C" w:rsidP="00304B30">
      <w:pPr>
        <w:pStyle w:val="Heading4"/>
        <w:keepNext w:val="0"/>
      </w:pPr>
      <w:r w:rsidRPr="005263A4">
        <w:t>After hydrostatic testing, final backfill of selected earth shall be hand-placed ad hand-tampered to 12 inches minimum over the top of the jacket.</w:t>
      </w:r>
    </w:p>
    <w:p w:rsidR="0036621C" w:rsidRPr="005263A4" w:rsidRDefault="0036621C" w:rsidP="00304B30">
      <w:pPr>
        <w:pStyle w:val="PlainText"/>
        <w:ind w:left="1440" w:hanging="720"/>
        <w:jc w:val="both"/>
      </w:pPr>
    </w:p>
    <w:p w:rsidR="003E6B4B" w:rsidRDefault="003E6B4B" w:rsidP="00304B30">
      <w:pPr>
        <w:pStyle w:val="PlainText"/>
        <w:ind w:left="1440" w:hanging="720"/>
        <w:jc w:val="both"/>
      </w:pPr>
      <w:r>
        <w:t>OR</w:t>
      </w:r>
    </w:p>
    <w:p w:rsidR="0036621C" w:rsidRPr="005263A4" w:rsidRDefault="0036621C" w:rsidP="00304B30">
      <w:pPr>
        <w:pStyle w:val="Heading3"/>
        <w:keepNext w:val="0"/>
        <w:numPr>
          <w:ilvl w:val="2"/>
          <w:numId w:val="11"/>
        </w:numPr>
      </w:pPr>
      <w:r w:rsidRPr="005263A4">
        <w:t>Heating hot water and chilled water piping:</w:t>
      </w:r>
    </w:p>
    <w:p w:rsidR="0036621C" w:rsidRPr="005263A4" w:rsidRDefault="0036621C" w:rsidP="00304B30">
      <w:pPr>
        <w:pStyle w:val="Heading4"/>
        <w:keepNext w:val="0"/>
      </w:pPr>
      <w:r w:rsidRPr="005263A4">
        <w:t>Jacket shall be Type 1, Grade 1, Polyvinyl Chloride (PVC).</w:t>
      </w:r>
    </w:p>
    <w:p w:rsidR="0036621C" w:rsidRPr="005263A4" w:rsidRDefault="0036621C" w:rsidP="00304B30">
      <w:pPr>
        <w:pStyle w:val="Heading4"/>
        <w:keepNext w:val="0"/>
      </w:pPr>
      <w:r w:rsidRPr="005263A4">
        <w:t>Insulation shall be foamed-in-place, closed cell, polyurethane foam, completely filling the annular space between the pipe and outer PVC jacket.</w:t>
      </w:r>
    </w:p>
    <w:p w:rsidR="0036621C" w:rsidRPr="005263A4" w:rsidRDefault="0036621C" w:rsidP="00304B30">
      <w:pPr>
        <w:pStyle w:val="Heading4"/>
        <w:keepNext w:val="0"/>
      </w:pPr>
      <w:r w:rsidRPr="005263A4">
        <w:t>Carrier pipe shall be schedule 40, black steel ASTM-120, of the sizes indicated.</w:t>
      </w:r>
    </w:p>
    <w:p w:rsidR="0036621C" w:rsidRPr="005263A4" w:rsidRDefault="0036621C" w:rsidP="00304B30">
      <w:pPr>
        <w:pStyle w:val="Heading4"/>
        <w:keepNext w:val="0"/>
      </w:pPr>
      <w:r w:rsidRPr="005263A4">
        <w:t>Conduit ends shall have factory applied mastic coating to assure moisture protection at all couplings.</w:t>
      </w:r>
    </w:p>
    <w:p w:rsidR="0036621C" w:rsidRPr="005263A4" w:rsidRDefault="0036621C" w:rsidP="00304B30">
      <w:pPr>
        <w:pStyle w:val="Heading4"/>
        <w:keepNext w:val="0"/>
      </w:pPr>
      <w:r w:rsidRPr="005263A4">
        <w:t xml:space="preserve">Couplings shall be furnished by the conduit manufacturer for each length of pipe. Couplings shall </w:t>
      </w:r>
      <w:r w:rsidR="001600E2">
        <w:t>be welded.  Th</w:t>
      </w:r>
      <w:r w:rsidRPr="005263A4">
        <w:t>e ends of the coupling sleeves shall be sealed with a hear-shrinking tape furnished by the conduit manufacturer.</w:t>
      </w:r>
    </w:p>
    <w:p w:rsidR="0036621C" w:rsidRPr="005263A4" w:rsidRDefault="0036621C" w:rsidP="00304B30">
      <w:pPr>
        <w:pStyle w:val="Heading4"/>
        <w:keepNext w:val="0"/>
      </w:pPr>
      <w:r w:rsidRPr="005263A4">
        <w:t>Prefabricated ells, expansion loops and tees shall be furnished where shown and shall consist of carrier pipe, insulation and conduit, conforming to the same specifications as for straight runs.</w:t>
      </w:r>
    </w:p>
    <w:p w:rsidR="0036621C" w:rsidRPr="005263A4" w:rsidRDefault="0036621C" w:rsidP="00304B30">
      <w:pPr>
        <w:pStyle w:val="Heading4"/>
        <w:keepNext w:val="0"/>
      </w:pPr>
      <w:r w:rsidRPr="005263A4">
        <w:lastRenderedPageBreak/>
        <w:t>Provide sleeves at all buildings and manhole entries. The annular space between the sleeve and conduit shall be sealed with a mechanical rubber seal provided by the conduit manufacturer. Each sleeve shall be equipped with a leak</w:t>
      </w:r>
      <w:r w:rsidR="003E6B4B">
        <w:t>-</w:t>
      </w:r>
      <w:r w:rsidRPr="005263A4">
        <w:t>plate 4 inches larger in diameter than the sleeve with the plate welded to the sleeve. Terminal ends shall be sealed against moisture with mastic provided by the conduit manufacturer. Connecting piping in buildings and manholes shall be anchored a maximum of 5 feet from the point of connection.</w:t>
      </w:r>
    </w:p>
    <w:p w:rsidR="0036621C" w:rsidRPr="005263A4" w:rsidRDefault="0036621C" w:rsidP="00304B30">
      <w:pPr>
        <w:pStyle w:val="Heading4"/>
        <w:keepNext w:val="0"/>
      </w:pPr>
      <w:r w:rsidRPr="005263A4">
        <w:t>Provide thrust blocks of the size and location as recommended by the conduit manufacturer.</w:t>
      </w:r>
    </w:p>
    <w:p w:rsidR="0036621C" w:rsidRPr="005263A4" w:rsidRDefault="0036621C" w:rsidP="00304B30">
      <w:pPr>
        <w:pStyle w:val="PlainText"/>
        <w:ind w:left="1440" w:hanging="720"/>
        <w:jc w:val="both"/>
      </w:pPr>
    </w:p>
    <w:p w:rsidR="003E6B4B" w:rsidRDefault="003E6B4B" w:rsidP="00304B30">
      <w:pPr>
        <w:pStyle w:val="PlainText"/>
        <w:ind w:left="1440" w:hanging="720"/>
        <w:jc w:val="both"/>
      </w:pPr>
      <w:r>
        <w:t>OR</w:t>
      </w:r>
    </w:p>
    <w:p w:rsidR="0036621C" w:rsidRPr="005263A4" w:rsidRDefault="0036621C" w:rsidP="00304B30">
      <w:pPr>
        <w:pStyle w:val="Heading3"/>
        <w:keepNext w:val="0"/>
        <w:numPr>
          <w:ilvl w:val="2"/>
          <w:numId w:val="12"/>
        </w:numPr>
      </w:pPr>
      <w:r w:rsidRPr="005263A4">
        <w:t>Heating hot water piping:</w:t>
      </w:r>
    </w:p>
    <w:p w:rsidR="0036621C" w:rsidRPr="005263A4" w:rsidRDefault="0036621C" w:rsidP="00304B30">
      <w:pPr>
        <w:pStyle w:val="Heading4"/>
        <w:keepNext w:val="0"/>
      </w:pPr>
      <w:r w:rsidRPr="005263A4">
        <w:t>For pipe sizes up to and including 6” and temperatures to 250 degrees F.</w:t>
      </w:r>
    </w:p>
    <w:p w:rsidR="0036621C" w:rsidRPr="005263A4" w:rsidRDefault="0036621C" w:rsidP="00304B30">
      <w:pPr>
        <w:pStyle w:val="Heading4"/>
        <w:keepNext w:val="0"/>
      </w:pPr>
      <w:r w:rsidRPr="005263A4">
        <w:t>Jacket shall be Type 1, Grade 1, Polyvinyl Chloride (PVC)</w:t>
      </w:r>
      <w:r w:rsidR="001600E2">
        <w:t xml:space="preserve"> or HDPE</w:t>
      </w:r>
      <w:r w:rsidRPr="005263A4">
        <w:t>.</w:t>
      </w:r>
    </w:p>
    <w:p w:rsidR="0036621C" w:rsidRPr="005263A4" w:rsidRDefault="0036621C" w:rsidP="00304B30">
      <w:pPr>
        <w:pStyle w:val="Heading4"/>
        <w:keepNext w:val="0"/>
      </w:pPr>
      <w:r w:rsidRPr="005263A4">
        <w:t>Insulation shall be foamed-in-place closed cell polyurethane foam completely filling the annular space between the pipe and outer PVC</w:t>
      </w:r>
      <w:r w:rsidR="001600E2">
        <w:t xml:space="preserve"> or HDPE</w:t>
      </w:r>
      <w:r w:rsidRPr="005263A4">
        <w:t xml:space="preserve"> jacket.</w:t>
      </w:r>
    </w:p>
    <w:p w:rsidR="0036621C" w:rsidRPr="005263A4" w:rsidRDefault="0036621C" w:rsidP="00304B30">
      <w:pPr>
        <w:pStyle w:val="Heading4"/>
        <w:keepNext w:val="0"/>
      </w:pPr>
      <w:r w:rsidRPr="005263A4">
        <w:t>Carrier pipe shall be Type L, ASTM B-88, copper tubing of the sizes indicated.</w:t>
      </w:r>
    </w:p>
    <w:p w:rsidR="0036621C" w:rsidRPr="005263A4" w:rsidRDefault="0036621C" w:rsidP="00304B30">
      <w:pPr>
        <w:pStyle w:val="Heading4"/>
        <w:keepNext w:val="0"/>
      </w:pPr>
      <w:r w:rsidRPr="005263A4">
        <w:t>Conduit ends shall be factory applied to both ends to assure moisture protection at all couplings.</w:t>
      </w:r>
    </w:p>
    <w:p w:rsidR="0036621C" w:rsidRPr="005263A4" w:rsidRDefault="0036621C" w:rsidP="00304B30">
      <w:pPr>
        <w:pStyle w:val="Heading4"/>
        <w:keepNext w:val="0"/>
      </w:pPr>
      <w:r w:rsidRPr="005263A4">
        <w:t xml:space="preserve">Couplings shall be furnished by the manufacturer for each length of pipe. Couplings shall be </w:t>
      </w:r>
      <w:r w:rsidR="001600E2">
        <w:t xml:space="preserve">welded.  </w:t>
      </w:r>
    </w:p>
    <w:p w:rsidR="0036621C" w:rsidRPr="005263A4" w:rsidRDefault="0036621C" w:rsidP="00304B30">
      <w:pPr>
        <w:pStyle w:val="Heading4"/>
        <w:keepNext w:val="0"/>
      </w:pPr>
      <w:r w:rsidRPr="005263A4">
        <w:t>Prefabricated ells and tees shall be furnished where shown and shall consist of carrier pipe, insulation and jacket conforming of the same specification as for straight runs.</w:t>
      </w:r>
    </w:p>
    <w:p w:rsidR="0036621C" w:rsidRPr="005263A4" w:rsidRDefault="0036621C" w:rsidP="00304B30">
      <w:pPr>
        <w:pStyle w:val="Heading4"/>
        <w:keepNext w:val="0"/>
      </w:pPr>
      <w:r w:rsidRPr="005263A4">
        <w:t>Provide sleeves at all buildings and manhole entries. The annular space between the sleeve and conduit shall be sealed with a mechanical rubber seal provided by the conduit manufacturer. Each sleeve shall be equipped with a leak</w:t>
      </w:r>
      <w:r w:rsidR="003E6B4B">
        <w:t>-</w:t>
      </w:r>
      <w:r w:rsidRPr="005263A4">
        <w:t>plate 4 inches larger in diameter than the sleeve with the plate welded to the sleeve. Terminal ends shall be sealed with against moisture with mastic provided by the conduit manufacturer. Connecting piping in buildings and manholes shall be anchored 5 feet from the point of connection.</w:t>
      </w:r>
    </w:p>
    <w:p w:rsidR="0036621C" w:rsidRPr="005263A4" w:rsidRDefault="0036621C" w:rsidP="00304B30">
      <w:pPr>
        <w:pStyle w:val="Heading4"/>
        <w:keepNext w:val="0"/>
      </w:pPr>
      <w:r w:rsidRPr="005263A4">
        <w:t>Provide thrust blocks of the size and location as recommended by the conduit manufacturer.</w:t>
      </w:r>
    </w:p>
    <w:p w:rsidR="0036621C" w:rsidRPr="005263A4" w:rsidRDefault="0036621C" w:rsidP="00304B30">
      <w:pPr>
        <w:pStyle w:val="Heading3"/>
        <w:keepNext w:val="0"/>
      </w:pPr>
      <w:r w:rsidRPr="005263A4">
        <w:t>Chilled water piping:</w:t>
      </w:r>
    </w:p>
    <w:p w:rsidR="0036621C" w:rsidRPr="005263A4" w:rsidRDefault="0036621C" w:rsidP="00304B30">
      <w:pPr>
        <w:pStyle w:val="Heading4"/>
        <w:keepNext w:val="0"/>
      </w:pPr>
      <w:r w:rsidRPr="005263A4">
        <w:t>Pre-insulated polyvinyl chloride (PVC) carrier pipe with polyurethane foam insulation and PVC</w:t>
      </w:r>
      <w:r w:rsidR="001600E2">
        <w:t xml:space="preserve"> or HDPE </w:t>
      </w:r>
      <w:r w:rsidRPr="005263A4">
        <w:t>outer jacket of the pipe sizes indicated.</w:t>
      </w:r>
    </w:p>
    <w:p w:rsidR="0036621C" w:rsidRPr="005263A4" w:rsidRDefault="0036621C" w:rsidP="00304B30">
      <w:pPr>
        <w:pStyle w:val="Heading4"/>
        <w:keepNext w:val="0"/>
      </w:pPr>
      <w:r w:rsidRPr="005263A4">
        <w:t>Class: Schedule 40 carrier pipe, ASTM D-2241.</w:t>
      </w:r>
    </w:p>
    <w:p w:rsidR="0036621C" w:rsidRPr="005263A4" w:rsidRDefault="0036621C" w:rsidP="00304B30">
      <w:pPr>
        <w:pStyle w:val="Heading4"/>
        <w:keepNext w:val="0"/>
      </w:pPr>
      <w:r w:rsidRPr="005263A4">
        <w:t>Fittings: Schedule 40 PVC.</w:t>
      </w:r>
    </w:p>
    <w:p w:rsidR="0036621C" w:rsidRPr="005263A4" w:rsidRDefault="0036621C" w:rsidP="00304B30">
      <w:pPr>
        <w:pStyle w:val="Heading4"/>
        <w:keepNext w:val="0"/>
      </w:pPr>
      <w:r w:rsidRPr="005263A4">
        <w:lastRenderedPageBreak/>
        <w:t>Joints: Compression gasket joints except connection to steel pipe and valves and equipment shall be with flat faced flanges with ASTM A-307 grade B bolts.</w:t>
      </w:r>
    </w:p>
    <w:p w:rsidR="0036621C" w:rsidRPr="005263A4" w:rsidRDefault="0036621C" w:rsidP="00304B30">
      <w:pPr>
        <w:pStyle w:val="Heading4"/>
        <w:keepNext w:val="0"/>
      </w:pPr>
      <w:r w:rsidRPr="005263A4">
        <w:t>Conduit shall be Type 1, Grade 1, polyvinyl chloride (PVC).</w:t>
      </w:r>
    </w:p>
    <w:p w:rsidR="0036621C" w:rsidRPr="005263A4" w:rsidRDefault="0036621C" w:rsidP="00304B30">
      <w:pPr>
        <w:pStyle w:val="Heading4"/>
        <w:keepNext w:val="0"/>
      </w:pPr>
      <w:r w:rsidRPr="005263A4">
        <w:t>Insulation shall be foamed-in-place closed cell polyurethane foam completely filling the annular space between the pipe and outer PVC</w:t>
      </w:r>
      <w:r w:rsidR="001600E2">
        <w:t xml:space="preserve"> or HDPE </w:t>
      </w:r>
      <w:r w:rsidRPr="005263A4">
        <w:t>jacket.</w:t>
      </w:r>
    </w:p>
    <w:p w:rsidR="0036621C" w:rsidRPr="005263A4" w:rsidRDefault="0036621C" w:rsidP="00304B30">
      <w:pPr>
        <w:pStyle w:val="Heading4"/>
        <w:keepNext w:val="0"/>
      </w:pPr>
      <w:r w:rsidRPr="005263A4">
        <w:t>Prefabricated ells, expansion loops and tees shall be furnished where shown and shall consist of carrier pipe, insulation and conduit conforming to the same specification as for straight runs.</w:t>
      </w:r>
    </w:p>
    <w:p w:rsidR="0036621C" w:rsidRPr="005263A4" w:rsidRDefault="0036621C" w:rsidP="00304B30">
      <w:pPr>
        <w:pStyle w:val="Heading2"/>
        <w:keepNext w:val="0"/>
      </w:pPr>
      <w:r w:rsidRPr="005263A4">
        <w:t>MANHOLES:</w:t>
      </w:r>
    </w:p>
    <w:p w:rsidR="0036621C" w:rsidRPr="005263A4" w:rsidRDefault="0036621C" w:rsidP="00304B30">
      <w:pPr>
        <w:pStyle w:val="Heading3"/>
        <w:keepNext w:val="0"/>
      </w:pPr>
      <w:r w:rsidRPr="005263A4">
        <w:t>Prefabricated steel manholes shall be provided where indicated on the drawings. Manholes shall be factory piped and tested as specified herein for conduit systems. Manhole outer shell shall be a minimum 8 gauge galvanized steel with minimum 1/2” steel bulkhead at the top and bottom. Inside surfaces of the manholes shall be provided with a chlorinated rubber-based zinc-rich coating. Outside surfaces of manholes shall be coated as specified herein for conduit systems. Manholes shall be provided with accessories indicated on drawings.</w:t>
      </w:r>
    </w:p>
    <w:p w:rsidR="0036621C" w:rsidRPr="005263A4" w:rsidRDefault="0036621C" w:rsidP="00304B30">
      <w:pPr>
        <w:pStyle w:val="PlainText"/>
        <w:ind w:left="1440" w:hanging="720"/>
        <w:jc w:val="both"/>
      </w:pPr>
    </w:p>
    <w:p w:rsidR="0036621C" w:rsidRPr="005263A4" w:rsidRDefault="0036621C" w:rsidP="00304B30">
      <w:pPr>
        <w:pStyle w:val="PlainText"/>
        <w:ind w:left="720"/>
      </w:pPr>
      <w:r w:rsidRPr="005263A4">
        <w:t>OR</w:t>
      </w:r>
    </w:p>
    <w:p w:rsidR="0036621C" w:rsidRPr="005263A4" w:rsidRDefault="0036621C" w:rsidP="00304B30">
      <w:pPr>
        <w:pStyle w:val="Heading3"/>
        <w:keepNext w:val="0"/>
        <w:numPr>
          <w:ilvl w:val="2"/>
          <w:numId w:val="13"/>
        </w:numPr>
      </w:pPr>
      <w:r w:rsidRPr="005263A4">
        <w:t>Manholes shall be constructed of 3000 psi concrete reinforced with steel reinforcing bars conforming to the applicable sections of the specifications.</w:t>
      </w:r>
    </w:p>
    <w:p w:rsidR="0036621C" w:rsidRPr="005263A4" w:rsidRDefault="0036621C" w:rsidP="00304B30">
      <w:pPr>
        <w:pStyle w:val="Heading3"/>
        <w:keepNext w:val="0"/>
      </w:pPr>
      <w:r w:rsidRPr="005263A4">
        <w:t>Waterproof all walls and tops with integral water-proofing. Waterproofing shall be RIW Toxment made by Toch Brothers, Inc., Zilicon water proofing paste made by Truscon Laboratories, Inc. or Pozzolith made by the Master Builders Company.</w:t>
      </w:r>
    </w:p>
    <w:p w:rsidR="0036621C" w:rsidRPr="005263A4" w:rsidRDefault="0036621C" w:rsidP="00304B30">
      <w:pPr>
        <w:pStyle w:val="Heading3"/>
        <w:keepNext w:val="0"/>
      </w:pPr>
      <w:r w:rsidRPr="005263A4">
        <w:t>Manhole rings and covers shall be Clow National, Neenah Foundry Co. or Helmick, medium traffic weight. Before leaving the foundry they shall be thoroughly cleaned and subjected to a hammer test, after which they shall be given two coats coal tar pitch varnish. Covers shall have checkered tops.</w:t>
      </w:r>
    </w:p>
    <w:p w:rsidR="0036621C" w:rsidRPr="005263A4" w:rsidRDefault="0036621C" w:rsidP="00304B30">
      <w:pPr>
        <w:pStyle w:val="Heading3"/>
        <w:keepNext w:val="0"/>
      </w:pPr>
      <w:r w:rsidRPr="005263A4">
        <w:t>Manhole ladders, 16</w:t>
      </w:r>
      <w:r w:rsidR="006D7A36">
        <w:t xml:space="preserve"> inch</w:t>
      </w:r>
      <w:r w:rsidRPr="005263A4">
        <w:t xml:space="preserve"> wide, with 3/4 </w:t>
      </w:r>
      <w:r w:rsidR="006D7A36">
        <w:t xml:space="preserve">inch </w:t>
      </w:r>
      <w:r w:rsidRPr="005263A4">
        <w:t>wrought iron rungs 12</w:t>
      </w:r>
      <w:r w:rsidR="006D7A36">
        <w:t xml:space="preserve"> inches</w:t>
      </w:r>
      <w:r w:rsidRPr="005263A4">
        <w:t xml:space="preserve"> on center shall be built into the walls of manholes, firmly anchored to the concrete.</w:t>
      </w:r>
    </w:p>
    <w:p w:rsidR="0036621C" w:rsidRPr="005263A4" w:rsidRDefault="0036621C" w:rsidP="00304B30">
      <w:pPr>
        <w:pStyle w:val="Heading1"/>
        <w:keepNext w:val="0"/>
      </w:pPr>
      <w:r w:rsidRPr="005263A4">
        <w:t>- EXECUTION</w:t>
      </w:r>
    </w:p>
    <w:p w:rsidR="0036621C" w:rsidRPr="005263A4" w:rsidRDefault="0036621C" w:rsidP="00304B30">
      <w:pPr>
        <w:pStyle w:val="Heading2"/>
        <w:keepNext w:val="0"/>
      </w:pPr>
      <w:r w:rsidRPr="005263A4">
        <w:t>FIELD INSTRUCTOR:</w:t>
      </w:r>
    </w:p>
    <w:p w:rsidR="0036621C" w:rsidRPr="005263A4" w:rsidRDefault="0036621C" w:rsidP="00304B30">
      <w:pPr>
        <w:pStyle w:val="Heading3"/>
        <w:keepNext w:val="0"/>
      </w:pPr>
      <w:r w:rsidRPr="005263A4">
        <w:t>A manufacturer’s field installation instructor who is technically qualified to determine whether or not the installation is being performed in accordance with the manufacturer’s recommendations, shall be present during critical periods of the installation and testing of the system.</w:t>
      </w:r>
    </w:p>
    <w:p w:rsidR="0036621C" w:rsidRPr="005263A4" w:rsidRDefault="0036621C" w:rsidP="00304B30">
      <w:pPr>
        <w:pStyle w:val="PlainText"/>
        <w:ind w:left="1440" w:hanging="720"/>
        <w:jc w:val="both"/>
      </w:pPr>
    </w:p>
    <w:p w:rsidR="0036621C" w:rsidRPr="005263A4" w:rsidRDefault="0036621C" w:rsidP="00304B30">
      <w:pPr>
        <w:pStyle w:val="PlainText"/>
        <w:ind w:left="720"/>
      </w:pPr>
      <w:r w:rsidRPr="005263A4">
        <w:t>OR</w:t>
      </w:r>
    </w:p>
    <w:p w:rsidR="0036621C" w:rsidRPr="005263A4" w:rsidRDefault="0036621C" w:rsidP="00304B30">
      <w:pPr>
        <w:pStyle w:val="Heading3"/>
        <w:keepNext w:val="0"/>
        <w:numPr>
          <w:ilvl w:val="2"/>
          <w:numId w:val="14"/>
        </w:numPr>
      </w:pPr>
      <w:r w:rsidRPr="005263A4">
        <w:t xml:space="preserve">The services of a factory trained employee of the manufacturer shall be present at all times during the installation from the unloading and storage of material through the final backfill of </w:t>
      </w:r>
      <w:r w:rsidRPr="005263A4">
        <w:lastRenderedPageBreak/>
        <w:t xml:space="preserve">the system. Obtain a daily written report from the installation instructor of the system supplier. The written report shall be presented on the same day it is prepared and one copy shall be forwarded to the manufacturer’s office and the </w:t>
      </w:r>
      <w:r w:rsidRPr="00CA484A">
        <w:rPr>
          <w:b/>
        </w:rPr>
        <w:t>Architect</w:t>
      </w:r>
      <w:r w:rsidRPr="005263A4">
        <w:t>. The report shall state whether or not the condition and quality of materials used, and the installation of the system are in accordance with the drawings, specifications and the manufacturer’s published literature and is satisfactory in all respects. The installation instructor shall not be a sales agent or sales representatives. He shall be employed by the system supplier for the sole purpose of performing installation instruction.</w:t>
      </w:r>
    </w:p>
    <w:p w:rsidR="0036621C" w:rsidRPr="005263A4" w:rsidRDefault="0036621C" w:rsidP="00304B30">
      <w:pPr>
        <w:pStyle w:val="Heading2"/>
        <w:keepNext w:val="0"/>
      </w:pPr>
      <w:r w:rsidRPr="005263A4">
        <w:t>GENERAL INSTALLATION:</w:t>
      </w:r>
    </w:p>
    <w:p w:rsidR="0036621C" w:rsidRPr="005263A4" w:rsidRDefault="0036621C" w:rsidP="00304B30">
      <w:pPr>
        <w:pStyle w:val="Heading3"/>
        <w:keepNext w:val="0"/>
      </w:pPr>
      <w:r w:rsidRPr="005263A4">
        <w:t>Piping shall not be laid in the same trench with sewer lines, gas lines, fuel lines or electrical wiring.</w:t>
      </w:r>
    </w:p>
    <w:p w:rsidR="0036621C" w:rsidRPr="005263A4" w:rsidRDefault="0036621C" w:rsidP="00304B30">
      <w:pPr>
        <w:pStyle w:val="Heading3"/>
        <w:keepNext w:val="0"/>
      </w:pPr>
      <w:r w:rsidRPr="005263A4">
        <w:t>Where nonferrous metallic pipe crosses any ferrous piping material, a separation shall be maintained between pipes.</w:t>
      </w:r>
    </w:p>
    <w:p w:rsidR="0036621C" w:rsidRPr="005263A4" w:rsidRDefault="0036621C" w:rsidP="00304B30">
      <w:pPr>
        <w:pStyle w:val="Heading3"/>
        <w:keepNext w:val="0"/>
      </w:pPr>
      <w:r w:rsidRPr="005263A4">
        <w:t>Cut pipe accurately to field measurements and ream free of burrs and cutting splatter. Carefully align grade pipe and work accurately into place. Fittings shall be used for all changes in direction. Make adequate provisions for expansion and contraction. Install anchors to prevent pipe movement where shown on the drawings and where required to compensate for pipe expansion. Protect open pipe ends to prevent trash being place in the lines during installation. Clean all dirt and cutting debris from pipes before making the next joint.</w:t>
      </w:r>
    </w:p>
    <w:p w:rsidR="0036621C" w:rsidRPr="005263A4" w:rsidRDefault="0036621C" w:rsidP="00304B30">
      <w:pPr>
        <w:pStyle w:val="Heading3"/>
        <w:keepNext w:val="0"/>
      </w:pPr>
      <w:r w:rsidRPr="005263A4">
        <w:t>Provide thrust blocks of the size and location as recommended by the conduit manufacturer.</w:t>
      </w:r>
    </w:p>
    <w:p w:rsidR="0036621C" w:rsidRPr="005263A4" w:rsidRDefault="0036621C" w:rsidP="00304B30">
      <w:pPr>
        <w:pStyle w:val="Heading2"/>
        <w:keepNext w:val="0"/>
      </w:pPr>
      <w:r w:rsidRPr="005263A4">
        <w:t>TESTING:</w:t>
      </w:r>
    </w:p>
    <w:p w:rsidR="0036621C" w:rsidRPr="005263A4" w:rsidRDefault="0036621C" w:rsidP="00304B30">
      <w:pPr>
        <w:pStyle w:val="Heading3"/>
        <w:keepNext w:val="0"/>
      </w:pPr>
      <w:r w:rsidRPr="005263A4">
        <w:t>A hydrostatic test of the piping at 150 psig or one and one-half times the system pressure, whichever is greater, shall be performed for a period of 4 hours.</w:t>
      </w:r>
    </w:p>
    <w:p w:rsidR="0036621C" w:rsidRPr="005263A4" w:rsidRDefault="0036621C" w:rsidP="00304B30">
      <w:pPr>
        <w:pStyle w:val="Heading3"/>
        <w:keepNext w:val="0"/>
      </w:pPr>
      <w:r w:rsidRPr="005263A4">
        <w:t>All field welds at conduit closures shall be air tested for leaks before applying final coating and blanket. During test all field welds shall be checked with soap suds, and re-welded if necessary until proven air tight at 15 lbs. pressure.</w:t>
      </w:r>
    </w:p>
    <w:p w:rsidR="0036621C" w:rsidRPr="005263A4" w:rsidRDefault="0036621C" w:rsidP="00304B30">
      <w:pPr>
        <w:pStyle w:val="PlainText"/>
        <w:ind w:left="1440" w:hanging="720"/>
        <w:jc w:val="both"/>
      </w:pPr>
    </w:p>
    <w:p w:rsidR="0036621C" w:rsidRPr="005263A4" w:rsidRDefault="0036621C" w:rsidP="00304B30">
      <w:pPr>
        <w:pStyle w:val="PlainText"/>
        <w:ind w:left="1440" w:hanging="720"/>
        <w:jc w:val="both"/>
      </w:pPr>
    </w:p>
    <w:p w:rsidR="0036621C" w:rsidRPr="005263A4" w:rsidRDefault="0036621C" w:rsidP="00304B30">
      <w:pPr>
        <w:pStyle w:val="PlainText"/>
        <w:ind w:left="720" w:hanging="720"/>
        <w:jc w:val="both"/>
      </w:pPr>
      <w:r w:rsidRPr="005263A4">
        <w:t>END OF SECTION</w:t>
      </w:r>
    </w:p>
    <w:p w:rsidR="00304B30" w:rsidRPr="005263A4" w:rsidRDefault="00304B30" w:rsidP="00304B30">
      <w:pPr>
        <w:pStyle w:val="PlainText"/>
        <w:ind w:left="720" w:hanging="720"/>
        <w:jc w:val="both"/>
      </w:pPr>
    </w:p>
    <w:sectPr w:rsidR="00304B30" w:rsidRPr="005263A4" w:rsidSect="005263A4">
      <w:footerReference w:type="default" r:id="rId7"/>
      <w:pgSz w:w="12240" w:h="15840"/>
      <w:pgMar w:top="1440" w:right="1319" w:bottom="1440" w:left="131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B641C" w:rsidRDefault="004B641C">
      <w:r>
        <w:separator/>
      </w:r>
    </w:p>
  </w:endnote>
  <w:endnote w:type="continuationSeparator" w:id="0">
    <w:p w:rsidR="004B641C" w:rsidRDefault="004B64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6B4B" w:rsidRPr="006D7A36" w:rsidRDefault="003E6B4B" w:rsidP="006D7A36">
    <w:pPr>
      <w:pStyle w:val="Footer"/>
      <w:jc w:val="center"/>
      <w:rPr>
        <w:rFonts w:ascii="Courier New" w:hAnsi="Courier New"/>
        <w:sz w:val="20"/>
      </w:rPr>
    </w:pPr>
    <w:r w:rsidRPr="006D7A36">
      <w:rPr>
        <w:rFonts w:ascii="Courier New" w:hAnsi="Courier New"/>
        <w:sz w:val="20"/>
      </w:rPr>
      <w:t xml:space="preserve">15303[23 21 15] - </w:t>
    </w:r>
    <w:r w:rsidRPr="006D7A36">
      <w:rPr>
        <w:rStyle w:val="PageNumber"/>
        <w:rFonts w:ascii="Courier New" w:hAnsi="Courier New"/>
        <w:sz w:val="20"/>
      </w:rPr>
      <w:fldChar w:fldCharType="begin"/>
    </w:r>
    <w:r w:rsidRPr="006D7A36">
      <w:rPr>
        <w:rStyle w:val="PageNumber"/>
        <w:rFonts w:ascii="Courier New" w:hAnsi="Courier New"/>
        <w:sz w:val="20"/>
      </w:rPr>
      <w:instrText xml:space="preserve"> PAGE </w:instrText>
    </w:r>
    <w:r w:rsidRPr="006D7A36">
      <w:rPr>
        <w:rStyle w:val="PageNumber"/>
        <w:rFonts w:ascii="Courier New" w:hAnsi="Courier New"/>
        <w:sz w:val="20"/>
      </w:rPr>
      <w:fldChar w:fldCharType="separate"/>
    </w:r>
    <w:r w:rsidR="008D7750">
      <w:rPr>
        <w:rStyle w:val="PageNumber"/>
        <w:rFonts w:ascii="Courier New" w:hAnsi="Courier New"/>
        <w:noProof/>
        <w:sz w:val="20"/>
      </w:rPr>
      <w:t>2</w:t>
    </w:r>
    <w:r w:rsidRPr="006D7A36">
      <w:rPr>
        <w:rStyle w:val="PageNumber"/>
        <w:rFonts w:ascii="Courier New" w:hAnsi="Courier New"/>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B641C" w:rsidRDefault="004B641C">
      <w:r>
        <w:separator/>
      </w:r>
    </w:p>
  </w:footnote>
  <w:footnote w:type="continuationSeparator" w:id="0">
    <w:p w:rsidR="004B641C" w:rsidRDefault="004B64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6BCA8BA4"/>
    <w:lvl w:ilvl="0">
      <w:start w:val="1"/>
      <w:numFmt w:val="decimal"/>
      <w:pStyle w:val="Heading1"/>
      <w:lvlText w:val="PART %1"/>
      <w:lvlJc w:val="left"/>
      <w:pPr>
        <w:tabs>
          <w:tab w:val="num" w:pos="1440"/>
        </w:tabs>
        <w:ind w:left="1440" w:hanging="1440"/>
      </w:pPr>
      <w:rPr>
        <w:rFonts w:ascii="Courier New" w:hAnsi="Courier New" w:hint="default"/>
        <w:b w:val="0"/>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6297"/>
    <w:rsid w:val="0002120A"/>
    <w:rsid w:val="00030DCF"/>
    <w:rsid w:val="00046FE9"/>
    <w:rsid w:val="0005237F"/>
    <w:rsid w:val="00075A7E"/>
    <w:rsid w:val="00095AA1"/>
    <w:rsid w:val="000B1A08"/>
    <w:rsid w:val="000C1208"/>
    <w:rsid w:val="000C1785"/>
    <w:rsid w:val="000C1F51"/>
    <w:rsid w:val="000D076B"/>
    <w:rsid w:val="000D7B3F"/>
    <w:rsid w:val="000D7D5F"/>
    <w:rsid w:val="000F0EB6"/>
    <w:rsid w:val="000F3D54"/>
    <w:rsid w:val="001020C3"/>
    <w:rsid w:val="0010260F"/>
    <w:rsid w:val="00104E7D"/>
    <w:rsid w:val="0010788B"/>
    <w:rsid w:val="00111EE2"/>
    <w:rsid w:val="00116297"/>
    <w:rsid w:val="00133A3C"/>
    <w:rsid w:val="00134AD9"/>
    <w:rsid w:val="00137080"/>
    <w:rsid w:val="00137A51"/>
    <w:rsid w:val="001554FE"/>
    <w:rsid w:val="001600E2"/>
    <w:rsid w:val="00170FD5"/>
    <w:rsid w:val="00180847"/>
    <w:rsid w:val="00180EAE"/>
    <w:rsid w:val="001904D6"/>
    <w:rsid w:val="001958D9"/>
    <w:rsid w:val="001A3CD2"/>
    <w:rsid w:val="001B4688"/>
    <w:rsid w:val="001B4AF4"/>
    <w:rsid w:val="001C178F"/>
    <w:rsid w:val="001C5A28"/>
    <w:rsid w:val="001D0824"/>
    <w:rsid w:val="001E5903"/>
    <w:rsid w:val="001F52E5"/>
    <w:rsid w:val="00202491"/>
    <w:rsid w:val="00204122"/>
    <w:rsid w:val="0022301B"/>
    <w:rsid w:val="00223C29"/>
    <w:rsid w:val="00252082"/>
    <w:rsid w:val="002579A4"/>
    <w:rsid w:val="002609CC"/>
    <w:rsid w:val="002820AF"/>
    <w:rsid w:val="00291E57"/>
    <w:rsid w:val="00293757"/>
    <w:rsid w:val="002C1AAB"/>
    <w:rsid w:val="002C38B9"/>
    <w:rsid w:val="002F1E2E"/>
    <w:rsid w:val="00300743"/>
    <w:rsid w:val="00301339"/>
    <w:rsid w:val="00304B30"/>
    <w:rsid w:val="00311C66"/>
    <w:rsid w:val="0032333F"/>
    <w:rsid w:val="003312F8"/>
    <w:rsid w:val="00344B8F"/>
    <w:rsid w:val="00346878"/>
    <w:rsid w:val="003538A2"/>
    <w:rsid w:val="003557D0"/>
    <w:rsid w:val="00363175"/>
    <w:rsid w:val="00365D92"/>
    <w:rsid w:val="0036621C"/>
    <w:rsid w:val="00367728"/>
    <w:rsid w:val="0037563C"/>
    <w:rsid w:val="00382AA0"/>
    <w:rsid w:val="0039781E"/>
    <w:rsid w:val="003A6534"/>
    <w:rsid w:val="003B2017"/>
    <w:rsid w:val="003C01AF"/>
    <w:rsid w:val="003E6B4B"/>
    <w:rsid w:val="003F0319"/>
    <w:rsid w:val="003F7CDD"/>
    <w:rsid w:val="00431488"/>
    <w:rsid w:val="004348A1"/>
    <w:rsid w:val="00436334"/>
    <w:rsid w:val="00436AA9"/>
    <w:rsid w:val="004519E0"/>
    <w:rsid w:val="00470636"/>
    <w:rsid w:val="00482A03"/>
    <w:rsid w:val="004A4F08"/>
    <w:rsid w:val="004A7EE9"/>
    <w:rsid w:val="004B3770"/>
    <w:rsid w:val="004B641C"/>
    <w:rsid w:val="004C1E4A"/>
    <w:rsid w:val="004D3146"/>
    <w:rsid w:val="004E6861"/>
    <w:rsid w:val="004F0D1D"/>
    <w:rsid w:val="004F24AB"/>
    <w:rsid w:val="004F6D69"/>
    <w:rsid w:val="004F758F"/>
    <w:rsid w:val="00503C65"/>
    <w:rsid w:val="00505BA4"/>
    <w:rsid w:val="00515C1B"/>
    <w:rsid w:val="00522BEF"/>
    <w:rsid w:val="005263A4"/>
    <w:rsid w:val="00534BF1"/>
    <w:rsid w:val="005406BC"/>
    <w:rsid w:val="005607BE"/>
    <w:rsid w:val="005636B6"/>
    <w:rsid w:val="0058005F"/>
    <w:rsid w:val="0058596E"/>
    <w:rsid w:val="005B1F9A"/>
    <w:rsid w:val="005C6D05"/>
    <w:rsid w:val="005E1D3D"/>
    <w:rsid w:val="005F5D1E"/>
    <w:rsid w:val="006000AF"/>
    <w:rsid w:val="00603EF0"/>
    <w:rsid w:val="006117C4"/>
    <w:rsid w:val="00613E3E"/>
    <w:rsid w:val="006255BD"/>
    <w:rsid w:val="00630F90"/>
    <w:rsid w:val="00633CAD"/>
    <w:rsid w:val="0067135B"/>
    <w:rsid w:val="006717AE"/>
    <w:rsid w:val="006A3215"/>
    <w:rsid w:val="006C405C"/>
    <w:rsid w:val="006C428C"/>
    <w:rsid w:val="006D7A36"/>
    <w:rsid w:val="006E6FB0"/>
    <w:rsid w:val="006F77A0"/>
    <w:rsid w:val="00701194"/>
    <w:rsid w:val="00715388"/>
    <w:rsid w:val="00715AE5"/>
    <w:rsid w:val="00724399"/>
    <w:rsid w:val="0073627D"/>
    <w:rsid w:val="00737705"/>
    <w:rsid w:val="00761895"/>
    <w:rsid w:val="007806C3"/>
    <w:rsid w:val="0078218E"/>
    <w:rsid w:val="0079035E"/>
    <w:rsid w:val="00790E40"/>
    <w:rsid w:val="00791F47"/>
    <w:rsid w:val="00795024"/>
    <w:rsid w:val="007A21E1"/>
    <w:rsid w:val="007B4AD5"/>
    <w:rsid w:val="007D18B9"/>
    <w:rsid w:val="007D1EFB"/>
    <w:rsid w:val="007E0782"/>
    <w:rsid w:val="007E6E07"/>
    <w:rsid w:val="00814A42"/>
    <w:rsid w:val="00820571"/>
    <w:rsid w:val="00835387"/>
    <w:rsid w:val="00844B01"/>
    <w:rsid w:val="008452B8"/>
    <w:rsid w:val="00853FF9"/>
    <w:rsid w:val="00873C0C"/>
    <w:rsid w:val="008812C3"/>
    <w:rsid w:val="00882E25"/>
    <w:rsid w:val="008A3B24"/>
    <w:rsid w:val="008A4E7F"/>
    <w:rsid w:val="008B0AB4"/>
    <w:rsid w:val="008B3901"/>
    <w:rsid w:val="008B7714"/>
    <w:rsid w:val="008C2F42"/>
    <w:rsid w:val="008C5AAF"/>
    <w:rsid w:val="008D0959"/>
    <w:rsid w:val="008D7750"/>
    <w:rsid w:val="008F0E96"/>
    <w:rsid w:val="008F0FFD"/>
    <w:rsid w:val="00925492"/>
    <w:rsid w:val="009262E2"/>
    <w:rsid w:val="00942E0A"/>
    <w:rsid w:val="00944607"/>
    <w:rsid w:val="00966E95"/>
    <w:rsid w:val="009808A6"/>
    <w:rsid w:val="009832AB"/>
    <w:rsid w:val="00997A87"/>
    <w:rsid w:val="009A1DE9"/>
    <w:rsid w:val="009B6CB3"/>
    <w:rsid w:val="009D1CF7"/>
    <w:rsid w:val="009E0563"/>
    <w:rsid w:val="009E3EB7"/>
    <w:rsid w:val="009F403D"/>
    <w:rsid w:val="009F7671"/>
    <w:rsid w:val="00A00E65"/>
    <w:rsid w:val="00A13067"/>
    <w:rsid w:val="00A1307B"/>
    <w:rsid w:val="00A46D29"/>
    <w:rsid w:val="00A56124"/>
    <w:rsid w:val="00A84247"/>
    <w:rsid w:val="00A84A97"/>
    <w:rsid w:val="00A92E2C"/>
    <w:rsid w:val="00AA146A"/>
    <w:rsid w:val="00AA25F5"/>
    <w:rsid w:val="00AB600D"/>
    <w:rsid w:val="00AD4406"/>
    <w:rsid w:val="00AE0C72"/>
    <w:rsid w:val="00B13657"/>
    <w:rsid w:val="00B140E5"/>
    <w:rsid w:val="00B3105E"/>
    <w:rsid w:val="00B37410"/>
    <w:rsid w:val="00B4554C"/>
    <w:rsid w:val="00B47BD0"/>
    <w:rsid w:val="00B6093A"/>
    <w:rsid w:val="00BC5BB5"/>
    <w:rsid w:val="00BE0BC5"/>
    <w:rsid w:val="00BE4EB2"/>
    <w:rsid w:val="00BE5611"/>
    <w:rsid w:val="00C01FE8"/>
    <w:rsid w:val="00C07C97"/>
    <w:rsid w:val="00C10C42"/>
    <w:rsid w:val="00C15E57"/>
    <w:rsid w:val="00C275CE"/>
    <w:rsid w:val="00C30357"/>
    <w:rsid w:val="00C42120"/>
    <w:rsid w:val="00C458F7"/>
    <w:rsid w:val="00C47DFA"/>
    <w:rsid w:val="00C6168D"/>
    <w:rsid w:val="00C7241E"/>
    <w:rsid w:val="00C75538"/>
    <w:rsid w:val="00C93718"/>
    <w:rsid w:val="00C968DE"/>
    <w:rsid w:val="00C96D9E"/>
    <w:rsid w:val="00CA484A"/>
    <w:rsid w:val="00CA7A1D"/>
    <w:rsid w:val="00CB7B87"/>
    <w:rsid w:val="00CD0788"/>
    <w:rsid w:val="00CD13DC"/>
    <w:rsid w:val="00D22781"/>
    <w:rsid w:val="00D30144"/>
    <w:rsid w:val="00D33312"/>
    <w:rsid w:val="00D35268"/>
    <w:rsid w:val="00D437C3"/>
    <w:rsid w:val="00D622BA"/>
    <w:rsid w:val="00D664CB"/>
    <w:rsid w:val="00D728EC"/>
    <w:rsid w:val="00D80666"/>
    <w:rsid w:val="00D84CF6"/>
    <w:rsid w:val="00D86030"/>
    <w:rsid w:val="00DA6DD5"/>
    <w:rsid w:val="00DB63F4"/>
    <w:rsid w:val="00DC3930"/>
    <w:rsid w:val="00DC6CA6"/>
    <w:rsid w:val="00E05687"/>
    <w:rsid w:val="00E10F70"/>
    <w:rsid w:val="00E132B6"/>
    <w:rsid w:val="00E26D8B"/>
    <w:rsid w:val="00E53AE7"/>
    <w:rsid w:val="00E6275D"/>
    <w:rsid w:val="00E63E10"/>
    <w:rsid w:val="00E67E03"/>
    <w:rsid w:val="00E760EE"/>
    <w:rsid w:val="00E76A46"/>
    <w:rsid w:val="00E77497"/>
    <w:rsid w:val="00E777CF"/>
    <w:rsid w:val="00E779AC"/>
    <w:rsid w:val="00E872E4"/>
    <w:rsid w:val="00E96978"/>
    <w:rsid w:val="00EA79CF"/>
    <w:rsid w:val="00EC09C2"/>
    <w:rsid w:val="00EC2FEB"/>
    <w:rsid w:val="00ED3BEA"/>
    <w:rsid w:val="00ED3C81"/>
    <w:rsid w:val="00EE78C7"/>
    <w:rsid w:val="00F00D5C"/>
    <w:rsid w:val="00F05FC9"/>
    <w:rsid w:val="00F12364"/>
    <w:rsid w:val="00F13374"/>
    <w:rsid w:val="00F175DD"/>
    <w:rsid w:val="00F22351"/>
    <w:rsid w:val="00F455DB"/>
    <w:rsid w:val="00F60945"/>
    <w:rsid w:val="00F61D1B"/>
    <w:rsid w:val="00F75B9E"/>
    <w:rsid w:val="00F95704"/>
    <w:rsid w:val="00FC0161"/>
    <w:rsid w:val="00FC24C8"/>
    <w:rsid w:val="00FD72F9"/>
    <w:rsid w:val="00FF3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369E8CBC-CD3F-475F-B88E-10BEB3E9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qFormat/>
    <w:rsid w:val="00ED3C81"/>
    <w:pPr>
      <w:keepNext/>
      <w:numPr>
        <w:numId w:val="9"/>
      </w:numPr>
      <w:tabs>
        <w:tab w:val="clear" w:pos="1440"/>
        <w:tab w:val="left" w:pos="720"/>
        <w:tab w:val="left" w:pos="864"/>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9B6CB3"/>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9B6CB3"/>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9B6CB3"/>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9B6CB3"/>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9B6CB3"/>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9B6CB3"/>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9B6CB3"/>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9B6CB3"/>
    <w:pPr>
      <w:numPr>
        <w:ilvl w:val="8"/>
        <w:numId w:val="9"/>
      </w:numPr>
      <w:spacing w:before="240"/>
      <w:outlineLvl w:val="8"/>
    </w:pPr>
    <w:rPr>
      <w:rFonts w:ascii="Courier New" w:hAnsi="Courier New" w:cs="Arial"/>
      <w:sz w:val="20"/>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PlainText">
    <w:name w:val="Plain Text"/>
    <w:basedOn w:val="Normal"/>
    <w:rsid w:val="005263A4"/>
    <w:rPr>
      <w:rFonts w:ascii="Courier New" w:hAnsi="Courier New" w:cs="Courier New"/>
      <w:sz w:val="20"/>
      <w:szCs w:val="20"/>
    </w:rPr>
  </w:style>
  <w:style w:type="paragraph" w:styleId="Header">
    <w:name w:val="header"/>
    <w:basedOn w:val="Normal"/>
    <w:rsid w:val="006D7A36"/>
    <w:pPr>
      <w:tabs>
        <w:tab w:val="center" w:pos="4320"/>
        <w:tab w:val="right" w:pos="8640"/>
      </w:tabs>
    </w:pPr>
  </w:style>
  <w:style w:type="paragraph" w:styleId="Footer">
    <w:name w:val="footer"/>
    <w:basedOn w:val="Normal"/>
    <w:rsid w:val="006D7A36"/>
    <w:pPr>
      <w:tabs>
        <w:tab w:val="center" w:pos="4320"/>
        <w:tab w:val="right" w:pos="8640"/>
      </w:tabs>
    </w:pPr>
  </w:style>
  <w:style w:type="character" w:styleId="PageNumber">
    <w:name w:val="page number"/>
    <w:basedOn w:val="DefaultParagraphFont"/>
    <w:rsid w:val="006D7A36"/>
  </w:style>
  <w:style w:type="character" w:customStyle="1" w:styleId="Heading1Char">
    <w:name w:val="Heading 1 Char"/>
    <w:link w:val="Heading1"/>
    <w:rsid w:val="00ED3C81"/>
    <w:rPr>
      <w:rFonts w:ascii="Courier New" w:hAnsi="Courier New" w:cs="Arial"/>
      <w:kern w:val="32"/>
      <w:szCs w:val="32"/>
    </w:rPr>
  </w:style>
  <w:style w:type="character" w:customStyle="1" w:styleId="Heading2Char">
    <w:name w:val="Heading 2 Char"/>
    <w:link w:val="Heading2"/>
    <w:rsid w:val="009B6CB3"/>
    <w:rPr>
      <w:rFonts w:ascii="Courier New" w:hAnsi="Courier New" w:cs="Arial"/>
      <w:szCs w:val="28"/>
    </w:rPr>
  </w:style>
  <w:style w:type="character" w:customStyle="1" w:styleId="Heading3Char">
    <w:name w:val="Heading 3 Char"/>
    <w:link w:val="Heading3"/>
    <w:rsid w:val="009B6CB3"/>
    <w:rPr>
      <w:rFonts w:ascii="Courier New" w:hAnsi="Courier New" w:cs="Arial"/>
      <w:szCs w:val="26"/>
    </w:rPr>
  </w:style>
  <w:style w:type="character" w:customStyle="1" w:styleId="Heading4Char">
    <w:name w:val="Heading 4 Char"/>
    <w:link w:val="Heading4"/>
    <w:rsid w:val="009B6CB3"/>
    <w:rPr>
      <w:rFonts w:ascii="Courier New" w:hAnsi="Courier New" w:cs="Arial"/>
      <w:szCs w:val="28"/>
    </w:rPr>
  </w:style>
  <w:style w:type="character" w:customStyle="1" w:styleId="Heading5Char">
    <w:name w:val="Heading 5 Char"/>
    <w:link w:val="Heading5"/>
    <w:rsid w:val="009B6CB3"/>
    <w:rPr>
      <w:rFonts w:ascii="Courier New" w:hAnsi="Courier New" w:cs="Arial"/>
      <w:szCs w:val="26"/>
    </w:rPr>
  </w:style>
  <w:style w:type="character" w:customStyle="1" w:styleId="Heading6Char">
    <w:name w:val="Heading 6 Char"/>
    <w:link w:val="Heading6"/>
    <w:rsid w:val="009B6CB3"/>
    <w:rPr>
      <w:rFonts w:ascii="Courier New" w:hAnsi="Courier New" w:cs="Arial"/>
      <w:szCs w:val="22"/>
    </w:rPr>
  </w:style>
  <w:style w:type="character" w:customStyle="1" w:styleId="Heading7Char">
    <w:name w:val="Heading 7 Char"/>
    <w:link w:val="Heading7"/>
    <w:rsid w:val="009B6CB3"/>
    <w:rPr>
      <w:rFonts w:ascii="Courier New" w:hAnsi="Courier New"/>
      <w:szCs w:val="24"/>
    </w:rPr>
  </w:style>
  <w:style w:type="character" w:customStyle="1" w:styleId="Heading8Char">
    <w:name w:val="Heading 8 Char"/>
    <w:link w:val="Heading8"/>
    <w:rsid w:val="009B6CB3"/>
    <w:rPr>
      <w:rFonts w:ascii="Courier New" w:hAnsi="Courier New"/>
      <w:i/>
      <w:iCs/>
      <w:szCs w:val="24"/>
    </w:rPr>
  </w:style>
  <w:style w:type="character" w:customStyle="1" w:styleId="Heading9Char">
    <w:name w:val="Heading 9 Char"/>
    <w:link w:val="Heading9"/>
    <w:rsid w:val="009B6CB3"/>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2191</Words>
  <Characters>12492</Characters>
  <Application>Microsoft Office Word</Application>
  <DocSecurity>4</DocSecurity>
  <Lines>104</Lines>
  <Paragraphs>29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Spencer Bristol Engineering</Company>
  <LinksUpToDate>false</LinksUpToDate>
  <CharactersWithSpaces>14654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Morley Spencer</dc:creator>
  <cp:keywords/>
  <dc:description/>
  <cp:lastModifiedBy>Doris Smith</cp:lastModifiedBy>
  <cp:revision>2</cp:revision>
  <dcterms:created xsi:type="dcterms:W3CDTF">2016-03-07T15:59:00Z</dcterms:created>
  <dcterms:modified xsi:type="dcterms:W3CDTF">2016-03-07T15:59:00Z</dcterms:modified>
</cp:coreProperties>
</file>