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46BC" w:rsidRDefault="004D46BC" w:rsidP="009B7648">
      <w:pPr>
        <w:widowControl w:val="0"/>
        <w:autoSpaceDE w:val="0"/>
        <w:autoSpaceDN w:val="0"/>
        <w:adjustRightInd w:val="0"/>
        <w:rPr>
          <w:rFonts w:ascii="Courier New" w:hAnsi="Courier New"/>
          <w:sz w:val="22"/>
          <w:szCs w:val="22"/>
        </w:rPr>
      </w:pPr>
      <w:r>
        <w:rPr>
          <w:rFonts w:ascii="Courier New" w:hAnsi="Courier New"/>
          <w:sz w:val="22"/>
          <w:szCs w:val="22"/>
        </w:rPr>
        <w:t>MASTER SPECIFICATION</w:t>
      </w:r>
    </w:p>
    <w:p w:rsidR="004D46BC" w:rsidRDefault="004D46BC" w:rsidP="009B7648">
      <w:pPr>
        <w:widowControl w:val="0"/>
        <w:autoSpaceDE w:val="0"/>
        <w:autoSpaceDN w:val="0"/>
        <w:adjustRightInd w:val="0"/>
        <w:rPr>
          <w:rFonts w:ascii="Courier New" w:hAnsi="Courier New"/>
          <w:sz w:val="22"/>
          <w:szCs w:val="22"/>
        </w:rPr>
      </w:pPr>
      <w:r>
        <w:rPr>
          <w:rFonts w:ascii="Courier New" w:hAnsi="Courier New"/>
          <w:sz w:val="22"/>
          <w:szCs w:val="22"/>
        </w:rPr>
        <w:t>06/06</w:t>
      </w:r>
    </w:p>
    <w:p w:rsidR="004D46BC" w:rsidRDefault="004D46BC" w:rsidP="009B7648">
      <w:pPr>
        <w:widowControl w:val="0"/>
        <w:autoSpaceDE w:val="0"/>
        <w:autoSpaceDN w:val="0"/>
        <w:adjustRightInd w:val="0"/>
        <w:jc w:val="center"/>
        <w:rPr>
          <w:rFonts w:ascii="Courier New" w:hAnsi="Courier New"/>
          <w:sz w:val="22"/>
          <w:szCs w:val="22"/>
        </w:rPr>
      </w:pPr>
      <w:r>
        <w:rPr>
          <w:rFonts w:ascii="Courier New" w:hAnsi="Courier New"/>
          <w:sz w:val="22"/>
          <w:szCs w:val="22"/>
        </w:rPr>
        <w:t>SECTION 15505 [23 52 33]</w:t>
      </w:r>
    </w:p>
    <w:p w:rsidR="004D46BC" w:rsidRDefault="004D46BC" w:rsidP="009B7648">
      <w:pPr>
        <w:widowControl w:val="0"/>
        <w:autoSpaceDE w:val="0"/>
        <w:autoSpaceDN w:val="0"/>
        <w:adjustRightInd w:val="0"/>
        <w:rPr>
          <w:rFonts w:ascii="Courier New" w:hAnsi="Courier New"/>
          <w:sz w:val="22"/>
          <w:szCs w:val="22"/>
        </w:rPr>
      </w:pPr>
    </w:p>
    <w:p w:rsidR="004D46BC" w:rsidRDefault="004D46BC" w:rsidP="009B7648">
      <w:pPr>
        <w:widowControl w:val="0"/>
        <w:autoSpaceDE w:val="0"/>
        <w:autoSpaceDN w:val="0"/>
        <w:adjustRightInd w:val="0"/>
        <w:jc w:val="center"/>
        <w:rPr>
          <w:rFonts w:ascii="Courier New" w:hAnsi="Courier New"/>
          <w:sz w:val="22"/>
          <w:szCs w:val="22"/>
        </w:rPr>
      </w:pPr>
      <w:r>
        <w:rPr>
          <w:rFonts w:ascii="Courier New" w:hAnsi="Courier New"/>
          <w:sz w:val="22"/>
          <w:szCs w:val="22"/>
        </w:rPr>
        <w:t>ATMOSPHERIC LOW PRESSURE STEAM BOILER - GAS FIRED</w:t>
      </w:r>
    </w:p>
    <w:p w:rsidR="004D46BC" w:rsidRDefault="004D46BC" w:rsidP="009B7648">
      <w:pPr>
        <w:widowControl w:val="0"/>
        <w:autoSpaceDE w:val="0"/>
        <w:autoSpaceDN w:val="0"/>
        <w:adjustRightInd w:val="0"/>
        <w:jc w:val="center"/>
        <w:rPr>
          <w:rFonts w:ascii="Courier New" w:hAnsi="Courier New"/>
          <w:sz w:val="22"/>
          <w:szCs w:val="22"/>
        </w:rPr>
      </w:pPr>
    </w:p>
    <w:p w:rsidR="004D46BC" w:rsidRDefault="004D46BC" w:rsidP="009B7648">
      <w:pPr>
        <w:pStyle w:val="Heading1"/>
        <w:keepNext w:val="0"/>
      </w:pPr>
      <w:r>
        <w:t>- GENERAL</w:t>
      </w:r>
    </w:p>
    <w:p w:rsidR="004D46BC" w:rsidRDefault="004D46BC" w:rsidP="009B7648">
      <w:pPr>
        <w:pStyle w:val="Heading2"/>
        <w:keepNext w:val="0"/>
      </w:pPr>
      <w:r>
        <w:t>RELATED DOCUMENTS:</w:t>
      </w:r>
    </w:p>
    <w:p w:rsidR="004D46BC" w:rsidRDefault="004D46BC" w:rsidP="009B7648">
      <w:pPr>
        <w:pStyle w:val="Heading3"/>
        <w:keepNext w:val="0"/>
      </w:pPr>
      <w:r>
        <w:t>The requirements of the General Conditions, Special Conditions and Section 15010 [23 00 00], Mechanical General, apply to all work specified in this section.</w:t>
      </w:r>
    </w:p>
    <w:p w:rsidR="004D46BC" w:rsidRDefault="004D46BC" w:rsidP="009B7648">
      <w:pPr>
        <w:pStyle w:val="Heading2"/>
        <w:keepNext w:val="0"/>
      </w:pPr>
      <w:r>
        <w:t>QUALITY ASSURANCE:</w:t>
      </w:r>
    </w:p>
    <w:p w:rsidR="004D46BC" w:rsidRDefault="004D46BC" w:rsidP="009B7648">
      <w:pPr>
        <w:pStyle w:val="Heading3"/>
        <w:keepNext w:val="0"/>
      </w:pPr>
      <w:r>
        <w:t>Codes and regulati</w:t>
      </w:r>
      <w:bookmarkStart w:id="0" w:name="_GoBack"/>
      <w:bookmarkEnd w:id="0"/>
      <w:r>
        <w:t>ons referred to are minimum standards. Where the requirements of the specifications or drawings exceed those of the codes and regulations the drawings and specifications shall govern.</w:t>
      </w:r>
    </w:p>
    <w:p w:rsidR="004D46BC" w:rsidRDefault="004D46BC" w:rsidP="009B7648">
      <w:pPr>
        <w:pStyle w:val="Heading3"/>
        <w:keepNext w:val="0"/>
      </w:pPr>
      <w:r>
        <w:t>Boiler and burner shall be the manufacturer's standard commercial product. Boiler manufactured by Thermo-Pack, Rite or Ajax will be acceptable.</w:t>
      </w:r>
    </w:p>
    <w:p w:rsidR="004D46BC" w:rsidRDefault="004D46BC" w:rsidP="009B7648">
      <w:pPr>
        <w:pStyle w:val="Heading2"/>
        <w:keepNext w:val="0"/>
      </w:pPr>
      <w:r>
        <w:t>OPERATING CONDITIONS:</w:t>
      </w:r>
    </w:p>
    <w:p w:rsidR="004D46BC" w:rsidRDefault="004D46BC" w:rsidP="009B7648">
      <w:pPr>
        <w:pStyle w:val="Heading3"/>
        <w:keepNext w:val="0"/>
      </w:pPr>
      <w:r>
        <w:t>The fuel to be used for the boiler shall be natural gas.</w:t>
      </w:r>
    </w:p>
    <w:p w:rsidR="004D46BC" w:rsidRDefault="004D46BC" w:rsidP="009B7648">
      <w:pPr>
        <w:pStyle w:val="Heading3"/>
        <w:keepNext w:val="0"/>
      </w:pPr>
      <w:r>
        <w:t>Natural gas shall have a heat value of 1000 BTU per cubic foot and a specific gravity of 0.6.</w:t>
      </w:r>
    </w:p>
    <w:p w:rsidR="004D46BC" w:rsidRDefault="004D46BC" w:rsidP="009B7648">
      <w:pPr>
        <w:pStyle w:val="Heading1"/>
        <w:keepNext w:val="0"/>
      </w:pPr>
      <w:r>
        <w:t>- PRODUCTS</w:t>
      </w:r>
    </w:p>
    <w:p w:rsidR="004D46BC" w:rsidRDefault="004D46BC" w:rsidP="009B7648">
      <w:pPr>
        <w:pStyle w:val="Heading2"/>
        <w:keepNext w:val="0"/>
      </w:pPr>
      <w:r>
        <w:t>BOILER:</w:t>
      </w:r>
    </w:p>
    <w:p w:rsidR="004D46BC" w:rsidRDefault="004D46BC" w:rsidP="009B7648">
      <w:pPr>
        <w:pStyle w:val="Heading3"/>
        <w:keepNext w:val="0"/>
      </w:pPr>
      <w:r>
        <w:t>Provide a gas fired, steel, water tube type, packaged, steam heating boiler as specified herein complete with firing equipment, combustion chamber, insulation with steel jacket, safety and operating controls, integral electrical wiring and other appurtenances to make the boiler a complete, self contained, fully automatic unit ready for service upon completion of utility connections.</w:t>
      </w:r>
    </w:p>
    <w:p w:rsidR="004D46BC" w:rsidRDefault="004D46BC" w:rsidP="009B7648">
      <w:pPr>
        <w:pStyle w:val="Heading3"/>
        <w:keepNext w:val="0"/>
      </w:pPr>
      <w:r>
        <w:t>Boiler shall be AGA certified. The boiler shall be constructed, tested and installed in accordance with the ASME Boiler and Pressure Vessel Code Section IV and stamped for 15 psig maximum steam working pressure.</w:t>
      </w:r>
    </w:p>
    <w:p w:rsidR="004D46BC" w:rsidRDefault="004D46BC" w:rsidP="009B7648">
      <w:pPr>
        <w:pStyle w:val="Heading3"/>
        <w:keepNext w:val="0"/>
      </w:pPr>
      <w:r>
        <w:t xml:space="preserve">Burner shall be natural draft, cast iron with raised ports. The burner shall be automatic recycling. Combustion control system shall be the [modulating] ON-OFF type. Ignition system shall be the interrupted pilot type and pilot shall be electrode-ignited </w:t>
      </w:r>
      <w:r>
        <w:lastRenderedPageBreak/>
        <w:t>natural gas type. Burner controls shall include complete gas shut-off and pilot gas.</w:t>
      </w:r>
    </w:p>
    <w:p w:rsidR="004D46BC" w:rsidRDefault="004D46BC" w:rsidP="009B7648">
      <w:pPr>
        <w:pStyle w:val="Heading3"/>
        <w:keepNext w:val="0"/>
      </w:pPr>
      <w:r>
        <w:t>The gas train shall be the IRI type and shall consist of the following minimum components:</w:t>
      </w:r>
    </w:p>
    <w:p w:rsidR="004D46BC" w:rsidRDefault="004D46BC" w:rsidP="009B7648">
      <w:pPr>
        <w:pStyle w:val="Heading4"/>
        <w:keepNext w:val="0"/>
      </w:pPr>
      <w:r>
        <w:t>Lubricated plug cocks.</w:t>
      </w:r>
    </w:p>
    <w:p w:rsidR="004D46BC" w:rsidRDefault="004D46BC" w:rsidP="009B7648">
      <w:pPr>
        <w:pStyle w:val="Heading4"/>
        <w:keepNext w:val="0"/>
      </w:pPr>
      <w:r>
        <w:t>Pilot gas pressure regulator.</w:t>
      </w:r>
    </w:p>
    <w:p w:rsidR="004D46BC" w:rsidRDefault="004D46BC" w:rsidP="009B7648">
      <w:pPr>
        <w:pStyle w:val="Heading4"/>
        <w:keepNext w:val="0"/>
      </w:pPr>
      <w:r>
        <w:t>Pilot gas valve.</w:t>
      </w:r>
    </w:p>
    <w:p w:rsidR="004D46BC" w:rsidRDefault="004D46BC" w:rsidP="009B7648">
      <w:pPr>
        <w:pStyle w:val="Heading4"/>
        <w:keepNext w:val="0"/>
      </w:pPr>
      <w:r>
        <w:t>Gas pressure regulator.</w:t>
      </w:r>
    </w:p>
    <w:p w:rsidR="004D46BC" w:rsidRDefault="004D46BC" w:rsidP="009B7648">
      <w:pPr>
        <w:pStyle w:val="Heading4"/>
        <w:keepNext w:val="0"/>
      </w:pPr>
      <w:r>
        <w:t>Low and high gas pressure cut-offs.</w:t>
      </w:r>
    </w:p>
    <w:p w:rsidR="004D46BC" w:rsidRDefault="004D46BC" w:rsidP="009B7648">
      <w:pPr>
        <w:pStyle w:val="Heading4"/>
        <w:keepNext w:val="0"/>
      </w:pPr>
      <w:r>
        <w:t>Motorized safety shut-off valve.</w:t>
      </w:r>
    </w:p>
    <w:p w:rsidR="004D46BC" w:rsidRDefault="004D46BC" w:rsidP="009B7648">
      <w:pPr>
        <w:pStyle w:val="Heading4"/>
        <w:keepNext w:val="0"/>
      </w:pPr>
      <w:r>
        <w:t>Motorized modulating operating gas valve.</w:t>
      </w:r>
    </w:p>
    <w:p w:rsidR="004D46BC" w:rsidRDefault="004D46BC" w:rsidP="009B7648">
      <w:pPr>
        <w:pStyle w:val="Heading4"/>
        <w:keepNext w:val="0"/>
      </w:pPr>
      <w:r>
        <w:t>Normally open vent valve.</w:t>
      </w:r>
    </w:p>
    <w:p w:rsidR="004D46BC" w:rsidRDefault="004D46BC" w:rsidP="009B7648">
      <w:pPr>
        <w:pStyle w:val="Heading4"/>
        <w:keepNext w:val="0"/>
      </w:pPr>
      <w:r>
        <w:t>Provision for pressure test upstream and downstream of the safety and operating gas valves.</w:t>
      </w:r>
    </w:p>
    <w:p w:rsidR="004D46BC" w:rsidRDefault="004D46BC" w:rsidP="009B7648">
      <w:pPr>
        <w:pStyle w:val="Heading4"/>
        <w:keepNext w:val="0"/>
      </w:pPr>
      <w:r>
        <w:t>The pilot shall be lighted only when the boiler is calling for heat.</w:t>
      </w:r>
    </w:p>
    <w:p w:rsidR="004D46BC" w:rsidRDefault="004D46BC" w:rsidP="009B7648">
      <w:pPr>
        <w:pStyle w:val="Heading4"/>
        <w:keepNext w:val="0"/>
      </w:pPr>
      <w:r>
        <w:t>Regulators shall be able to maintain the required gas pressure at the inlet of the burner within plus or minus ten percent from maximum to minimum firing rates.</w:t>
      </w:r>
    </w:p>
    <w:p w:rsidR="004D46BC" w:rsidRDefault="004D46BC" w:rsidP="009B7648">
      <w:pPr>
        <w:pStyle w:val="Heading4"/>
        <w:keepNext w:val="0"/>
      </w:pPr>
      <w:r>
        <w:t>The number of pilots shall be determined by the equipment manufacturer.</w:t>
      </w:r>
    </w:p>
    <w:p w:rsidR="004D46BC" w:rsidRDefault="004D46BC" w:rsidP="009B7648">
      <w:pPr>
        <w:pStyle w:val="Heading3"/>
        <w:keepNext w:val="0"/>
      </w:pPr>
      <w:r>
        <w:t>The tube bundle shall be steel tubes of the two pass design, with removable cover plates for access to all wet surfaces. Access to the tube bundle shall be provided without disturbing the piping system. The heating surfaces shall not exceed 6700 Btu/Hr./</w:t>
      </w:r>
      <w:proofErr w:type="spellStart"/>
      <w:r>
        <w:t>Sq.Ft</w:t>
      </w:r>
      <w:proofErr w:type="spellEnd"/>
      <w:r>
        <w:t>.</w:t>
      </w:r>
    </w:p>
    <w:p w:rsidR="004D46BC" w:rsidRDefault="004D46BC" w:rsidP="009B7648">
      <w:pPr>
        <w:pStyle w:val="Heading3"/>
        <w:keepNext w:val="0"/>
      </w:pPr>
      <w:r>
        <w:t xml:space="preserve">Boiler jacket shall be heavy gauge galvanized steel with a factory applied baked enamel finish mounted on a stress free angle iron frame. Combustion chamber shall be insulated with high temperature </w:t>
      </w:r>
      <w:proofErr w:type="spellStart"/>
      <w:r>
        <w:t>castable</w:t>
      </w:r>
      <w:proofErr w:type="spellEnd"/>
      <w:r>
        <w:t xml:space="preserve"> refractory. In addition the entire jacket shall be insulated with 3" thick fiberglass insulation.</w:t>
      </w:r>
    </w:p>
    <w:p w:rsidR="004D46BC" w:rsidRDefault="004D46BC" w:rsidP="009B7648">
      <w:pPr>
        <w:pStyle w:val="Heading2"/>
        <w:keepNext w:val="0"/>
      </w:pPr>
      <w:r>
        <w:t>BOILER TRIM:</w:t>
      </w:r>
    </w:p>
    <w:p w:rsidR="004D46BC" w:rsidRDefault="004D46BC" w:rsidP="009B7648">
      <w:pPr>
        <w:pStyle w:val="Heading3"/>
        <w:keepNext w:val="0"/>
      </w:pPr>
      <w:r>
        <w:t>Boiler trim shall include, but not be limited to, the following:</w:t>
      </w:r>
    </w:p>
    <w:p w:rsidR="004D46BC" w:rsidRDefault="004D46BC" w:rsidP="009B7648">
      <w:pPr>
        <w:pStyle w:val="Heading4"/>
        <w:keepNext w:val="0"/>
      </w:pPr>
      <w:r>
        <w:t>ASME rated side discharge relief valves sized for 1.25 times the rated output of the boiler and set at 15 psig.</w:t>
      </w:r>
    </w:p>
    <w:p w:rsidR="004D46BC" w:rsidRDefault="004D46BC" w:rsidP="009B7648">
      <w:pPr>
        <w:pStyle w:val="Heading4"/>
        <w:keepNext w:val="0"/>
      </w:pPr>
      <w:r>
        <w:t>Pressure gauge 0-30 psig.</w:t>
      </w:r>
    </w:p>
    <w:p w:rsidR="004D46BC" w:rsidRDefault="004D46BC" w:rsidP="009B7648">
      <w:pPr>
        <w:pStyle w:val="Heading4"/>
        <w:keepNext w:val="0"/>
      </w:pPr>
      <w:r>
        <w:t>Gauge glass assembly with gauge cocks.</w:t>
      </w:r>
    </w:p>
    <w:p w:rsidR="004D46BC" w:rsidRDefault="004D46BC" w:rsidP="009B7648">
      <w:pPr>
        <w:pStyle w:val="Heading4"/>
        <w:keepNext w:val="0"/>
      </w:pPr>
      <w:r>
        <w:lastRenderedPageBreak/>
        <w:t>Float type low water cut-off with manual reset.</w:t>
      </w:r>
    </w:p>
    <w:p w:rsidR="004D46BC" w:rsidRDefault="004D46BC" w:rsidP="009B7648">
      <w:pPr>
        <w:pStyle w:val="Heading4"/>
        <w:keepNext w:val="0"/>
      </w:pPr>
      <w:r>
        <w:t>Combination water feed and low water cut-off.</w:t>
      </w:r>
    </w:p>
    <w:p w:rsidR="004D46BC" w:rsidRDefault="004D46BC" w:rsidP="009B7648">
      <w:pPr>
        <w:pStyle w:val="Heading4"/>
        <w:keepNext w:val="0"/>
      </w:pPr>
      <w:r>
        <w:t>AGA designed and certified draft hood.</w:t>
      </w:r>
    </w:p>
    <w:p w:rsidR="004D46BC" w:rsidRDefault="004D46BC" w:rsidP="009B7648">
      <w:pPr>
        <w:pStyle w:val="Heading4"/>
        <w:keepNext w:val="0"/>
      </w:pPr>
      <w:r>
        <w:t>Pre-wired control panel.</w:t>
      </w:r>
    </w:p>
    <w:p w:rsidR="004D46BC" w:rsidRDefault="004D46BC" w:rsidP="009B7648">
      <w:pPr>
        <w:pStyle w:val="Heading4"/>
        <w:keepNext w:val="0"/>
      </w:pPr>
      <w:r>
        <w:t>Main cock, burner cock, pilot cock and miscellaneous cock shall be designed for gas service with operating handles attached such that they are parallel to gas flow in the open position.</w:t>
      </w:r>
    </w:p>
    <w:p w:rsidR="004D46BC" w:rsidRDefault="004D46BC" w:rsidP="009B7648">
      <w:pPr>
        <w:pStyle w:val="Heading4"/>
        <w:keepNext w:val="0"/>
      </w:pPr>
      <w:r>
        <w:t>Drain tapping with quick opening 1/4 turn drain valve.</w:t>
      </w:r>
    </w:p>
    <w:p w:rsidR="004D46BC" w:rsidRDefault="004D46BC" w:rsidP="009B7648">
      <w:pPr>
        <w:pStyle w:val="Heading4"/>
        <w:keepNext w:val="0"/>
      </w:pPr>
      <w:r>
        <w:t>Stack thermometer, scale 150 to 750 degrees F mounted in the flue gas outlet.</w:t>
      </w:r>
    </w:p>
    <w:p w:rsidR="004D46BC" w:rsidRDefault="004D46BC" w:rsidP="009B7648">
      <w:pPr>
        <w:pStyle w:val="Heading2"/>
        <w:keepNext w:val="0"/>
      </w:pPr>
      <w:r>
        <w:t>CONTROLS:</w:t>
      </w:r>
    </w:p>
    <w:p w:rsidR="004D46BC" w:rsidRDefault="004D46BC" w:rsidP="009B7648">
      <w:pPr>
        <w:pStyle w:val="Heading3"/>
        <w:keepNext w:val="0"/>
      </w:pPr>
      <w:r>
        <w:t>Boiler controls shall include, but not be limited to the following:</w:t>
      </w:r>
    </w:p>
    <w:p w:rsidR="004D46BC" w:rsidRDefault="004D46BC" w:rsidP="009B7648">
      <w:pPr>
        <w:pStyle w:val="Heading4"/>
        <w:keepNext w:val="0"/>
      </w:pPr>
      <w:r>
        <w:t>Pre-wired control panel with amber indicating lights for ignition, red indicating lights for safety lockout on flame failure, low water pressure, low water level and high temperature.</w:t>
      </w:r>
    </w:p>
    <w:p w:rsidR="004D46BC" w:rsidRDefault="004D46BC" w:rsidP="009B7648">
      <w:pPr>
        <w:pStyle w:val="Heading4"/>
        <w:keepNext w:val="0"/>
      </w:pPr>
      <w:r>
        <w:t>Operating pressure control.</w:t>
      </w:r>
    </w:p>
    <w:p w:rsidR="004D46BC" w:rsidRDefault="004D46BC" w:rsidP="009B7648">
      <w:pPr>
        <w:pStyle w:val="Heading4"/>
        <w:keepNext w:val="0"/>
      </w:pPr>
      <w:r>
        <w:t>High limit control to limit the maximum boiler pressure to 15 psig.</w:t>
      </w:r>
    </w:p>
    <w:p w:rsidR="004D46BC" w:rsidRDefault="004D46BC" w:rsidP="009B7648">
      <w:pPr>
        <w:pStyle w:val="Heading4"/>
        <w:keepNext w:val="0"/>
      </w:pPr>
      <w:r>
        <w:t>Electronic flame failure safeguard, with 2-4 second response to flame failure and 15 seconds safety timing.</w:t>
      </w:r>
    </w:p>
    <w:p w:rsidR="004D46BC" w:rsidRDefault="004D46BC" w:rsidP="009B7648">
      <w:pPr>
        <w:pStyle w:val="Heading4"/>
        <w:keepNext w:val="0"/>
      </w:pPr>
      <w:r>
        <w:t>Ultra-violet flame detector.</w:t>
      </w:r>
    </w:p>
    <w:p w:rsidR="004D46BC" w:rsidRDefault="004D46BC" w:rsidP="009B7648">
      <w:pPr>
        <w:pStyle w:val="Heading4"/>
        <w:keepNext w:val="0"/>
      </w:pPr>
      <w:r>
        <w:t>Ignition transformers.</w:t>
      </w:r>
    </w:p>
    <w:p w:rsidR="004D46BC" w:rsidRDefault="004D46BC" w:rsidP="009B7648">
      <w:pPr>
        <w:pStyle w:val="Heading4"/>
        <w:keepNext w:val="0"/>
      </w:pPr>
      <w:r>
        <w:t>Interrupted pilot gas control with electronic ignition.</w:t>
      </w:r>
    </w:p>
    <w:p w:rsidR="004D46BC" w:rsidRDefault="004D46BC" w:rsidP="009B7648">
      <w:pPr>
        <w:pStyle w:val="Heading4"/>
        <w:keepNext w:val="0"/>
      </w:pPr>
      <w:r>
        <w:t>Safety shut-off valve with proof of closure.</w:t>
      </w:r>
    </w:p>
    <w:p w:rsidR="004D46BC" w:rsidRDefault="004D46BC" w:rsidP="009B7648">
      <w:pPr>
        <w:pStyle w:val="Heading4"/>
        <w:keepNext w:val="0"/>
      </w:pPr>
      <w:r>
        <w:t>High-low [modulating] firing.</w:t>
      </w:r>
    </w:p>
    <w:p w:rsidR="004D46BC" w:rsidRDefault="004D46BC" w:rsidP="009B7648">
      <w:pPr>
        <w:pStyle w:val="Heading4"/>
        <w:keepNext w:val="0"/>
      </w:pPr>
      <w:r>
        <w:t>Emergency disconnect switch.</w:t>
      </w:r>
    </w:p>
    <w:p w:rsidR="004D46BC" w:rsidRDefault="004D46BC" w:rsidP="009B7648">
      <w:pPr>
        <w:pStyle w:val="Heading4"/>
        <w:keepNext w:val="0"/>
      </w:pPr>
      <w:r>
        <w:t>Boiler control circuits including safety control circuits shall be single-phase, two wire, one side grounded, and not over 120 volts. All wiring shall be contained in conduit. Overcurrent protection shall be provided.</w:t>
      </w:r>
    </w:p>
    <w:p w:rsidR="004D46BC" w:rsidRDefault="004D46BC" w:rsidP="009B7648">
      <w:pPr>
        <w:pStyle w:val="Heading4"/>
        <w:keepNext w:val="0"/>
      </w:pPr>
      <w:r>
        <w:t>[Lead-lag control system for multiple boiler installations.]</w:t>
      </w:r>
    </w:p>
    <w:p w:rsidR="004D46BC" w:rsidRDefault="004D46BC" w:rsidP="009B7648">
      <w:pPr>
        <w:pStyle w:val="Heading4"/>
        <w:keepNext w:val="0"/>
      </w:pPr>
      <w:r>
        <w:lastRenderedPageBreak/>
        <w:t>Electrically operated 4 inch diameter alarm bell, wired so that switching off the alarm following a safety shutdown will not prevent the alarm from sounding again upon a recurrence of a subsequent shutdown condition.</w:t>
      </w:r>
    </w:p>
    <w:p w:rsidR="00890CB5" w:rsidRDefault="00890CB5" w:rsidP="009B7648">
      <w:pPr>
        <w:pStyle w:val="Heading4"/>
        <w:keepNext w:val="0"/>
      </w:pPr>
      <w:r>
        <w:t>[P</w:t>
      </w:r>
      <w:r w:rsidRPr="00890CB5">
        <w:t>rovide BacNet card for integration with the Building Automation System.]</w:t>
      </w:r>
    </w:p>
    <w:p w:rsidR="004D46BC" w:rsidRDefault="00890CB5" w:rsidP="009B7648">
      <w:pPr>
        <w:pStyle w:val="Heading1"/>
        <w:keepNext w:val="0"/>
      </w:pPr>
      <w:r>
        <w:t>–</w:t>
      </w:r>
      <w:r w:rsidR="004D46BC">
        <w:t xml:space="preserve"> EXECUTION</w:t>
      </w:r>
    </w:p>
    <w:p w:rsidR="00890CB5" w:rsidRPr="00890CB5" w:rsidRDefault="00890CB5" w:rsidP="009B7648"/>
    <w:p w:rsidR="004D46BC" w:rsidRDefault="004D46BC" w:rsidP="009B7648">
      <w:pPr>
        <w:pStyle w:val="Heading2"/>
        <w:keepNext w:val="0"/>
      </w:pPr>
      <w:r>
        <w:t>GENERAL:</w:t>
      </w:r>
    </w:p>
    <w:p w:rsidR="004D46BC" w:rsidRDefault="004D46BC" w:rsidP="009B7648">
      <w:pPr>
        <w:pStyle w:val="Heading3"/>
        <w:keepNext w:val="0"/>
      </w:pPr>
      <w:r>
        <w:t>Emergency disconnect switch shall be located on the wall outside the boiler room entrance or just inside the door to allow rapid and complete shutdown of the boiler in the event of an emergency. Emergency switch shall be a 30 amp fused type safety switch. Switch shall be painted red and shall be provided with a label indicating the function of the switch.</w:t>
      </w:r>
    </w:p>
    <w:p w:rsidR="004D46BC" w:rsidRDefault="004D46BC" w:rsidP="009B7648">
      <w:pPr>
        <w:pStyle w:val="Heading3"/>
        <w:keepNext w:val="0"/>
      </w:pPr>
      <w:r>
        <w:t>Main gas shut-off cock shall be installed with the operating handle attached and parallel to the direction of gas flow in the open position.</w:t>
      </w:r>
    </w:p>
    <w:p w:rsidR="004D46BC" w:rsidRDefault="004D46BC" w:rsidP="009B7648">
      <w:pPr>
        <w:pStyle w:val="Heading3"/>
        <w:keepNext w:val="0"/>
      </w:pPr>
      <w:r>
        <w:t>Provide city water make-up to the boiler. Include a water make-up assembly which shall include a reduced pressure type of backflow preventer acceptable to the local authorities.</w:t>
      </w:r>
    </w:p>
    <w:p w:rsidR="004D46BC" w:rsidRDefault="004D46BC" w:rsidP="009B7648">
      <w:pPr>
        <w:pStyle w:val="Heading3"/>
        <w:keepNext w:val="0"/>
      </w:pPr>
      <w:r>
        <w:t>Provide a dirt pocket wherever a drop is made in the gas piping to the boiler.</w:t>
      </w:r>
    </w:p>
    <w:p w:rsidR="004D46BC" w:rsidRDefault="004D46BC" w:rsidP="009B7648">
      <w:pPr>
        <w:pStyle w:val="Heading3"/>
        <w:keepNext w:val="0"/>
      </w:pPr>
      <w:r>
        <w:t>Appliances and pilot regulators shall be vented to the outside separately from the vent valve vent line.</w:t>
      </w:r>
    </w:p>
    <w:p w:rsidR="004D46BC" w:rsidRDefault="004D46BC" w:rsidP="009B7648">
      <w:pPr>
        <w:pStyle w:val="Heading3"/>
        <w:keepNext w:val="0"/>
      </w:pPr>
      <w:r>
        <w:t>Gas valve vent line shall conform to the following:</w:t>
      </w:r>
    </w:p>
    <w:p w:rsidR="004D46BC" w:rsidRDefault="004D46BC" w:rsidP="009B7648">
      <w:pPr>
        <w:widowControl w:val="0"/>
        <w:autoSpaceDE w:val="0"/>
        <w:autoSpaceDN w:val="0"/>
        <w:adjustRightInd w:val="0"/>
        <w:ind w:left="1440" w:hanging="720"/>
        <w:jc w:val="both"/>
        <w:rPr>
          <w:rFonts w:ascii="Courier New" w:hAnsi="Courier New"/>
          <w:sz w:val="22"/>
          <w:szCs w:val="22"/>
        </w:rPr>
      </w:pPr>
    </w:p>
    <w:p w:rsidR="004D46BC" w:rsidRDefault="004D46BC" w:rsidP="009B7648">
      <w:pPr>
        <w:widowControl w:val="0"/>
        <w:autoSpaceDE w:val="0"/>
        <w:autoSpaceDN w:val="0"/>
        <w:adjustRightInd w:val="0"/>
        <w:ind w:left="1440" w:hanging="720"/>
        <w:jc w:val="both"/>
        <w:rPr>
          <w:rFonts w:ascii="Courier New" w:hAnsi="Courier New"/>
          <w:sz w:val="22"/>
          <w:szCs w:val="22"/>
        </w:rPr>
      </w:pPr>
      <w:r>
        <w:rPr>
          <w:rFonts w:ascii="Courier New" w:hAnsi="Courier New"/>
          <w:sz w:val="22"/>
          <w:szCs w:val="22"/>
        </w:rPr>
        <w:tab/>
      </w:r>
      <w:r>
        <w:rPr>
          <w:rFonts w:ascii="Courier New" w:hAnsi="Courier New"/>
          <w:sz w:val="22"/>
          <w:szCs w:val="22"/>
          <w:u w:val="single"/>
        </w:rPr>
        <w:t>Fuel Line Size</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u w:val="single"/>
        </w:rPr>
        <w:t>Vent Line Size</w:t>
      </w:r>
    </w:p>
    <w:p w:rsidR="004D46BC" w:rsidRDefault="004D46BC" w:rsidP="009B7648">
      <w:pPr>
        <w:widowControl w:val="0"/>
        <w:autoSpaceDE w:val="0"/>
        <w:autoSpaceDN w:val="0"/>
        <w:adjustRightInd w:val="0"/>
        <w:ind w:left="1440" w:hanging="720"/>
        <w:jc w:val="both"/>
        <w:rPr>
          <w:rFonts w:ascii="Courier New" w:hAnsi="Courier New"/>
          <w:sz w:val="22"/>
          <w:szCs w:val="22"/>
        </w:rPr>
      </w:pPr>
    </w:p>
    <w:p w:rsidR="004D46BC" w:rsidRDefault="004D46BC" w:rsidP="009B7648">
      <w:pPr>
        <w:widowControl w:val="0"/>
        <w:autoSpaceDE w:val="0"/>
        <w:autoSpaceDN w:val="0"/>
        <w:adjustRightInd w:val="0"/>
        <w:ind w:left="1440" w:hanging="720"/>
        <w:jc w:val="both"/>
        <w:rPr>
          <w:rFonts w:ascii="Courier New" w:hAnsi="Courier New"/>
          <w:sz w:val="22"/>
          <w:szCs w:val="22"/>
        </w:rPr>
      </w:pPr>
      <w:r>
        <w:rPr>
          <w:rFonts w:ascii="Courier New" w:hAnsi="Courier New"/>
          <w:sz w:val="22"/>
          <w:szCs w:val="22"/>
        </w:rPr>
        <w:tab/>
        <w:t>Up to 1-1/2"</w:t>
      </w:r>
      <w:r>
        <w:rPr>
          <w:rFonts w:ascii="Courier New" w:hAnsi="Courier New"/>
          <w:sz w:val="22"/>
          <w:szCs w:val="22"/>
        </w:rPr>
        <w:tab/>
      </w:r>
      <w:r>
        <w:rPr>
          <w:rFonts w:ascii="Courier New" w:hAnsi="Courier New"/>
          <w:sz w:val="22"/>
          <w:szCs w:val="22"/>
        </w:rPr>
        <w:tab/>
      </w:r>
      <w:r>
        <w:rPr>
          <w:rFonts w:ascii="Courier New" w:hAnsi="Courier New"/>
          <w:sz w:val="22"/>
          <w:szCs w:val="22"/>
        </w:rPr>
        <w:tab/>
        <w:t>3/4"</w:t>
      </w:r>
    </w:p>
    <w:p w:rsidR="004D46BC" w:rsidRDefault="004D46BC" w:rsidP="009B7648">
      <w:pPr>
        <w:widowControl w:val="0"/>
        <w:autoSpaceDE w:val="0"/>
        <w:autoSpaceDN w:val="0"/>
        <w:adjustRightInd w:val="0"/>
        <w:ind w:left="1440" w:hanging="720"/>
        <w:jc w:val="both"/>
        <w:rPr>
          <w:rFonts w:ascii="Courier New" w:hAnsi="Courier New"/>
          <w:sz w:val="22"/>
          <w:szCs w:val="22"/>
        </w:rPr>
      </w:pPr>
      <w:r>
        <w:rPr>
          <w:rFonts w:ascii="Courier New" w:hAnsi="Courier New"/>
          <w:sz w:val="22"/>
          <w:szCs w:val="22"/>
        </w:rPr>
        <w:tab/>
        <w:t>2"</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t>1"</w:t>
      </w:r>
    </w:p>
    <w:p w:rsidR="004D46BC" w:rsidRDefault="004D46BC" w:rsidP="009B7648">
      <w:pPr>
        <w:widowControl w:val="0"/>
        <w:autoSpaceDE w:val="0"/>
        <w:autoSpaceDN w:val="0"/>
        <w:adjustRightInd w:val="0"/>
        <w:ind w:left="1440" w:hanging="720"/>
        <w:jc w:val="both"/>
        <w:rPr>
          <w:rFonts w:ascii="Courier New" w:hAnsi="Courier New"/>
          <w:sz w:val="22"/>
          <w:szCs w:val="22"/>
        </w:rPr>
      </w:pPr>
      <w:r>
        <w:rPr>
          <w:rFonts w:ascii="Courier New" w:hAnsi="Courier New"/>
          <w:sz w:val="22"/>
          <w:szCs w:val="22"/>
        </w:rPr>
        <w:tab/>
        <w:t>2-1/2" to 3"</w:t>
      </w:r>
      <w:r>
        <w:rPr>
          <w:rFonts w:ascii="Courier New" w:hAnsi="Courier New"/>
          <w:sz w:val="22"/>
          <w:szCs w:val="22"/>
        </w:rPr>
        <w:tab/>
      </w:r>
      <w:r>
        <w:rPr>
          <w:rFonts w:ascii="Courier New" w:hAnsi="Courier New"/>
          <w:sz w:val="22"/>
          <w:szCs w:val="22"/>
        </w:rPr>
        <w:tab/>
      </w:r>
      <w:r>
        <w:rPr>
          <w:rFonts w:ascii="Courier New" w:hAnsi="Courier New"/>
          <w:sz w:val="22"/>
          <w:szCs w:val="22"/>
        </w:rPr>
        <w:tab/>
        <w:t>1-1/4"</w:t>
      </w:r>
    </w:p>
    <w:p w:rsidR="004D46BC" w:rsidRDefault="004D46BC" w:rsidP="009B7648">
      <w:pPr>
        <w:widowControl w:val="0"/>
        <w:autoSpaceDE w:val="0"/>
        <w:autoSpaceDN w:val="0"/>
        <w:adjustRightInd w:val="0"/>
        <w:ind w:left="1440" w:hanging="720"/>
        <w:jc w:val="both"/>
        <w:rPr>
          <w:rFonts w:ascii="Courier New" w:hAnsi="Courier New"/>
          <w:sz w:val="22"/>
          <w:szCs w:val="22"/>
        </w:rPr>
      </w:pPr>
      <w:r>
        <w:rPr>
          <w:rFonts w:ascii="Courier New" w:hAnsi="Courier New"/>
          <w:sz w:val="22"/>
          <w:szCs w:val="22"/>
        </w:rPr>
        <w:tab/>
        <w:t>3-1/2"</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t>1-1/2"</w:t>
      </w:r>
    </w:p>
    <w:p w:rsidR="004D46BC" w:rsidRDefault="004D46BC" w:rsidP="009B7648">
      <w:pPr>
        <w:widowControl w:val="0"/>
        <w:autoSpaceDE w:val="0"/>
        <w:autoSpaceDN w:val="0"/>
        <w:adjustRightInd w:val="0"/>
        <w:ind w:left="1440" w:hanging="720"/>
        <w:jc w:val="both"/>
        <w:rPr>
          <w:rFonts w:ascii="Courier New" w:hAnsi="Courier New"/>
          <w:sz w:val="22"/>
          <w:szCs w:val="22"/>
        </w:rPr>
      </w:pPr>
      <w:r>
        <w:rPr>
          <w:rFonts w:ascii="Courier New" w:hAnsi="Courier New"/>
          <w:sz w:val="22"/>
          <w:szCs w:val="22"/>
        </w:rPr>
        <w:tab/>
        <w:t>4 to 5"</w:t>
      </w:r>
      <w:r>
        <w:rPr>
          <w:rFonts w:ascii="Courier New" w:hAnsi="Courier New"/>
          <w:sz w:val="22"/>
          <w:szCs w:val="22"/>
        </w:rPr>
        <w:tab/>
      </w:r>
      <w:r>
        <w:rPr>
          <w:rFonts w:ascii="Courier New" w:hAnsi="Courier New"/>
          <w:sz w:val="22"/>
          <w:szCs w:val="22"/>
        </w:rPr>
        <w:tab/>
      </w:r>
      <w:r>
        <w:rPr>
          <w:rFonts w:ascii="Courier New" w:hAnsi="Courier New"/>
          <w:sz w:val="22"/>
          <w:szCs w:val="22"/>
        </w:rPr>
        <w:tab/>
      </w:r>
      <w:r>
        <w:rPr>
          <w:rFonts w:ascii="Courier New" w:hAnsi="Courier New"/>
          <w:sz w:val="22"/>
          <w:szCs w:val="22"/>
        </w:rPr>
        <w:tab/>
        <w:t>2"</w:t>
      </w:r>
    </w:p>
    <w:p w:rsidR="004D46BC" w:rsidRDefault="004D46BC" w:rsidP="009B7648">
      <w:pPr>
        <w:widowControl w:val="0"/>
        <w:autoSpaceDE w:val="0"/>
        <w:autoSpaceDN w:val="0"/>
        <w:adjustRightInd w:val="0"/>
        <w:ind w:left="1440" w:hanging="720"/>
        <w:jc w:val="both"/>
        <w:rPr>
          <w:rFonts w:ascii="Courier New" w:hAnsi="Courier New"/>
          <w:sz w:val="22"/>
          <w:szCs w:val="22"/>
        </w:rPr>
      </w:pPr>
      <w:r>
        <w:rPr>
          <w:rFonts w:ascii="Courier New" w:hAnsi="Courier New"/>
          <w:sz w:val="22"/>
          <w:szCs w:val="22"/>
        </w:rPr>
        <w:tab/>
        <w:t>5-1/2" to 6"</w:t>
      </w:r>
      <w:r>
        <w:rPr>
          <w:rFonts w:ascii="Courier New" w:hAnsi="Courier New"/>
          <w:sz w:val="22"/>
          <w:szCs w:val="22"/>
        </w:rPr>
        <w:tab/>
      </w:r>
      <w:r>
        <w:rPr>
          <w:rFonts w:ascii="Courier New" w:hAnsi="Courier New"/>
          <w:sz w:val="22"/>
          <w:szCs w:val="22"/>
        </w:rPr>
        <w:tab/>
      </w:r>
      <w:r>
        <w:rPr>
          <w:rFonts w:ascii="Courier New" w:hAnsi="Courier New"/>
          <w:sz w:val="22"/>
          <w:szCs w:val="22"/>
        </w:rPr>
        <w:tab/>
        <w:t>2-1/2"</w:t>
      </w:r>
    </w:p>
    <w:p w:rsidR="004D46BC" w:rsidRDefault="004D46BC" w:rsidP="009B7648">
      <w:pPr>
        <w:widowControl w:val="0"/>
        <w:autoSpaceDE w:val="0"/>
        <w:autoSpaceDN w:val="0"/>
        <w:adjustRightInd w:val="0"/>
        <w:ind w:left="1440" w:hanging="720"/>
        <w:jc w:val="both"/>
        <w:rPr>
          <w:rFonts w:ascii="Courier New" w:hAnsi="Courier New"/>
          <w:sz w:val="22"/>
          <w:szCs w:val="22"/>
        </w:rPr>
      </w:pPr>
      <w:r>
        <w:rPr>
          <w:rFonts w:ascii="Courier New" w:hAnsi="Courier New"/>
          <w:sz w:val="22"/>
          <w:szCs w:val="22"/>
        </w:rPr>
        <w:tab/>
        <w:t>6-1/2" to 7 1/2"</w:t>
      </w:r>
      <w:r>
        <w:rPr>
          <w:rFonts w:ascii="Courier New" w:hAnsi="Courier New"/>
          <w:sz w:val="22"/>
          <w:szCs w:val="22"/>
        </w:rPr>
        <w:tab/>
      </w:r>
      <w:r>
        <w:rPr>
          <w:rFonts w:ascii="Courier New" w:hAnsi="Courier New"/>
          <w:sz w:val="22"/>
          <w:szCs w:val="22"/>
        </w:rPr>
        <w:tab/>
      </w:r>
      <w:r>
        <w:rPr>
          <w:rFonts w:ascii="Courier New" w:hAnsi="Courier New"/>
          <w:sz w:val="22"/>
          <w:szCs w:val="22"/>
        </w:rPr>
        <w:tab/>
        <w:t>3-1/2"</w:t>
      </w:r>
    </w:p>
    <w:p w:rsidR="004D46BC" w:rsidRDefault="004D46BC" w:rsidP="009B7648">
      <w:pPr>
        <w:pStyle w:val="Heading3"/>
        <w:keepNext w:val="0"/>
      </w:pPr>
      <w:r>
        <w:t>Piping shall utilize crosses in the equalizing lines to facilitate cleaning.</w:t>
      </w:r>
    </w:p>
    <w:p w:rsidR="004D46BC" w:rsidRDefault="004D46BC" w:rsidP="009B7648">
      <w:pPr>
        <w:pStyle w:val="Heading3"/>
        <w:keepNext w:val="0"/>
      </w:pPr>
      <w:r>
        <w:t>Low water cut-off shall be arranged for blow down with a quick opening valve in the line terminated 12" above the floor with the end of the pipe cut at a 45 degree angle. Terminate near floor drain.</w:t>
      </w:r>
    </w:p>
    <w:p w:rsidR="004D46BC" w:rsidRDefault="004D46BC" w:rsidP="009B7648">
      <w:pPr>
        <w:pStyle w:val="Heading2"/>
        <w:keepNext w:val="0"/>
      </w:pPr>
      <w:r>
        <w:t>CLEANING:</w:t>
      </w:r>
    </w:p>
    <w:p w:rsidR="004D46BC" w:rsidRDefault="004D46BC" w:rsidP="009B7648">
      <w:pPr>
        <w:pStyle w:val="Heading3"/>
        <w:keepNext w:val="0"/>
      </w:pPr>
      <w:r>
        <w:t xml:space="preserve">Fill the boiler with water and pressure test the boiler and system up to the rating the relief valve. Clean the system with </w:t>
      </w:r>
      <w:proofErr w:type="spellStart"/>
      <w:r>
        <w:t>trisodium</w:t>
      </w:r>
      <w:proofErr w:type="spellEnd"/>
      <w:r>
        <w:t xml:space="preserve"> phosphate or equal cleaner, flush the system to remove all trash and dirt and refill the system, including inhibitor as specified.</w:t>
      </w:r>
    </w:p>
    <w:p w:rsidR="004D46BC" w:rsidRDefault="004D46BC" w:rsidP="009B7648">
      <w:pPr>
        <w:pStyle w:val="Heading3"/>
        <w:keepNext w:val="0"/>
      </w:pPr>
      <w:r>
        <w:t>Bleed the gas line in a safe manner and energize the boiler.</w:t>
      </w:r>
    </w:p>
    <w:p w:rsidR="004D46BC" w:rsidRDefault="004D46BC" w:rsidP="009B7648">
      <w:pPr>
        <w:pStyle w:val="Heading2"/>
        <w:keepNext w:val="0"/>
      </w:pPr>
      <w:r>
        <w:t>FIELD TESTS:</w:t>
      </w:r>
    </w:p>
    <w:p w:rsidR="004D46BC" w:rsidRDefault="004D46BC" w:rsidP="009B7648">
      <w:pPr>
        <w:pStyle w:val="Heading3"/>
        <w:keepNext w:val="0"/>
      </w:pPr>
      <w:r>
        <w:t xml:space="preserve">Provide the services of a factory trained technician to adjust and start-up the boiler and to instruct the operating personnel. A start-up report shall be furnished to the </w:t>
      </w:r>
      <w:r>
        <w:rPr>
          <w:b/>
          <w:bCs/>
        </w:rPr>
        <w:t>Architect</w:t>
      </w:r>
      <w:r>
        <w:t>.</w:t>
      </w:r>
    </w:p>
    <w:p w:rsidR="004D46BC" w:rsidRDefault="004D46BC" w:rsidP="009B7648">
      <w:pPr>
        <w:pStyle w:val="Heading3"/>
        <w:keepNext w:val="0"/>
      </w:pPr>
      <w:r>
        <w:t xml:space="preserve">Operate the boiler and all appurtenances prior to final testing and ensure that all necessary adjustments have been made. Provide testing equipment including gauges, thermometers, calorimeter, </w:t>
      </w:r>
      <w:proofErr w:type="spellStart"/>
      <w:r>
        <w:t>Orsat</w:t>
      </w:r>
      <w:proofErr w:type="spellEnd"/>
      <w:r>
        <w:t xml:space="preserve"> apparatus, thermocouple pyrometers, fuel flow meters, water meters and other equipment required to perform the tests. Draft and pressure may be measured by permanent gauges and meters installed under the Contract. Gas flow may be measured by utility company meters. The tests shall include the following performed, when feasible, in the sequence listed:</w:t>
      </w:r>
    </w:p>
    <w:p w:rsidR="004D46BC" w:rsidRDefault="004D46BC" w:rsidP="009B7648">
      <w:pPr>
        <w:pStyle w:val="Heading4"/>
        <w:keepNext w:val="0"/>
      </w:pPr>
      <w:r>
        <w:t>Strength and tightness tests.</w:t>
      </w:r>
    </w:p>
    <w:p w:rsidR="004D46BC" w:rsidRDefault="004D46BC" w:rsidP="009B7648">
      <w:pPr>
        <w:pStyle w:val="Heading4"/>
        <w:keepNext w:val="0"/>
      </w:pPr>
      <w:r>
        <w:t>Standards compliance tests.</w:t>
      </w:r>
    </w:p>
    <w:p w:rsidR="004D46BC" w:rsidRDefault="004D46BC" w:rsidP="009B7648">
      <w:pPr>
        <w:pStyle w:val="Heading4"/>
        <w:keepNext w:val="0"/>
      </w:pPr>
      <w:r>
        <w:t>Combustion tests.</w:t>
      </w:r>
    </w:p>
    <w:p w:rsidR="004D46BC" w:rsidRDefault="004D46BC" w:rsidP="009B7648">
      <w:pPr>
        <w:pStyle w:val="Heading4"/>
        <w:keepNext w:val="0"/>
      </w:pPr>
      <w:r>
        <w:t>Operational tests.</w:t>
      </w:r>
    </w:p>
    <w:p w:rsidR="004D46BC" w:rsidRDefault="004D46BC" w:rsidP="009B7648">
      <w:pPr>
        <w:pStyle w:val="Heading4"/>
        <w:keepNext w:val="0"/>
      </w:pPr>
      <w:r>
        <w:t>Capacity and efficiency test.</w:t>
      </w:r>
    </w:p>
    <w:p w:rsidR="004D46BC" w:rsidRDefault="004D46BC" w:rsidP="009B7648">
      <w:pPr>
        <w:pStyle w:val="Heading4"/>
        <w:keepNext w:val="0"/>
      </w:pPr>
      <w:r>
        <w:t>Tests of auxiliary equipment.</w:t>
      </w:r>
    </w:p>
    <w:p w:rsidR="004D46BC" w:rsidRDefault="004D46BC" w:rsidP="009B7648">
      <w:pPr>
        <w:pStyle w:val="Heading3"/>
        <w:keepNext w:val="0"/>
      </w:pPr>
      <w:r>
        <w:t xml:space="preserve">Test fuel burning and combustion control equipment with the specified fuel. Report shall include flue gas analysis composition (Co2, N2, Co, </w:t>
      </w:r>
      <w:proofErr w:type="spellStart"/>
      <w:r>
        <w:t>NoX</w:t>
      </w:r>
      <w:proofErr w:type="spellEnd"/>
      <w:r>
        <w:t xml:space="preserve"> and H2o) total air by </w:t>
      </w:r>
      <w:proofErr w:type="spellStart"/>
      <w:r>
        <w:t>Orsat</w:t>
      </w:r>
      <w:proofErr w:type="spellEnd"/>
      <w:r>
        <w:t xml:space="preserve"> gas analyzer, exit flue gas temperature, stack and combustion loss as a percentage of heat input and percent of excess air.</w:t>
      </w:r>
    </w:p>
    <w:p w:rsidR="004D46BC" w:rsidRDefault="004D46BC" w:rsidP="009B7648">
      <w:pPr>
        <w:pStyle w:val="Heading3"/>
        <w:keepNext w:val="0"/>
      </w:pPr>
      <w:r>
        <w:t>Test the boiler continuously for a period of at least 8 hours to demonstrate proper operation of the combustion control, flame safeguard control and safety interlocks. Conduct this test after the adjustment of the combustion controls has been completed under the combustion test.</w:t>
      </w:r>
    </w:p>
    <w:p w:rsidR="004D46BC" w:rsidRDefault="004D46BC" w:rsidP="009B7648">
      <w:pPr>
        <w:pStyle w:val="Heading3"/>
        <w:keepNext w:val="0"/>
      </w:pPr>
      <w:r>
        <w:t>Perform the capacity and efficiency test after satisfactory completion of all tests previously specified herein and after the boiler has been operating continuously for 2 days with no nuisance shutdowns. Conduct tests using the specified fuel. Test in accordance with the heat loss method of the ASME Power Test Code PTC 4.1 and report on the ASME Test Form for Abbreviated Efficiency Test. The duration of the tests shall be sufficient to record all necessary data but in no case be less than 4 hours.</w:t>
      </w:r>
    </w:p>
    <w:p w:rsidR="004D46BC" w:rsidRDefault="004D46BC" w:rsidP="009B7648">
      <w:pPr>
        <w:pStyle w:val="Heading2"/>
        <w:keepNext w:val="0"/>
      </w:pPr>
      <w:r>
        <w:t>SERVICE AVAILABILITY:</w:t>
      </w:r>
    </w:p>
    <w:p w:rsidR="004D46BC" w:rsidRDefault="004D46BC" w:rsidP="009B7648">
      <w:pPr>
        <w:widowControl w:val="0"/>
        <w:autoSpaceDE w:val="0"/>
        <w:autoSpaceDN w:val="0"/>
        <w:adjustRightInd w:val="0"/>
        <w:ind w:left="720" w:hanging="720"/>
        <w:jc w:val="both"/>
        <w:rPr>
          <w:rFonts w:ascii="Courier New" w:hAnsi="Courier New"/>
          <w:sz w:val="22"/>
          <w:szCs w:val="22"/>
        </w:rPr>
      </w:pPr>
    </w:p>
    <w:p w:rsidR="004D46BC" w:rsidRDefault="004D46BC" w:rsidP="009B7648">
      <w:pPr>
        <w:pStyle w:val="Heading3"/>
        <w:keepNext w:val="0"/>
      </w:pPr>
      <w:r>
        <w:t>Submit a certified list of qualified permanent service organizations for the boiler and instrumentation which includes their addresses and qualifications. These service organizations shall be reasonably convenient to the equipment installation and able to render satisfactory service to the equipment on a regular and emergency basis during the warranty period of the Contract. They shall be approved by the boiler manufacturer for warranty service work.</w:t>
      </w:r>
    </w:p>
    <w:p w:rsidR="004D46BC" w:rsidRDefault="004D46BC" w:rsidP="009B7648">
      <w:pPr>
        <w:pStyle w:val="Heading2"/>
        <w:keepNext w:val="0"/>
      </w:pPr>
      <w:r>
        <w:t>EQUIPMENT INSTALLATION:</w:t>
      </w:r>
    </w:p>
    <w:p w:rsidR="004D46BC" w:rsidRDefault="004D46BC" w:rsidP="009B7648">
      <w:pPr>
        <w:pStyle w:val="Heading3"/>
        <w:keepNext w:val="0"/>
      </w:pPr>
      <w:r>
        <w:t>Install equipment in accordance with installation instructions of the manufacturers. Grout equipment mounted on concrete foundations before piping is installed. Install piping in such a manner as not to bear on any of the equipment. Do not bolt flanged joints tight unless they match. Grade, anchor, guide and support all piping without low pockets.</w:t>
      </w:r>
    </w:p>
    <w:p w:rsidR="004D46BC" w:rsidRDefault="004D46BC" w:rsidP="009B7648">
      <w:pPr>
        <w:widowControl w:val="0"/>
        <w:autoSpaceDE w:val="0"/>
        <w:autoSpaceDN w:val="0"/>
        <w:adjustRightInd w:val="0"/>
        <w:ind w:left="1440" w:hanging="720"/>
        <w:jc w:val="both"/>
        <w:rPr>
          <w:rFonts w:ascii="Courier New" w:hAnsi="Courier New"/>
          <w:sz w:val="22"/>
          <w:szCs w:val="22"/>
        </w:rPr>
      </w:pPr>
    </w:p>
    <w:p w:rsidR="004D46BC" w:rsidRDefault="004D46BC" w:rsidP="009B7648">
      <w:pPr>
        <w:widowControl w:val="0"/>
        <w:autoSpaceDE w:val="0"/>
        <w:autoSpaceDN w:val="0"/>
        <w:adjustRightInd w:val="0"/>
        <w:jc w:val="center"/>
        <w:rPr>
          <w:rFonts w:ascii="Courier New" w:hAnsi="Courier New"/>
          <w:sz w:val="22"/>
          <w:szCs w:val="22"/>
        </w:rPr>
      </w:pPr>
      <w:r>
        <w:rPr>
          <w:rFonts w:ascii="Courier New" w:hAnsi="Courier New"/>
          <w:sz w:val="22"/>
          <w:szCs w:val="22"/>
        </w:rPr>
        <w:t>END OF SECTION</w:t>
      </w:r>
    </w:p>
    <w:sectPr w:rsidR="004D46BC" w:rsidSect="004D46BC">
      <w:headerReference w:type="default" r:id="rId7"/>
      <w:footerReference w:type="default" r:id="rId8"/>
      <w:pgSz w:w="12240" w:h="15840"/>
      <w:pgMar w:top="1440" w:right="1440" w:bottom="1440" w:left="1440" w:header="720" w:footer="1080"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908B6" w:rsidRDefault="00A908B6">
      <w:r>
        <w:separator/>
      </w:r>
    </w:p>
  </w:endnote>
  <w:endnote w:type="continuationSeparator" w:id="0">
    <w:p w:rsidR="00A908B6" w:rsidRDefault="00A908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6BC" w:rsidRDefault="004D46BC">
    <w:pPr>
      <w:widowControl w:val="0"/>
      <w:autoSpaceDE w:val="0"/>
      <w:autoSpaceDN w:val="0"/>
      <w:adjustRightInd w:val="0"/>
      <w:jc w:val="center"/>
      <w:rPr>
        <w:rFonts w:ascii="Courier" w:hAnsi="Courier" w:cs="Courier"/>
      </w:rPr>
    </w:pPr>
    <w:r>
      <w:rPr>
        <w:rFonts w:ascii="Courier New" w:hAnsi="Courier New"/>
        <w:sz w:val="22"/>
        <w:szCs w:val="22"/>
      </w:rPr>
      <w:t>[23 52 33]15505-</w:t>
    </w:r>
    <w:r>
      <w:rPr>
        <w:rFonts w:ascii="Courier New" w:hAnsi="Courier New"/>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908B6" w:rsidRDefault="00A908B6">
      <w:r>
        <w:separator/>
      </w:r>
    </w:p>
  </w:footnote>
  <w:footnote w:type="continuationSeparator" w:id="0">
    <w:p w:rsidR="00A908B6" w:rsidRDefault="00A908B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4D46BC" w:rsidRDefault="004D46BC">
    <w:pPr>
      <w:widowControl w:val="0"/>
      <w:autoSpaceDE w:val="0"/>
      <w:autoSpaceDN w:val="0"/>
      <w:adjustRightInd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2EBEA70E"/>
    <w:lvl w:ilvl="0">
      <w:start w:val="1"/>
      <w:numFmt w:val="decimal"/>
      <w:pStyle w:val="Heading1"/>
      <w:lvlText w:val="PART %1"/>
      <w:lvlJc w:val="left"/>
      <w:pPr>
        <w:tabs>
          <w:tab w:val="num" w:pos="1440"/>
        </w:tabs>
        <w:ind w:left="1440" w:hanging="144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4D46BC"/>
    <w:rsid w:val="000925D7"/>
    <w:rsid w:val="000E5B0E"/>
    <w:rsid w:val="001461B3"/>
    <w:rsid w:val="001D7210"/>
    <w:rsid w:val="004D46BC"/>
    <w:rsid w:val="004F0B33"/>
    <w:rsid w:val="005C73E0"/>
    <w:rsid w:val="007C26F6"/>
    <w:rsid w:val="00814A29"/>
    <w:rsid w:val="00890CB5"/>
    <w:rsid w:val="009B7648"/>
    <w:rsid w:val="00A908B6"/>
    <w:rsid w:val="00AA31E4"/>
    <w:rsid w:val="00DB4F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222755AE-D096-4CE1-9873-E1E018ABF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F0B33"/>
    <w:rPr>
      <w:sz w:val="24"/>
      <w:szCs w:val="24"/>
    </w:rPr>
  </w:style>
  <w:style w:type="paragraph" w:styleId="Heading1">
    <w:name w:val="heading 1"/>
    <w:basedOn w:val="Normal"/>
    <w:next w:val="Normal"/>
    <w:link w:val="Heading1Char"/>
    <w:qFormat/>
    <w:rsid w:val="009B7648"/>
    <w:pPr>
      <w:keepNext/>
      <w:numPr>
        <w:numId w:val="9"/>
      </w:numPr>
      <w:tabs>
        <w:tab w:val="left" w:pos="81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7C26F6"/>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7C26F6"/>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7C26F6"/>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7C26F6"/>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7C26F6"/>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7C26F6"/>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7C26F6"/>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7C26F6"/>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9B7648"/>
    <w:rPr>
      <w:rFonts w:ascii="Courier New" w:hAnsi="Courier New" w:cs="Arial"/>
      <w:kern w:val="32"/>
      <w:szCs w:val="32"/>
    </w:rPr>
  </w:style>
  <w:style w:type="character" w:customStyle="1" w:styleId="Heading2Char">
    <w:name w:val="Heading 2 Char"/>
    <w:basedOn w:val="DefaultParagraphFont"/>
    <w:link w:val="Heading2"/>
    <w:rsid w:val="007C26F6"/>
    <w:rPr>
      <w:rFonts w:ascii="Courier New" w:hAnsi="Courier New" w:cs="Arial"/>
      <w:szCs w:val="28"/>
    </w:rPr>
  </w:style>
  <w:style w:type="character" w:customStyle="1" w:styleId="Heading3Char">
    <w:name w:val="Heading 3 Char"/>
    <w:basedOn w:val="DefaultParagraphFont"/>
    <w:link w:val="Heading3"/>
    <w:rsid w:val="007C26F6"/>
    <w:rPr>
      <w:rFonts w:ascii="Courier New" w:hAnsi="Courier New" w:cs="Arial"/>
      <w:szCs w:val="26"/>
    </w:rPr>
  </w:style>
  <w:style w:type="character" w:customStyle="1" w:styleId="Heading4Char">
    <w:name w:val="Heading 4 Char"/>
    <w:basedOn w:val="DefaultParagraphFont"/>
    <w:link w:val="Heading4"/>
    <w:rsid w:val="007C26F6"/>
    <w:rPr>
      <w:rFonts w:ascii="Courier New" w:hAnsi="Courier New" w:cs="Arial"/>
      <w:szCs w:val="28"/>
    </w:rPr>
  </w:style>
  <w:style w:type="character" w:customStyle="1" w:styleId="Heading5Char">
    <w:name w:val="Heading 5 Char"/>
    <w:basedOn w:val="DefaultParagraphFont"/>
    <w:link w:val="Heading5"/>
    <w:rsid w:val="007C26F6"/>
    <w:rPr>
      <w:rFonts w:ascii="Courier New" w:hAnsi="Courier New" w:cs="Arial"/>
      <w:szCs w:val="26"/>
    </w:rPr>
  </w:style>
  <w:style w:type="character" w:customStyle="1" w:styleId="Heading6Char">
    <w:name w:val="Heading 6 Char"/>
    <w:basedOn w:val="DefaultParagraphFont"/>
    <w:link w:val="Heading6"/>
    <w:rsid w:val="007C26F6"/>
    <w:rPr>
      <w:rFonts w:ascii="Courier New" w:hAnsi="Courier New" w:cs="Arial"/>
      <w:szCs w:val="22"/>
    </w:rPr>
  </w:style>
  <w:style w:type="character" w:customStyle="1" w:styleId="Heading7Char">
    <w:name w:val="Heading 7 Char"/>
    <w:basedOn w:val="DefaultParagraphFont"/>
    <w:link w:val="Heading7"/>
    <w:rsid w:val="007C26F6"/>
    <w:rPr>
      <w:rFonts w:ascii="Courier New" w:hAnsi="Courier New"/>
      <w:szCs w:val="24"/>
    </w:rPr>
  </w:style>
  <w:style w:type="character" w:customStyle="1" w:styleId="Heading8Char">
    <w:name w:val="Heading 8 Char"/>
    <w:basedOn w:val="DefaultParagraphFont"/>
    <w:link w:val="Heading8"/>
    <w:rsid w:val="007C26F6"/>
    <w:rPr>
      <w:rFonts w:ascii="Courier New" w:hAnsi="Courier New"/>
      <w:i/>
      <w:iCs/>
      <w:szCs w:val="24"/>
    </w:rPr>
  </w:style>
  <w:style w:type="character" w:customStyle="1" w:styleId="Heading9Char">
    <w:name w:val="Heading 9 Char"/>
    <w:basedOn w:val="DefaultParagraphFont"/>
    <w:link w:val="Heading9"/>
    <w:rsid w:val="007C26F6"/>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TotalTime>
  <Pages>6</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MASTER SPECIFICATION</vt:lpstr>
    </vt:vector>
  </TitlesOfParts>
  <Company/>
  <LinksUpToDate>false</LinksUpToDate>
  <CharactersWithSpaces>9602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SPECIFICATION</dc:title>
  <dc:subject/>
  <dc:creator>Michael Hughes</dc:creator>
  <cp:keywords/>
  <dc:description/>
  <cp:lastModifiedBy>Doris Smith</cp:lastModifiedBy>
  <cp:revision>7</cp:revision>
  <dcterms:created xsi:type="dcterms:W3CDTF">2011-10-20T17:26:00Z</dcterms:created>
  <dcterms:modified xsi:type="dcterms:W3CDTF">2015-11-30T19:38:00Z</dcterms:modified>
</cp:coreProperties>
</file>