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3A7B" w:rsidRDefault="00483A7B" w:rsidP="00590AAD">
      <w:pPr>
        <w:widowControl w:val="0"/>
        <w:autoSpaceDE w:val="0"/>
        <w:autoSpaceDN w:val="0"/>
        <w:adjustRightInd w:val="0"/>
        <w:jc w:val="both"/>
        <w:rPr>
          <w:rFonts w:ascii="Courier New" w:hAnsi="Courier New"/>
          <w:color w:val="000000"/>
          <w:sz w:val="22"/>
          <w:szCs w:val="22"/>
        </w:rPr>
      </w:pPr>
      <w:bookmarkStart w:id="0" w:name="_GoBack"/>
      <w:bookmarkEnd w:id="0"/>
      <w:r>
        <w:rPr>
          <w:rFonts w:ascii="Courier New" w:hAnsi="Courier New"/>
          <w:color w:val="000000"/>
          <w:sz w:val="22"/>
          <w:szCs w:val="22"/>
        </w:rPr>
        <w:t>MASTER SPECIFICATION</w:t>
      </w:r>
    </w:p>
    <w:p w:rsidR="00483A7B" w:rsidRDefault="00483A7B" w:rsidP="00590AAD">
      <w:pPr>
        <w:widowControl w:val="0"/>
        <w:autoSpaceDE w:val="0"/>
        <w:autoSpaceDN w:val="0"/>
        <w:adjustRightInd w:val="0"/>
        <w:jc w:val="both"/>
        <w:rPr>
          <w:rFonts w:ascii="Courier New" w:hAnsi="Courier New"/>
          <w:color w:val="000000"/>
          <w:sz w:val="22"/>
          <w:szCs w:val="22"/>
        </w:rPr>
      </w:pPr>
      <w:r>
        <w:rPr>
          <w:rFonts w:ascii="Courier New" w:hAnsi="Courier New"/>
          <w:color w:val="000000"/>
          <w:sz w:val="22"/>
          <w:szCs w:val="22"/>
        </w:rPr>
        <w:t>06/06</w:t>
      </w:r>
    </w:p>
    <w:p w:rsidR="00483A7B" w:rsidRDefault="00483A7B" w:rsidP="00590AAD">
      <w:pPr>
        <w:widowControl w:val="0"/>
        <w:autoSpaceDE w:val="0"/>
        <w:autoSpaceDN w:val="0"/>
        <w:adjustRightInd w:val="0"/>
        <w:jc w:val="center"/>
        <w:rPr>
          <w:rFonts w:ascii="Courier New" w:hAnsi="Courier New"/>
          <w:color w:val="000000"/>
          <w:sz w:val="22"/>
          <w:szCs w:val="22"/>
        </w:rPr>
      </w:pPr>
      <w:r>
        <w:rPr>
          <w:rFonts w:ascii="Courier New" w:hAnsi="Courier New"/>
          <w:color w:val="000000"/>
          <w:sz w:val="22"/>
          <w:szCs w:val="22"/>
        </w:rPr>
        <w:t>SECTION 15608 [23 81 50]</w:t>
      </w:r>
    </w:p>
    <w:p w:rsidR="00483A7B" w:rsidRDefault="00483A7B" w:rsidP="00590AAD">
      <w:pPr>
        <w:widowControl w:val="0"/>
        <w:autoSpaceDE w:val="0"/>
        <w:autoSpaceDN w:val="0"/>
        <w:adjustRightInd w:val="0"/>
        <w:jc w:val="both"/>
        <w:rPr>
          <w:rFonts w:ascii="Courier New" w:hAnsi="Courier New"/>
          <w:color w:val="000000"/>
          <w:sz w:val="22"/>
          <w:szCs w:val="22"/>
        </w:rPr>
      </w:pPr>
    </w:p>
    <w:p w:rsidR="00483A7B" w:rsidRDefault="00483A7B" w:rsidP="00590AAD">
      <w:pPr>
        <w:widowControl w:val="0"/>
        <w:autoSpaceDE w:val="0"/>
        <w:autoSpaceDN w:val="0"/>
        <w:adjustRightInd w:val="0"/>
        <w:jc w:val="center"/>
        <w:rPr>
          <w:rFonts w:ascii="Courier New" w:hAnsi="Courier New"/>
          <w:color w:val="000000"/>
          <w:sz w:val="22"/>
          <w:szCs w:val="22"/>
        </w:rPr>
      </w:pPr>
      <w:r>
        <w:rPr>
          <w:rFonts w:ascii="Courier New" w:hAnsi="Courier New"/>
          <w:color w:val="000000"/>
          <w:sz w:val="22"/>
          <w:szCs w:val="22"/>
        </w:rPr>
        <w:t>HYDRONIC AIR HANDLERS</w:t>
      </w:r>
    </w:p>
    <w:p w:rsidR="00483A7B" w:rsidRDefault="00483A7B" w:rsidP="00590AAD">
      <w:pPr>
        <w:pStyle w:val="Heading1"/>
        <w:keepNext w:val="0"/>
      </w:pPr>
      <w:r>
        <w:t>- GENERAL</w:t>
      </w:r>
    </w:p>
    <w:p w:rsidR="00483A7B" w:rsidRDefault="00483A7B" w:rsidP="00590AAD">
      <w:pPr>
        <w:pStyle w:val="Heading2"/>
        <w:keepNext w:val="0"/>
      </w:pPr>
      <w:r>
        <w:t>RELATED DOCUMENTS:</w:t>
      </w:r>
    </w:p>
    <w:p w:rsidR="00483A7B" w:rsidRDefault="00483A7B" w:rsidP="00590AAD">
      <w:pPr>
        <w:pStyle w:val="Heading3"/>
        <w:keepNext w:val="0"/>
      </w:pPr>
      <w:r>
        <w:t>The requirements of the General Conditions, Special Conditions and Section 15010 [23 00 00], Mechanical General, apply to all work specified in this section.</w:t>
      </w:r>
    </w:p>
    <w:p w:rsidR="00483A7B" w:rsidRDefault="00483A7B" w:rsidP="00590AAD">
      <w:pPr>
        <w:pStyle w:val="Heading2"/>
        <w:keepNext w:val="0"/>
      </w:pPr>
      <w:r>
        <w:t>DESCRIPTION OF WORK:</w:t>
      </w:r>
    </w:p>
    <w:p w:rsidR="00483A7B" w:rsidRDefault="00483A7B" w:rsidP="00590AAD">
      <w:pPr>
        <w:pStyle w:val="Heading3"/>
        <w:keepNext w:val="0"/>
      </w:pPr>
      <w:r>
        <w:t xml:space="preserve">Materials and equipment furnished under this specification shall be standard cataloged products of manufacturers regularly engaged in production of such materials or equipment and shall be the manufacturer's latest design that complies with these specifications. </w:t>
      </w:r>
    </w:p>
    <w:p w:rsidR="00483A7B" w:rsidRDefault="00483A7B" w:rsidP="00590AAD">
      <w:pPr>
        <w:pStyle w:val="Heading3"/>
        <w:keepNext w:val="0"/>
      </w:pPr>
      <w:r>
        <w:t>All equipment shall conform to the requirements of ARI 240. All components shall be UL listed. [Outdoor condensing units and indoor air handlers shall be rated for use together to provide the heating and cooling capacities and operating efficiencies within 10% of that indicated on the drawings.]</w:t>
      </w:r>
    </w:p>
    <w:p w:rsidR="00483A7B" w:rsidRDefault="00483A7B" w:rsidP="00590AAD">
      <w:pPr>
        <w:pStyle w:val="Heading2"/>
        <w:keepNext w:val="0"/>
      </w:pPr>
      <w:r>
        <w:t>QUALITY ASSURANCE:</w:t>
      </w:r>
    </w:p>
    <w:p w:rsidR="00483A7B" w:rsidRDefault="00483A7B" w:rsidP="00590AAD">
      <w:pPr>
        <w:pStyle w:val="Heading3"/>
        <w:keepNext w:val="0"/>
      </w:pPr>
      <w:r>
        <w:t>Hydronic air handlers manufactured by First Company, Apollo or approved equal will be acceptable.</w:t>
      </w:r>
    </w:p>
    <w:p w:rsidR="00483A7B" w:rsidRDefault="00483A7B" w:rsidP="00590AAD">
      <w:pPr>
        <w:pStyle w:val="Heading1"/>
        <w:keepNext w:val="0"/>
      </w:pPr>
      <w:r>
        <w:t>- PRODUCTS</w:t>
      </w:r>
    </w:p>
    <w:p w:rsidR="00483A7B" w:rsidRDefault="00483A7B" w:rsidP="00590AAD">
      <w:pPr>
        <w:pStyle w:val="Heading2"/>
        <w:keepNext w:val="0"/>
      </w:pPr>
      <w:r>
        <w:t>HYDRONIC AIR HANDLERS:</w:t>
      </w:r>
    </w:p>
    <w:p w:rsidR="00483A7B" w:rsidRDefault="00483A7B" w:rsidP="00590AAD">
      <w:pPr>
        <w:pStyle w:val="Heading3"/>
        <w:keepNext w:val="0"/>
      </w:pPr>
      <w:r>
        <w:t xml:space="preserve">Hydronic air handlers shall be the [vertical] [horizontal] [flush wall mount] type unit with blower, hydronic heating coil [and direct expansion cooling coil.] All components within the unit cabinet shall be accessible for replacement or removal.  </w:t>
      </w:r>
    </w:p>
    <w:p w:rsidR="00483A7B" w:rsidRDefault="00483A7B" w:rsidP="00590AAD">
      <w:pPr>
        <w:pStyle w:val="Heading3"/>
        <w:keepNext w:val="0"/>
      </w:pPr>
      <w:r>
        <w:t>Blower section of each unit shall have capacity for distributing and conditioning air over the [cooling coil and] heating coil to provide [cooling and] heating and allowance not exceeding 10% above or below specified capacities.</w:t>
      </w:r>
    </w:p>
    <w:p w:rsidR="00483A7B" w:rsidRDefault="00483A7B" w:rsidP="00590AAD">
      <w:pPr>
        <w:pStyle w:val="Heading3"/>
        <w:keepNext w:val="0"/>
      </w:pPr>
      <w:r>
        <w:t xml:space="preserve">Each unit shall consist of a reinforced sheet metal enclosure with baked-on enamel finish, direct drive fan and motor, condensate pan and drain, expansion device for metering refrigerant to coil, </w:t>
      </w:r>
      <w:proofErr w:type="gramStart"/>
      <w:r>
        <w:t>quick-</w:t>
      </w:r>
      <w:proofErr w:type="gramEnd"/>
      <w:r>
        <w:t>connect couplings and necessary structural frame and supports.</w:t>
      </w:r>
    </w:p>
    <w:p w:rsidR="00483A7B" w:rsidRDefault="00483A7B" w:rsidP="00590AAD">
      <w:pPr>
        <w:pStyle w:val="Heading3"/>
        <w:keepNext w:val="0"/>
      </w:pPr>
      <w:r>
        <w:t xml:space="preserve">[Direct expansion cooling coil shall be equipped with an expansion device. Ship coil after dehydration with a holding charge of refrigerant provided by manufacturer. Cooling coil shall have </w:t>
      </w:r>
      <w:r>
        <w:lastRenderedPageBreak/>
        <w:t>mechanical refrigeration tubing connectors of the quick-connect type. Construct of seamless copper tubes with aluminum plate fins mechanically bonded to tubes.]</w:t>
      </w:r>
    </w:p>
    <w:p w:rsidR="00483A7B" w:rsidRDefault="00483A7B" w:rsidP="00590AAD">
      <w:pPr>
        <w:pStyle w:val="Heading3"/>
        <w:keepNext w:val="0"/>
      </w:pPr>
      <w:r>
        <w:t>[Provide cooling coil with drain pan of nonferrous material, or with steel pan completely waterproofed with a non-hardening type mastic on water side. Provide drain pan with thermal insulation to prevent casing condensation.]</w:t>
      </w:r>
    </w:p>
    <w:p w:rsidR="00483A7B" w:rsidRDefault="00483A7B" w:rsidP="00590AAD">
      <w:pPr>
        <w:pStyle w:val="Heading3"/>
        <w:keepNext w:val="0"/>
      </w:pPr>
      <w:r>
        <w:t xml:space="preserve">Hydronic heating coil shall be constructed of copper tubes and aluminum plate fins with copper sweat piping connections. Each air handler shall be provided with a hot water circulator pump with stainless steel impeller and bronze housing, pump relay, factory installed L.T.P. switch and 115/24 volt transformer. </w:t>
      </w:r>
    </w:p>
    <w:p w:rsidR="00483A7B" w:rsidRDefault="00483A7B" w:rsidP="00590AAD">
      <w:pPr>
        <w:pStyle w:val="Heading3"/>
        <w:keepNext w:val="0"/>
      </w:pPr>
      <w:r>
        <w:t>Direct drive fan shall be dynamically and statically balanced and equipped with a three speed motor. Fan motor shall be factory lubricated, have internal overload protection, and be resiliently mounted. Fan motor assembly shall slide out for service.</w:t>
      </w:r>
      <w:r>
        <w:tab/>
      </w:r>
    </w:p>
    <w:p w:rsidR="00483A7B" w:rsidRDefault="00483A7B" w:rsidP="00590AAD">
      <w:pPr>
        <w:pStyle w:val="Heading3"/>
        <w:keepNext w:val="0"/>
      </w:pPr>
      <w:r>
        <w:t>[Flush wall mount air handlers shall be provided with mounting brackets for closet wall installation. The exposed front panel shall be painted white enamel and shall include a decorative frame and louvered return grille. All service access shall be made through the removable front panel.]</w:t>
      </w:r>
    </w:p>
    <w:p w:rsidR="00483A7B" w:rsidRDefault="00483A7B" w:rsidP="00590AAD">
      <w:pPr>
        <w:pStyle w:val="Heading2"/>
        <w:keepNext w:val="0"/>
      </w:pPr>
      <w:r>
        <w:t>FILTERS:</w:t>
      </w:r>
    </w:p>
    <w:p w:rsidR="00483A7B" w:rsidRDefault="00483A7B" w:rsidP="00590AAD">
      <w:pPr>
        <w:pStyle w:val="Heading3"/>
        <w:keepNext w:val="0"/>
      </w:pPr>
      <w:r>
        <w:t>Provide disposable type air filters 1" thick. Filters shall be Class 2, conforming to the requirements of UL.</w:t>
      </w:r>
    </w:p>
    <w:p w:rsidR="00483A7B" w:rsidRDefault="00483A7B" w:rsidP="00590AAD">
      <w:pPr>
        <w:pStyle w:val="Heading3"/>
        <w:keepNext w:val="0"/>
      </w:pPr>
      <w:r>
        <w:t>Install a second set of new filters in each air handler just before the building is turned over to the Owner.</w:t>
      </w:r>
    </w:p>
    <w:p w:rsidR="00483A7B" w:rsidRDefault="00483A7B" w:rsidP="00590AAD">
      <w:pPr>
        <w:pStyle w:val="Heading3"/>
        <w:keepNext w:val="0"/>
      </w:pPr>
      <w:r>
        <w:t>Filters shall be easily removable for cleaning without use of special tools.</w:t>
      </w:r>
    </w:p>
    <w:p w:rsidR="00483A7B" w:rsidRDefault="00483A7B" w:rsidP="00590AAD">
      <w:pPr>
        <w:pStyle w:val="Heading3"/>
        <w:keepNext w:val="0"/>
      </w:pPr>
      <w:r>
        <w:t>Operation of blowers before installation of filters is prohibited.</w:t>
      </w:r>
    </w:p>
    <w:p w:rsidR="00483A7B" w:rsidRDefault="00483A7B" w:rsidP="00590AAD">
      <w:pPr>
        <w:pStyle w:val="Heading2"/>
        <w:keepNext w:val="0"/>
      </w:pPr>
      <w:r>
        <w:t>THERMOSTATS:</w:t>
      </w:r>
    </w:p>
    <w:p w:rsidR="00483A7B" w:rsidRDefault="00483A7B" w:rsidP="00590AAD">
      <w:pPr>
        <w:pStyle w:val="Heading3"/>
        <w:keepNext w:val="0"/>
      </w:pPr>
      <w:r>
        <w:t>Furnish electric type controls for each hydronic air handler.</w:t>
      </w:r>
    </w:p>
    <w:p w:rsidR="00483A7B" w:rsidRDefault="00483A7B" w:rsidP="00590AAD">
      <w:pPr>
        <w:pStyle w:val="Heading3"/>
        <w:keepNext w:val="0"/>
      </w:pPr>
      <w:r>
        <w:t>Room thermostat shall have the following characteristics:</w:t>
      </w:r>
    </w:p>
    <w:p w:rsidR="00483A7B" w:rsidRDefault="00483A7B" w:rsidP="00590AAD">
      <w:pPr>
        <w:pStyle w:val="Heading3"/>
        <w:keepNext w:val="0"/>
      </w:pPr>
      <w:r>
        <w:t>Low voltage heating only type [heating-cooling type with separate temperature sensing elements. with a mechanical differential not to exceed 1-1/2 degrees F.]</w:t>
      </w:r>
    </w:p>
    <w:p w:rsidR="00483A7B" w:rsidRDefault="00483A7B" w:rsidP="00590AAD">
      <w:pPr>
        <w:pStyle w:val="Heading3"/>
        <w:keepNext w:val="0"/>
      </w:pPr>
      <w:r>
        <w:t>Single-pole throw switch hermetically sealed. [Each element shall operate switches to provide single control for heating or cooling equipment.]</w:t>
      </w:r>
    </w:p>
    <w:p w:rsidR="00483A7B" w:rsidRDefault="00483A7B" w:rsidP="00590AAD">
      <w:pPr>
        <w:pStyle w:val="Heading3"/>
        <w:keepNext w:val="0"/>
      </w:pPr>
      <w:r>
        <w:t>[Electrically isolate heating and cooling circuits from each other.]</w:t>
      </w:r>
    </w:p>
    <w:p w:rsidR="00483A7B" w:rsidRDefault="00483A7B" w:rsidP="00590AAD">
      <w:pPr>
        <w:pStyle w:val="Heading3"/>
        <w:keepNext w:val="0"/>
      </w:pPr>
      <w:r>
        <w:lastRenderedPageBreak/>
        <w:t>Housing shall be corrosion-resisting metal finish or molded plastic.</w:t>
      </w:r>
    </w:p>
    <w:p w:rsidR="00483A7B" w:rsidRDefault="00483A7B" w:rsidP="00590AAD">
      <w:pPr>
        <w:pStyle w:val="Heading3"/>
        <w:keepNext w:val="0"/>
      </w:pPr>
      <w:r>
        <w:t>Thermostat shall be mounted on sub-base and shall be provided with selector switches for [COOL-OFF-HEAT and] FAN-AUTO-ON.</w:t>
      </w:r>
    </w:p>
    <w:p w:rsidR="00483A7B" w:rsidRDefault="00483A7B" w:rsidP="00590AAD">
      <w:pPr>
        <w:pStyle w:val="Heading1"/>
        <w:keepNext w:val="0"/>
      </w:pPr>
      <w:r>
        <w:t>- EXECUTION</w:t>
      </w:r>
    </w:p>
    <w:p w:rsidR="00483A7B" w:rsidRDefault="00483A7B" w:rsidP="00590AAD">
      <w:pPr>
        <w:pStyle w:val="Heading2"/>
        <w:keepNext w:val="0"/>
      </w:pPr>
      <w:r>
        <w:t>INSTALLATION:</w:t>
      </w:r>
    </w:p>
    <w:p w:rsidR="00483A7B" w:rsidRDefault="00483A7B" w:rsidP="00590AAD">
      <w:pPr>
        <w:pStyle w:val="Heading3"/>
        <w:keepNext w:val="0"/>
      </w:pPr>
      <w:r>
        <w:t>Hydronic air handlers shall be installed in accordance with the manufacturer's recommendations.</w:t>
      </w:r>
    </w:p>
    <w:p w:rsidR="00483A7B" w:rsidRDefault="00483A7B" w:rsidP="00590AAD">
      <w:pPr>
        <w:pStyle w:val="Heading3"/>
        <w:keepNext w:val="0"/>
      </w:pPr>
      <w:r>
        <w:t>The hot piping between the hydronic air handler and water heater shall be sized, routed and installed in strict accordance with the installation instructions shipped with the equipment.</w:t>
      </w:r>
    </w:p>
    <w:p w:rsidR="00483A7B" w:rsidRDefault="00483A7B" w:rsidP="00590AAD">
      <w:pPr>
        <w:widowControl w:val="0"/>
        <w:autoSpaceDE w:val="0"/>
        <w:autoSpaceDN w:val="0"/>
        <w:adjustRightInd w:val="0"/>
        <w:jc w:val="both"/>
        <w:rPr>
          <w:rFonts w:ascii="Courier New" w:hAnsi="Courier New"/>
          <w:color w:val="000000"/>
          <w:sz w:val="22"/>
          <w:szCs w:val="22"/>
        </w:rPr>
      </w:pPr>
    </w:p>
    <w:p w:rsidR="00483A7B" w:rsidRDefault="00483A7B" w:rsidP="00590AAD">
      <w:pPr>
        <w:widowControl w:val="0"/>
        <w:autoSpaceDE w:val="0"/>
        <w:autoSpaceDN w:val="0"/>
        <w:adjustRightInd w:val="0"/>
        <w:jc w:val="both"/>
        <w:rPr>
          <w:rFonts w:ascii="Courier New" w:hAnsi="Courier New"/>
          <w:color w:val="000000"/>
          <w:sz w:val="22"/>
          <w:szCs w:val="22"/>
        </w:rPr>
      </w:pPr>
    </w:p>
    <w:p w:rsidR="00483A7B" w:rsidRDefault="00483A7B" w:rsidP="00590AAD">
      <w:pPr>
        <w:widowControl w:val="0"/>
        <w:autoSpaceDE w:val="0"/>
        <w:autoSpaceDN w:val="0"/>
        <w:adjustRightInd w:val="0"/>
        <w:jc w:val="center"/>
        <w:rPr>
          <w:rFonts w:ascii="Courier New" w:hAnsi="Courier New"/>
          <w:color w:val="000000"/>
          <w:sz w:val="22"/>
          <w:szCs w:val="22"/>
        </w:rPr>
      </w:pPr>
      <w:r>
        <w:rPr>
          <w:rFonts w:ascii="Courier New" w:hAnsi="Courier New"/>
          <w:color w:val="000000"/>
          <w:sz w:val="22"/>
          <w:szCs w:val="22"/>
        </w:rPr>
        <w:t>End of Section</w:t>
      </w:r>
    </w:p>
    <w:p w:rsidR="00483A7B" w:rsidRDefault="00483A7B" w:rsidP="00590AAD">
      <w:pPr>
        <w:widowControl w:val="0"/>
        <w:autoSpaceDE w:val="0"/>
        <w:autoSpaceDN w:val="0"/>
        <w:adjustRightInd w:val="0"/>
        <w:rPr>
          <w:rFonts w:ascii="Courier New" w:hAnsi="Courier New"/>
          <w:sz w:val="22"/>
          <w:szCs w:val="22"/>
        </w:rPr>
      </w:pPr>
    </w:p>
    <w:sectPr w:rsidR="00483A7B" w:rsidSect="00483A7B">
      <w:headerReference w:type="default" r:id="rId7"/>
      <w:footerReference w:type="default" r:id="rId8"/>
      <w:pgSz w:w="12240" w:h="15840"/>
      <w:pgMar w:top="1440" w:right="1440" w:bottom="1440" w:left="1440" w:header="720" w:footer="10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5300" w:rsidRDefault="00795300" w:rsidP="004D125B">
      <w:r>
        <w:separator/>
      </w:r>
    </w:p>
  </w:endnote>
  <w:endnote w:type="continuationSeparator" w:id="0">
    <w:p w:rsidR="00795300" w:rsidRDefault="00795300" w:rsidP="004D12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3A7B" w:rsidRDefault="00483A7B">
    <w:pPr>
      <w:widowControl w:val="0"/>
      <w:autoSpaceDE w:val="0"/>
      <w:autoSpaceDN w:val="0"/>
      <w:adjustRightInd w:val="0"/>
      <w:jc w:val="center"/>
      <w:rPr>
        <w:rFonts w:ascii="Courier New" w:hAnsi="Courier New"/>
        <w:sz w:val="22"/>
        <w:szCs w:val="22"/>
      </w:rPr>
    </w:pPr>
    <w:r>
      <w:rPr>
        <w:rFonts w:ascii="Courier New" w:hAnsi="Courier New"/>
        <w:sz w:val="22"/>
        <w:szCs w:val="22"/>
      </w:rPr>
      <w:t>[23 81 50]15608-</w:t>
    </w:r>
    <w:r>
      <w:rPr>
        <w:rFonts w:ascii="Courier New" w:hAnsi="Courier New"/>
        <w:sz w:val="22"/>
        <w:szCs w:val="22"/>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5300" w:rsidRDefault="00795300" w:rsidP="004D125B">
      <w:r>
        <w:separator/>
      </w:r>
    </w:p>
  </w:footnote>
  <w:footnote w:type="continuationSeparator" w:id="0">
    <w:p w:rsidR="00795300" w:rsidRDefault="00795300" w:rsidP="004D125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3A7B" w:rsidRDefault="00483A7B">
    <w:pPr>
      <w:widowControl w:val="0"/>
      <w:autoSpaceDE w:val="0"/>
      <w:autoSpaceDN w:val="0"/>
      <w:adjustRightInd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BC0E1528"/>
    <w:lvl w:ilvl="0">
      <w:start w:val="1"/>
      <w:numFmt w:val="decimal"/>
      <w:pStyle w:val="Heading1"/>
      <w:lvlText w:val="PART %1"/>
      <w:lvlJc w:val="left"/>
      <w:pPr>
        <w:tabs>
          <w:tab w:val="num" w:pos="1440"/>
        </w:tabs>
        <w:ind w:left="1440" w:hanging="144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3A7B"/>
    <w:rsid w:val="0005581C"/>
    <w:rsid w:val="000C6CCE"/>
    <w:rsid w:val="00130BB4"/>
    <w:rsid w:val="001D7210"/>
    <w:rsid w:val="00380825"/>
    <w:rsid w:val="00483A7B"/>
    <w:rsid w:val="004D125B"/>
    <w:rsid w:val="00590AAD"/>
    <w:rsid w:val="006F68D5"/>
    <w:rsid w:val="00795300"/>
    <w:rsid w:val="00AB0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5:chartTrackingRefBased/>
  <w15:docId w15:val="{B66B4D1B-1EDC-476F-8CD3-AF88526C0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590AAD"/>
    <w:pPr>
      <w:keepNext/>
      <w:numPr>
        <w:numId w:val="9"/>
      </w:numPr>
      <w:tabs>
        <w:tab w:val="left" w:pos="810"/>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130BB4"/>
    <w:pPr>
      <w:keepNext/>
      <w:numPr>
        <w:ilvl w:val="1"/>
        <w:numId w:val="9"/>
      </w:numPr>
      <w:spacing w:before="240"/>
      <w:outlineLvl w:val="1"/>
    </w:pPr>
    <w:rPr>
      <w:rFonts w:ascii="Courier New" w:hAnsi="Courier New" w:cs="Arial"/>
      <w:sz w:val="20"/>
      <w:szCs w:val="28"/>
    </w:rPr>
  </w:style>
  <w:style w:type="paragraph" w:styleId="Heading3">
    <w:name w:val="heading 3"/>
    <w:basedOn w:val="Normal"/>
    <w:link w:val="Heading3Char"/>
    <w:qFormat/>
    <w:rsid w:val="00130BB4"/>
    <w:pPr>
      <w:keepNext/>
      <w:numPr>
        <w:ilvl w:val="2"/>
        <w:numId w:val="9"/>
      </w:numPr>
      <w:spacing w:before="240"/>
      <w:outlineLvl w:val="2"/>
    </w:pPr>
    <w:rPr>
      <w:rFonts w:ascii="Courier New" w:hAnsi="Courier New" w:cs="Arial"/>
      <w:sz w:val="20"/>
      <w:szCs w:val="26"/>
    </w:rPr>
  </w:style>
  <w:style w:type="paragraph" w:styleId="Heading4">
    <w:name w:val="heading 4"/>
    <w:basedOn w:val="Normal"/>
    <w:link w:val="Heading4Char"/>
    <w:qFormat/>
    <w:rsid w:val="00130BB4"/>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130BB4"/>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130BB4"/>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130BB4"/>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130BB4"/>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130BB4"/>
    <w:pPr>
      <w:numPr>
        <w:ilvl w:val="8"/>
        <w:numId w:val="9"/>
      </w:numPr>
      <w:spacing w:before="240"/>
      <w:outlineLvl w:val="8"/>
    </w:pPr>
    <w:rPr>
      <w:rFonts w:ascii="Courier New" w:hAnsi="Courier New" w:cs="Arial"/>
      <w:sz w:val="20"/>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link w:val="Heading1"/>
    <w:rsid w:val="00590AAD"/>
    <w:rPr>
      <w:rFonts w:ascii="Courier New" w:hAnsi="Courier New" w:cs="Arial"/>
      <w:kern w:val="32"/>
      <w:szCs w:val="32"/>
    </w:rPr>
  </w:style>
  <w:style w:type="character" w:customStyle="1" w:styleId="Heading2Char">
    <w:name w:val="Heading 2 Char"/>
    <w:link w:val="Heading2"/>
    <w:rsid w:val="00130BB4"/>
    <w:rPr>
      <w:rFonts w:ascii="Courier New" w:hAnsi="Courier New" w:cs="Arial"/>
      <w:szCs w:val="28"/>
    </w:rPr>
  </w:style>
  <w:style w:type="character" w:customStyle="1" w:styleId="Heading3Char">
    <w:name w:val="Heading 3 Char"/>
    <w:link w:val="Heading3"/>
    <w:rsid w:val="00130BB4"/>
    <w:rPr>
      <w:rFonts w:ascii="Courier New" w:hAnsi="Courier New" w:cs="Arial"/>
      <w:szCs w:val="26"/>
    </w:rPr>
  </w:style>
  <w:style w:type="character" w:customStyle="1" w:styleId="Heading4Char">
    <w:name w:val="Heading 4 Char"/>
    <w:link w:val="Heading4"/>
    <w:rsid w:val="00130BB4"/>
    <w:rPr>
      <w:rFonts w:ascii="Courier New" w:hAnsi="Courier New" w:cs="Arial"/>
      <w:szCs w:val="28"/>
    </w:rPr>
  </w:style>
  <w:style w:type="character" w:customStyle="1" w:styleId="Heading5Char">
    <w:name w:val="Heading 5 Char"/>
    <w:link w:val="Heading5"/>
    <w:rsid w:val="00130BB4"/>
    <w:rPr>
      <w:rFonts w:ascii="Courier New" w:hAnsi="Courier New" w:cs="Arial"/>
      <w:szCs w:val="26"/>
    </w:rPr>
  </w:style>
  <w:style w:type="character" w:customStyle="1" w:styleId="Heading6Char">
    <w:name w:val="Heading 6 Char"/>
    <w:link w:val="Heading6"/>
    <w:rsid w:val="00130BB4"/>
    <w:rPr>
      <w:rFonts w:ascii="Courier New" w:hAnsi="Courier New" w:cs="Arial"/>
      <w:szCs w:val="22"/>
    </w:rPr>
  </w:style>
  <w:style w:type="character" w:customStyle="1" w:styleId="Heading7Char">
    <w:name w:val="Heading 7 Char"/>
    <w:link w:val="Heading7"/>
    <w:rsid w:val="00130BB4"/>
    <w:rPr>
      <w:rFonts w:ascii="Courier New" w:hAnsi="Courier New"/>
      <w:szCs w:val="24"/>
    </w:rPr>
  </w:style>
  <w:style w:type="character" w:customStyle="1" w:styleId="Heading8Char">
    <w:name w:val="Heading 8 Char"/>
    <w:link w:val="Heading8"/>
    <w:rsid w:val="00130BB4"/>
    <w:rPr>
      <w:rFonts w:ascii="Courier New" w:hAnsi="Courier New"/>
      <w:i/>
      <w:iCs/>
      <w:szCs w:val="24"/>
    </w:rPr>
  </w:style>
  <w:style w:type="character" w:customStyle="1" w:styleId="Heading9Char">
    <w:name w:val="Heading 9 Char"/>
    <w:link w:val="Heading9"/>
    <w:rsid w:val="00130BB4"/>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681</Words>
  <Characters>3884</Characters>
  <Application>Microsoft Office Word</Application>
  <DocSecurity>4</DocSecurity>
  <Lines>32</Lines>
  <Paragraphs>9</Paragraphs>
  <ScaleCrop>false</ScaleCrop>
  <HeadingPairs>
    <vt:vector size="2" baseType="variant">
      <vt:variant>
        <vt:lpstr>Title</vt:lpstr>
      </vt:variant>
      <vt:variant>
        <vt:i4>1</vt:i4>
      </vt:variant>
    </vt:vector>
  </HeadingPairs>
  <TitlesOfParts>
    <vt:vector size="1" baseType="lpstr">
      <vt:lpstr>MASTER SPECIFICATION</vt:lpstr>
    </vt:vector>
  </TitlesOfParts>
  <Company/>
  <LinksUpToDate>false</LinksUpToDate>
  <CharactersWithSpaces>4556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Michael Hughes</dc:creator>
  <cp:keywords/>
  <dc:description/>
  <cp:lastModifiedBy>Doris Smith</cp:lastModifiedBy>
  <cp:revision>2</cp:revision>
  <dcterms:created xsi:type="dcterms:W3CDTF">2016-03-08T19:38:00Z</dcterms:created>
  <dcterms:modified xsi:type="dcterms:W3CDTF">2016-03-08T19:38:00Z</dcterms:modified>
</cp:coreProperties>
</file>