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6A00" w:rsidRPr="00876366" w:rsidRDefault="00336A00" w:rsidP="00E009BF">
      <w:pPr>
        <w:pStyle w:val="PlainText"/>
        <w:ind w:left="720" w:hanging="720"/>
      </w:pPr>
      <w:r w:rsidRPr="00876366">
        <w:t>MASTER SPECIFICATION</w:t>
      </w:r>
    </w:p>
    <w:p w:rsidR="00336A00" w:rsidRPr="00876366" w:rsidRDefault="00336A00" w:rsidP="00E009BF">
      <w:pPr>
        <w:pStyle w:val="PlainText"/>
        <w:ind w:left="720" w:hanging="720"/>
      </w:pPr>
      <w:r w:rsidRPr="00876366">
        <w:t>06/06</w:t>
      </w:r>
    </w:p>
    <w:p w:rsidR="00336A00" w:rsidRPr="00876366" w:rsidRDefault="00336A00" w:rsidP="00E009BF">
      <w:pPr>
        <w:pStyle w:val="PlainText"/>
        <w:ind w:left="720" w:hanging="720"/>
        <w:jc w:val="center"/>
      </w:pPr>
      <w:r w:rsidRPr="00876366">
        <w:t>SECTION 15030 [22 05 70]</w:t>
      </w:r>
    </w:p>
    <w:p w:rsidR="00336A00" w:rsidRPr="00876366" w:rsidRDefault="00336A00" w:rsidP="00E009BF">
      <w:pPr>
        <w:pStyle w:val="PlainText"/>
        <w:ind w:left="720" w:hanging="720"/>
        <w:jc w:val="center"/>
      </w:pPr>
    </w:p>
    <w:p w:rsidR="00336A00" w:rsidRPr="00876366" w:rsidRDefault="00336A00" w:rsidP="00E009BF">
      <w:pPr>
        <w:pStyle w:val="PlainText"/>
        <w:ind w:left="720" w:hanging="720"/>
        <w:jc w:val="center"/>
      </w:pPr>
      <w:r w:rsidRPr="00876366">
        <w:t>TRENCH EXCAVATION AND BACKFILL</w:t>
      </w:r>
    </w:p>
    <w:p w:rsidR="00336A00" w:rsidRPr="00876366" w:rsidRDefault="00336A00" w:rsidP="00E009BF">
      <w:pPr>
        <w:pStyle w:val="PlainText"/>
        <w:ind w:left="720" w:hanging="720"/>
      </w:pPr>
    </w:p>
    <w:p w:rsidR="00336A00" w:rsidRPr="00876366" w:rsidRDefault="00336A00" w:rsidP="00F44597">
      <w:pPr>
        <w:pStyle w:val="Heading1"/>
        <w:keepNext w:val="0"/>
      </w:pPr>
      <w:r w:rsidRPr="00876366">
        <w:t>- GENERAL</w:t>
      </w:r>
    </w:p>
    <w:p w:rsidR="00336A00" w:rsidRPr="00876366" w:rsidRDefault="00336A00" w:rsidP="00F44597">
      <w:pPr>
        <w:pStyle w:val="Heading2"/>
        <w:keepNext w:val="0"/>
      </w:pPr>
      <w:r w:rsidRPr="00876366">
        <w:t>RELATED DOCUMENTS:</w:t>
      </w:r>
    </w:p>
    <w:p w:rsidR="00336A00" w:rsidRPr="00876366" w:rsidRDefault="00336A00" w:rsidP="00F44597">
      <w:pPr>
        <w:pStyle w:val="Heading3"/>
        <w:keepNext w:val="0"/>
      </w:pPr>
      <w:r w:rsidRPr="00876366">
        <w:t>The requirements of the General Conditions, Special Conditions and Section 15010 [23 00 00], Mechanical General, apply to all work specified in this section.</w:t>
      </w:r>
    </w:p>
    <w:p w:rsidR="00336A00" w:rsidRPr="00876366" w:rsidRDefault="00336A00" w:rsidP="00F44597">
      <w:pPr>
        <w:pStyle w:val="Heading2"/>
        <w:keepNext w:val="0"/>
      </w:pPr>
      <w:r w:rsidRPr="00876366">
        <w:t>DESCRIPTION:</w:t>
      </w:r>
    </w:p>
    <w:p w:rsidR="00336A00" w:rsidRPr="00876366" w:rsidRDefault="00336A00" w:rsidP="00F44597">
      <w:pPr>
        <w:pStyle w:val="Heading3"/>
        <w:keepNext w:val="0"/>
      </w:pPr>
      <w:r w:rsidRPr="00876366">
        <w:t>All work associated with the installation of underground piping shall conform to the requirements of this section including but not necessarily limited to:</w:t>
      </w:r>
    </w:p>
    <w:p w:rsidR="00336A00" w:rsidRPr="00876366" w:rsidRDefault="00336A00" w:rsidP="00F44597">
      <w:pPr>
        <w:pStyle w:val="Heading4"/>
        <w:keepNext w:val="0"/>
      </w:pPr>
      <w:r w:rsidRPr="00876366">
        <w:t>Trench excavation.</w:t>
      </w:r>
    </w:p>
    <w:p w:rsidR="00336A00" w:rsidRPr="00876366" w:rsidRDefault="00336A00" w:rsidP="00F44597">
      <w:pPr>
        <w:pStyle w:val="Heading4"/>
        <w:keepNext w:val="0"/>
      </w:pPr>
      <w:r w:rsidRPr="00876366">
        <w:t>Sheeting and/or shoring.</w:t>
      </w:r>
    </w:p>
    <w:p w:rsidR="00336A00" w:rsidRPr="00876366" w:rsidRDefault="00336A00" w:rsidP="00F44597">
      <w:pPr>
        <w:pStyle w:val="Heading4"/>
        <w:keepNext w:val="0"/>
      </w:pPr>
      <w:r w:rsidRPr="00876366">
        <w:t>Dewatering.</w:t>
      </w:r>
    </w:p>
    <w:p w:rsidR="00336A00" w:rsidRPr="00876366" w:rsidRDefault="00336A00" w:rsidP="00F44597">
      <w:pPr>
        <w:pStyle w:val="Heading4"/>
        <w:keepNext w:val="0"/>
      </w:pPr>
      <w:r w:rsidRPr="00876366">
        <w:t>Pipe installation.</w:t>
      </w:r>
    </w:p>
    <w:p w:rsidR="00336A00" w:rsidRPr="00876366" w:rsidRDefault="00336A00" w:rsidP="00F44597">
      <w:pPr>
        <w:pStyle w:val="Heading4"/>
        <w:keepNext w:val="0"/>
      </w:pPr>
      <w:r w:rsidRPr="00876366">
        <w:t>Backfill.</w:t>
      </w:r>
    </w:p>
    <w:p w:rsidR="00336A00" w:rsidRPr="00876366" w:rsidRDefault="00336A00" w:rsidP="00F44597">
      <w:pPr>
        <w:pStyle w:val="Heading4"/>
        <w:keepNext w:val="0"/>
      </w:pPr>
      <w:r w:rsidRPr="00876366">
        <w:t>Compaction.</w:t>
      </w:r>
    </w:p>
    <w:p w:rsidR="00336A00" w:rsidRPr="00876366" w:rsidRDefault="00336A00" w:rsidP="00F44597">
      <w:pPr>
        <w:pStyle w:val="Heading2"/>
        <w:keepNext w:val="0"/>
      </w:pPr>
      <w:r w:rsidRPr="00876366">
        <w:t>QUALITY ASSURANCE:</w:t>
      </w:r>
    </w:p>
    <w:p w:rsidR="00336A00" w:rsidRPr="00876366" w:rsidRDefault="00336A00" w:rsidP="00F44597">
      <w:pPr>
        <w:pStyle w:val="Heading3"/>
        <w:keepNext w:val="0"/>
      </w:pPr>
      <w:r w:rsidRPr="00876366">
        <w:t>Work shall be performed by qualified firms having at least three years of successful trench excavation and backfill experience.</w:t>
      </w:r>
    </w:p>
    <w:p w:rsidR="00336A00" w:rsidRPr="00876366" w:rsidRDefault="00336A00" w:rsidP="00F44597">
      <w:pPr>
        <w:pStyle w:val="Heading1"/>
        <w:keepNext w:val="0"/>
      </w:pPr>
      <w:r w:rsidRPr="00876366">
        <w:t>- PRODUCTS</w:t>
      </w:r>
    </w:p>
    <w:p w:rsidR="00336A00" w:rsidRPr="00876366" w:rsidRDefault="00336A00" w:rsidP="00F44597">
      <w:pPr>
        <w:pStyle w:val="Heading2"/>
        <w:keepNext w:val="0"/>
      </w:pPr>
      <w:r w:rsidRPr="00876366">
        <w:t>MATERIALS:</w:t>
      </w:r>
    </w:p>
    <w:p w:rsidR="00336A00" w:rsidRPr="00876366" w:rsidRDefault="00336A00" w:rsidP="00F44597">
      <w:pPr>
        <w:pStyle w:val="Heading3"/>
        <w:keepNext w:val="0"/>
      </w:pPr>
      <w:r w:rsidRPr="00876366">
        <w:t xml:space="preserve">Granular bedding and select backfill materials shall be durable gravel, crushed stone or </w:t>
      </w:r>
      <w:proofErr w:type="spellStart"/>
      <w:r w:rsidRPr="00876366">
        <w:t>bankrun</w:t>
      </w:r>
      <w:proofErr w:type="spellEnd"/>
      <w:r w:rsidRPr="00876366">
        <w:t xml:space="preserve"> gravel meeting the graduation requirements of the State Department of Transportation Specifications.</w:t>
      </w:r>
    </w:p>
    <w:p w:rsidR="00336A00" w:rsidRPr="00876366" w:rsidRDefault="00336A00" w:rsidP="00F44597">
      <w:pPr>
        <w:pStyle w:val="Heading3"/>
        <w:keepNext w:val="0"/>
      </w:pPr>
      <w:r w:rsidRPr="00876366">
        <w:t>Common Backfill:</w:t>
      </w:r>
    </w:p>
    <w:p w:rsidR="00336A00" w:rsidRPr="00876366" w:rsidRDefault="00336A00" w:rsidP="00F44597">
      <w:pPr>
        <w:pStyle w:val="Heading4"/>
        <w:keepNext w:val="0"/>
      </w:pPr>
      <w:r w:rsidRPr="00876366">
        <w:t xml:space="preserve">Common backfill shall consist of mineral soil free of organic material, loam, wood, trash, snow, ice, frozen soil and other objectionable material which may be compressible or which cannot be compacted properly. Common backfill shall not contain stones larger 2 inches in any dimension, nor broken concrete, masonry, rubble or other similar materials. It shall </w:t>
      </w:r>
      <w:r w:rsidRPr="00876366">
        <w:lastRenderedPageBreak/>
        <w:t>have physical properties such that it can be readily deposited and compacted during backfilling.</w:t>
      </w:r>
    </w:p>
    <w:p w:rsidR="00336A00" w:rsidRPr="00876366" w:rsidRDefault="00336A00" w:rsidP="00F44597">
      <w:pPr>
        <w:pStyle w:val="Heading4"/>
        <w:keepNext w:val="0"/>
      </w:pPr>
      <w:r w:rsidRPr="00876366">
        <w:t xml:space="preserve">Common backfill material falling within the above specifications and encountered during the excavation may be stored in segregated stockpiles for re-use. All materials which, in the opinion of the </w:t>
      </w:r>
      <w:r w:rsidRPr="00E009BF">
        <w:rPr>
          <w:b/>
        </w:rPr>
        <w:t>Architect</w:t>
      </w:r>
      <w:r w:rsidRPr="00876366">
        <w:t>, is not suitable for re-use shall be disposed of as specified herein for disposal of unsuitable materials.</w:t>
      </w:r>
    </w:p>
    <w:p w:rsidR="00336A00" w:rsidRPr="00876366" w:rsidRDefault="00336A00" w:rsidP="00F44597">
      <w:pPr>
        <w:pStyle w:val="Heading1"/>
        <w:keepNext w:val="0"/>
      </w:pPr>
      <w:r w:rsidRPr="00876366">
        <w:t xml:space="preserve">- EXECUTION  </w:t>
      </w:r>
    </w:p>
    <w:p w:rsidR="00336A00" w:rsidRPr="00876366" w:rsidRDefault="00336A00" w:rsidP="00F44597">
      <w:pPr>
        <w:pStyle w:val="Heading2"/>
        <w:keepNext w:val="0"/>
      </w:pPr>
      <w:r w:rsidRPr="00876366">
        <w:t>COORDINATION:</w:t>
      </w:r>
    </w:p>
    <w:p w:rsidR="00336A00" w:rsidRPr="00876366" w:rsidRDefault="00336A00" w:rsidP="00F44597">
      <w:pPr>
        <w:pStyle w:val="Heading3"/>
        <w:keepNext w:val="0"/>
      </w:pPr>
      <w:r w:rsidRPr="00876366">
        <w:t>The work covered by this section is defined to include whatever excavating and backfilling is necessary to install the underground mechanical work. Coordinate the work with other excavating and backfilling operations in the same area, including dewatering and other temporary facilities. Coordinate the work with other work in the same area including other underground services (whether existing or new), landscape development, paving, foundations and floor slabs on grade. Coordinate with anticipated weather conditions and provide temporary facilities needed for protection and proper performance of excavating and backfilling operations.</w:t>
      </w:r>
    </w:p>
    <w:p w:rsidR="00336A00" w:rsidRPr="00876366" w:rsidRDefault="00336A00" w:rsidP="00F44597">
      <w:pPr>
        <w:pStyle w:val="Heading2"/>
        <w:keepNext w:val="0"/>
      </w:pPr>
      <w:r w:rsidRPr="00876366">
        <w:t>DISPOSAL OF MATERIALS:</w:t>
      </w:r>
    </w:p>
    <w:p w:rsidR="00336A00" w:rsidRPr="00876366" w:rsidRDefault="00336A00" w:rsidP="00F44597">
      <w:pPr>
        <w:pStyle w:val="Heading3"/>
        <w:keepNext w:val="0"/>
      </w:pPr>
      <w:r w:rsidRPr="00876366">
        <w:t xml:space="preserve">Stack excavated material without excessive surcharge near the trench bank. Avoid inconvenience to traffic as much as possible. Segregate excavated material for use in backfilling as specified below.  </w:t>
      </w:r>
    </w:p>
    <w:p w:rsidR="00336A00" w:rsidRPr="00876366" w:rsidRDefault="00336A00" w:rsidP="00F44597">
      <w:pPr>
        <w:pStyle w:val="Heading3"/>
        <w:keepNext w:val="0"/>
      </w:pPr>
      <w:r w:rsidRPr="00876366">
        <w:t>Stockpile surplus excavated material which is suitable for use in backfilling. Dispose of unsatisfactory surplus material.</w:t>
      </w:r>
    </w:p>
    <w:p w:rsidR="00336A00" w:rsidRPr="00876366" w:rsidRDefault="00336A00" w:rsidP="00F44597">
      <w:pPr>
        <w:pStyle w:val="Heading3"/>
        <w:keepNext w:val="0"/>
      </w:pPr>
      <w:r w:rsidRPr="00876366">
        <w:t xml:space="preserve">Remove no excavated material from the site or disposed of except as directed by the </w:t>
      </w:r>
      <w:r w:rsidRPr="00E009BF">
        <w:rPr>
          <w:b/>
        </w:rPr>
        <w:t>Architect</w:t>
      </w:r>
      <w:r w:rsidRPr="00876366">
        <w:t>.</w:t>
      </w:r>
    </w:p>
    <w:p w:rsidR="00336A00" w:rsidRPr="00876366" w:rsidRDefault="00336A00" w:rsidP="00F44597">
      <w:pPr>
        <w:pStyle w:val="Heading3"/>
        <w:keepNext w:val="0"/>
      </w:pPr>
      <w:r w:rsidRPr="00876366">
        <w:t xml:space="preserve">Should conditions make it impracticable or unsafe to stack material adjacent to the trench, haul and store the </w:t>
      </w:r>
      <w:proofErr w:type="gramStart"/>
      <w:r w:rsidRPr="00876366">
        <w:t>material.</w:t>
      </w:r>
      <w:proofErr w:type="gramEnd"/>
      <w:r w:rsidRPr="00876366">
        <w:t xml:space="preserve"> When required, </w:t>
      </w:r>
      <w:proofErr w:type="spellStart"/>
      <w:r w:rsidRPr="00876366">
        <w:t>rehandle</w:t>
      </w:r>
      <w:proofErr w:type="spellEnd"/>
      <w:r w:rsidRPr="00876366">
        <w:t xml:space="preserve"> it and use in backfilling the trench. Perform this at no additional cost to the Contract.</w:t>
      </w:r>
    </w:p>
    <w:p w:rsidR="00336A00" w:rsidRPr="00876366" w:rsidRDefault="00336A00" w:rsidP="00F44597">
      <w:pPr>
        <w:pStyle w:val="Heading2"/>
        <w:keepNext w:val="0"/>
      </w:pPr>
      <w:r w:rsidRPr="00876366">
        <w:t>SHEETING AND BRACING:</w:t>
      </w:r>
    </w:p>
    <w:p w:rsidR="00336A00" w:rsidRPr="00876366" w:rsidRDefault="00336A00" w:rsidP="00F44597">
      <w:pPr>
        <w:pStyle w:val="Heading3"/>
        <w:keepNext w:val="0"/>
      </w:pPr>
      <w:r w:rsidRPr="00876366">
        <w:t>Furnish, put in place and maintain sheeting and bracing required to support the sides of the excavation and prevent loss of ground which could damage or delay the work or endanger adjacent structures. Take care to prevent voids outside of the sheeting, however if voids are formed, they shall be immediately filled and rammed.</w:t>
      </w:r>
    </w:p>
    <w:p w:rsidR="00336A00" w:rsidRPr="00876366" w:rsidRDefault="00336A00" w:rsidP="00F44597">
      <w:pPr>
        <w:pStyle w:val="Heading2"/>
        <w:keepNext w:val="0"/>
      </w:pPr>
      <w:r w:rsidRPr="00876366">
        <w:t>DRAINAGE:</w:t>
      </w:r>
    </w:p>
    <w:p w:rsidR="00E009BF" w:rsidRPr="00E009BF" w:rsidRDefault="00E009BF" w:rsidP="00F44597">
      <w:pPr>
        <w:pStyle w:val="Heading3"/>
        <w:keepNext w:val="0"/>
        <w:rPr>
          <w:color w:val="000000"/>
        </w:rPr>
      </w:pPr>
      <w:r w:rsidRPr="00E009BF">
        <w:t xml:space="preserve">Furnish all materials and equipment and perform all incidental work required to install and maintain the drainage system </w:t>
      </w:r>
      <w:r>
        <w:t>that is</w:t>
      </w:r>
      <w:r w:rsidRPr="00E009BF">
        <w:t xml:space="preserve"> propose</w:t>
      </w:r>
      <w:r>
        <w:t>d</w:t>
      </w:r>
      <w:r w:rsidRPr="00E009BF">
        <w:t xml:space="preserve"> for handling ground water or surface water encountered. Do not begin construction until the </w:t>
      </w:r>
      <w:r w:rsidRPr="00E009BF">
        <w:rPr>
          <w:b/>
        </w:rPr>
        <w:t>Architect</w:t>
      </w:r>
      <w:r w:rsidRPr="00E009BF">
        <w:t xml:space="preserve"> is assured that the </w:t>
      </w:r>
      <w:r w:rsidRPr="00E009BF">
        <w:lastRenderedPageBreak/>
        <w:t xml:space="preserve">proposed method will be satisfactory. Excavations shall have a stable subgrade. Alter the drainage methods if, in the opinion of the </w:t>
      </w:r>
      <w:r w:rsidRPr="00E009BF">
        <w:rPr>
          <w:b/>
        </w:rPr>
        <w:t>Architect</w:t>
      </w:r>
      <w:r w:rsidRPr="00E009BF">
        <w:t>, the trench bottom is unsatisfactory.</w:t>
      </w:r>
    </w:p>
    <w:p w:rsidR="00E009BF" w:rsidRPr="000F39F9" w:rsidRDefault="00E009BF" w:rsidP="00F44597">
      <w:pPr>
        <w:pStyle w:val="Heading3"/>
        <w:keepNext w:val="0"/>
      </w:pPr>
      <w:r w:rsidRPr="000F39F9">
        <w:t>Provide pumping equipment and devices to properly remove and dispose of all water entering the trench and excavation for structures. Maintain the grade acceptably dry until structures to be built therein are completed. Perform all drainage without damage to the trench, pavements, pipes or other utilities. Dispose of water in a manner acceptable to the Architect and to the local authority having jurisdiction.</w:t>
      </w:r>
    </w:p>
    <w:p w:rsidR="00E009BF" w:rsidRPr="000F39F9" w:rsidRDefault="00E009BF" w:rsidP="00F44597">
      <w:pPr>
        <w:pStyle w:val="Heading3"/>
        <w:keepNext w:val="0"/>
      </w:pPr>
      <w:r w:rsidRPr="000F39F9">
        <w:t>Grade the tops of trenches as required to prevent surface water from flowing into the trenches.</w:t>
      </w:r>
    </w:p>
    <w:p w:rsidR="00E009BF" w:rsidRPr="00E009BF" w:rsidRDefault="00E009BF" w:rsidP="00F44597">
      <w:pPr>
        <w:pStyle w:val="Heading3"/>
        <w:keepNext w:val="0"/>
        <w:rPr>
          <w:color w:val="000000"/>
        </w:rPr>
      </w:pPr>
      <w:r w:rsidRPr="000F39F9">
        <w:t>Do not</w:t>
      </w:r>
      <w:r w:rsidRPr="00E009BF">
        <w:t xml:space="preserve"> lay pipes in water nor allow them to become submerged prior to backfilling.</w:t>
      </w:r>
    </w:p>
    <w:p w:rsidR="00E009BF" w:rsidRPr="00C0352F" w:rsidRDefault="00E009BF" w:rsidP="00F44597">
      <w:pPr>
        <w:pStyle w:val="Heading2"/>
        <w:keepNext w:val="0"/>
      </w:pPr>
      <w:r w:rsidRPr="00C0352F">
        <w:t>TRENCH EXCAVATION:</w:t>
      </w:r>
    </w:p>
    <w:p w:rsidR="00E009BF" w:rsidRPr="00C0352F" w:rsidRDefault="00E009BF" w:rsidP="00F44597">
      <w:pPr>
        <w:pStyle w:val="Heading3"/>
        <w:keepNext w:val="0"/>
      </w:pPr>
      <w:r w:rsidRPr="00C0352F">
        <w:t>Make excavations to the depth as required by the drawings and in such a manner and to such minimum widths as will provide suitable room for laying the pipe within the trench, for bracing and shoring, and for pumping and drainage facilities, and render the bottoms of the excavations firm and dry at all times.</w:t>
      </w:r>
    </w:p>
    <w:p w:rsidR="00E009BF" w:rsidRPr="00C0352F" w:rsidRDefault="00E009BF" w:rsidP="00F44597">
      <w:pPr>
        <w:pStyle w:val="Heading3"/>
        <w:keepNext w:val="0"/>
      </w:pPr>
      <w:r w:rsidRPr="00C0352F">
        <w:t>The sides of the trenches shall be vertical to a point not less than 12 inches above the top of the pipe.</w:t>
      </w:r>
    </w:p>
    <w:p w:rsidR="00E009BF" w:rsidRPr="00C0352F" w:rsidRDefault="00E009BF" w:rsidP="00F44597">
      <w:pPr>
        <w:pStyle w:val="Heading3"/>
        <w:keepNext w:val="0"/>
      </w:pPr>
      <w:r w:rsidRPr="00C0352F">
        <w:t>The trenches may be excavated by machinery to, or just below the designated subgrade provided that the material remaining in the bottom of the trench is no more than slightly disturbed.</w:t>
      </w:r>
    </w:p>
    <w:p w:rsidR="00E009BF" w:rsidRPr="00C0352F" w:rsidRDefault="00E009BF" w:rsidP="00F44597">
      <w:pPr>
        <w:pStyle w:val="Heading3"/>
        <w:keepNext w:val="0"/>
      </w:pPr>
      <w:r w:rsidRPr="00C0352F">
        <w:t>Where the pipes are to be laid directly on the trench bottom, do not excavate the lower part of the trench to grade by machinery. Excavate the last of the material to be excavated manually and do so in such a manner that it will provide a flat bottom and true to grade, so that the pipe can be evenly supported on undisturbed material. Make bell holes as required to accommodate the installation of the pipe.</w:t>
      </w:r>
    </w:p>
    <w:p w:rsidR="00E009BF" w:rsidRPr="00C0352F" w:rsidRDefault="00E009BF" w:rsidP="00F44597">
      <w:pPr>
        <w:pStyle w:val="Heading3"/>
        <w:keepNext w:val="0"/>
      </w:pPr>
      <w:r w:rsidRPr="00C0352F">
        <w:t>Where bedding material is to be provided, excavate the bottom of the trench to a depth of 4 inches below the bottom of the pipe for the bedding material.</w:t>
      </w:r>
    </w:p>
    <w:p w:rsidR="00E009BF" w:rsidRPr="00C0352F" w:rsidRDefault="00E009BF" w:rsidP="00F44597">
      <w:pPr>
        <w:pStyle w:val="Heading3"/>
        <w:keepNext w:val="0"/>
      </w:pPr>
      <w:r w:rsidRPr="00C0352F">
        <w:t>Remove rock, when encountered, to a minimum of 8 inches clearance around the bottom and sides of the pipe being laid.</w:t>
      </w:r>
    </w:p>
    <w:p w:rsidR="00E009BF" w:rsidRPr="00C0352F" w:rsidRDefault="00E009BF" w:rsidP="00F44597">
      <w:pPr>
        <w:pStyle w:val="Heading2"/>
        <w:keepNext w:val="0"/>
      </w:pPr>
      <w:r w:rsidRPr="00C0352F">
        <w:t>PIPE BEDDING:</w:t>
      </w:r>
    </w:p>
    <w:p w:rsidR="00E009BF" w:rsidRPr="00C0352F" w:rsidRDefault="00E009BF" w:rsidP="00F44597">
      <w:pPr>
        <w:pStyle w:val="Heading3"/>
        <w:keepNext w:val="0"/>
      </w:pPr>
      <w:r w:rsidRPr="00C0352F">
        <w:t xml:space="preserve">Furnish and install pipe on the type of bedding indicated on the drawings and as specified herein. Regardless of the type of bedding used, provide holes in the trench to receive the pipe bells. The holes excavated shall be sufficient to relieve the pipe bells of all loads and to provide support over the total length of the pipe </w:t>
      </w:r>
      <w:r w:rsidRPr="00C0352F">
        <w:lastRenderedPageBreak/>
        <w:t>barrel. Carefully prepare the bedding so that the pipe, after installation, will be true to line and grade.</w:t>
      </w:r>
    </w:p>
    <w:p w:rsidR="00E009BF" w:rsidRPr="00C0352F" w:rsidRDefault="00E009BF" w:rsidP="00F4677E">
      <w:pPr>
        <w:pStyle w:val="Heading3"/>
        <w:keepNext w:val="0"/>
      </w:pPr>
      <w:r w:rsidRPr="00C0352F">
        <w:t>Pipe Bedding Classifications:</w:t>
      </w:r>
    </w:p>
    <w:p w:rsidR="00E009BF" w:rsidRPr="00C0352F" w:rsidRDefault="00E009BF" w:rsidP="00F4677E">
      <w:pPr>
        <w:pStyle w:val="Heading3"/>
        <w:keepNext w:val="0"/>
      </w:pPr>
      <w:r w:rsidRPr="00C0352F">
        <w:t>Class D-1 Bedding</w:t>
      </w:r>
      <w:r>
        <w:t xml:space="preserve">. </w:t>
      </w:r>
      <w:r w:rsidRPr="00C0352F">
        <w:t>For Class D-1 bedding, hand</w:t>
      </w:r>
      <w:r>
        <w:t xml:space="preserve"> </w:t>
      </w:r>
      <w:r w:rsidRPr="00C0352F">
        <w:t>shape the trench bottom to provide holes to receive the pipe bells. The holes excavated shall be sufficient to relieve the pipe bells of all loads and shall permit the trench bottom to provide support along the entire length of the pipe barrel. Grade the bottom of the trench so that the pipe will be true to line and grade.</w:t>
      </w:r>
      <w:r>
        <w:t xml:space="preserve"> </w:t>
      </w:r>
      <w:r w:rsidRPr="00C0352F">
        <w:t>Class D-1 pipe bedding may be used for pressure piping only.</w:t>
      </w:r>
    </w:p>
    <w:p w:rsidR="00336A00" w:rsidRPr="00876366" w:rsidRDefault="00E009BF" w:rsidP="00F4677E">
      <w:pPr>
        <w:pStyle w:val="Heading3"/>
        <w:keepNext w:val="0"/>
      </w:pPr>
      <w:r w:rsidRPr="00C0352F">
        <w:t>Class C-1 Bedding</w:t>
      </w:r>
      <w:r>
        <w:t xml:space="preserve">. </w:t>
      </w:r>
      <w:r w:rsidRPr="00C0352F">
        <w:t xml:space="preserve">For Class C-1 bedding, compact granular bedding material in the trench bottom to provide a minimum thickness of 4 inches below the bottom of the pipe. Then shape the bedding material by hand to the contour of the pipe barrel. Provide bell holes for the pipe bells to ensure that loads are not transmitted to the pipe bells. Use sufficient </w:t>
      </w:r>
      <w:proofErr w:type="spellStart"/>
      <w:r w:rsidRPr="00C0352F">
        <w:t>bedd</w:t>
      </w:r>
      <w:proofErr w:type="spellEnd"/>
      <w:r w:rsidRPr="00876366">
        <w:t xml:space="preserve"> </w:t>
      </w:r>
      <w:proofErr w:type="spellStart"/>
      <w:r w:rsidR="00336A00" w:rsidRPr="00876366">
        <w:t>roing</w:t>
      </w:r>
      <w:proofErr w:type="spellEnd"/>
      <w:r w:rsidR="00336A00" w:rsidRPr="00876366">
        <w:t xml:space="preserve"> material to provide a depth of 1/6 of the pipe outside diameter.</w:t>
      </w:r>
      <w:r>
        <w:t xml:space="preserve"> </w:t>
      </w:r>
      <w:r w:rsidR="00336A00" w:rsidRPr="00876366">
        <w:t>Where the trench bottom has been over-excavated below the required grade, Class C-1 bedding shall be used.</w:t>
      </w:r>
    </w:p>
    <w:p w:rsidR="00336A00" w:rsidRPr="00876366" w:rsidRDefault="00336A00" w:rsidP="00F4677E">
      <w:pPr>
        <w:pStyle w:val="Heading3"/>
        <w:keepNext w:val="0"/>
      </w:pPr>
      <w:r w:rsidRPr="00876366">
        <w:t>Class C-2 Bedding</w:t>
      </w:r>
      <w:r w:rsidR="00E009BF">
        <w:t xml:space="preserve">. </w:t>
      </w:r>
      <w:r w:rsidRPr="00876366">
        <w:t>For Class C-2 bedding, the bottom of the trench shall be undisturbed and shall be hand shaped to provide continuous contoured support along the entire length of the pipe, for a minimum of 50% of the pipe barrel. Provide bell holes at all pipe bells to ensure that loads are not transmitted to the pipe bells.</w:t>
      </w:r>
    </w:p>
    <w:p w:rsidR="00336A00" w:rsidRPr="00876366" w:rsidRDefault="00336A00" w:rsidP="00F4677E">
      <w:pPr>
        <w:pStyle w:val="Heading3"/>
        <w:keepNext w:val="0"/>
      </w:pPr>
      <w:r w:rsidRPr="00876366">
        <w:t>Class B-1 Bedding</w:t>
      </w:r>
      <w:r w:rsidR="00E009BF">
        <w:t xml:space="preserve">. </w:t>
      </w:r>
      <w:r w:rsidRPr="00876366">
        <w:t xml:space="preserve">For Class B-1 bedding, compact granular bedding material in the trench bottom to provide a minimum thickness of 4 inches below the bottom of the pipe. Then shape the bedding material by hand to the contour of the pipe barrel. Provide bell holes for the pipe bells to ensure that no loads are transmitted to the pipe bells. Use sufficient bedding material to provide a depth of material equal to the </w:t>
      </w:r>
      <w:proofErr w:type="spellStart"/>
      <w:r w:rsidRPr="00876366">
        <w:t>springline</w:t>
      </w:r>
      <w:proofErr w:type="spellEnd"/>
      <w:r w:rsidRPr="00876366">
        <w:t xml:space="preserve"> of the pipe.</w:t>
      </w:r>
      <w:r w:rsidR="00E009BF">
        <w:t xml:space="preserve"> W</w:t>
      </w:r>
      <w:r w:rsidRPr="00876366">
        <w:t xml:space="preserve">here rock has been excavated from the trench bottom, Class B-1 bedding shall be used, and a minimum bedding thickness of 8 inches shall be provided.  </w:t>
      </w:r>
    </w:p>
    <w:p w:rsidR="00336A00" w:rsidRPr="00876366" w:rsidRDefault="00336A00" w:rsidP="00F4677E">
      <w:pPr>
        <w:pStyle w:val="Heading3"/>
        <w:keepNext w:val="0"/>
      </w:pPr>
      <w:r w:rsidRPr="00876366">
        <w:t>Class B-2 Bedding</w:t>
      </w:r>
      <w:r w:rsidR="00E009BF">
        <w:t xml:space="preserve">. </w:t>
      </w:r>
      <w:r w:rsidRPr="00876366">
        <w:t xml:space="preserve">For Class B-2 bedding, utilize sand as the bedding material, compacted in the trench bottom to provide a minimum thickness of 4 inches below the bottom of the pipe. Then shape the bedding material by hand to the contour of the pipe barrel. Provide bell holes for the pipe bells to ensure that no loads are transmitted to the pipe bells. Use sufficient bedding material to provide a depth of material 12 inches above the top of the pipe. </w:t>
      </w:r>
      <w:r w:rsidRPr="00876366">
        <w:tab/>
      </w:r>
    </w:p>
    <w:p w:rsidR="00336A00" w:rsidRPr="00876366" w:rsidRDefault="00336A00" w:rsidP="00F4677E">
      <w:pPr>
        <w:pStyle w:val="Heading3"/>
        <w:keepNext w:val="0"/>
      </w:pPr>
      <w:r w:rsidRPr="00876366">
        <w:t>Class A-1 Bedding</w:t>
      </w:r>
      <w:r w:rsidR="00E009BF">
        <w:t xml:space="preserve">. </w:t>
      </w:r>
      <w:r w:rsidRPr="00876366">
        <w:t xml:space="preserve">For Class A-1 bedding, compact granular bedding material in the trench bottom to provide a minimum thickness of 4 inches below the bottom of the pipe. Then shape the bedding material by hand to the contour of the pipe barrel. Provide bell holes for the pipe bells to ensure that no loads are transmitted to the pipe bells. Use sufficient bedding material to provide a depth of material equal to the </w:t>
      </w:r>
      <w:proofErr w:type="spellStart"/>
      <w:r w:rsidRPr="00876366">
        <w:t>springline</w:t>
      </w:r>
      <w:proofErr w:type="spellEnd"/>
      <w:r w:rsidRPr="00876366">
        <w:t xml:space="preserve"> of the pipe. After the bedding material has been compacted to the </w:t>
      </w:r>
      <w:proofErr w:type="spellStart"/>
      <w:r w:rsidRPr="00876366">
        <w:t>springline</w:t>
      </w:r>
      <w:proofErr w:type="spellEnd"/>
      <w:r w:rsidRPr="00876366">
        <w:t xml:space="preserve"> of the pipe, pour a lean concrete mix, 2000 psi minimum, the full width of the trench, </w:t>
      </w:r>
      <w:r w:rsidRPr="00876366">
        <w:lastRenderedPageBreak/>
        <w:t xml:space="preserve">to a depth of 6 inches above the top of the pipe. Concrete shall be cured and protected from injury due to construction and weather prior to subsequent backfilling operations.       </w:t>
      </w:r>
    </w:p>
    <w:p w:rsidR="00336A00" w:rsidRPr="00876366" w:rsidRDefault="00336A00" w:rsidP="00F4677E">
      <w:pPr>
        <w:pStyle w:val="Heading3"/>
        <w:keepNext w:val="0"/>
      </w:pPr>
      <w:r w:rsidRPr="00876366">
        <w:t>As soon as possible after the pipe has been brought to grade, aligned and jointed, shovel additional bedding or backfill material, depending upon the class of bedding, uniformly and simultaneously on each side of the pipe up to the pipe centerline. Thoroughly hand tamp on both sides and under the pipe. Maintain the pipe in proper position and alignment during subsequent pipe jointing, embedment and backfilling operations.</w:t>
      </w:r>
    </w:p>
    <w:p w:rsidR="00336A00" w:rsidRPr="00876366" w:rsidRDefault="00336A00" w:rsidP="00F4677E">
      <w:pPr>
        <w:pStyle w:val="Heading2"/>
        <w:keepNext w:val="0"/>
      </w:pPr>
      <w:r w:rsidRPr="00876366">
        <w:t>PIPE INSTALLATION:</w:t>
      </w:r>
    </w:p>
    <w:p w:rsidR="00336A00" w:rsidRPr="00876366" w:rsidRDefault="00336A00" w:rsidP="00F4677E">
      <w:pPr>
        <w:pStyle w:val="Heading3"/>
        <w:keepNext w:val="0"/>
      </w:pPr>
      <w:r w:rsidRPr="00876366">
        <w:t xml:space="preserve">Lay all piping accurately to line and grade by the use of lasers, batter boards (spaced not more than 25 feet apart), or plumb lines. Have three consecutive batter boards in place at all times when installing the pipe. When necessary, deflect the pipe at the joints. Deflection shall not exceed the manufacturer's recommendations. </w:t>
      </w:r>
    </w:p>
    <w:p w:rsidR="00336A00" w:rsidRPr="00876366" w:rsidRDefault="00336A00" w:rsidP="00F4677E">
      <w:pPr>
        <w:pStyle w:val="Heading3"/>
        <w:keepNext w:val="0"/>
      </w:pPr>
      <w:r w:rsidRPr="00876366">
        <w:t xml:space="preserve">Prior to making joints, clean and dry all surfaces of the pipe joint and jointing materials. Use lubricants, primer and adhesives as recommended by the pipe or joint manufacturer. Then make joints in an approved workmanlike manner to obtain a water-tight joint. Keep trenches free of water during bedding, pipe laying, jointing and backfilling. </w:t>
      </w:r>
      <w:r w:rsidRPr="00876366">
        <w:tab/>
        <w:t xml:space="preserve">  </w:t>
      </w:r>
    </w:p>
    <w:p w:rsidR="00336A00" w:rsidRPr="00876366" w:rsidRDefault="00336A00" w:rsidP="00F4677E">
      <w:pPr>
        <w:pStyle w:val="Heading2"/>
        <w:keepNext w:val="0"/>
      </w:pPr>
      <w:r w:rsidRPr="00876366">
        <w:t>BACKFILLING:</w:t>
      </w:r>
    </w:p>
    <w:p w:rsidR="00336A00" w:rsidRPr="00876366" w:rsidRDefault="00336A00" w:rsidP="00F4677E">
      <w:pPr>
        <w:pStyle w:val="Heading3"/>
        <w:keepNext w:val="0"/>
      </w:pPr>
      <w:r w:rsidRPr="00876366">
        <w:t>As soon as practicable after the pipe has been laid, jointed and tested, begin backfilling and expedite completion.</w:t>
      </w:r>
    </w:p>
    <w:p w:rsidR="00336A00" w:rsidRPr="00876366" w:rsidRDefault="00336A00" w:rsidP="00F4677E">
      <w:pPr>
        <w:pStyle w:val="Heading3"/>
        <w:keepNext w:val="0"/>
      </w:pPr>
      <w:r w:rsidRPr="00876366">
        <w:t>After the required bedding has been placed, or after the pipe has been properly bedded on a shaped trench bottom, place backfill material, free from stones and other foreign material to a depth of 12 inches over the top of the pipe. Place backfill in 12 inch lifts and thoroughly compact by hand tamping as placed.</w:t>
      </w:r>
    </w:p>
    <w:p w:rsidR="00336A00" w:rsidRPr="00876366" w:rsidRDefault="00336A00" w:rsidP="00F4677E">
      <w:pPr>
        <w:pStyle w:val="Heading3"/>
        <w:keepNext w:val="0"/>
      </w:pPr>
      <w:r w:rsidRPr="00876366">
        <w:t xml:space="preserve">Pack full any remaining spaces or voids between the pipe and the sides of the trench by hand shovel with selected earth, free from stones having a diameter greater than 2 inches, and thoroughly compact with a tamper, as placed up to a level of 12 inches above the top of the pipe. </w:t>
      </w:r>
    </w:p>
    <w:p w:rsidR="00336A00" w:rsidRPr="00876366" w:rsidRDefault="00336A00" w:rsidP="00F4677E">
      <w:pPr>
        <w:pStyle w:val="Heading3"/>
        <w:keepNext w:val="0"/>
      </w:pPr>
      <w:r w:rsidRPr="00876366">
        <w:t>Carry the backfilling up evenly on both sides of the pipe with continuous tamping.</w:t>
      </w:r>
    </w:p>
    <w:p w:rsidR="00336A00" w:rsidRPr="00876366" w:rsidRDefault="00336A00" w:rsidP="00F4677E">
      <w:pPr>
        <w:pStyle w:val="Heading3"/>
        <w:keepNext w:val="0"/>
      </w:pPr>
      <w:r w:rsidRPr="00876366">
        <w:t>Place backfill in 8 inch to 12 inch lifts to obtain the compaction desired.</w:t>
      </w:r>
    </w:p>
    <w:p w:rsidR="00336A00" w:rsidRPr="00876366" w:rsidRDefault="00336A00" w:rsidP="00F4677E">
      <w:pPr>
        <w:pStyle w:val="Heading3"/>
        <w:keepNext w:val="0"/>
      </w:pPr>
      <w:r w:rsidRPr="00876366">
        <w:t>Fill and thoroughly compact the remainder of the trench above the compacted backfill by rolling or tamping. All trench compaction shall be at least 95% of its maximum dry density as determined by the Standard Proctor Test, ASTM D-698.</w:t>
      </w:r>
    </w:p>
    <w:p w:rsidR="00336A00" w:rsidRPr="00876366" w:rsidRDefault="00336A00" w:rsidP="00F4677E">
      <w:pPr>
        <w:pStyle w:val="Heading2"/>
        <w:keepNext w:val="0"/>
      </w:pPr>
      <w:r w:rsidRPr="00876366">
        <w:t>RESTORATION OF DISTURBED SURFACES:</w:t>
      </w:r>
    </w:p>
    <w:p w:rsidR="00336A00" w:rsidRPr="00876366" w:rsidRDefault="00336A00" w:rsidP="00F4677E">
      <w:pPr>
        <w:pStyle w:val="Heading3"/>
        <w:keepNext w:val="0"/>
      </w:pPr>
      <w:r w:rsidRPr="00876366">
        <w:lastRenderedPageBreak/>
        <w:t xml:space="preserve">Where it is necessary to remove and replace landscape work, pavement, sidewalks, flooring and similar exposed finished work, engage the original installer to install the replacement work, except where the work existed prior to the work of this contract. In this instance, engage only experienced and expert firms and tradespersons to replace the work.   </w:t>
      </w:r>
    </w:p>
    <w:p w:rsidR="00336A00" w:rsidRPr="00876366" w:rsidRDefault="00336A00" w:rsidP="00F4677E">
      <w:pPr>
        <w:pStyle w:val="Heading2"/>
        <w:keepNext w:val="0"/>
      </w:pPr>
      <w:r w:rsidRPr="00876366">
        <w:t>CLEANUP</w:t>
      </w:r>
      <w:bookmarkStart w:id="0" w:name="_GoBack"/>
      <w:r w:rsidRPr="00876366">
        <w:t>:</w:t>
      </w:r>
    </w:p>
    <w:p w:rsidR="00336A00" w:rsidRPr="00876366" w:rsidRDefault="00336A00" w:rsidP="00F4677E">
      <w:pPr>
        <w:pStyle w:val="Heading3"/>
        <w:keepNext w:val="0"/>
      </w:pPr>
      <w:r w:rsidRPr="00876366">
        <w:t xml:space="preserve">Promptly remove all discarded or unused materials, trash and debris and dispose of it off the Owner's property. Dispose of excess excavated material as directed by the </w:t>
      </w:r>
      <w:r w:rsidRPr="00E009BF">
        <w:rPr>
          <w:b/>
        </w:rPr>
        <w:t>Architect</w:t>
      </w:r>
      <w:r w:rsidRPr="00876366">
        <w:t>.</w:t>
      </w:r>
    </w:p>
    <w:p w:rsidR="00336A00" w:rsidRPr="00876366" w:rsidRDefault="00336A00" w:rsidP="00F4677E">
      <w:pPr>
        <w:pStyle w:val="PlainText"/>
        <w:ind w:left="1440" w:hanging="720"/>
      </w:pPr>
    </w:p>
    <w:bookmarkEnd w:id="0"/>
    <w:p w:rsidR="00336A00" w:rsidRPr="00876366" w:rsidRDefault="00336A00" w:rsidP="00E009BF">
      <w:pPr>
        <w:pStyle w:val="PlainText"/>
        <w:ind w:left="1440" w:hanging="720"/>
      </w:pPr>
    </w:p>
    <w:p w:rsidR="00336A00" w:rsidRPr="00876366" w:rsidRDefault="00E009BF" w:rsidP="00E009BF">
      <w:pPr>
        <w:pStyle w:val="PlainText"/>
        <w:ind w:left="720" w:hanging="720"/>
      </w:pPr>
      <w:r>
        <w:t>END OF SECTION</w:t>
      </w:r>
    </w:p>
    <w:sectPr w:rsidR="00336A00" w:rsidRPr="00876366" w:rsidSect="00876366">
      <w:footerReference w:type="default" r:id="rId7"/>
      <w:pgSz w:w="12240" w:h="15840"/>
      <w:pgMar w:top="1440" w:right="1319" w:bottom="1440" w:left="1319"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66FE6" w:rsidRDefault="00666FE6">
      <w:r>
        <w:separator/>
      </w:r>
    </w:p>
  </w:endnote>
  <w:endnote w:type="continuationSeparator" w:id="0">
    <w:p w:rsidR="00666FE6" w:rsidRDefault="00666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09BF" w:rsidRPr="00E009BF" w:rsidRDefault="00E009BF" w:rsidP="00E009BF">
    <w:pPr>
      <w:pStyle w:val="Footer"/>
      <w:jc w:val="center"/>
      <w:rPr>
        <w:rFonts w:ascii="Courier New" w:hAnsi="Courier New"/>
        <w:sz w:val="22"/>
      </w:rPr>
    </w:pPr>
    <w:r w:rsidRPr="00E009BF">
      <w:rPr>
        <w:rFonts w:ascii="Courier New" w:hAnsi="Courier New"/>
        <w:sz w:val="22"/>
      </w:rPr>
      <w:t xml:space="preserve">15030[23 05 70] - </w:t>
    </w:r>
    <w:r w:rsidRPr="00E009BF">
      <w:rPr>
        <w:rStyle w:val="PageNumber"/>
        <w:rFonts w:ascii="Courier New" w:hAnsi="Courier New"/>
        <w:sz w:val="22"/>
      </w:rPr>
      <w:fldChar w:fldCharType="begin"/>
    </w:r>
    <w:r w:rsidRPr="00E009BF">
      <w:rPr>
        <w:rStyle w:val="PageNumber"/>
        <w:rFonts w:ascii="Courier New" w:hAnsi="Courier New"/>
        <w:sz w:val="22"/>
      </w:rPr>
      <w:instrText xml:space="preserve"> PAGE </w:instrText>
    </w:r>
    <w:r w:rsidRPr="00E009BF">
      <w:rPr>
        <w:rStyle w:val="PageNumber"/>
        <w:rFonts w:ascii="Courier New" w:hAnsi="Courier New"/>
        <w:sz w:val="22"/>
      </w:rPr>
      <w:fldChar w:fldCharType="separate"/>
    </w:r>
    <w:r w:rsidR="00F4677E">
      <w:rPr>
        <w:rStyle w:val="PageNumber"/>
        <w:rFonts w:ascii="Courier New" w:hAnsi="Courier New"/>
        <w:noProof/>
        <w:sz w:val="22"/>
      </w:rPr>
      <w:t>6</w:t>
    </w:r>
    <w:r w:rsidRPr="00E009BF">
      <w:rPr>
        <w:rStyle w:val="PageNumber"/>
        <w:rFonts w:ascii="Courier New" w:hAnsi="Courier New"/>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66FE6" w:rsidRDefault="00666FE6">
      <w:r>
        <w:separator/>
      </w:r>
    </w:p>
  </w:footnote>
  <w:footnote w:type="continuationSeparator" w:id="0">
    <w:p w:rsidR="00666FE6" w:rsidRDefault="00666FE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14EE6888"/>
    <w:lvl w:ilvl="0">
      <w:start w:val="1"/>
      <w:numFmt w:val="decimal"/>
      <w:pStyle w:val="Heading1"/>
      <w:lvlText w:val="PART %1"/>
      <w:lvlJc w:val="left"/>
      <w:pPr>
        <w:tabs>
          <w:tab w:val="num" w:pos="1440"/>
        </w:tabs>
        <w:ind w:left="1440" w:hanging="1440"/>
      </w:pPr>
      <w:rPr>
        <w:rFonts w:ascii="Courier New" w:hAnsi="Courier New" w:hint="default"/>
        <w:b/>
        <w:i w:val="0"/>
        <w:sz w:val="2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abstractNum w:abstractNumId="1" w15:restartNumberingAfterBreak="0">
    <w:nsid w:val="1A003194"/>
    <w:multiLevelType w:val="hybridMultilevel"/>
    <w:tmpl w:val="3C32DC8A"/>
    <w:lvl w:ilvl="0" w:tplc="65389B52">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7C4B0C8C"/>
    <w:multiLevelType w:val="multilevel"/>
    <w:tmpl w:val="0A78122E"/>
    <w:lvl w:ilvl="0">
      <w:start w:val="1"/>
      <w:numFmt w:val="decimal"/>
      <w:suff w:val="space"/>
      <w:lvlText w:val="PART %1 "/>
      <w:lvlJc w:val="left"/>
      <w:pPr>
        <w:ind w:left="0" w:firstLine="0"/>
      </w:pPr>
      <w:rPr>
        <w:rFonts w:ascii="Times New Roman" w:hAnsi="Times New Roman" w:hint="default"/>
        <w:b w:val="0"/>
        <w:i w:val="0"/>
        <w:sz w:val="22"/>
        <w:szCs w:val="22"/>
      </w:rPr>
    </w:lvl>
    <w:lvl w:ilvl="1">
      <w:start w:val="1"/>
      <w:numFmt w:val="decimalZero"/>
      <w:isLgl/>
      <w:lvlText w:val="%1.%2"/>
      <w:lvlJc w:val="left"/>
      <w:pPr>
        <w:tabs>
          <w:tab w:val="num" w:pos="720"/>
        </w:tabs>
        <w:ind w:left="0" w:firstLine="0"/>
      </w:pPr>
      <w:rPr>
        <w:rFonts w:ascii="Times New Roman" w:hAnsi="Times New Roman" w:hint="default"/>
        <w:b w:val="0"/>
        <w:i w:val="0"/>
        <w:sz w:val="22"/>
        <w:szCs w:val="22"/>
      </w:rPr>
    </w:lvl>
    <w:lvl w:ilvl="2">
      <w:start w:val="1"/>
      <w:numFmt w:val="upperLetter"/>
      <w:lvlText w:val="%3."/>
      <w:lvlJc w:val="left"/>
      <w:pPr>
        <w:tabs>
          <w:tab w:val="num" w:pos="1440"/>
        </w:tabs>
        <w:ind w:left="1440" w:hanging="720"/>
      </w:pPr>
      <w:rPr>
        <w:rFonts w:ascii="Times New Roman" w:hAnsi="Times New Roman" w:hint="default"/>
        <w:b w:val="0"/>
        <w:i w:val="0"/>
        <w:sz w:val="22"/>
        <w:szCs w:val="22"/>
      </w:rPr>
    </w:lvl>
    <w:lvl w:ilvl="3">
      <w:start w:val="1"/>
      <w:numFmt w:val="decimal"/>
      <w:lvlText w:val="%4."/>
      <w:lvlJc w:val="left"/>
      <w:pPr>
        <w:tabs>
          <w:tab w:val="num" w:pos="2160"/>
        </w:tabs>
        <w:ind w:left="2160" w:hanging="720"/>
      </w:pPr>
      <w:rPr>
        <w:rFonts w:ascii="Times New Roman" w:hAnsi="Times New Roman" w:hint="default"/>
        <w:b w:val="0"/>
        <w:i w:val="0"/>
        <w:sz w:val="22"/>
        <w:szCs w:val="22"/>
      </w:rPr>
    </w:lvl>
    <w:lvl w:ilvl="4">
      <w:start w:val="1"/>
      <w:numFmt w:val="lowerLetter"/>
      <w:lvlText w:val="%5."/>
      <w:lvlJc w:val="left"/>
      <w:pPr>
        <w:tabs>
          <w:tab w:val="num" w:pos="2160"/>
        </w:tabs>
        <w:ind w:left="2880" w:hanging="720"/>
      </w:pPr>
      <w:rPr>
        <w:rFonts w:ascii="Times New Roman" w:hAnsi="Times New Roman" w:hint="default"/>
        <w:b w:val="0"/>
        <w:i w:val="0"/>
        <w:sz w:val="22"/>
        <w:szCs w:val="22"/>
      </w:rPr>
    </w:lvl>
    <w:lvl w:ilvl="5">
      <w:start w:val="1"/>
      <w:numFmt w:val="lowerLetter"/>
      <w:lvlText w:val="%6)"/>
      <w:lvlJc w:val="left"/>
      <w:pPr>
        <w:tabs>
          <w:tab w:val="num" w:pos="1152"/>
        </w:tabs>
        <w:ind w:left="3600" w:hanging="720"/>
      </w:pPr>
      <w:rPr>
        <w:rFonts w:ascii="Courier New" w:hAnsi="Courier New" w:hint="default"/>
        <w:b w:val="0"/>
        <w:i w:val="0"/>
        <w:sz w:val="22"/>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num w:numId="1">
    <w:abstractNumId w:val="1"/>
  </w:num>
  <w:num w:numId="2">
    <w:abstractNumId w:val="2"/>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116297"/>
    <w:rsid w:val="0002120A"/>
    <w:rsid w:val="00030DCF"/>
    <w:rsid w:val="00046FE9"/>
    <w:rsid w:val="0005237F"/>
    <w:rsid w:val="00075A7E"/>
    <w:rsid w:val="00095AA1"/>
    <w:rsid w:val="000C1208"/>
    <w:rsid w:val="000C1785"/>
    <w:rsid w:val="000C1F51"/>
    <w:rsid w:val="000D7B3F"/>
    <w:rsid w:val="000D7D5F"/>
    <w:rsid w:val="000F0EB6"/>
    <w:rsid w:val="000F39F9"/>
    <w:rsid w:val="000F3D54"/>
    <w:rsid w:val="001020C3"/>
    <w:rsid w:val="0010260F"/>
    <w:rsid w:val="00104E7D"/>
    <w:rsid w:val="0010788B"/>
    <w:rsid w:val="00111EE2"/>
    <w:rsid w:val="00116297"/>
    <w:rsid w:val="00133A3C"/>
    <w:rsid w:val="00134AD9"/>
    <w:rsid w:val="001554FE"/>
    <w:rsid w:val="00170FD5"/>
    <w:rsid w:val="00180EAE"/>
    <w:rsid w:val="001904D6"/>
    <w:rsid w:val="001958D9"/>
    <w:rsid w:val="001A3CD2"/>
    <w:rsid w:val="001B4AF4"/>
    <w:rsid w:val="001C178F"/>
    <w:rsid w:val="001C5A28"/>
    <w:rsid w:val="001D0824"/>
    <w:rsid w:val="001E5903"/>
    <w:rsid w:val="00204122"/>
    <w:rsid w:val="0022301B"/>
    <w:rsid w:val="00223C29"/>
    <w:rsid w:val="00252082"/>
    <w:rsid w:val="002579A4"/>
    <w:rsid w:val="002609CC"/>
    <w:rsid w:val="002820AF"/>
    <w:rsid w:val="00291E57"/>
    <w:rsid w:val="00293757"/>
    <w:rsid w:val="002C1AAB"/>
    <w:rsid w:val="002C38B9"/>
    <w:rsid w:val="002F1E2E"/>
    <w:rsid w:val="00300743"/>
    <w:rsid w:val="00301339"/>
    <w:rsid w:val="00311C66"/>
    <w:rsid w:val="0032333F"/>
    <w:rsid w:val="003312F8"/>
    <w:rsid w:val="00336A00"/>
    <w:rsid w:val="00344B8F"/>
    <w:rsid w:val="00346878"/>
    <w:rsid w:val="003538A2"/>
    <w:rsid w:val="003557D0"/>
    <w:rsid w:val="00363175"/>
    <w:rsid w:val="00365D92"/>
    <w:rsid w:val="00367728"/>
    <w:rsid w:val="0037563C"/>
    <w:rsid w:val="00382AA0"/>
    <w:rsid w:val="0039781E"/>
    <w:rsid w:val="003A6534"/>
    <w:rsid w:val="003B2017"/>
    <w:rsid w:val="003C01AF"/>
    <w:rsid w:val="003F0319"/>
    <w:rsid w:val="00431488"/>
    <w:rsid w:val="004348A1"/>
    <w:rsid w:val="00436334"/>
    <w:rsid w:val="00436AA9"/>
    <w:rsid w:val="004519E0"/>
    <w:rsid w:val="00482A03"/>
    <w:rsid w:val="004A4F08"/>
    <w:rsid w:val="004A7EE9"/>
    <w:rsid w:val="004B3770"/>
    <w:rsid w:val="004C1E4A"/>
    <w:rsid w:val="004E6861"/>
    <w:rsid w:val="004F0D1D"/>
    <w:rsid w:val="004F24AB"/>
    <w:rsid w:val="004F6D69"/>
    <w:rsid w:val="004F758F"/>
    <w:rsid w:val="00503C65"/>
    <w:rsid w:val="00505BA4"/>
    <w:rsid w:val="00522BEF"/>
    <w:rsid w:val="00534BF1"/>
    <w:rsid w:val="005406BC"/>
    <w:rsid w:val="005607BE"/>
    <w:rsid w:val="005636B6"/>
    <w:rsid w:val="0058005F"/>
    <w:rsid w:val="00580F6B"/>
    <w:rsid w:val="0058596E"/>
    <w:rsid w:val="005B1F9A"/>
    <w:rsid w:val="005C6D05"/>
    <w:rsid w:val="005E1D3D"/>
    <w:rsid w:val="005F5D1E"/>
    <w:rsid w:val="006000AF"/>
    <w:rsid w:val="00603EF0"/>
    <w:rsid w:val="006117C4"/>
    <w:rsid w:val="00613E3E"/>
    <w:rsid w:val="006255BD"/>
    <w:rsid w:val="00630F90"/>
    <w:rsid w:val="00666FE6"/>
    <w:rsid w:val="0067135B"/>
    <w:rsid w:val="006717AE"/>
    <w:rsid w:val="00697C48"/>
    <w:rsid w:val="006A3215"/>
    <w:rsid w:val="006C405C"/>
    <w:rsid w:val="006C428C"/>
    <w:rsid w:val="006E6FB0"/>
    <w:rsid w:val="006F77A0"/>
    <w:rsid w:val="00701194"/>
    <w:rsid w:val="00715388"/>
    <w:rsid w:val="00715AE5"/>
    <w:rsid w:val="00724399"/>
    <w:rsid w:val="0073627D"/>
    <w:rsid w:val="00737705"/>
    <w:rsid w:val="0075054D"/>
    <w:rsid w:val="00761895"/>
    <w:rsid w:val="007806C3"/>
    <w:rsid w:val="0078218E"/>
    <w:rsid w:val="0079035E"/>
    <w:rsid w:val="00790E40"/>
    <w:rsid w:val="00795024"/>
    <w:rsid w:val="007A21E1"/>
    <w:rsid w:val="007B4AD5"/>
    <w:rsid w:val="007D18B9"/>
    <w:rsid w:val="007D1EFB"/>
    <w:rsid w:val="007E0782"/>
    <w:rsid w:val="007E6E07"/>
    <w:rsid w:val="00835387"/>
    <w:rsid w:val="00844B01"/>
    <w:rsid w:val="008452B8"/>
    <w:rsid w:val="00853FF9"/>
    <w:rsid w:val="00873C0C"/>
    <w:rsid w:val="00876366"/>
    <w:rsid w:val="008812C3"/>
    <w:rsid w:val="00882E25"/>
    <w:rsid w:val="008A3B24"/>
    <w:rsid w:val="008A4E7F"/>
    <w:rsid w:val="008B7714"/>
    <w:rsid w:val="008C2F42"/>
    <w:rsid w:val="008C5AAF"/>
    <w:rsid w:val="008D0959"/>
    <w:rsid w:val="008F0E96"/>
    <w:rsid w:val="008F0FFD"/>
    <w:rsid w:val="00925492"/>
    <w:rsid w:val="009262E2"/>
    <w:rsid w:val="00942E0A"/>
    <w:rsid w:val="00944607"/>
    <w:rsid w:val="00966E95"/>
    <w:rsid w:val="009808A6"/>
    <w:rsid w:val="009832AB"/>
    <w:rsid w:val="00997A87"/>
    <w:rsid w:val="009A1DE9"/>
    <w:rsid w:val="009D1CF7"/>
    <w:rsid w:val="009E0563"/>
    <w:rsid w:val="009E3EB7"/>
    <w:rsid w:val="009F7671"/>
    <w:rsid w:val="00A13067"/>
    <w:rsid w:val="00A1307B"/>
    <w:rsid w:val="00A46D29"/>
    <w:rsid w:val="00A56124"/>
    <w:rsid w:val="00A84247"/>
    <w:rsid w:val="00A84A97"/>
    <w:rsid w:val="00A92E2C"/>
    <w:rsid w:val="00AA146A"/>
    <w:rsid w:val="00AA25F5"/>
    <w:rsid w:val="00AB600D"/>
    <w:rsid w:val="00AD4406"/>
    <w:rsid w:val="00AE0C72"/>
    <w:rsid w:val="00B140E5"/>
    <w:rsid w:val="00B3105E"/>
    <w:rsid w:val="00B37410"/>
    <w:rsid w:val="00B4554C"/>
    <w:rsid w:val="00B47BD0"/>
    <w:rsid w:val="00B6093A"/>
    <w:rsid w:val="00BC5BB5"/>
    <w:rsid w:val="00BE0BC5"/>
    <w:rsid w:val="00BE4EB2"/>
    <w:rsid w:val="00BE5611"/>
    <w:rsid w:val="00C01FE8"/>
    <w:rsid w:val="00C07C97"/>
    <w:rsid w:val="00C10C42"/>
    <w:rsid w:val="00C15E57"/>
    <w:rsid w:val="00C275CE"/>
    <w:rsid w:val="00C30357"/>
    <w:rsid w:val="00C42120"/>
    <w:rsid w:val="00C458F7"/>
    <w:rsid w:val="00C47DFA"/>
    <w:rsid w:val="00C6168D"/>
    <w:rsid w:val="00C7241E"/>
    <w:rsid w:val="00C75538"/>
    <w:rsid w:val="00C93718"/>
    <w:rsid w:val="00C968DE"/>
    <w:rsid w:val="00C96D9E"/>
    <w:rsid w:val="00CA7A1D"/>
    <w:rsid w:val="00CB7B87"/>
    <w:rsid w:val="00CD0788"/>
    <w:rsid w:val="00CD13DC"/>
    <w:rsid w:val="00D22781"/>
    <w:rsid w:val="00D30144"/>
    <w:rsid w:val="00D33312"/>
    <w:rsid w:val="00D35268"/>
    <w:rsid w:val="00D437C3"/>
    <w:rsid w:val="00D622BA"/>
    <w:rsid w:val="00D664CB"/>
    <w:rsid w:val="00D728EC"/>
    <w:rsid w:val="00D80666"/>
    <w:rsid w:val="00D84CF6"/>
    <w:rsid w:val="00D86030"/>
    <w:rsid w:val="00DA6DD5"/>
    <w:rsid w:val="00DB63F4"/>
    <w:rsid w:val="00DC3930"/>
    <w:rsid w:val="00E009BF"/>
    <w:rsid w:val="00E05687"/>
    <w:rsid w:val="00E10F70"/>
    <w:rsid w:val="00E132B6"/>
    <w:rsid w:val="00E221B1"/>
    <w:rsid w:val="00E26D8B"/>
    <w:rsid w:val="00E63E10"/>
    <w:rsid w:val="00E67E03"/>
    <w:rsid w:val="00E760EE"/>
    <w:rsid w:val="00E76A46"/>
    <w:rsid w:val="00E777CF"/>
    <w:rsid w:val="00E779AC"/>
    <w:rsid w:val="00E872E4"/>
    <w:rsid w:val="00E96978"/>
    <w:rsid w:val="00EA79CF"/>
    <w:rsid w:val="00EC09C2"/>
    <w:rsid w:val="00EC2FEB"/>
    <w:rsid w:val="00ED3BEA"/>
    <w:rsid w:val="00EE78C7"/>
    <w:rsid w:val="00F00D5C"/>
    <w:rsid w:val="00F05FC9"/>
    <w:rsid w:val="00F12364"/>
    <w:rsid w:val="00F13374"/>
    <w:rsid w:val="00F22351"/>
    <w:rsid w:val="00F44597"/>
    <w:rsid w:val="00F455DB"/>
    <w:rsid w:val="00F4677E"/>
    <w:rsid w:val="00F60945"/>
    <w:rsid w:val="00F61D1B"/>
    <w:rsid w:val="00F75B9E"/>
    <w:rsid w:val="00F95704"/>
    <w:rsid w:val="00FA1CDE"/>
    <w:rsid w:val="00FC0161"/>
    <w:rsid w:val="00FC24C8"/>
    <w:rsid w:val="00FF3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3AD6234E-18AD-4A60-A308-620D52BFC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75054D"/>
    <w:pPr>
      <w:keepNext/>
      <w:numPr>
        <w:numId w:val="11"/>
      </w:numPr>
      <w:tabs>
        <w:tab w:val="clear" w:pos="1440"/>
        <w:tab w:val="left" w:pos="720"/>
        <w:tab w:val="left" w:pos="864"/>
      </w:tabs>
      <w:spacing w:before="240"/>
      <w:outlineLvl w:val="0"/>
    </w:pPr>
    <w:rPr>
      <w:rFonts w:ascii="Courier New" w:hAnsi="Courier New" w:cs="Arial"/>
      <w:b/>
      <w:kern w:val="32"/>
      <w:sz w:val="20"/>
      <w:szCs w:val="32"/>
    </w:rPr>
  </w:style>
  <w:style w:type="paragraph" w:styleId="Heading2">
    <w:name w:val="heading 2"/>
    <w:basedOn w:val="Normal"/>
    <w:link w:val="Heading2Char"/>
    <w:qFormat/>
    <w:rsid w:val="00580F6B"/>
    <w:pPr>
      <w:keepNext/>
      <w:numPr>
        <w:ilvl w:val="1"/>
        <w:numId w:val="11"/>
      </w:numPr>
      <w:spacing w:before="240"/>
      <w:outlineLvl w:val="1"/>
    </w:pPr>
    <w:rPr>
      <w:rFonts w:ascii="Courier New" w:hAnsi="Courier New" w:cs="Arial"/>
      <w:sz w:val="20"/>
      <w:szCs w:val="28"/>
    </w:rPr>
  </w:style>
  <w:style w:type="paragraph" w:styleId="Heading3">
    <w:name w:val="heading 3"/>
    <w:basedOn w:val="Normal"/>
    <w:link w:val="Heading3Char"/>
    <w:qFormat/>
    <w:rsid w:val="00580F6B"/>
    <w:pPr>
      <w:keepNext/>
      <w:numPr>
        <w:ilvl w:val="2"/>
        <w:numId w:val="11"/>
      </w:numPr>
      <w:spacing w:before="240"/>
      <w:outlineLvl w:val="2"/>
    </w:pPr>
    <w:rPr>
      <w:rFonts w:ascii="Courier New" w:hAnsi="Courier New" w:cs="Arial"/>
      <w:sz w:val="20"/>
      <w:szCs w:val="26"/>
    </w:rPr>
  </w:style>
  <w:style w:type="paragraph" w:styleId="Heading4">
    <w:name w:val="heading 4"/>
    <w:basedOn w:val="Normal"/>
    <w:link w:val="Heading4Char"/>
    <w:qFormat/>
    <w:rsid w:val="00580F6B"/>
    <w:pPr>
      <w:keepNext/>
      <w:numPr>
        <w:ilvl w:val="3"/>
        <w:numId w:val="11"/>
      </w:numPr>
      <w:spacing w:before="240"/>
      <w:outlineLvl w:val="3"/>
    </w:pPr>
    <w:rPr>
      <w:rFonts w:ascii="Courier New" w:hAnsi="Courier New" w:cs="Arial"/>
      <w:sz w:val="20"/>
      <w:szCs w:val="28"/>
    </w:rPr>
  </w:style>
  <w:style w:type="paragraph" w:styleId="Heading5">
    <w:name w:val="heading 5"/>
    <w:basedOn w:val="Normal"/>
    <w:link w:val="Heading5Char"/>
    <w:qFormat/>
    <w:rsid w:val="00580F6B"/>
    <w:pPr>
      <w:numPr>
        <w:ilvl w:val="4"/>
        <w:numId w:val="11"/>
      </w:numPr>
      <w:spacing w:before="240"/>
      <w:outlineLvl w:val="4"/>
    </w:pPr>
    <w:rPr>
      <w:rFonts w:ascii="Courier New" w:hAnsi="Courier New" w:cs="Arial"/>
      <w:sz w:val="20"/>
      <w:szCs w:val="26"/>
    </w:rPr>
  </w:style>
  <w:style w:type="paragraph" w:styleId="Heading6">
    <w:name w:val="heading 6"/>
    <w:basedOn w:val="Normal"/>
    <w:link w:val="Heading6Char"/>
    <w:qFormat/>
    <w:rsid w:val="00580F6B"/>
    <w:pPr>
      <w:numPr>
        <w:ilvl w:val="5"/>
        <w:numId w:val="11"/>
      </w:numPr>
      <w:spacing w:before="240"/>
      <w:outlineLvl w:val="5"/>
    </w:pPr>
    <w:rPr>
      <w:rFonts w:ascii="Courier New" w:hAnsi="Courier New" w:cs="Arial"/>
      <w:sz w:val="20"/>
      <w:szCs w:val="22"/>
    </w:rPr>
  </w:style>
  <w:style w:type="paragraph" w:styleId="Heading7">
    <w:name w:val="heading 7"/>
    <w:basedOn w:val="Normal"/>
    <w:link w:val="Heading7Char"/>
    <w:qFormat/>
    <w:rsid w:val="00580F6B"/>
    <w:pPr>
      <w:numPr>
        <w:ilvl w:val="6"/>
        <w:numId w:val="11"/>
      </w:numPr>
      <w:spacing w:before="240"/>
      <w:outlineLvl w:val="6"/>
    </w:pPr>
    <w:rPr>
      <w:rFonts w:ascii="Courier New" w:hAnsi="Courier New"/>
      <w:sz w:val="20"/>
    </w:rPr>
  </w:style>
  <w:style w:type="paragraph" w:styleId="Heading8">
    <w:name w:val="heading 8"/>
    <w:basedOn w:val="Normal"/>
    <w:link w:val="Heading8Char"/>
    <w:qFormat/>
    <w:rsid w:val="00580F6B"/>
    <w:pPr>
      <w:numPr>
        <w:ilvl w:val="7"/>
        <w:numId w:val="11"/>
      </w:numPr>
      <w:spacing w:before="240"/>
      <w:outlineLvl w:val="7"/>
    </w:pPr>
    <w:rPr>
      <w:rFonts w:ascii="Courier New" w:hAnsi="Courier New"/>
      <w:i/>
      <w:iCs/>
      <w:sz w:val="20"/>
    </w:rPr>
  </w:style>
  <w:style w:type="paragraph" w:styleId="Heading9">
    <w:name w:val="heading 9"/>
    <w:basedOn w:val="Normal"/>
    <w:link w:val="Heading9Char"/>
    <w:qFormat/>
    <w:rsid w:val="00580F6B"/>
    <w:pPr>
      <w:numPr>
        <w:ilvl w:val="8"/>
        <w:numId w:val="11"/>
      </w:numPr>
      <w:spacing w:before="240"/>
      <w:outlineLvl w:val="8"/>
    </w:pPr>
    <w:rPr>
      <w:rFonts w:ascii="Courier New" w:hAnsi="Courier New" w:cs="Arial"/>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sid w:val="00876366"/>
    <w:rPr>
      <w:rFonts w:ascii="Courier New" w:hAnsi="Courier New" w:cs="Courier New"/>
      <w:sz w:val="20"/>
      <w:szCs w:val="20"/>
    </w:rPr>
  </w:style>
  <w:style w:type="paragraph" w:styleId="Header">
    <w:name w:val="header"/>
    <w:basedOn w:val="Normal"/>
    <w:rsid w:val="00E009BF"/>
    <w:pPr>
      <w:tabs>
        <w:tab w:val="center" w:pos="4320"/>
        <w:tab w:val="right" w:pos="8640"/>
      </w:tabs>
    </w:pPr>
  </w:style>
  <w:style w:type="paragraph" w:styleId="Footer">
    <w:name w:val="footer"/>
    <w:basedOn w:val="Normal"/>
    <w:rsid w:val="00E009BF"/>
    <w:pPr>
      <w:tabs>
        <w:tab w:val="center" w:pos="4320"/>
        <w:tab w:val="right" w:pos="8640"/>
      </w:tabs>
    </w:pPr>
  </w:style>
  <w:style w:type="character" w:styleId="PageNumber">
    <w:name w:val="page number"/>
    <w:basedOn w:val="DefaultParagraphFont"/>
    <w:rsid w:val="00E009BF"/>
  </w:style>
  <w:style w:type="character" w:customStyle="1" w:styleId="Heading1Char">
    <w:name w:val="Heading 1 Char"/>
    <w:link w:val="Heading1"/>
    <w:rsid w:val="0075054D"/>
    <w:rPr>
      <w:rFonts w:ascii="Courier New" w:hAnsi="Courier New" w:cs="Arial"/>
      <w:b/>
      <w:kern w:val="32"/>
      <w:szCs w:val="32"/>
    </w:rPr>
  </w:style>
  <w:style w:type="character" w:customStyle="1" w:styleId="Heading2Char">
    <w:name w:val="Heading 2 Char"/>
    <w:link w:val="Heading2"/>
    <w:rsid w:val="00580F6B"/>
    <w:rPr>
      <w:rFonts w:ascii="Courier New" w:hAnsi="Courier New" w:cs="Arial"/>
      <w:szCs w:val="28"/>
    </w:rPr>
  </w:style>
  <w:style w:type="character" w:customStyle="1" w:styleId="Heading3Char">
    <w:name w:val="Heading 3 Char"/>
    <w:link w:val="Heading3"/>
    <w:rsid w:val="00580F6B"/>
    <w:rPr>
      <w:rFonts w:ascii="Courier New" w:hAnsi="Courier New" w:cs="Arial"/>
      <w:szCs w:val="26"/>
    </w:rPr>
  </w:style>
  <w:style w:type="character" w:customStyle="1" w:styleId="Heading4Char">
    <w:name w:val="Heading 4 Char"/>
    <w:link w:val="Heading4"/>
    <w:rsid w:val="00580F6B"/>
    <w:rPr>
      <w:rFonts w:ascii="Courier New" w:hAnsi="Courier New" w:cs="Arial"/>
      <w:szCs w:val="28"/>
    </w:rPr>
  </w:style>
  <w:style w:type="character" w:customStyle="1" w:styleId="Heading5Char">
    <w:name w:val="Heading 5 Char"/>
    <w:link w:val="Heading5"/>
    <w:rsid w:val="00580F6B"/>
    <w:rPr>
      <w:rFonts w:ascii="Courier New" w:hAnsi="Courier New" w:cs="Arial"/>
      <w:szCs w:val="26"/>
    </w:rPr>
  </w:style>
  <w:style w:type="character" w:customStyle="1" w:styleId="Heading6Char">
    <w:name w:val="Heading 6 Char"/>
    <w:link w:val="Heading6"/>
    <w:rsid w:val="00580F6B"/>
    <w:rPr>
      <w:rFonts w:ascii="Courier New" w:hAnsi="Courier New" w:cs="Arial"/>
      <w:szCs w:val="22"/>
    </w:rPr>
  </w:style>
  <w:style w:type="character" w:customStyle="1" w:styleId="Heading7Char">
    <w:name w:val="Heading 7 Char"/>
    <w:link w:val="Heading7"/>
    <w:rsid w:val="00580F6B"/>
    <w:rPr>
      <w:rFonts w:ascii="Courier New" w:hAnsi="Courier New"/>
      <w:szCs w:val="24"/>
    </w:rPr>
  </w:style>
  <w:style w:type="character" w:customStyle="1" w:styleId="Heading8Char">
    <w:name w:val="Heading 8 Char"/>
    <w:link w:val="Heading8"/>
    <w:rsid w:val="00580F6B"/>
    <w:rPr>
      <w:rFonts w:ascii="Courier New" w:hAnsi="Courier New"/>
      <w:i/>
      <w:iCs/>
      <w:szCs w:val="24"/>
    </w:rPr>
  </w:style>
  <w:style w:type="character" w:customStyle="1" w:styleId="Heading9Char">
    <w:name w:val="Heading 9 Char"/>
    <w:link w:val="Heading9"/>
    <w:rsid w:val="00580F6B"/>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Pages>6</Pages>
  <Words>1818</Words>
  <Characters>10368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ÐÏ à¡± á                &gt;   þÿ</vt:lpstr>
    </vt:vector>
  </TitlesOfParts>
  <Company>Spencer Bristol Engineering</Company>
  <LinksUpToDate>false</LinksUpToDate>
  <CharactersWithSpaces>12162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ÐÏ à¡± á                &gt;   þÿ</dc:title>
  <dc:subject/>
  <dc:creator>Morley Spencer</dc:creator>
  <cp:keywords/>
  <dc:description/>
  <cp:lastModifiedBy>Doris Smith</cp:lastModifiedBy>
  <cp:revision>6</cp:revision>
  <dcterms:created xsi:type="dcterms:W3CDTF">2011-10-17T19:49:00Z</dcterms:created>
  <dcterms:modified xsi:type="dcterms:W3CDTF">2015-11-13T20:33:00Z</dcterms:modified>
</cp:coreProperties>
</file>