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A3B" w:rsidRDefault="00B72A3B" w:rsidP="001971B8">
      <w:pPr>
        <w:widowControl w:val="0"/>
        <w:autoSpaceDE w:val="0"/>
        <w:autoSpaceDN w:val="0"/>
        <w:adjustRightInd w:val="0"/>
        <w:rPr>
          <w:rFonts w:ascii="Courier New" w:hAnsi="Courier New"/>
          <w:color w:val="000000"/>
          <w:sz w:val="22"/>
          <w:szCs w:val="22"/>
        </w:rPr>
      </w:pPr>
      <w:r>
        <w:rPr>
          <w:rFonts w:ascii="Courier New" w:hAnsi="Courier New"/>
          <w:color w:val="000000"/>
          <w:sz w:val="22"/>
          <w:szCs w:val="22"/>
        </w:rPr>
        <w:t>MASTER SPECIFICATION</w:t>
      </w:r>
    </w:p>
    <w:p w:rsidR="00B72A3B" w:rsidRDefault="00B72A3B" w:rsidP="001971B8">
      <w:pPr>
        <w:widowControl w:val="0"/>
        <w:autoSpaceDE w:val="0"/>
        <w:autoSpaceDN w:val="0"/>
        <w:adjustRightInd w:val="0"/>
        <w:rPr>
          <w:rFonts w:ascii="Courier New" w:hAnsi="Courier New"/>
          <w:color w:val="000000"/>
          <w:sz w:val="22"/>
          <w:szCs w:val="22"/>
        </w:rPr>
      </w:pPr>
      <w:r>
        <w:rPr>
          <w:rFonts w:ascii="Courier New" w:hAnsi="Courier New"/>
          <w:color w:val="000000"/>
          <w:sz w:val="22"/>
          <w:szCs w:val="22"/>
        </w:rPr>
        <w:t>08/07</w:t>
      </w:r>
    </w:p>
    <w:p w:rsidR="00482DC6" w:rsidRDefault="00482DC6" w:rsidP="001971B8">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15301</w:t>
      </w:r>
    </w:p>
    <w:p w:rsidR="00482DC6" w:rsidRDefault="00482DC6" w:rsidP="001971B8">
      <w:pPr>
        <w:widowControl w:val="0"/>
        <w:autoSpaceDE w:val="0"/>
        <w:autoSpaceDN w:val="0"/>
        <w:adjustRightInd w:val="0"/>
        <w:jc w:val="center"/>
        <w:rPr>
          <w:rFonts w:ascii="Courier New" w:hAnsi="Courier New"/>
          <w:color w:val="000000"/>
          <w:sz w:val="22"/>
          <w:szCs w:val="22"/>
        </w:rPr>
      </w:pPr>
    </w:p>
    <w:p w:rsidR="00482DC6" w:rsidRDefault="00482DC6" w:rsidP="001971B8">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 xml:space="preserve">SWIMMING POOL CONTROLS, EQUIPMENT AND ACCESSORIES </w:t>
      </w:r>
    </w:p>
    <w:p w:rsidR="00482DC6" w:rsidRDefault="00482DC6" w:rsidP="001971B8">
      <w:pPr>
        <w:widowControl w:val="0"/>
        <w:autoSpaceDE w:val="0"/>
        <w:autoSpaceDN w:val="0"/>
        <w:adjustRightInd w:val="0"/>
        <w:jc w:val="both"/>
        <w:rPr>
          <w:rFonts w:ascii="Courier New" w:hAnsi="Courier New"/>
          <w:color w:val="000000"/>
          <w:sz w:val="22"/>
          <w:szCs w:val="22"/>
        </w:rPr>
      </w:pPr>
    </w:p>
    <w:p w:rsidR="00482DC6" w:rsidRDefault="00B72A3B" w:rsidP="001971B8">
      <w:pPr>
        <w:pStyle w:val="Heading1"/>
        <w:keepNext w:val="0"/>
      </w:pPr>
      <w:r>
        <w:t>–</w:t>
      </w:r>
      <w:r w:rsidR="00482DC6">
        <w:t xml:space="preserve"> GENERAL</w:t>
      </w:r>
    </w:p>
    <w:p w:rsidR="00482DC6" w:rsidRDefault="00482DC6" w:rsidP="001971B8">
      <w:pPr>
        <w:pStyle w:val="Heading2"/>
        <w:keepNext w:val="0"/>
      </w:pPr>
      <w:r>
        <w:t>RELATED DOCUMENTS:</w:t>
      </w:r>
    </w:p>
    <w:p w:rsidR="00482DC6" w:rsidRDefault="00482DC6" w:rsidP="001971B8">
      <w:pPr>
        <w:pStyle w:val="Heading3"/>
        <w:keepNext w:val="0"/>
      </w:pPr>
      <w:r>
        <w:t>Drawings and general provisions of Contract, including General Conditions and Section 15010, Mechanical General, apply to work of this section.</w:t>
      </w:r>
    </w:p>
    <w:p w:rsidR="00482DC6" w:rsidRDefault="00482DC6" w:rsidP="001971B8">
      <w:pPr>
        <w:pStyle w:val="Heading2"/>
        <w:keepNext w:val="0"/>
      </w:pPr>
      <w:r>
        <w:t>DESCRIPTION OF WORK:</w:t>
      </w:r>
    </w:p>
    <w:p w:rsidR="00482DC6" w:rsidRDefault="00482DC6" w:rsidP="001971B8">
      <w:pPr>
        <w:pStyle w:val="Heading3"/>
        <w:keepNext w:val="0"/>
      </w:pPr>
      <w:r>
        <w:t>This Section of the specifications and related drawings describe requirements pertaining to the miscellaneous pool control equipment and accessories.</w:t>
      </w:r>
    </w:p>
    <w:p w:rsidR="00482DC6" w:rsidRDefault="00482DC6" w:rsidP="001971B8">
      <w:pPr>
        <w:pStyle w:val="Heading2"/>
        <w:keepNext w:val="0"/>
      </w:pPr>
      <w:r>
        <w:t>SUBMITTALS:</w:t>
      </w:r>
    </w:p>
    <w:p w:rsidR="00482DC6" w:rsidRDefault="00482DC6" w:rsidP="001971B8">
      <w:pPr>
        <w:pStyle w:val="Heading3"/>
        <w:keepNext w:val="0"/>
      </w:pPr>
      <w:r>
        <w:t>Make submittals and shop drawings as required in Section 15011, Schedule of Submittal Data. Provide operation and maintenance data as required by Section 15010.</w:t>
      </w:r>
    </w:p>
    <w:p w:rsidR="00482DC6" w:rsidRDefault="00482DC6" w:rsidP="001971B8">
      <w:pPr>
        <w:pStyle w:val="Heading2"/>
        <w:keepNext w:val="0"/>
      </w:pPr>
      <w:r>
        <w:t>BASIS OF DESIGN:</w:t>
      </w:r>
    </w:p>
    <w:p w:rsidR="00482DC6" w:rsidRDefault="00482DC6" w:rsidP="001971B8">
      <w:pPr>
        <w:pStyle w:val="Heading3"/>
        <w:keepNext w:val="0"/>
      </w:pPr>
      <w:r>
        <w:t xml:space="preserve">The chemical treatment control equipment specified and shown on the drawings is based on models as manufactured by </w:t>
      </w:r>
      <w:proofErr w:type="spellStart"/>
      <w:r>
        <w:t>Stantrol</w:t>
      </w:r>
      <w:proofErr w:type="spellEnd"/>
      <w:r>
        <w:t>.</w:t>
      </w:r>
      <w:r w:rsidR="00B72A3B">
        <w:t xml:space="preserve"> </w:t>
      </w:r>
      <w:r>
        <w:t>Equal products by other manufacturers will be considered.</w:t>
      </w:r>
    </w:p>
    <w:p w:rsidR="00482DC6" w:rsidRDefault="00482DC6" w:rsidP="001971B8">
      <w:pPr>
        <w:pStyle w:val="Heading1"/>
        <w:keepNext w:val="0"/>
      </w:pPr>
      <w:r>
        <w:t>- PRODUCTS</w:t>
      </w:r>
    </w:p>
    <w:p w:rsidR="00482DC6" w:rsidRDefault="00482DC6" w:rsidP="001971B8">
      <w:pPr>
        <w:pStyle w:val="Heading2"/>
        <w:keepNext w:val="0"/>
      </w:pPr>
      <w:r>
        <w:t>AUTOMATIC SWIMMING WATER TREATMENT CONTROL SYSTEM:</w:t>
      </w:r>
      <w:bookmarkStart w:id="0" w:name="_GoBack"/>
      <w:bookmarkEnd w:id="0"/>
    </w:p>
    <w:p w:rsidR="00482DC6" w:rsidRDefault="00482DC6" w:rsidP="001971B8">
      <w:pPr>
        <w:pStyle w:val="Heading3"/>
        <w:keepNext w:val="0"/>
      </w:pPr>
      <w:r>
        <w:t>Provide an integrated electronic system to continuously monitor and control the pH disinfection level (HRR) and chlorine concentration (ppm) of the swimming pool.</w:t>
      </w:r>
      <w:r w:rsidR="00B72A3B">
        <w:t xml:space="preserve"> </w:t>
      </w:r>
      <w:r>
        <w:t>The pool controller shall be provided in a wall-mountable corrosion-proof, non-metal cabinet with a key-lockable, windowed door. Controllers housed in a metal cabinet will not be acceptable.</w:t>
      </w:r>
    </w:p>
    <w:p w:rsidR="00482DC6" w:rsidRDefault="00482DC6" w:rsidP="001971B8">
      <w:pPr>
        <w:pStyle w:val="Heading3"/>
        <w:keepNext w:val="0"/>
      </w:pPr>
      <w:r>
        <w:t>The controller shall monitor and control water quality and air quality continuously around the clock. The unit shall automatically adjust the rates at which chemicals are added and prevent overdosing. The controller shall include pH, HHR, free chlorine, combined chlorine, flow and temperature sensors.</w:t>
      </w:r>
    </w:p>
    <w:p w:rsidR="00482DC6" w:rsidRDefault="00482DC6" w:rsidP="001971B8">
      <w:pPr>
        <w:pStyle w:val="Heading3"/>
        <w:keepNext w:val="0"/>
      </w:pPr>
      <w:r>
        <w:t>Chemical control equipment shall be electrically interlocked with the filter pump to prevent chemical operation if filter pump is not operating.</w:t>
      </w:r>
      <w:r w:rsidR="00B72A3B">
        <w:t xml:space="preserve"> </w:t>
      </w:r>
      <w:r>
        <w:t>The pool shall be provided with a separate stand-alone controller mounted as indicated on the drawings.</w:t>
      </w:r>
    </w:p>
    <w:p w:rsidR="00482DC6" w:rsidRDefault="00482DC6" w:rsidP="001971B8">
      <w:pPr>
        <w:widowControl w:val="0"/>
        <w:autoSpaceDE w:val="0"/>
        <w:autoSpaceDN w:val="0"/>
        <w:adjustRightInd w:val="0"/>
        <w:ind w:left="1440" w:hanging="720"/>
        <w:jc w:val="both"/>
        <w:rPr>
          <w:rFonts w:ascii="Courier New" w:hAnsi="Courier New"/>
          <w:color w:val="000000"/>
          <w:sz w:val="22"/>
          <w:szCs w:val="22"/>
        </w:rPr>
      </w:pPr>
    </w:p>
    <w:p w:rsidR="00482DC6" w:rsidRDefault="00482DC6" w:rsidP="001971B8">
      <w:pPr>
        <w:pStyle w:val="Heading3"/>
        <w:keepNext w:val="0"/>
      </w:pPr>
      <w:r>
        <w:lastRenderedPageBreak/>
        <w:t xml:space="preserve">Water treatment control system shall be manufactured by </w:t>
      </w:r>
      <w:proofErr w:type="spellStart"/>
      <w:r>
        <w:t>Strantrol</w:t>
      </w:r>
      <w:proofErr w:type="spellEnd"/>
      <w:r>
        <w:t>, ECS WES-RAK with data modem, or approved equal by Vantage, Paddock or Neptune Benson.</w:t>
      </w:r>
    </w:p>
    <w:p w:rsidR="00482DC6" w:rsidRDefault="00482DC6" w:rsidP="001971B8">
      <w:pPr>
        <w:pStyle w:val="Heading2"/>
        <w:keepNext w:val="0"/>
      </w:pPr>
      <w:r>
        <w:t>CHEMICAL FEED SYSTEM:</w:t>
      </w:r>
    </w:p>
    <w:p w:rsidR="00482DC6" w:rsidRDefault="00482DC6" w:rsidP="001971B8">
      <w:pPr>
        <w:pStyle w:val="Heading3"/>
        <w:keepNext w:val="0"/>
      </w:pPr>
      <w:r>
        <w:t xml:space="preserve">Chemical feed system shall be an automatic feeder type which uses the briquette form of chemical. The unit shall be compatible with the control equipment specified above. Unit shall be constructed using corrosion resistant materials and shall be </w:t>
      </w:r>
      <w:proofErr w:type="spellStart"/>
      <w:r>
        <w:t>self contained</w:t>
      </w:r>
      <w:proofErr w:type="spellEnd"/>
      <w:r>
        <w:t xml:space="preserve">. </w:t>
      </w:r>
    </w:p>
    <w:p w:rsidR="00482DC6" w:rsidRDefault="00482DC6" w:rsidP="001971B8">
      <w:pPr>
        <w:pStyle w:val="Heading3"/>
        <w:keepNext w:val="0"/>
      </w:pPr>
      <w:r>
        <w:t xml:space="preserve">Chemical feed system shall be manufactured by Pulsar III Chlorinator with Pulsar </w:t>
      </w:r>
      <w:proofErr w:type="gramStart"/>
      <w:r>
        <w:t>Plus</w:t>
      </w:r>
      <w:proofErr w:type="gramEnd"/>
      <w:r>
        <w:t xml:space="preserve"> Briquettes, or approved equal by Hayward or Rainbow.</w:t>
      </w:r>
    </w:p>
    <w:p w:rsidR="00482DC6" w:rsidRDefault="00482DC6" w:rsidP="001971B8">
      <w:pPr>
        <w:pStyle w:val="Heading2"/>
        <w:keepNext w:val="0"/>
      </w:pPr>
      <w:r>
        <w:t>CARBON DIOXIDE FEED SYSTEM:</w:t>
      </w:r>
    </w:p>
    <w:p w:rsidR="00482DC6" w:rsidRDefault="00482DC6" w:rsidP="001971B8">
      <w:pPr>
        <w:pStyle w:val="Heading3"/>
        <w:keepNext w:val="0"/>
      </w:pPr>
      <w:r>
        <w:t>The carbon dioxide feed system shall be provided for pH reduction. The system shall include a pressure reducing valve, feed unit with rate of flow adjustment, diffusion injection fitting check valve and all necessary interconnecting tubing.</w:t>
      </w:r>
      <w:r w:rsidR="00B72A3B">
        <w:t xml:space="preserve"> </w:t>
      </w:r>
      <w:r>
        <w:t xml:space="preserve">The rate of flow adjustable feed unit shall include a 120 volt AC solenoid operated valve for remote on/off control of the carbon dioxide feed. </w:t>
      </w:r>
    </w:p>
    <w:p w:rsidR="00482DC6" w:rsidRDefault="00482DC6" w:rsidP="001971B8">
      <w:pPr>
        <w:pStyle w:val="Heading3"/>
        <w:keepNext w:val="0"/>
      </w:pPr>
      <w:r>
        <w:t xml:space="preserve">The feed unit for the pool feed unit shall include a rate adjusting flow meter scaled from 0 to 30 </w:t>
      </w:r>
      <w:proofErr w:type="spellStart"/>
      <w:r>
        <w:t>scfh</w:t>
      </w:r>
      <w:proofErr w:type="spellEnd"/>
      <w:r>
        <w:t xml:space="preserve">. </w:t>
      </w:r>
    </w:p>
    <w:p w:rsidR="00482DC6" w:rsidRDefault="00482DC6" w:rsidP="001971B8">
      <w:pPr>
        <w:pStyle w:val="Heading3"/>
        <w:keepNext w:val="0"/>
      </w:pPr>
      <w:r>
        <w:t>All tubing, regulator valves and diffusers, etc. shall be supplied according to the feed system manufacturer’s recommendations.</w:t>
      </w:r>
    </w:p>
    <w:p w:rsidR="00482DC6" w:rsidRDefault="00482DC6" w:rsidP="001971B8">
      <w:pPr>
        <w:pStyle w:val="Heading3"/>
        <w:keepNext w:val="0"/>
      </w:pPr>
      <w:r>
        <w:t>The diffuser/injection fitting shall cause the carbon dioxide to be totally diffused and made to go fully into solution without evidence of carbon dioxide bubbling at any point where water is open to the atmosphere. The unit shall be equipped with a check valve to prevent the flow of water into the feed unit. The bulk tank carbon dioxide source shall be Owner furnished.</w:t>
      </w:r>
    </w:p>
    <w:p w:rsidR="00482DC6" w:rsidRDefault="00482DC6" w:rsidP="001971B8">
      <w:pPr>
        <w:pStyle w:val="Heading3"/>
        <w:keepNext w:val="0"/>
      </w:pPr>
      <w:r>
        <w:t xml:space="preserve">Carbon dioxide feed system shall be manufactured by </w:t>
      </w:r>
      <w:proofErr w:type="spellStart"/>
      <w:r>
        <w:t>Stranco</w:t>
      </w:r>
      <w:proofErr w:type="spellEnd"/>
      <w:r>
        <w:t>, Model CO2-3, or equal by Paddock or Neptune Benson.</w:t>
      </w:r>
    </w:p>
    <w:p w:rsidR="00482DC6" w:rsidRDefault="00482DC6" w:rsidP="001971B8">
      <w:pPr>
        <w:pStyle w:val="Heading2"/>
        <w:keepNext w:val="0"/>
      </w:pPr>
      <w:r>
        <w:t>OZONE INJECTION SYSTEM:</w:t>
      </w:r>
    </w:p>
    <w:p w:rsidR="00482DC6" w:rsidRDefault="00482DC6" w:rsidP="001971B8">
      <w:pPr>
        <w:pStyle w:val="Heading3"/>
        <w:keepNext w:val="0"/>
      </w:pPr>
      <w:r>
        <w:t xml:space="preserve">Provide a corona discharge ozone generator, piping, valves, ozone injector manifold, contact column and all necessary accessories for a complete and operable system. </w:t>
      </w:r>
    </w:p>
    <w:p w:rsidR="00482DC6" w:rsidRDefault="00482DC6" w:rsidP="001971B8">
      <w:pPr>
        <w:pStyle w:val="Heading3"/>
        <w:keepNext w:val="0"/>
      </w:pPr>
      <w:r>
        <w:t xml:space="preserve">Corona discharge ozone generator: Total output shall be 11.2 grams per hour with dry air. Provide with an integrated air cooling system and air particulate filter similar to Vantage Model V-110C or equal by </w:t>
      </w:r>
      <w:proofErr w:type="spellStart"/>
      <w:r>
        <w:t>Aquazone</w:t>
      </w:r>
      <w:proofErr w:type="spellEnd"/>
      <w:r>
        <w:t xml:space="preserve"> or Clear Water Tech.</w:t>
      </w:r>
    </w:p>
    <w:p w:rsidR="00482DC6" w:rsidRDefault="00482DC6" w:rsidP="001971B8">
      <w:pPr>
        <w:pStyle w:val="Heading3"/>
        <w:keepNext w:val="0"/>
      </w:pPr>
      <w:r>
        <w:t xml:space="preserve">Provide a 2 inch </w:t>
      </w:r>
      <w:proofErr w:type="spellStart"/>
      <w:r>
        <w:t>kynar</w:t>
      </w:r>
      <w:proofErr w:type="spellEnd"/>
      <w:r>
        <w:t xml:space="preserve"> injector with 2 inch flow meter and schedule 80 PVC valves, fittings and unions as shown on the drawings. </w:t>
      </w:r>
    </w:p>
    <w:p w:rsidR="00482DC6" w:rsidRDefault="00482DC6" w:rsidP="001971B8">
      <w:pPr>
        <w:pStyle w:val="Heading3"/>
        <w:keepNext w:val="0"/>
      </w:pPr>
      <w:r>
        <w:lastRenderedPageBreak/>
        <w:t xml:space="preserve">Contact chamber: 90-120 second chamber, 6 inch diameter, 40 gallon column, 64 inches tall, 18 inches wide at base, 100 </w:t>
      </w:r>
      <w:proofErr w:type="spellStart"/>
      <w:r>
        <w:t>gpm</w:t>
      </w:r>
      <w:proofErr w:type="spellEnd"/>
      <w:r>
        <w:t xml:space="preserve"> maximum flow. Provide optional catalytic ozone off-gas destruct system with water tap.</w:t>
      </w:r>
    </w:p>
    <w:p w:rsidR="00482DC6" w:rsidRDefault="00482DC6" w:rsidP="001971B8">
      <w:pPr>
        <w:pStyle w:val="Heading3"/>
        <w:keepNext w:val="0"/>
      </w:pPr>
      <w:r>
        <w:t>Electrical controls: Provide a circulation motor control interlock, stainless steel solenoid valve, vacuum/pressure gauge and SCFH gauge with stainless steel needle valve.</w:t>
      </w:r>
    </w:p>
    <w:p w:rsidR="00482DC6" w:rsidRDefault="00482DC6" w:rsidP="001971B8">
      <w:pPr>
        <w:pStyle w:val="Heading2"/>
        <w:keepNext w:val="0"/>
      </w:pPr>
      <w:r>
        <w:t>FLOW METER:</w:t>
      </w:r>
    </w:p>
    <w:p w:rsidR="00482DC6" w:rsidRDefault="00482DC6" w:rsidP="001971B8">
      <w:pPr>
        <w:pStyle w:val="Heading3"/>
        <w:keepNext w:val="0"/>
      </w:pPr>
      <w:r>
        <w:t xml:space="preserve">Provide a 6 inch diameter flow meter. Flow meter shall have a 5-1/2 inch dial activated by a 250 degree damped meter movement for a smooth, linear reading. The accuracy of flow rate shall be </w:t>
      </w:r>
      <w:r>
        <w:rPr>
          <w:u w:val="single"/>
        </w:rPr>
        <w:t>+</w:t>
      </w:r>
      <w:r>
        <w:t xml:space="preserve"> 2% of full scale with a repeatability of </w:t>
      </w:r>
      <w:r>
        <w:rPr>
          <w:u w:val="single"/>
        </w:rPr>
        <w:t>+</w:t>
      </w:r>
      <w:r>
        <w:t xml:space="preserve"> 1% of full scale. Meter shall be self-propelled paddle or turbine type and shall require no external power or battery.  </w:t>
      </w:r>
    </w:p>
    <w:p w:rsidR="00482DC6" w:rsidRDefault="00482DC6" w:rsidP="001971B8">
      <w:pPr>
        <w:pStyle w:val="Heading3"/>
        <w:keepNext w:val="0"/>
      </w:pPr>
      <w:r>
        <w:t>Flow meter and sensor shall be matched for easy installation and constructed of thermoplastic to resist chemical attack. Meter shall be easily accessible and read while standing at the floor of the installation. Provide service plug as necessary.</w:t>
      </w:r>
    </w:p>
    <w:p w:rsidR="00482DC6" w:rsidRDefault="00482DC6" w:rsidP="001971B8">
      <w:pPr>
        <w:pStyle w:val="Heading2"/>
        <w:keepNext w:val="0"/>
      </w:pPr>
      <w:r>
        <w:t>POOL WATER LEVEL CONTROLLER:</w:t>
      </w:r>
    </w:p>
    <w:p w:rsidR="00482DC6" w:rsidRDefault="00482DC6" w:rsidP="001971B8">
      <w:pPr>
        <w:pStyle w:val="Heading3"/>
        <w:keepNext w:val="0"/>
      </w:pPr>
      <w:r>
        <w:t xml:space="preserve">Provide an electronic level control system to maintain pool water level. System shall include level chamber mounted on the surge tank. The sensor shall include the level chamber and a proximity switch. The control unit shall signal a solenoid valve to open and close. The unit shall be compatible with the pool control equipment specified above. </w:t>
      </w:r>
    </w:p>
    <w:p w:rsidR="00482DC6" w:rsidRDefault="00482DC6" w:rsidP="001971B8">
      <w:pPr>
        <w:pStyle w:val="Heading3"/>
        <w:keepNext w:val="0"/>
      </w:pPr>
      <w:r>
        <w:t>Level controller shall be manufactured by Aquatic Control Technology Model ELC-800, or approved equal by Neptune Benson or B&amp;W Control.</w:t>
      </w:r>
    </w:p>
    <w:p w:rsidR="00482DC6" w:rsidRDefault="00482DC6" w:rsidP="001971B8">
      <w:pPr>
        <w:pStyle w:val="Heading2"/>
        <w:keepNext w:val="0"/>
      </w:pPr>
      <w:r>
        <w:t>POOL ACCESSORIES:</w:t>
      </w:r>
    </w:p>
    <w:p w:rsidR="00482DC6" w:rsidRDefault="00482DC6" w:rsidP="001971B8">
      <w:pPr>
        <w:pStyle w:val="Heading3"/>
        <w:keepNext w:val="0"/>
      </w:pPr>
      <w:r>
        <w:t xml:space="preserve">Pool blanket shall consist of tear resistant </w:t>
      </w:r>
      <w:proofErr w:type="spellStart"/>
      <w:r>
        <w:t>laminant</w:t>
      </w:r>
      <w:proofErr w:type="spellEnd"/>
      <w:r>
        <w:t xml:space="preserve">, 3 ply woven fabric coated both sides. The blanket shall be provided with </w:t>
      </w:r>
      <w:proofErr w:type="gramStart"/>
      <w:r>
        <w:t>an</w:t>
      </w:r>
      <w:proofErr w:type="gramEnd"/>
      <w:r>
        <w:t xml:space="preserve"> ultra-violet inhibitor. The blanket shall be insulated with 1/8-inch thick closed cell foam and shall be </w:t>
      </w:r>
      <w:proofErr w:type="spellStart"/>
      <w:r>
        <w:t>bouyant</w:t>
      </w:r>
      <w:proofErr w:type="spellEnd"/>
      <w:r>
        <w:t xml:space="preserve"> on water surfaces. The pool blanket shall be custom sized to fit the existing swimming pool dimensions [total of 3 panels, approx. 15’x 75’ each]. Pool blanket shall be covered by a five year warranty. </w:t>
      </w:r>
      <w:proofErr w:type="spellStart"/>
      <w:r>
        <w:t>MacBall</w:t>
      </w:r>
      <w:proofErr w:type="spellEnd"/>
      <w:r>
        <w:t xml:space="preserve"> Heat Saver XII or approved equal by Spectrum.</w:t>
      </w:r>
    </w:p>
    <w:p w:rsidR="00482DC6" w:rsidRDefault="00482DC6" w:rsidP="001971B8">
      <w:pPr>
        <w:pStyle w:val="Heading3"/>
        <w:keepNext w:val="0"/>
      </w:pPr>
      <w:r>
        <w:t>Provide a storage reel with the following design features.</w:t>
      </w:r>
    </w:p>
    <w:p w:rsidR="00B72A3B" w:rsidRDefault="00482DC6" w:rsidP="001971B8">
      <w:pPr>
        <w:pStyle w:val="Heading4"/>
        <w:keepNext w:val="0"/>
      </w:pPr>
      <w:r>
        <w:t>Dimensions: 17 ft. wide, triple reel system with 1 inch x 2 inch type 304 stainless steel box</w:t>
      </w:r>
      <w:r w:rsidR="00B72A3B">
        <w:t xml:space="preserve"> </w:t>
      </w:r>
      <w:r>
        <w:t>beam tubing</w:t>
      </w:r>
      <w:r w:rsidR="00B72A3B">
        <w:t>.</w:t>
      </w:r>
    </w:p>
    <w:p w:rsidR="00B72A3B" w:rsidRDefault="00482DC6" w:rsidP="001971B8">
      <w:pPr>
        <w:pStyle w:val="Heading4"/>
        <w:keepNext w:val="0"/>
      </w:pPr>
      <w:r>
        <w:t xml:space="preserve">4-1/2 inch diameter x .120 </w:t>
      </w:r>
      <w:r w:rsidR="00B72A3B">
        <w:t xml:space="preserve">inch </w:t>
      </w:r>
      <w:r>
        <w:t>wall stainless steel storage tube with 1 inch stainless steel shaft</w:t>
      </w:r>
      <w:r w:rsidR="00B72A3B">
        <w:t>.</w:t>
      </w:r>
    </w:p>
    <w:p w:rsidR="00482DC6" w:rsidRDefault="00B72A3B" w:rsidP="001971B8">
      <w:pPr>
        <w:pStyle w:val="Heading4"/>
        <w:keepNext w:val="0"/>
      </w:pPr>
      <w:proofErr w:type="spellStart"/>
      <w:r>
        <w:lastRenderedPageBreak/>
        <w:t>S</w:t>
      </w:r>
      <w:r w:rsidR="00482DC6">
        <w:t>elf aligning</w:t>
      </w:r>
      <w:proofErr w:type="spellEnd"/>
      <w:r w:rsidR="00482DC6">
        <w:t xml:space="preserve">, lubricated sealed ball bearings, heavy duty stainless steel caster assemblies with 6 inch diameter polyurethane wheels and </w:t>
      </w:r>
      <w:proofErr w:type="spellStart"/>
      <w:r w:rsidR="00482DC6">
        <w:t>self leveling</w:t>
      </w:r>
      <w:proofErr w:type="spellEnd"/>
      <w:r w:rsidR="00482DC6">
        <w:t xml:space="preserve"> screw-type floor locks.</w:t>
      </w:r>
    </w:p>
    <w:p w:rsidR="00482DC6" w:rsidRDefault="00482DC6" w:rsidP="001971B8">
      <w:pPr>
        <w:pStyle w:val="Heading3"/>
        <w:keepNext w:val="0"/>
      </w:pPr>
      <w:r>
        <w:t xml:space="preserve">Provide microcomputer controlled pool cleaning robot featuring scanning software and </w:t>
      </w:r>
      <w:proofErr w:type="spellStart"/>
      <w:r>
        <w:t>self diagnostic</w:t>
      </w:r>
      <w:proofErr w:type="spellEnd"/>
      <w:r>
        <w:t xml:space="preserve"> capabilities. The robot shall be capable of cleaning the pool bottom and sides automatically or by remote control. The robot shall have a minimum ground speed of 50 </w:t>
      </w:r>
      <w:proofErr w:type="spellStart"/>
      <w:r>
        <w:t>ft</w:t>
      </w:r>
      <w:proofErr w:type="spellEnd"/>
      <w:r>
        <w:t xml:space="preserve">/min. and a scanning rate of 63 sf/min. The suction rate shall be a minimum of 60 gallons/min. The robot shall have a 50 micron filter with a filter area of 8.3 sf. Dolphin Diagnostic 3001 by </w:t>
      </w:r>
      <w:proofErr w:type="spellStart"/>
      <w:r>
        <w:t>Maytronics</w:t>
      </w:r>
      <w:proofErr w:type="spellEnd"/>
      <w:r>
        <w:t xml:space="preserve"> or approved equal by </w:t>
      </w:r>
      <w:proofErr w:type="spellStart"/>
      <w:r>
        <w:t>Aquamax</w:t>
      </w:r>
      <w:proofErr w:type="spellEnd"/>
      <w:r>
        <w:t>.</w:t>
      </w:r>
    </w:p>
    <w:p w:rsidR="00482DC6" w:rsidRDefault="00482DC6" w:rsidP="001971B8">
      <w:pPr>
        <w:pStyle w:val="Heading3"/>
        <w:keepNext w:val="0"/>
      </w:pPr>
      <w:r>
        <w:t xml:space="preserve">Variable orifice eyeball inlet fittings shall be provided consisting of an injection molded ASB adapter, ball retainer, directional ball type nozzle and variable orifice inserts. The body shall be designed to insert into the I.D. of STD. 1-1/2 inch schedule 40 PVC pipe and be secured by solvent welding. The directional ball shall be secured to the ball adapter body with a ball retainer and have an adjustment of 45 deg. off center line in any direction. The directional ball shall have a 1 inch diameter orifice. Neptune Benson Cat. No. 8434 or approved equal by </w:t>
      </w:r>
      <w:proofErr w:type="spellStart"/>
      <w:r>
        <w:t>Sta</w:t>
      </w:r>
      <w:proofErr w:type="spellEnd"/>
      <w:r>
        <w:t>-Rite or Hayward.</w:t>
      </w:r>
    </w:p>
    <w:p w:rsidR="00482DC6" w:rsidRDefault="00482DC6" w:rsidP="001971B8">
      <w:pPr>
        <w:pStyle w:val="Heading3"/>
        <w:keepNext w:val="0"/>
      </w:pPr>
      <w:r>
        <w:t xml:space="preserve">Gutter drains shall be adjustable with white body and grate. Dimensions: 1-1/2 inch female iron pipe size x 2 inch male iron pipe size. Gutter drains shall be manufactured by Hayward model no. SP1424 or approved equal by </w:t>
      </w:r>
      <w:proofErr w:type="spellStart"/>
      <w:r>
        <w:t>Sta</w:t>
      </w:r>
      <w:proofErr w:type="spellEnd"/>
      <w:r>
        <w:t xml:space="preserve">-Rite or </w:t>
      </w:r>
      <w:proofErr w:type="spellStart"/>
      <w:r>
        <w:t>Mortex</w:t>
      </w:r>
      <w:proofErr w:type="spellEnd"/>
      <w:r>
        <w:t>.</w:t>
      </w:r>
    </w:p>
    <w:p w:rsidR="00482DC6" w:rsidRDefault="00482DC6" w:rsidP="001971B8">
      <w:pPr>
        <w:pStyle w:val="Heading3"/>
        <w:keepNext w:val="0"/>
      </w:pPr>
      <w:r>
        <w:t xml:space="preserve">Main drains shall be 18 inch x 18 inch with 4 - 9 inch x 9 inch removable grates. Main drains shall have a minimum of 196 sq. in. open area with a flow capacity of 916 </w:t>
      </w:r>
      <w:proofErr w:type="spellStart"/>
      <w:r>
        <w:t>gpm</w:t>
      </w:r>
      <w:proofErr w:type="spellEnd"/>
      <w:r>
        <w:t xml:space="preserve"> at 1.5 fps water velocity. The drains shall be provided with a 12 inch long center collection tube. The center collection tube shall be backfilled with an 18 inch x 18 inch x 24 inch deep 3/4 inch to 1 inch clear stone fill. The collection tube shall have an open area equal to 3.86 sq. in. Main drains shall be manufactured by Neptune Benson or approved equal by </w:t>
      </w:r>
      <w:proofErr w:type="spellStart"/>
      <w:r>
        <w:t>PacFab</w:t>
      </w:r>
      <w:proofErr w:type="spellEnd"/>
      <w:r>
        <w:t xml:space="preserve"> or ASA Manufacturing.</w:t>
      </w:r>
    </w:p>
    <w:p w:rsidR="00482DC6" w:rsidRDefault="00482DC6" w:rsidP="001971B8">
      <w:pPr>
        <w:pStyle w:val="Heading3"/>
        <w:keepNext w:val="0"/>
      </w:pPr>
      <w:r>
        <w:t xml:space="preserve">Pool deck drains shall have a </w:t>
      </w:r>
      <w:proofErr w:type="spellStart"/>
      <w:r>
        <w:t>nickoloy</w:t>
      </w:r>
      <w:proofErr w:type="spellEnd"/>
      <w:r>
        <w:t xml:space="preserve"> top. Pool deck drains shall be manufactured by </w:t>
      </w:r>
      <w:proofErr w:type="spellStart"/>
      <w:r>
        <w:t>Josam</w:t>
      </w:r>
      <w:proofErr w:type="spellEnd"/>
      <w:r>
        <w:t xml:space="preserve"> 0553K or approved equal by J.R. Smith or </w:t>
      </w:r>
      <w:proofErr w:type="spellStart"/>
      <w:r>
        <w:t>Zurn</w:t>
      </w:r>
      <w:proofErr w:type="spellEnd"/>
      <w:r>
        <w:t>.</w:t>
      </w:r>
    </w:p>
    <w:p w:rsidR="00482DC6" w:rsidRDefault="00482DC6" w:rsidP="001971B8">
      <w:pPr>
        <w:pStyle w:val="Heading2"/>
        <w:keepNext w:val="0"/>
      </w:pPr>
      <w:r>
        <w:t>POOL LADDERS:</w:t>
      </w:r>
    </w:p>
    <w:p w:rsidR="00482DC6" w:rsidRDefault="00482DC6" w:rsidP="001971B8">
      <w:pPr>
        <w:pStyle w:val="Heading3"/>
        <w:keepNext w:val="0"/>
      </w:pPr>
      <w:r>
        <w:t xml:space="preserve">Ladder frames shall be fabricated with smooth, wrinkle-free bends. The pipe shall be 1.90 inch outside diameter by 0.109 inch wall thickness, Type 304 stainless steel, polished to 320 grit finish. Steps shall be of injection molded </w:t>
      </w:r>
      <w:proofErr w:type="spellStart"/>
      <w:r>
        <w:t>Cycolac</w:t>
      </w:r>
      <w:proofErr w:type="spellEnd"/>
      <w:r>
        <w:t>, 4 inch wide with raised non-skid treads. The ends of the ladder steps shall have smooth rounded heads and the underside of the heads shall be curved to fit the outside diameter of the tubing. All ladders shall have white non-marking rubber bumpers at their lower ends.</w:t>
      </w:r>
    </w:p>
    <w:p w:rsidR="00482DC6" w:rsidRDefault="00482DC6" w:rsidP="001971B8">
      <w:pPr>
        <w:widowControl w:val="0"/>
        <w:autoSpaceDE w:val="0"/>
        <w:autoSpaceDN w:val="0"/>
        <w:adjustRightInd w:val="0"/>
        <w:ind w:left="1440" w:hanging="720"/>
        <w:jc w:val="both"/>
        <w:rPr>
          <w:rFonts w:ascii="Courier New" w:hAnsi="Courier New"/>
          <w:sz w:val="22"/>
          <w:szCs w:val="22"/>
        </w:rPr>
      </w:pPr>
    </w:p>
    <w:p w:rsidR="00482DC6" w:rsidRDefault="00482DC6" w:rsidP="001971B8">
      <w:pPr>
        <w:pStyle w:val="Heading3"/>
        <w:keepNext w:val="0"/>
      </w:pPr>
      <w:r>
        <w:lastRenderedPageBreak/>
        <w:t>Cross braces shall be notched and welded to the ladder frames. Joints shall be cleaned and blended to match the finish of the pipe.</w:t>
      </w:r>
    </w:p>
    <w:p w:rsidR="00482DC6" w:rsidRDefault="00482DC6" w:rsidP="001971B8">
      <w:pPr>
        <w:pStyle w:val="Heading3"/>
        <w:keepNext w:val="0"/>
      </w:pPr>
      <w:r>
        <w:t>The deep end ladders shall be four step and the shallow end ladders shall be three step.</w:t>
      </w:r>
    </w:p>
    <w:p w:rsidR="00482DC6" w:rsidRDefault="00482DC6" w:rsidP="001971B8">
      <w:pPr>
        <w:pStyle w:val="Heading3"/>
        <w:keepNext w:val="0"/>
      </w:pPr>
      <w:r>
        <w:t>Pool ladders shall be manufactured by KDI Paragon, model nos. 42115 and 42114, or approved equal by Astral or S.R. Smith.</w:t>
      </w:r>
    </w:p>
    <w:p w:rsidR="00482DC6" w:rsidRDefault="00482DC6" w:rsidP="001971B8">
      <w:pPr>
        <w:pStyle w:val="Heading2"/>
        <w:keepNext w:val="0"/>
      </w:pPr>
      <w:r>
        <w:t>STARTING PLATFORMS:</w:t>
      </w:r>
    </w:p>
    <w:p w:rsidR="00482DC6" w:rsidRDefault="00482DC6" w:rsidP="001971B8">
      <w:pPr>
        <w:pStyle w:val="Heading3"/>
        <w:keepNext w:val="0"/>
      </w:pPr>
      <w:r>
        <w:t>Starting platforms shall have an elevated platform supported by a sloping stainless steel pedestal. An intermediate step shall be provided. A backstroke bar with hand grips shall be located midway between the platforms and the water.</w:t>
      </w:r>
    </w:p>
    <w:p w:rsidR="00482DC6" w:rsidRDefault="00482DC6" w:rsidP="001971B8">
      <w:pPr>
        <w:pStyle w:val="Heading3"/>
        <w:keepNext w:val="0"/>
      </w:pPr>
      <w:r>
        <w:t>The top platform shall be 24 inches wide by 20 inches deep and have a non-skid surface. The intermediate step shall be 8 inch by 12 inch. The top platform shall be set tilted 10 inches toward the pool. The platform shall be supported upon a stainless steel tube, 2.50 inches square by 0.125 inch wall thickness.</w:t>
      </w:r>
    </w:p>
    <w:p w:rsidR="00482DC6" w:rsidRDefault="00482DC6" w:rsidP="001971B8">
      <w:pPr>
        <w:pStyle w:val="Heading3"/>
        <w:keepNext w:val="0"/>
      </w:pPr>
      <w:r>
        <w:t>The step and backstroke bar shall be supported by a stainless steel tube 1.50 inches square by 0.065 inch wall thickness. The backstroke bar shall be 1.0 inch outside diameter by 0.065 inch wall thickness with hand grips at each end. The stainless steel tubing shall be Type 304, welded and polished to 320 grit finish.</w:t>
      </w:r>
    </w:p>
    <w:p w:rsidR="00482DC6" w:rsidRDefault="00482DC6" w:rsidP="001971B8">
      <w:pPr>
        <w:pStyle w:val="Heading3"/>
        <w:keepNext w:val="0"/>
      </w:pPr>
      <w:r>
        <w:t>Each starting platform shall be anchored into a single socket which shall be fabricated of stainless steel and furnished with a closure plate.</w:t>
      </w:r>
    </w:p>
    <w:p w:rsidR="00482DC6" w:rsidRDefault="00482DC6" w:rsidP="001971B8">
      <w:pPr>
        <w:pStyle w:val="Heading3"/>
        <w:keepNext w:val="0"/>
      </w:pPr>
      <w:r>
        <w:t xml:space="preserve">The starting platforms shall be manufactured by KDI Paragon model no. 23223 or approved equal by Competitor or Astral.   </w:t>
      </w:r>
    </w:p>
    <w:p w:rsidR="00482DC6" w:rsidRDefault="00482DC6" w:rsidP="001971B8">
      <w:pPr>
        <w:pStyle w:val="Heading1"/>
        <w:keepNext w:val="0"/>
      </w:pPr>
      <w:r>
        <w:t>- EXECUTION</w:t>
      </w:r>
    </w:p>
    <w:p w:rsidR="00482DC6" w:rsidRDefault="00482DC6" w:rsidP="001971B8">
      <w:pPr>
        <w:pStyle w:val="Heading2"/>
        <w:keepNext w:val="0"/>
      </w:pPr>
      <w:r>
        <w:t>COORDINATION:</w:t>
      </w:r>
    </w:p>
    <w:p w:rsidR="00482DC6" w:rsidRDefault="00482DC6" w:rsidP="001971B8">
      <w:pPr>
        <w:pStyle w:val="Heading3"/>
        <w:keepNext w:val="0"/>
      </w:pPr>
      <w:r>
        <w:t>Carefully coordinate the placement of all equipment with the installation of piping and filtration systems.</w:t>
      </w:r>
    </w:p>
    <w:p w:rsidR="00482DC6" w:rsidRDefault="00482DC6" w:rsidP="001971B8">
      <w:pPr>
        <w:pStyle w:val="Heading2"/>
        <w:keepNext w:val="0"/>
      </w:pPr>
      <w:r>
        <w:t>INSTALLATION:</w:t>
      </w:r>
    </w:p>
    <w:p w:rsidR="00482DC6" w:rsidRDefault="00482DC6" w:rsidP="001971B8">
      <w:pPr>
        <w:pStyle w:val="Heading3"/>
        <w:keepNext w:val="0"/>
      </w:pPr>
      <w:r>
        <w:t>The installation shall be in strict conformance with the manufacturer's printed instructions. Installation by an authorized manufacturer's representative, while not required, is encouraged. If installation is not performed by an authorized manufacturer's representative, provide the manufacturer's authorized representative for 16 hours on-site to supervise the installation of the equipment.</w:t>
      </w:r>
    </w:p>
    <w:p w:rsidR="00482DC6" w:rsidRDefault="00482DC6" w:rsidP="001971B8">
      <w:pPr>
        <w:pStyle w:val="Heading2"/>
        <w:keepNext w:val="0"/>
      </w:pPr>
      <w:r>
        <w:t>POOL START-UP:</w:t>
      </w:r>
    </w:p>
    <w:p w:rsidR="00482DC6" w:rsidRDefault="00482DC6" w:rsidP="001971B8">
      <w:pPr>
        <w:pStyle w:val="Heading3"/>
        <w:keepNext w:val="0"/>
      </w:pPr>
      <w:r>
        <w:lastRenderedPageBreak/>
        <w:t xml:space="preserve">Notify the </w:t>
      </w:r>
      <w:r w:rsidRPr="00B72A3B">
        <w:rPr>
          <w:b/>
        </w:rPr>
        <w:t>Engineer</w:t>
      </w:r>
      <w:r>
        <w:t xml:space="preserve"> prior to filling the pool. The start-up of the pumping system filtration system and chemical feed system shall be witnessed by the </w:t>
      </w:r>
      <w:r w:rsidRPr="00B72A3B">
        <w:rPr>
          <w:b/>
        </w:rPr>
        <w:t>Engineer</w:t>
      </w:r>
      <w:r>
        <w:t xml:space="preserve"> and the manufacturer's representative of associated equipment. Give a three day notice to all parties concerned.</w:t>
      </w:r>
    </w:p>
    <w:p w:rsidR="00482DC6" w:rsidRDefault="00482DC6" w:rsidP="001971B8">
      <w:pPr>
        <w:widowControl w:val="0"/>
        <w:autoSpaceDE w:val="0"/>
        <w:autoSpaceDN w:val="0"/>
        <w:adjustRightInd w:val="0"/>
        <w:ind w:left="1440" w:hanging="720"/>
        <w:jc w:val="both"/>
        <w:rPr>
          <w:rFonts w:ascii="Courier New" w:hAnsi="Courier New"/>
          <w:color w:val="000000"/>
          <w:sz w:val="22"/>
          <w:szCs w:val="22"/>
        </w:rPr>
      </w:pPr>
    </w:p>
    <w:p w:rsidR="00482DC6" w:rsidRDefault="00482DC6" w:rsidP="001971B8">
      <w:pPr>
        <w:widowControl w:val="0"/>
        <w:autoSpaceDE w:val="0"/>
        <w:autoSpaceDN w:val="0"/>
        <w:adjustRightInd w:val="0"/>
        <w:ind w:left="1440" w:hanging="720"/>
        <w:jc w:val="both"/>
        <w:rPr>
          <w:rFonts w:ascii="Courier New" w:hAnsi="Courier New"/>
          <w:color w:val="000000"/>
          <w:sz w:val="22"/>
          <w:szCs w:val="22"/>
        </w:rPr>
      </w:pPr>
    </w:p>
    <w:p w:rsidR="00482DC6" w:rsidRDefault="00482DC6" w:rsidP="001971B8">
      <w:pPr>
        <w:widowControl w:val="0"/>
        <w:autoSpaceDE w:val="0"/>
        <w:autoSpaceDN w:val="0"/>
        <w:adjustRightInd w:val="0"/>
        <w:rPr>
          <w:rFonts w:ascii="Courier New" w:hAnsi="Courier New"/>
          <w:color w:val="000000"/>
          <w:sz w:val="22"/>
          <w:szCs w:val="22"/>
        </w:rPr>
      </w:pPr>
      <w:r>
        <w:rPr>
          <w:rFonts w:ascii="Courier New" w:hAnsi="Courier New"/>
          <w:color w:val="000000"/>
          <w:sz w:val="22"/>
          <w:szCs w:val="22"/>
        </w:rPr>
        <w:t>END OF SECTION</w:t>
      </w:r>
    </w:p>
    <w:sectPr w:rsidR="00482DC6" w:rsidSect="00482DC6">
      <w:headerReference w:type="default" r:id="rId7"/>
      <w:footerReference w:type="default" r:id="rId8"/>
      <w:pgSz w:w="12240" w:h="15840"/>
      <w:pgMar w:top="1440" w:right="1440" w:bottom="1440" w:left="1440" w:header="1080" w:footer="100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6DFF" w:rsidRDefault="00646DFF">
      <w:r>
        <w:separator/>
      </w:r>
    </w:p>
  </w:endnote>
  <w:endnote w:type="continuationSeparator" w:id="0">
    <w:p w:rsidR="00646DFF" w:rsidRDefault="0064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2DC6" w:rsidRDefault="00482DC6">
    <w:pPr>
      <w:widowControl w:val="0"/>
      <w:tabs>
        <w:tab w:val="center" w:pos="4320"/>
        <w:tab w:val="right" w:pos="8640"/>
      </w:tabs>
      <w:autoSpaceDE w:val="0"/>
      <w:autoSpaceDN w:val="0"/>
      <w:adjustRightInd w:val="0"/>
      <w:jc w:val="center"/>
      <w:rPr>
        <w:rFonts w:ascii="Courier New" w:hAnsi="Courier New"/>
        <w:color w:val="000000"/>
        <w:sz w:val="22"/>
        <w:szCs w:val="22"/>
      </w:rPr>
    </w:pPr>
    <w:r>
      <w:rPr>
        <w:rFonts w:ascii="Courier New" w:hAnsi="Courier New"/>
        <w:color w:val="000000"/>
        <w:sz w:val="22"/>
        <w:szCs w:val="22"/>
      </w:rPr>
      <w:t>15301-</w:t>
    </w:r>
    <w:r>
      <w:rPr>
        <w:rFonts w:ascii="Courier New" w:hAnsi="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6DFF" w:rsidRDefault="00646DFF">
      <w:r>
        <w:separator/>
      </w:r>
    </w:p>
  </w:footnote>
  <w:footnote w:type="continuationSeparator" w:id="0">
    <w:p w:rsidR="00646DFF" w:rsidRDefault="00646D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2DC6" w:rsidRDefault="00482DC6">
    <w:pPr>
      <w:widowControl w:val="0"/>
      <w:tabs>
        <w:tab w:val="center" w:pos="4320"/>
        <w:tab w:val="right" w:pos="864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8B6C4246"/>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482DC6"/>
    <w:rsid w:val="0003315C"/>
    <w:rsid w:val="000A79C1"/>
    <w:rsid w:val="001971B8"/>
    <w:rsid w:val="00242D9B"/>
    <w:rsid w:val="00267363"/>
    <w:rsid w:val="00276178"/>
    <w:rsid w:val="002C09B2"/>
    <w:rsid w:val="0034796F"/>
    <w:rsid w:val="003B781D"/>
    <w:rsid w:val="00431589"/>
    <w:rsid w:val="00482DC6"/>
    <w:rsid w:val="004D5F10"/>
    <w:rsid w:val="005409B5"/>
    <w:rsid w:val="005F2166"/>
    <w:rsid w:val="00617230"/>
    <w:rsid w:val="00646DFF"/>
    <w:rsid w:val="006A5FA3"/>
    <w:rsid w:val="007F0C0C"/>
    <w:rsid w:val="008F0499"/>
    <w:rsid w:val="009A0FB1"/>
    <w:rsid w:val="009C2CEF"/>
    <w:rsid w:val="00B72A3B"/>
    <w:rsid w:val="00CB7269"/>
    <w:rsid w:val="00FE4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50A32D06-104B-446B-AEF3-1DC9E666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499"/>
    <w:rPr>
      <w:sz w:val="24"/>
      <w:szCs w:val="24"/>
    </w:rPr>
  </w:style>
  <w:style w:type="paragraph" w:styleId="Heading1">
    <w:name w:val="heading 1"/>
    <w:basedOn w:val="Normal"/>
    <w:next w:val="Normal"/>
    <w:link w:val="Heading1Char"/>
    <w:qFormat/>
    <w:rsid w:val="00267363"/>
    <w:pPr>
      <w:keepNext/>
      <w:numPr>
        <w:numId w:val="18"/>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267363"/>
    <w:pPr>
      <w:keepNext/>
      <w:numPr>
        <w:ilvl w:val="1"/>
        <w:numId w:val="18"/>
      </w:numPr>
      <w:spacing w:before="240"/>
      <w:outlineLvl w:val="1"/>
    </w:pPr>
    <w:rPr>
      <w:rFonts w:ascii="Courier New" w:hAnsi="Courier New" w:cs="Arial"/>
      <w:sz w:val="20"/>
      <w:szCs w:val="28"/>
    </w:rPr>
  </w:style>
  <w:style w:type="paragraph" w:styleId="Heading3">
    <w:name w:val="heading 3"/>
    <w:basedOn w:val="Normal"/>
    <w:link w:val="Heading3Char"/>
    <w:qFormat/>
    <w:rsid w:val="00267363"/>
    <w:pPr>
      <w:keepNext/>
      <w:numPr>
        <w:ilvl w:val="2"/>
        <w:numId w:val="18"/>
      </w:numPr>
      <w:spacing w:before="240"/>
      <w:outlineLvl w:val="2"/>
    </w:pPr>
    <w:rPr>
      <w:rFonts w:ascii="Courier New" w:hAnsi="Courier New" w:cs="Arial"/>
      <w:sz w:val="20"/>
      <w:szCs w:val="26"/>
    </w:rPr>
  </w:style>
  <w:style w:type="paragraph" w:styleId="Heading4">
    <w:name w:val="heading 4"/>
    <w:basedOn w:val="Normal"/>
    <w:link w:val="Heading4Char"/>
    <w:qFormat/>
    <w:rsid w:val="00267363"/>
    <w:pPr>
      <w:keepNext/>
      <w:numPr>
        <w:ilvl w:val="3"/>
        <w:numId w:val="18"/>
      </w:numPr>
      <w:spacing w:before="240"/>
      <w:outlineLvl w:val="3"/>
    </w:pPr>
    <w:rPr>
      <w:rFonts w:ascii="Courier New" w:hAnsi="Courier New" w:cs="Arial"/>
      <w:sz w:val="20"/>
      <w:szCs w:val="28"/>
    </w:rPr>
  </w:style>
  <w:style w:type="paragraph" w:styleId="Heading5">
    <w:name w:val="heading 5"/>
    <w:basedOn w:val="Normal"/>
    <w:link w:val="Heading5Char"/>
    <w:qFormat/>
    <w:rsid w:val="00267363"/>
    <w:pPr>
      <w:numPr>
        <w:ilvl w:val="4"/>
        <w:numId w:val="18"/>
      </w:numPr>
      <w:spacing w:before="240"/>
      <w:outlineLvl w:val="4"/>
    </w:pPr>
    <w:rPr>
      <w:rFonts w:ascii="Courier New" w:hAnsi="Courier New" w:cs="Arial"/>
      <w:sz w:val="20"/>
      <w:szCs w:val="26"/>
    </w:rPr>
  </w:style>
  <w:style w:type="paragraph" w:styleId="Heading6">
    <w:name w:val="heading 6"/>
    <w:basedOn w:val="Normal"/>
    <w:link w:val="Heading6Char"/>
    <w:qFormat/>
    <w:rsid w:val="00267363"/>
    <w:pPr>
      <w:numPr>
        <w:ilvl w:val="5"/>
        <w:numId w:val="18"/>
      </w:numPr>
      <w:spacing w:before="240"/>
      <w:outlineLvl w:val="5"/>
    </w:pPr>
    <w:rPr>
      <w:rFonts w:ascii="Courier New" w:hAnsi="Courier New" w:cs="Arial"/>
      <w:sz w:val="20"/>
      <w:szCs w:val="22"/>
    </w:rPr>
  </w:style>
  <w:style w:type="paragraph" w:styleId="Heading7">
    <w:name w:val="heading 7"/>
    <w:basedOn w:val="Normal"/>
    <w:link w:val="Heading7Char"/>
    <w:qFormat/>
    <w:rsid w:val="00267363"/>
    <w:pPr>
      <w:numPr>
        <w:ilvl w:val="6"/>
        <w:numId w:val="18"/>
      </w:numPr>
      <w:spacing w:before="240"/>
      <w:outlineLvl w:val="6"/>
    </w:pPr>
    <w:rPr>
      <w:rFonts w:ascii="Courier New" w:hAnsi="Courier New"/>
      <w:sz w:val="20"/>
    </w:rPr>
  </w:style>
  <w:style w:type="paragraph" w:styleId="Heading8">
    <w:name w:val="heading 8"/>
    <w:basedOn w:val="Normal"/>
    <w:link w:val="Heading8Char"/>
    <w:qFormat/>
    <w:rsid w:val="00267363"/>
    <w:pPr>
      <w:numPr>
        <w:ilvl w:val="7"/>
        <w:numId w:val="18"/>
      </w:numPr>
      <w:spacing w:before="240"/>
      <w:outlineLvl w:val="7"/>
    </w:pPr>
    <w:rPr>
      <w:rFonts w:ascii="Courier New" w:hAnsi="Courier New"/>
      <w:i/>
      <w:iCs/>
      <w:sz w:val="20"/>
    </w:rPr>
  </w:style>
  <w:style w:type="paragraph" w:styleId="Heading9">
    <w:name w:val="heading 9"/>
    <w:basedOn w:val="Normal"/>
    <w:link w:val="Heading9Char"/>
    <w:qFormat/>
    <w:rsid w:val="00267363"/>
    <w:pPr>
      <w:numPr>
        <w:ilvl w:val="8"/>
        <w:numId w:val="18"/>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A3B"/>
    <w:pPr>
      <w:tabs>
        <w:tab w:val="center" w:pos="4320"/>
        <w:tab w:val="right" w:pos="8640"/>
      </w:tabs>
    </w:pPr>
  </w:style>
  <w:style w:type="paragraph" w:styleId="Footer">
    <w:name w:val="footer"/>
    <w:basedOn w:val="Normal"/>
    <w:rsid w:val="00B72A3B"/>
    <w:pPr>
      <w:tabs>
        <w:tab w:val="center" w:pos="4320"/>
        <w:tab w:val="right" w:pos="8640"/>
      </w:tabs>
    </w:pPr>
  </w:style>
  <w:style w:type="character" w:customStyle="1" w:styleId="Heading1Char">
    <w:name w:val="Heading 1 Char"/>
    <w:basedOn w:val="DefaultParagraphFont"/>
    <w:link w:val="Heading1"/>
    <w:rsid w:val="00FE44BD"/>
    <w:rPr>
      <w:rFonts w:ascii="Courier New" w:hAnsi="Courier New" w:cs="Arial"/>
      <w:kern w:val="32"/>
      <w:szCs w:val="32"/>
    </w:rPr>
  </w:style>
  <w:style w:type="character" w:customStyle="1" w:styleId="Heading2Char">
    <w:name w:val="Heading 2 Char"/>
    <w:basedOn w:val="DefaultParagraphFont"/>
    <w:link w:val="Heading2"/>
    <w:rsid w:val="00FE44BD"/>
    <w:rPr>
      <w:rFonts w:ascii="Courier New" w:hAnsi="Courier New" w:cs="Arial"/>
      <w:szCs w:val="28"/>
    </w:rPr>
  </w:style>
  <w:style w:type="character" w:customStyle="1" w:styleId="Heading3Char">
    <w:name w:val="Heading 3 Char"/>
    <w:basedOn w:val="DefaultParagraphFont"/>
    <w:link w:val="Heading3"/>
    <w:rsid w:val="00FE44BD"/>
    <w:rPr>
      <w:rFonts w:ascii="Courier New" w:hAnsi="Courier New" w:cs="Arial"/>
      <w:szCs w:val="26"/>
    </w:rPr>
  </w:style>
  <w:style w:type="character" w:customStyle="1" w:styleId="Heading4Char">
    <w:name w:val="Heading 4 Char"/>
    <w:basedOn w:val="DefaultParagraphFont"/>
    <w:link w:val="Heading4"/>
    <w:rsid w:val="00FE44BD"/>
    <w:rPr>
      <w:rFonts w:ascii="Courier New" w:hAnsi="Courier New" w:cs="Arial"/>
      <w:szCs w:val="28"/>
    </w:rPr>
  </w:style>
  <w:style w:type="character" w:customStyle="1" w:styleId="Heading5Char">
    <w:name w:val="Heading 5 Char"/>
    <w:basedOn w:val="DefaultParagraphFont"/>
    <w:link w:val="Heading5"/>
    <w:rsid w:val="00FE44BD"/>
    <w:rPr>
      <w:rFonts w:ascii="Courier New" w:hAnsi="Courier New" w:cs="Arial"/>
      <w:szCs w:val="26"/>
    </w:rPr>
  </w:style>
  <w:style w:type="character" w:customStyle="1" w:styleId="Heading6Char">
    <w:name w:val="Heading 6 Char"/>
    <w:basedOn w:val="DefaultParagraphFont"/>
    <w:link w:val="Heading6"/>
    <w:rsid w:val="00FE44BD"/>
    <w:rPr>
      <w:rFonts w:ascii="Courier New" w:hAnsi="Courier New" w:cs="Arial"/>
      <w:szCs w:val="22"/>
    </w:rPr>
  </w:style>
  <w:style w:type="character" w:customStyle="1" w:styleId="Heading7Char">
    <w:name w:val="Heading 7 Char"/>
    <w:basedOn w:val="DefaultParagraphFont"/>
    <w:link w:val="Heading7"/>
    <w:rsid w:val="00FE44BD"/>
    <w:rPr>
      <w:rFonts w:ascii="Courier New" w:hAnsi="Courier New"/>
      <w:szCs w:val="24"/>
    </w:rPr>
  </w:style>
  <w:style w:type="character" w:customStyle="1" w:styleId="Heading8Char">
    <w:name w:val="Heading 8 Char"/>
    <w:basedOn w:val="DefaultParagraphFont"/>
    <w:link w:val="Heading8"/>
    <w:rsid w:val="00FE44BD"/>
    <w:rPr>
      <w:rFonts w:ascii="Courier New" w:hAnsi="Courier New"/>
      <w:i/>
      <w:iCs/>
      <w:szCs w:val="24"/>
    </w:rPr>
  </w:style>
  <w:style w:type="character" w:customStyle="1" w:styleId="Heading9Char">
    <w:name w:val="Heading 9 Char"/>
    <w:basedOn w:val="DefaultParagraphFont"/>
    <w:link w:val="Heading9"/>
    <w:rsid w:val="00FE44BD"/>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SECTION 15301</vt:lpstr>
    </vt:vector>
  </TitlesOfParts>
  <Company/>
  <LinksUpToDate>false</LinksUpToDate>
  <CharactersWithSpaces>11396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15301</dc:title>
  <dc:subject/>
  <dc:creator>Michael Hughes</dc:creator>
  <cp:keywords/>
  <dc:description/>
  <cp:lastModifiedBy>Doris Smith</cp:lastModifiedBy>
  <cp:revision>12</cp:revision>
  <dcterms:created xsi:type="dcterms:W3CDTF">2011-10-18T19:55:00Z</dcterms:created>
  <dcterms:modified xsi:type="dcterms:W3CDTF">2015-11-30T19:20:00Z</dcterms:modified>
</cp:coreProperties>
</file>