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7C5E" w:rsidRDefault="00D57C5E" w:rsidP="00BE206E">
      <w:pPr>
        <w:widowControl w:val="0"/>
        <w:autoSpaceDE w:val="0"/>
        <w:autoSpaceDN w:val="0"/>
        <w:adjustRightInd w:val="0"/>
        <w:jc w:val="both"/>
        <w:rPr>
          <w:rFonts w:ascii="Courier New" w:hAnsi="Courier New"/>
          <w:sz w:val="22"/>
          <w:szCs w:val="22"/>
        </w:rPr>
      </w:pPr>
      <w:bookmarkStart w:id="0" w:name="_GoBack"/>
      <w:r>
        <w:rPr>
          <w:rFonts w:ascii="Courier New" w:hAnsi="Courier New"/>
          <w:sz w:val="22"/>
          <w:szCs w:val="22"/>
        </w:rPr>
        <w:t>MASTER SPECIFICATION</w:t>
      </w:r>
    </w:p>
    <w:p w:rsidR="00D57C5E" w:rsidRDefault="00D57C5E" w:rsidP="00BE206E">
      <w:pPr>
        <w:widowControl w:val="0"/>
        <w:autoSpaceDE w:val="0"/>
        <w:autoSpaceDN w:val="0"/>
        <w:adjustRightInd w:val="0"/>
        <w:jc w:val="both"/>
        <w:rPr>
          <w:rFonts w:ascii="Courier New" w:hAnsi="Courier New"/>
          <w:sz w:val="22"/>
          <w:szCs w:val="22"/>
        </w:rPr>
      </w:pPr>
      <w:r>
        <w:rPr>
          <w:rFonts w:ascii="Courier New" w:hAnsi="Courier New"/>
          <w:sz w:val="22"/>
          <w:szCs w:val="22"/>
        </w:rPr>
        <w:t>06/06</w:t>
      </w:r>
    </w:p>
    <w:p w:rsidR="00D57C5E" w:rsidRDefault="00D57C5E" w:rsidP="00BE206E">
      <w:pPr>
        <w:widowControl w:val="0"/>
        <w:autoSpaceDE w:val="0"/>
        <w:autoSpaceDN w:val="0"/>
        <w:adjustRightInd w:val="0"/>
        <w:jc w:val="center"/>
        <w:rPr>
          <w:rFonts w:ascii="Courier New" w:hAnsi="Courier New"/>
          <w:sz w:val="22"/>
          <w:szCs w:val="22"/>
        </w:rPr>
      </w:pPr>
      <w:r>
        <w:rPr>
          <w:rFonts w:ascii="Courier New" w:hAnsi="Courier New"/>
          <w:sz w:val="22"/>
          <w:szCs w:val="22"/>
        </w:rPr>
        <w:t>SECTION 15304 [23 11 23]</w:t>
      </w:r>
    </w:p>
    <w:p w:rsidR="00D57C5E" w:rsidRDefault="00D57C5E" w:rsidP="00BE206E">
      <w:pPr>
        <w:widowControl w:val="0"/>
        <w:autoSpaceDE w:val="0"/>
        <w:autoSpaceDN w:val="0"/>
        <w:adjustRightInd w:val="0"/>
        <w:jc w:val="center"/>
        <w:rPr>
          <w:rFonts w:ascii="Courier New" w:hAnsi="Courier New"/>
          <w:sz w:val="22"/>
          <w:szCs w:val="22"/>
        </w:rPr>
      </w:pPr>
    </w:p>
    <w:p w:rsidR="00D57C5E" w:rsidRDefault="00D57C5E" w:rsidP="00BE206E">
      <w:pPr>
        <w:widowControl w:val="0"/>
        <w:autoSpaceDE w:val="0"/>
        <w:autoSpaceDN w:val="0"/>
        <w:adjustRightInd w:val="0"/>
        <w:jc w:val="center"/>
        <w:rPr>
          <w:rFonts w:ascii="Courier New" w:hAnsi="Courier New"/>
          <w:sz w:val="22"/>
          <w:szCs w:val="22"/>
        </w:rPr>
      </w:pPr>
      <w:r>
        <w:rPr>
          <w:rFonts w:ascii="Courier New" w:hAnsi="Courier New"/>
          <w:sz w:val="22"/>
          <w:szCs w:val="22"/>
        </w:rPr>
        <w:t>UNDERGROUND GAS DISTRIBUTION PIPING SYSTEM</w:t>
      </w:r>
    </w:p>
    <w:p w:rsidR="00D57C5E" w:rsidRDefault="00D57C5E" w:rsidP="00BE206E">
      <w:pPr>
        <w:widowControl w:val="0"/>
        <w:autoSpaceDE w:val="0"/>
        <w:autoSpaceDN w:val="0"/>
        <w:adjustRightInd w:val="0"/>
        <w:jc w:val="both"/>
        <w:rPr>
          <w:rFonts w:ascii="Courier New" w:hAnsi="Courier New"/>
          <w:sz w:val="22"/>
          <w:szCs w:val="22"/>
        </w:rPr>
      </w:pPr>
    </w:p>
    <w:p w:rsidR="00D57C5E" w:rsidRDefault="00D57C5E" w:rsidP="00BE206E">
      <w:pPr>
        <w:pStyle w:val="Heading1"/>
        <w:keepNext w:val="0"/>
      </w:pPr>
      <w:r>
        <w:t>- GENERAL</w:t>
      </w:r>
    </w:p>
    <w:p w:rsidR="00D57C5E" w:rsidRDefault="00D57C5E" w:rsidP="00BE206E">
      <w:pPr>
        <w:pStyle w:val="Heading2"/>
        <w:keepNext w:val="0"/>
      </w:pPr>
      <w:r>
        <w:t>RELATED DOCUMENTS:</w:t>
      </w:r>
    </w:p>
    <w:p w:rsidR="00D57C5E" w:rsidRDefault="00D57C5E" w:rsidP="00BE206E">
      <w:pPr>
        <w:pStyle w:val="Heading3"/>
        <w:keepNext w:val="0"/>
      </w:pPr>
      <w:r>
        <w:t>The requirements of the General Conditions, Special Conditions and Section 15010 [23 00 00], Mechanical General, apply to all work specified in this section.</w:t>
      </w:r>
    </w:p>
    <w:p w:rsidR="00D57C5E" w:rsidRDefault="00D57C5E" w:rsidP="00BE206E">
      <w:pPr>
        <w:pStyle w:val="Heading2"/>
        <w:keepNext w:val="0"/>
      </w:pPr>
      <w:r>
        <w:t>QUALITY ASSURANCE:</w:t>
      </w:r>
    </w:p>
    <w:p w:rsidR="00D57C5E" w:rsidRDefault="00D57C5E" w:rsidP="00BE206E">
      <w:pPr>
        <w:pStyle w:val="Heading3"/>
        <w:keepNext w:val="0"/>
      </w:pPr>
      <w:r>
        <w:t>Codes and regulations referred to herein are minimum standards. Where the requirements of these specifications or drawings exceed those of the codes and regulations, the drawings and specifications shall govern.</w:t>
      </w:r>
    </w:p>
    <w:p w:rsidR="00D57C5E" w:rsidRDefault="00D57C5E" w:rsidP="00BE206E">
      <w:pPr>
        <w:pStyle w:val="Heading3"/>
        <w:keepNext w:val="0"/>
      </w:pPr>
      <w:r>
        <w:t>Underground gas distribution pipe, tubing and fittings manufactured by CSR America or approved equal will be acceptable.</w:t>
      </w:r>
    </w:p>
    <w:p w:rsidR="00D57C5E" w:rsidRDefault="00D57C5E" w:rsidP="00BE206E">
      <w:pPr>
        <w:pStyle w:val="Heading2"/>
        <w:keepNext w:val="0"/>
      </w:pPr>
      <w:r>
        <w:t>CODES AND REGULATIONS:</w:t>
      </w:r>
    </w:p>
    <w:p w:rsidR="00D57C5E" w:rsidRDefault="00D57C5E" w:rsidP="00BE206E">
      <w:pPr>
        <w:pStyle w:val="Heading3"/>
        <w:keepNext w:val="0"/>
      </w:pPr>
      <w:r>
        <w:t>All polyethylene pipe, tubing and fittings shall conform to the U.S. Department of Transportation Pipeline Safety Regulations, Code of Federal Regulations (CFR) Title 49, Part 192, “Federal Minimum Safety Standards: Transportation of Natural and Other Gases by Pipeline.”</w:t>
      </w:r>
    </w:p>
    <w:p w:rsidR="00D57C5E" w:rsidRDefault="00D57C5E" w:rsidP="00BE206E">
      <w:pPr>
        <w:widowControl w:val="0"/>
        <w:autoSpaceDE w:val="0"/>
        <w:autoSpaceDN w:val="0"/>
        <w:adjustRightInd w:val="0"/>
        <w:ind w:left="2160" w:hanging="720"/>
        <w:jc w:val="both"/>
        <w:rPr>
          <w:rFonts w:ascii="Courier New" w:hAnsi="Courier New"/>
          <w:sz w:val="22"/>
          <w:szCs w:val="22"/>
        </w:rPr>
      </w:pPr>
    </w:p>
    <w:p w:rsidR="00D57C5E" w:rsidRDefault="00D57C5E" w:rsidP="00BE206E">
      <w:pPr>
        <w:pStyle w:val="Heading1"/>
        <w:keepNext w:val="0"/>
      </w:pPr>
      <w:r>
        <w:t>- PRODUCTS</w:t>
      </w:r>
    </w:p>
    <w:p w:rsidR="00D57C5E" w:rsidRDefault="00D57C5E" w:rsidP="00BE206E">
      <w:pPr>
        <w:pStyle w:val="Heading2"/>
        <w:keepNext w:val="0"/>
      </w:pPr>
      <w:r>
        <w:t>MATERIALS:</w:t>
      </w:r>
    </w:p>
    <w:p w:rsidR="00D57C5E" w:rsidRDefault="00D57C5E" w:rsidP="00BE206E">
      <w:pPr>
        <w:pStyle w:val="Heading3"/>
        <w:keepNext w:val="0"/>
      </w:pPr>
      <w:r>
        <w:t>Materials used for the manufacture of high density polyethylene pipe and fittings shall comply with all requirements for a Grade PE24 having a cell classification of 234343E according to ASTM D3350. The manufacturer shall be a member in good standing of the Plastics Pipe Institute (PPI) and shall have a PPI recommended designation of PE2406 and a 60 degree C Hydrostatic Design Basis (HDB).</w:t>
      </w:r>
    </w:p>
    <w:p w:rsidR="00D57C5E" w:rsidRDefault="00D57C5E" w:rsidP="00BE206E">
      <w:pPr>
        <w:pStyle w:val="Heading3"/>
        <w:keepNext w:val="0"/>
      </w:pPr>
      <w:r>
        <w:t>Materials used for the manufacture of the HDPE pipe and fittings shall meet the following requirements:</w:t>
      </w:r>
    </w:p>
    <w:p w:rsidR="00D57C5E" w:rsidRDefault="00D57C5E" w:rsidP="00BE206E">
      <w:pPr>
        <w:widowControl w:val="0"/>
        <w:autoSpaceDE w:val="0"/>
        <w:autoSpaceDN w:val="0"/>
        <w:adjustRightInd w:val="0"/>
        <w:ind w:left="1440" w:hanging="720"/>
        <w:jc w:val="both"/>
        <w:rPr>
          <w:rFonts w:ascii="Courier New" w:hAnsi="Courier New"/>
          <w:sz w:val="22"/>
          <w:szCs w:val="22"/>
        </w:rPr>
      </w:pP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u w:val="single"/>
        </w:rPr>
        <w:t>Property</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u w:val="single"/>
        </w:rPr>
        <w:t>Test Method</w:t>
      </w:r>
      <w:r>
        <w:rPr>
          <w:rFonts w:ascii="Courier New" w:hAnsi="Courier New"/>
          <w:sz w:val="22"/>
          <w:szCs w:val="22"/>
        </w:rPr>
        <w:tab/>
      </w:r>
      <w:r>
        <w:rPr>
          <w:rFonts w:ascii="Courier New" w:hAnsi="Courier New"/>
          <w:sz w:val="22"/>
          <w:szCs w:val="22"/>
          <w:u w:val="single"/>
        </w:rPr>
        <w:t>Nom. Value</w:t>
      </w:r>
    </w:p>
    <w:p w:rsidR="00D57C5E" w:rsidRDefault="00D57C5E" w:rsidP="00BE206E">
      <w:pPr>
        <w:widowControl w:val="0"/>
        <w:autoSpaceDE w:val="0"/>
        <w:autoSpaceDN w:val="0"/>
        <w:adjustRightInd w:val="0"/>
        <w:ind w:left="1440"/>
        <w:jc w:val="both"/>
        <w:rPr>
          <w:rFonts w:ascii="Courier New" w:hAnsi="Courier New"/>
          <w:sz w:val="22"/>
          <w:szCs w:val="22"/>
        </w:rPr>
      </w:pP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Designation</w:t>
      </w:r>
      <w:r>
        <w:rPr>
          <w:rFonts w:ascii="Courier New" w:hAnsi="Courier New"/>
          <w:sz w:val="22"/>
          <w:szCs w:val="22"/>
        </w:rPr>
        <w:tab/>
      </w:r>
      <w:r>
        <w:rPr>
          <w:rFonts w:ascii="Courier New" w:hAnsi="Courier New"/>
          <w:sz w:val="22"/>
          <w:szCs w:val="22"/>
        </w:rPr>
        <w:tab/>
        <w:t>PPI/ASTM</w:t>
      </w:r>
      <w:r>
        <w:rPr>
          <w:rFonts w:ascii="Courier New" w:hAnsi="Courier New"/>
          <w:sz w:val="22"/>
          <w:szCs w:val="22"/>
        </w:rPr>
        <w:tab/>
      </w:r>
      <w:r>
        <w:rPr>
          <w:rFonts w:ascii="Courier New" w:hAnsi="Courier New"/>
          <w:sz w:val="22"/>
          <w:szCs w:val="22"/>
        </w:rPr>
        <w:tab/>
        <w:t>PE2406</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Material Grade</w:t>
      </w:r>
      <w:r>
        <w:rPr>
          <w:rFonts w:ascii="Courier New" w:hAnsi="Courier New"/>
          <w:sz w:val="22"/>
          <w:szCs w:val="22"/>
        </w:rPr>
        <w:tab/>
      </w:r>
      <w:r>
        <w:rPr>
          <w:rFonts w:ascii="Courier New" w:hAnsi="Courier New"/>
          <w:sz w:val="22"/>
          <w:szCs w:val="22"/>
        </w:rPr>
        <w:tab/>
        <w:t>D3350</w:t>
      </w:r>
      <w:r>
        <w:rPr>
          <w:rFonts w:ascii="Courier New" w:hAnsi="Courier New"/>
          <w:sz w:val="22"/>
          <w:szCs w:val="22"/>
        </w:rPr>
        <w:tab/>
      </w:r>
      <w:r>
        <w:rPr>
          <w:rFonts w:ascii="Courier New" w:hAnsi="Courier New"/>
          <w:sz w:val="22"/>
          <w:szCs w:val="22"/>
        </w:rPr>
        <w:tab/>
      </w:r>
      <w:r>
        <w:rPr>
          <w:rFonts w:ascii="Courier New" w:hAnsi="Courier New"/>
          <w:sz w:val="22"/>
          <w:szCs w:val="22"/>
        </w:rPr>
        <w:tab/>
        <w:t>PE24</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Cell classification</w:t>
      </w:r>
      <w:r>
        <w:rPr>
          <w:rFonts w:ascii="Courier New" w:hAnsi="Courier New"/>
          <w:sz w:val="22"/>
          <w:szCs w:val="22"/>
        </w:rPr>
        <w:tab/>
        <w:t>D3350</w:t>
      </w:r>
      <w:r>
        <w:rPr>
          <w:rFonts w:ascii="Courier New" w:hAnsi="Courier New"/>
          <w:sz w:val="22"/>
          <w:szCs w:val="22"/>
        </w:rPr>
        <w:tab/>
      </w:r>
      <w:r>
        <w:rPr>
          <w:rFonts w:ascii="Courier New" w:hAnsi="Courier New"/>
          <w:sz w:val="22"/>
          <w:szCs w:val="22"/>
        </w:rPr>
        <w:tab/>
      </w:r>
      <w:r>
        <w:rPr>
          <w:rFonts w:ascii="Courier New" w:hAnsi="Courier New"/>
          <w:sz w:val="22"/>
          <w:szCs w:val="22"/>
        </w:rPr>
        <w:tab/>
        <w:t>234343E</w:t>
      </w:r>
    </w:p>
    <w:p w:rsidR="00D57C5E" w:rsidRDefault="00D57C5E" w:rsidP="00BE206E">
      <w:pPr>
        <w:widowControl w:val="0"/>
        <w:autoSpaceDE w:val="0"/>
        <w:autoSpaceDN w:val="0"/>
        <w:adjustRightInd w:val="0"/>
        <w:ind w:left="1440" w:hanging="720"/>
        <w:jc w:val="both"/>
        <w:rPr>
          <w:rFonts w:ascii="Courier New" w:hAnsi="Courier New"/>
          <w:sz w:val="22"/>
          <w:szCs w:val="22"/>
        </w:rPr>
      </w:pPr>
    </w:p>
    <w:p w:rsidR="00D57C5E" w:rsidRDefault="00D57C5E" w:rsidP="00BE206E">
      <w:pPr>
        <w:pStyle w:val="Heading3"/>
        <w:keepNext w:val="0"/>
      </w:pPr>
      <w:r>
        <w:lastRenderedPageBreak/>
        <w:t>The material shall also have the following properties:</w:t>
      </w:r>
    </w:p>
    <w:p w:rsidR="00D57C5E" w:rsidRDefault="00D57C5E" w:rsidP="00BE206E">
      <w:pPr>
        <w:widowControl w:val="0"/>
        <w:autoSpaceDE w:val="0"/>
        <w:autoSpaceDN w:val="0"/>
        <w:adjustRightInd w:val="0"/>
        <w:ind w:left="1440" w:hanging="720"/>
        <w:jc w:val="both"/>
        <w:rPr>
          <w:rFonts w:ascii="Courier New" w:hAnsi="Courier New"/>
          <w:sz w:val="22"/>
          <w:szCs w:val="22"/>
        </w:rPr>
      </w:pP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u w:val="single"/>
        </w:rPr>
        <w:t>Property</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u w:val="single"/>
        </w:rPr>
        <w:t>Unit</w:t>
      </w:r>
      <w:r>
        <w:rPr>
          <w:rFonts w:ascii="Courier New" w:hAnsi="Courier New"/>
          <w:sz w:val="22"/>
          <w:szCs w:val="22"/>
        </w:rPr>
        <w:tab/>
      </w:r>
      <w:r>
        <w:rPr>
          <w:rFonts w:ascii="Courier New" w:hAnsi="Courier New"/>
          <w:sz w:val="22"/>
          <w:szCs w:val="22"/>
        </w:rPr>
        <w:tab/>
      </w:r>
      <w:r>
        <w:rPr>
          <w:rFonts w:ascii="Courier New" w:hAnsi="Courier New"/>
          <w:sz w:val="22"/>
          <w:szCs w:val="22"/>
          <w:u w:val="single"/>
        </w:rPr>
        <w:t>Test Method</w:t>
      </w:r>
      <w:r>
        <w:rPr>
          <w:rFonts w:ascii="Courier New" w:hAnsi="Courier New"/>
          <w:sz w:val="22"/>
          <w:szCs w:val="22"/>
        </w:rPr>
        <w:tab/>
      </w:r>
      <w:r>
        <w:rPr>
          <w:rFonts w:ascii="Courier New" w:hAnsi="Courier New"/>
          <w:sz w:val="22"/>
          <w:szCs w:val="22"/>
          <w:u w:val="single"/>
        </w:rPr>
        <w:t>Nom. Value</w:t>
      </w:r>
    </w:p>
    <w:p w:rsidR="00D57C5E" w:rsidRDefault="00D57C5E" w:rsidP="00BE206E">
      <w:pPr>
        <w:widowControl w:val="0"/>
        <w:autoSpaceDE w:val="0"/>
        <w:autoSpaceDN w:val="0"/>
        <w:adjustRightInd w:val="0"/>
        <w:ind w:left="1440"/>
        <w:jc w:val="both"/>
        <w:rPr>
          <w:rFonts w:ascii="Courier New" w:hAnsi="Courier New"/>
          <w:sz w:val="22"/>
          <w:szCs w:val="22"/>
        </w:rPr>
      </w:pP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Density</w:t>
      </w:r>
      <w:r>
        <w:rPr>
          <w:rFonts w:ascii="Courier New" w:hAnsi="Courier New"/>
          <w:sz w:val="22"/>
          <w:szCs w:val="22"/>
        </w:rPr>
        <w:tab/>
      </w:r>
      <w:r>
        <w:rPr>
          <w:rFonts w:ascii="Courier New" w:hAnsi="Courier New"/>
          <w:sz w:val="22"/>
          <w:szCs w:val="22"/>
        </w:rPr>
        <w:tab/>
      </w:r>
      <w:r>
        <w:rPr>
          <w:rFonts w:ascii="Courier New" w:hAnsi="Courier New"/>
          <w:sz w:val="22"/>
          <w:szCs w:val="22"/>
        </w:rPr>
        <w:tab/>
        <w:t>gm/cc</w:t>
      </w:r>
      <w:r>
        <w:rPr>
          <w:rFonts w:ascii="Courier New" w:hAnsi="Courier New"/>
          <w:sz w:val="22"/>
          <w:szCs w:val="22"/>
        </w:rPr>
        <w:tab/>
      </w:r>
      <w:r>
        <w:rPr>
          <w:rFonts w:ascii="Courier New" w:hAnsi="Courier New"/>
          <w:sz w:val="22"/>
          <w:szCs w:val="22"/>
        </w:rPr>
        <w:tab/>
        <w:t>D1505</w:t>
      </w:r>
      <w:r>
        <w:rPr>
          <w:rFonts w:ascii="Courier New" w:hAnsi="Courier New"/>
          <w:sz w:val="22"/>
          <w:szCs w:val="22"/>
        </w:rPr>
        <w:tab/>
      </w:r>
      <w:r>
        <w:rPr>
          <w:rFonts w:ascii="Courier New" w:hAnsi="Courier New"/>
          <w:sz w:val="22"/>
          <w:szCs w:val="22"/>
        </w:rPr>
        <w:tab/>
      </w:r>
      <w:r>
        <w:rPr>
          <w:rFonts w:ascii="Courier New" w:hAnsi="Courier New"/>
          <w:sz w:val="22"/>
          <w:szCs w:val="22"/>
        </w:rPr>
        <w:tab/>
        <w:t>0.942</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Melt index</w:t>
      </w:r>
      <w:r>
        <w:rPr>
          <w:rFonts w:ascii="Courier New" w:hAnsi="Courier New"/>
          <w:sz w:val="22"/>
          <w:szCs w:val="22"/>
        </w:rPr>
        <w:tab/>
      </w:r>
      <w:r>
        <w:rPr>
          <w:rFonts w:ascii="Courier New" w:hAnsi="Courier New"/>
          <w:sz w:val="22"/>
          <w:szCs w:val="22"/>
        </w:rPr>
        <w:tab/>
      </w:r>
      <w:r>
        <w:rPr>
          <w:rFonts w:ascii="Courier New" w:hAnsi="Courier New"/>
          <w:sz w:val="22"/>
          <w:szCs w:val="22"/>
        </w:rPr>
        <w:tab/>
        <w:t>gm/10 min</w:t>
      </w:r>
      <w:r>
        <w:rPr>
          <w:rFonts w:ascii="Courier New" w:hAnsi="Courier New"/>
          <w:sz w:val="22"/>
          <w:szCs w:val="22"/>
        </w:rPr>
        <w:tab/>
      </w:r>
      <w:proofErr w:type="gramStart"/>
      <w:r>
        <w:rPr>
          <w:rFonts w:ascii="Courier New" w:hAnsi="Courier New"/>
          <w:sz w:val="22"/>
          <w:szCs w:val="22"/>
        </w:rPr>
        <w:t>D1238(</w:t>
      </w:r>
      <w:proofErr w:type="gramEnd"/>
      <w:r>
        <w:rPr>
          <w:rFonts w:ascii="Courier New" w:hAnsi="Courier New"/>
          <w:sz w:val="22"/>
          <w:szCs w:val="22"/>
        </w:rPr>
        <w:t>190/2.16)</w:t>
      </w:r>
      <w:r>
        <w:rPr>
          <w:rFonts w:ascii="Courier New" w:hAnsi="Courier New"/>
          <w:sz w:val="22"/>
          <w:szCs w:val="22"/>
        </w:rPr>
        <w:tab/>
        <w:t>0.16</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Flow rate</w:t>
      </w:r>
      <w:r>
        <w:rPr>
          <w:rFonts w:ascii="Courier New" w:hAnsi="Courier New"/>
          <w:sz w:val="22"/>
          <w:szCs w:val="22"/>
        </w:rPr>
        <w:tab/>
      </w:r>
      <w:r>
        <w:rPr>
          <w:rFonts w:ascii="Courier New" w:hAnsi="Courier New"/>
          <w:sz w:val="22"/>
          <w:szCs w:val="22"/>
        </w:rPr>
        <w:tab/>
      </w:r>
      <w:r>
        <w:rPr>
          <w:rFonts w:ascii="Courier New" w:hAnsi="Courier New"/>
          <w:sz w:val="22"/>
          <w:szCs w:val="22"/>
        </w:rPr>
        <w:tab/>
        <w:t>gm/10 min</w:t>
      </w:r>
      <w:r>
        <w:rPr>
          <w:rFonts w:ascii="Courier New" w:hAnsi="Courier New"/>
          <w:sz w:val="22"/>
          <w:szCs w:val="22"/>
        </w:rPr>
        <w:tab/>
      </w:r>
      <w:proofErr w:type="gramStart"/>
      <w:r>
        <w:rPr>
          <w:rFonts w:ascii="Courier New" w:hAnsi="Courier New"/>
          <w:sz w:val="22"/>
          <w:szCs w:val="22"/>
        </w:rPr>
        <w:t>D1238(</w:t>
      </w:r>
      <w:proofErr w:type="gramEnd"/>
      <w:r>
        <w:rPr>
          <w:rFonts w:ascii="Courier New" w:hAnsi="Courier New"/>
          <w:sz w:val="22"/>
          <w:szCs w:val="22"/>
        </w:rPr>
        <w:t>190/21.6)</w:t>
      </w:r>
      <w:r>
        <w:rPr>
          <w:rFonts w:ascii="Courier New" w:hAnsi="Courier New"/>
          <w:sz w:val="22"/>
          <w:szCs w:val="22"/>
        </w:rPr>
        <w:tab/>
        <w:t>18.0</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 xml:space="preserve">Flexural modulus </w:t>
      </w:r>
      <w:r>
        <w:rPr>
          <w:rFonts w:ascii="Courier New" w:hAnsi="Courier New"/>
          <w:sz w:val="22"/>
          <w:szCs w:val="22"/>
        </w:rPr>
        <w:tab/>
        <w:t>psi</w:t>
      </w:r>
      <w:r>
        <w:rPr>
          <w:rFonts w:ascii="Courier New" w:hAnsi="Courier New"/>
          <w:sz w:val="22"/>
          <w:szCs w:val="22"/>
        </w:rPr>
        <w:tab/>
      </w:r>
      <w:r>
        <w:rPr>
          <w:rFonts w:ascii="Courier New" w:hAnsi="Courier New"/>
          <w:sz w:val="22"/>
          <w:szCs w:val="22"/>
        </w:rPr>
        <w:tab/>
        <w:t>D790</w:t>
      </w:r>
      <w:r>
        <w:rPr>
          <w:rFonts w:ascii="Courier New" w:hAnsi="Courier New"/>
          <w:sz w:val="22"/>
          <w:szCs w:val="22"/>
        </w:rPr>
        <w:tab/>
      </w:r>
      <w:r>
        <w:rPr>
          <w:rFonts w:ascii="Courier New" w:hAnsi="Courier New"/>
          <w:sz w:val="22"/>
          <w:szCs w:val="22"/>
        </w:rPr>
        <w:tab/>
      </w:r>
      <w:r>
        <w:rPr>
          <w:rFonts w:ascii="Courier New" w:hAnsi="Courier New"/>
          <w:sz w:val="22"/>
          <w:szCs w:val="22"/>
        </w:rPr>
        <w:tab/>
        <w:t>100000</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Tensile strength</w:t>
      </w:r>
      <w:r>
        <w:rPr>
          <w:rFonts w:ascii="Courier New" w:hAnsi="Courier New"/>
          <w:sz w:val="22"/>
          <w:szCs w:val="22"/>
        </w:rPr>
        <w:tab/>
      </w:r>
      <w:r>
        <w:rPr>
          <w:rFonts w:ascii="Courier New" w:hAnsi="Courier New"/>
          <w:sz w:val="22"/>
          <w:szCs w:val="22"/>
        </w:rPr>
        <w:tab/>
        <w:t>psi</w:t>
      </w:r>
      <w:r>
        <w:rPr>
          <w:rFonts w:ascii="Courier New" w:hAnsi="Courier New"/>
          <w:sz w:val="22"/>
          <w:szCs w:val="22"/>
        </w:rPr>
        <w:tab/>
      </w:r>
      <w:r>
        <w:rPr>
          <w:rFonts w:ascii="Courier New" w:hAnsi="Courier New"/>
          <w:sz w:val="22"/>
          <w:szCs w:val="22"/>
        </w:rPr>
        <w:tab/>
        <w:t>D638</w:t>
      </w:r>
      <w:r>
        <w:rPr>
          <w:rFonts w:ascii="Courier New" w:hAnsi="Courier New"/>
          <w:sz w:val="22"/>
          <w:szCs w:val="22"/>
        </w:rPr>
        <w:tab/>
      </w:r>
      <w:r>
        <w:rPr>
          <w:rFonts w:ascii="Courier New" w:hAnsi="Courier New"/>
          <w:sz w:val="22"/>
          <w:szCs w:val="22"/>
        </w:rPr>
        <w:tab/>
      </w:r>
      <w:r>
        <w:rPr>
          <w:rFonts w:ascii="Courier New" w:hAnsi="Courier New"/>
          <w:sz w:val="22"/>
          <w:szCs w:val="22"/>
        </w:rPr>
        <w:tab/>
        <w:t>3000</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ESCR condition B</w:t>
      </w:r>
      <w:proofErr w:type="gramStart"/>
      <w:r>
        <w:rPr>
          <w:rFonts w:ascii="Courier New" w:hAnsi="Courier New"/>
          <w:sz w:val="22"/>
          <w:szCs w:val="22"/>
        </w:rPr>
        <w:t>,C</w:t>
      </w:r>
      <w:proofErr w:type="gramEnd"/>
      <w:r>
        <w:rPr>
          <w:rFonts w:ascii="Courier New" w:hAnsi="Courier New"/>
          <w:sz w:val="22"/>
          <w:szCs w:val="22"/>
        </w:rPr>
        <w:tab/>
        <w:t>hrs</w:t>
      </w:r>
      <w:r>
        <w:rPr>
          <w:rFonts w:ascii="Courier New" w:hAnsi="Courier New"/>
          <w:sz w:val="22"/>
          <w:szCs w:val="22"/>
        </w:rPr>
        <w:tab/>
      </w:r>
      <w:r>
        <w:rPr>
          <w:rFonts w:ascii="Courier New" w:hAnsi="Courier New"/>
          <w:sz w:val="22"/>
          <w:szCs w:val="22"/>
        </w:rPr>
        <w:tab/>
        <w:t>D1693</w:t>
      </w:r>
      <w:r>
        <w:rPr>
          <w:rFonts w:ascii="Courier New" w:hAnsi="Courier New"/>
          <w:sz w:val="22"/>
          <w:szCs w:val="22"/>
        </w:rPr>
        <w:tab/>
      </w:r>
      <w:r>
        <w:rPr>
          <w:rFonts w:ascii="Courier New" w:hAnsi="Courier New"/>
          <w:sz w:val="22"/>
          <w:szCs w:val="22"/>
        </w:rPr>
        <w:tab/>
      </w:r>
      <w:r>
        <w:rPr>
          <w:rFonts w:ascii="Courier New" w:hAnsi="Courier New"/>
          <w:sz w:val="22"/>
          <w:szCs w:val="22"/>
        </w:rPr>
        <w:tab/>
        <w:t>F0&gt;0000</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ESCR comp. ring</w:t>
      </w:r>
      <w:r>
        <w:rPr>
          <w:rFonts w:ascii="Courier New" w:hAnsi="Courier New"/>
          <w:sz w:val="22"/>
          <w:szCs w:val="22"/>
        </w:rPr>
        <w:tab/>
      </w:r>
      <w:r>
        <w:rPr>
          <w:rFonts w:ascii="Courier New" w:hAnsi="Courier New"/>
          <w:sz w:val="22"/>
          <w:szCs w:val="22"/>
        </w:rPr>
        <w:tab/>
        <w:t>hrs</w:t>
      </w:r>
      <w:r>
        <w:rPr>
          <w:rFonts w:ascii="Courier New" w:hAnsi="Courier New"/>
          <w:sz w:val="22"/>
          <w:szCs w:val="22"/>
        </w:rPr>
        <w:tab/>
      </w:r>
      <w:r>
        <w:rPr>
          <w:rFonts w:ascii="Courier New" w:hAnsi="Courier New"/>
          <w:sz w:val="22"/>
          <w:szCs w:val="22"/>
        </w:rPr>
        <w:tab/>
        <w:t>F1248</w:t>
      </w:r>
      <w:r>
        <w:rPr>
          <w:rFonts w:ascii="Courier New" w:hAnsi="Courier New"/>
          <w:sz w:val="22"/>
          <w:szCs w:val="22"/>
        </w:rPr>
        <w:tab/>
      </w:r>
      <w:r>
        <w:rPr>
          <w:rFonts w:ascii="Courier New" w:hAnsi="Courier New"/>
          <w:sz w:val="22"/>
          <w:szCs w:val="22"/>
        </w:rPr>
        <w:tab/>
      </w:r>
      <w:r>
        <w:rPr>
          <w:rFonts w:ascii="Courier New" w:hAnsi="Courier New"/>
          <w:sz w:val="22"/>
          <w:szCs w:val="22"/>
        </w:rPr>
        <w:tab/>
        <w:t>F0&gt;10000</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Elastic modulus</w:t>
      </w:r>
      <w:r>
        <w:rPr>
          <w:rFonts w:ascii="Courier New" w:hAnsi="Courier New"/>
          <w:sz w:val="22"/>
          <w:szCs w:val="22"/>
        </w:rPr>
        <w:tab/>
      </w:r>
      <w:r>
        <w:rPr>
          <w:rFonts w:ascii="Courier New" w:hAnsi="Courier New"/>
          <w:sz w:val="22"/>
          <w:szCs w:val="22"/>
        </w:rPr>
        <w:tab/>
        <w:t>psi</w:t>
      </w:r>
      <w:r>
        <w:rPr>
          <w:rFonts w:ascii="Courier New" w:hAnsi="Courier New"/>
          <w:sz w:val="22"/>
          <w:szCs w:val="22"/>
        </w:rPr>
        <w:tab/>
      </w:r>
      <w:r>
        <w:rPr>
          <w:rFonts w:ascii="Courier New" w:hAnsi="Courier New"/>
          <w:sz w:val="22"/>
          <w:szCs w:val="22"/>
        </w:rPr>
        <w:tab/>
        <w:t>D638</w:t>
      </w:r>
      <w:r>
        <w:rPr>
          <w:rFonts w:ascii="Courier New" w:hAnsi="Courier New"/>
          <w:sz w:val="22"/>
          <w:szCs w:val="22"/>
        </w:rPr>
        <w:tab/>
      </w:r>
      <w:r>
        <w:rPr>
          <w:rFonts w:ascii="Courier New" w:hAnsi="Courier New"/>
          <w:sz w:val="22"/>
          <w:szCs w:val="22"/>
        </w:rPr>
        <w:tab/>
      </w:r>
      <w:r>
        <w:rPr>
          <w:rFonts w:ascii="Courier New" w:hAnsi="Courier New"/>
          <w:sz w:val="22"/>
          <w:szCs w:val="22"/>
        </w:rPr>
        <w:tab/>
        <w:t>100000</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Brittleness temp.</w:t>
      </w:r>
      <w:r>
        <w:rPr>
          <w:rFonts w:ascii="Courier New" w:hAnsi="Courier New"/>
          <w:sz w:val="22"/>
          <w:szCs w:val="22"/>
        </w:rPr>
        <w:tab/>
      </w:r>
      <w:proofErr w:type="gramStart"/>
      <w:r>
        <w:rPr>
          <w:rFonts w:ascii="Courier New" w:hAnsi="Courier New"/>
          <w:sz w:val="22"/>
          <w:szCs w:val="22"/>
        </w:rPr>
        <w:t>deg</w:t>
      </w:r>
      <w:proofErr w:type="gramEnd"/>
      <w:r>
        <w:rPr>
          <w:rFonts w:ascii="Courier New" w:hAnsi="Courier New"/>
          <w:sz w:val="22"/>
          <w:szCs w:val="22"/>
        </w:rPr>
        <w:t>. F</w:t>
      </w:r>
      <w:r>
        <w:rPr>
          <w:rFonts w:ascii="Courier New" w:hAnsi="Courier New"/>
          <w:sz w:val="22"/>
          <w:szCs w:val="22"/>
        </w:rPr>
        <w:tab/>
        <w:t>D746</w:t>
      </w:r>
      <w:r>
        <w:rPr>
          <w:rFonts w:ascii="Courier New" w:hAnsi="Courier New"/>
          <w:sz w:val="22"/>
          <w:szCs w:val="22"/>
        </w:rPr>
        <w:tab/>
      </w:r>
      <w:r>
        <w:rPr>
          <w:rFonts w:ascii="Courier New" w:hAnsi="Courier New"/>
          <w:sz w:val="22"/>
          <w:szCs w:val="22"/>
        </w:rPr>
        <w:tab/>
      </w:r>
      <w:r>
        <w:rPr>
          <w:rFonts w:ascii="Courier New" w:hAnsi="Courier New"/>
          <w:sz w:val="22"/>
          <w:szCs w:val="22"/>
        </w:rPr>
        <w:tab/>
        <w:t>&lt;180</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Melting point</w:t>
      </w:r>
      <w:r>
        <w:rPr>
          <w:rFonts w:ascii="Courier New" w:hAnsi="Courier New"/>
          <w:sz w:val="22"/>
          <w:szCs w:val="22"/>
        </w:rPr>
        <w:tab/>
      </w:r>
      <w:r>
        <w:rPr>
          <w:rFonts w:ascii="Courier New" w:hAnsi="Courier New"/>
          <w:sz w:val="22"/>
          <w:szCs w:val="22"/>
        </w:rPr>
        <w:tab/>
        <w:t>deg. F</w:t>
      </w:r>
      <w:r>
        <w:rPr>
          <w:rFonts w:ascii="Courier New" w:hAnsi="Courier New"/>
          <w:sz w:val="22"/>
          <w:szCs w:val="22"/>
        </w:rPr>
        <w:tab/>
        <w:t>D789</w:t>
      </w:r>
      <w:r>
        <w:rPr>
          <w:rFonts w:ascii="Courier New" w:hAnsi="Courier New"/>
          <w:sz w:val="22"/>
          <w:szCs w:val="22"/>
        </w:rPr>
        <w:tab/>
      </w:r>
      <w:r>
        <w:rPr>
          <w:rFonts w:ascii="Courier New" w:hAnsi="Courier New"/>
          <w:sz w:val="22"/>
          <w:szCs w:val="22"/>
        </w:rPr>
        <w:tab/>
      </w:r>
      <w:r>
        <w:rPr>
          <w:rFonts w:ascii="Courier New" w:hAnsi="Courier New"/>
          <w:sz w:val="22"/>
          <w:szCs w:val="22"/>
        </w:rPr>
        <w:tab/>
        <w:t>261</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Softening temp.</w:t>
      </w:r>
      <w:r>
        <w:rPr>
          <w:rFonts w:ascii="Courier New" w:hAnsi="Courier New"/>
          <w:sz w:val="22"/>
          <w:szCs w:val="22"/>
        </w:rPr>
        <w:tab/>
      </w:r>
      <w:r>
        <w:rPr>
          <w:rFonts w:ascii="Courier New" w:hAnsi="Courier New"/>
          <w:sz w:val="22"/>
          <w:szCs w:val="22"/>
        </w:rPr>
        <w:tab/>
      </w:r>
      <w:proofErr w:type="gramStart"/>
      <w:r>
        <w:rPr>
          <w:rFonts w:ascii="Courier New" w:hAnsi="Courier New"/>
          <w:sz w:val="22"/>
          <w:szCs w:val="22"/>
        </w:rPr>
        <w:t>deg</w:t>
      </w:r>
      <w:proofErr w:type="gramEnd"/>
      <w:r>
        <w:rPr>
          <w:rFonts w:ascii="Courier New" w:hAnsi="Courier New"/>
          <w:sz w:val="22"/>
          <w:szCs w:val="22"/>
        </w:rPr>
        <w:t>. F</w:t>
      </w:r>
      <w:r>
        <w:rPr>
          <w:rFonts w:ascii="Courier New" w:hAnsi="Courier New"/>
          <w:sz w:val="22"/>
          <w:szCs w:val="22"/>
        </w:rPr>
        <w:tab/>
        <w:t>D1525</w:t>
      </w:r>
      <w:r>
        <w:rPr>
          <w:rFonts w:ascii="Courier New" w:hAnsi="Courier New"/>
          <w:sz w:val="22"/>
          <w:szCs w:val="22"/>
        </w:rPr>
        <w:tab/>
      </w:r>
      <w:r>
        <w:rPr>
          <w:rFonts w:ascii="Courier New" w:hAnsi="Courier New"/>
          <w:sz w:val="22"/>
          <w:szCs w:val="22"/>
        </w:rPr>
        <w:tab/>
      </w:r>
      <w:r>
        <w:rPr>
          <w:rFonts w:ascii="Courier New" w:hAnsi="Courier New"/>
          <w:sz w:val="22"/>
          <w:szCs w:val="22"/>
        </w:rPr>
        <w:tab/>
        <w:t>255</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Hardness</w:t>
      </w:r>
      <w:r>
        <w:rPr>
          <w:rFonts w:ascii="Courier New" w:hAnsi="Courier New"/>
          <w:sz w:val="22"/>
          <w:szCs w:val="22"/>
        </w:rPr>
        <w:tab/>
      </w:r>
      <w:r>
        <w:rPr>
          <w:rFonts w:ascii="Courier New" w:hAnsi="Courier New"/>
          <w:sz w:val="22"/>
          <w:szCs w:val="22"/>
        </w:rPr>
        <w:tab/>
      </w:r>
      <w:r>
        <w:rPr>
          <w:rFonts w:ascii="Courier New" w:hAnsi="Courier New"/>
          <w:sz w:val="22"/>
          <w:szCs w:val="22"/>
        </w:rPr>
        <w:tab/>
        <w:t>Shore D</w:t>
      </w:r>
      <w:r>
        <w:rPr>
          <w:rFonts w:ascii="Courier New" w:hAnsi="Courier New"/>
          <w:sz w:val="22"/>
          <w:szCs w:val="22"/>
        </w:rPr>
        <w:tab/>
        <w:t>D2240</w:t>
      </w:r>
      <w:r>
        <w:rPr>
          <w:rFonts w:ascii="Courier New" w:hAnsi="Courier New"/>
          <w:sz w:val="22"/>
          <w:szCs w:val="22"/>
        </w:rPr>
        <w:tab/>
      </w:r>
      <w:r>
        <w:rPr>
          <w:rFonts w:ascii="Courier New" w:hAnsi="Courier New"/>
          <w:sz w:val="22"/>
          <w:szCs w:val="22"/>
        </w:rPr>
        <w:tab/>
      </w:r>
      <w:r>
        <w:rPr>
          <w:rFonts w:ascii="Courier New" w:hAnsi="Courier New"/>
          <w:sz w:val="22"/>
          <w:szCs w:val="22"/>
        </w:rPr>
        <w:tab/>
        <w:t>64</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Thermal expansion</w:t>
      </w:r>
      <w:r>
        <w:rPr>
          <w:rFonts w:ascii="Courier New" w:hAnsi="Courier New"/>
          <w:sz w:val="22"/>
          <w:szCs w:val="22"/>
        </w:rPr>
        <w:tab/>
        <w:t>in/in/F</w:t>
      </w:r>
      <w:r>
        <w:rPr>
          <w:rFonts w:ascii="Courier New" w:hAnsi="Courier New"/>
          <w:sz w:val="22"/>
          <w:szCs w:val="22"/>
        </w:rPr>
        <w:tab/>
        <w:t>D696</w:t>
      </w:r>
      <w:r>
        <w:rPr>
          <w:rFonts w:ascii="Courier New" w:hAnsi="Courier New"/>
          <w:sz w:val="22"/>
          <w:szCs w:val="22"/>
        </w:rPr>
        <w:tab/>
      </w:r>
      <w:r>
        <w:rPr>
          <w:rFonts w:ascii="Courier New" w:hAnsi="Courier New"/>
          <w:sz w:val="22"/>
          <w:szCs w:val="22"/>
        </w:rPr>
        <w:tab/>
      </w:r>
      <w:r>
        <w:rPr>
          <w:rFonts w:ascii="Courier New" w:hAnsi="Courier New"/>
          <w:sz w:val="22"/>
          <w:szCs w:val="22"/>
        </w:rPr>
        <w:tab/>
        <w:t>1.1x10-4</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Volume resistivity</w:t>
      </w:r>
      <w:r>
        <w:rPr>
          <w:rFonts w:ascii="Courier New" w:hAnsi="Courier New"/>
          <w:sz w:val="22"/>
          <w:szCs w:val="22"/>
        </w:rPr>
        <w:tab/>
        <w:t>ohm-cm</w:t>
      </w:r>
      <w:r>
        <w:rPr>
          <w:rFonts w:ascii="Courier New" w:hAnsi="Courier New"/>
          <w:sz w:val="22"/>
          <w:szCs w:val="22"/>
        </w:rPr>
        <w:tab/>
        <w:t>D991</w:t>
      </w:r>
      <w:r>
        <w:rPr>
          <w:rFonts w:ascii="Courier New" w:hAnsi="Courier New"/>
          <w:sz w:val="22"/>
          <w:szCs w:val="22"/>
        </w:rPr>
        <w:tab/>
      </w:r>
      <w:r>
        <w:rPr>
          <w:rFonts w:ascii="Courier New" w:hAnsi="Courier New"/>
          <w:sz w:val="22"/>
          <w:szCs w:val="22"/>
        </w:rPr>
        <w:tab/>
      </w:r>
      <w:r>
        <w:rPr>
          <w:rFonts w:ascii="Courier New" w:hAnsi="Courier New"/>
          <w:sz w:val="22"/>
          <w:szCs w:val="22"/>
        </w:rPr>
        <w:tab/>
        <w:t>2.6x1018</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Mol. wt. category</w:t>
      </w:r>
      <w:r>
        <w:rPr>
          <w:rFonts w:ascii="Courier New" w:hAnsi="Courier New"/>
          <w:sz w:val="22"/>
          <w:szCs w:val="22"/>
        </w:rPr>
        <w:tab/>
        <w:t>Mw</w:t>
      </w:r>
      <w:r>
        <w:rPr>
          <w:rFonts w:ascii="Courier New" w:hAnsi="Courier New"/>
          <w:sz w:val="22"/>
          <w:szCs w:val="22"/>
        </w:rPr>
        <w:tab/>
      </w:r>
      <w:r>
        <w:rPr>
          <w:rFonts w:ascii="Courier New" w:hAnsi="Courier New"/>
          <w:sz w:val="22"/>
          <w:szCs w:val="22"/>
        </w:rPr>
        <w:tab/>
        <w:t>GPC</w:t>
      </w:r>
      <w:r>
        <w:rPr>
          <w:rFonts w:ascii="Courier New" w:hAnsi="Courier New"/>
          <w:sz w:val="22"/>
          <w:szCs w:val="22"/>
        </w:rPr>
        <w:tab/>
      </w:r>
      <w:r>
        <w:rPr>
          <w:rFonts w:ascii="Courier New" w:hAnsi="Courier New"/>
          <w:sz w:val="22"/>
          <w:szCs w:val="22"/>
        </w:rPr>
        <w:tab/>
      </w:r>
      <w:r>
        <w:rPr>
          <w:rFonts w:ascii="Courier New" w:hAnsi="Courier New"/>
          <w:sz w:val="22"/>
          <w:szCs w:val="22"/>
        </w:rPr>
        <w:tab/>
        <w:t>Extra High</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HDB @ 73.4 deg. F</w:t>
      </w:r>
      <w:r>
        <w:rPr>
          <w:rFonts w:ascii="Courier New" w:hAnsi="Courier New"/>
          <w:sz w:val="22"/>
          <w:szCs w:val="22"/>
        </w:rPr>
        <w:tab/>
        <w:t>psi</w:t>
      </w:r>
      <w:r>
        <w:rPr>
          <w:rFonts w:ascii="Courier New" w:hAnsi="Courier New"/>
          <w:sz w:val="22"/>
          <w:szCs w:val="22"/>
        </w:rPr>
        <w:tab/>
      </w:r>
      <w:r>
        <w:rPr>
          <w:rFonts w:ascii="Courier New" w:hAnsi="Courier New"/>
          <w:sz w:val="22"/>
          <w:szCs w:val="22"/>
        </w:rPr>
        <w:tab/>
        <w:t>D2837</w:t>
      </w:r>
      <w:r>
        <w:rPr>
          <w:rFonts w:ascii="Courier New" w:hAnsi="Courier New"/>
          <w:sz w:val="22"/>
          <w:szCs w:val="22"/>
        </w:rPr>
        <w:tab/>
      </w:r>
      <w:r>
        <w:rPr>
          <w:rFonts w:ascii="Courier New" w:hAnsi="Courier New"/>
          <w:sz w:val="22"/>
          <w:szCs w:val="22"/>
        </w:rPr>
        <w:tab/>
      </w:r>
      <w:r>
        <w:rPr>
          <w:rFonts w:ascii="Courier New" w:hAnsi="Courier New"/>
          <w:sz w:val="22"/>
          <w:szCs w:val="22"/>
        </w:rPr>
        <w:tab/>
        <w:t>1250</w:t>
      </w:r>
    </w:p>
    <w:p w:rsidR="00D57C5E" w:rsidRDefault="00D57C5E" w:rsidP="00BE206E">
      <w:pPr>
        <w:widowControl w:val="0"/>
        <w:autoSpaceDE w:val="0"/>
        <w:autoSpaceDN w:val="0"/>
        <w:adjustRightInd w:val="0"/>
        <w:ind w:left="1440"/>
        <w:jc w:val="both"/>
        <w:rPr>
          <w:rFonts w:ascii="Courier New" w:hAnsi="Courier New"/>
          <w:sz w:val="22"/>
          <w:szCs w:val="22"/>
        </w:rPr>
      </w:pPr>
      <w:r>
        <w:rPr>
          <w:rFonts w:ascii="Courier New" w:hAnsi="Courier New"/>
          <w:sz w:val="22"/>
          <w:szCs w:val="22"/>
        </w:rPr>
        <w:t xml:space="preserve">    @ 140 deg. F</w:t>
      </w:r>
      <w:r>
        <w:rPr>
          <w:rFonts w:ascii="Courier New" w:hAnsi="Courier New"/>
          <w:sz w:val="22"/>
          <w:szCs w:val="22"/>
        </w:rPr>
        <w:tab/>
      </w:r>
      <w:r>
        <w:rPr>
          <w:rFonts w:ascii="Courier New" w:hAnsi="Courier New"/>
          <w:sz w:val="22"/>
          <w:szCs w:val="22"/>
        </w:rPr>
        <w:tab/>
        <w:t>psi</w:t>
      </w:r>
      <w:r>
        <w:rPr>
          <w:rFonts w:ascii="Courier New" w:hAnsi="Courier New"/>
          <w:sz w:val="22"/>
          <w:szCs w:val="22"/>
        </w:rPr>
        <w:tab/>
      </w:r>
      <w:r>
        <w:rPr>
          <w:rFonts w:ascii="Courier New" w:hAnsi="Courier New"/>
          <w:sz w:val="22"/>
          <w:szCs w:val="22"/>
        </w:rPr>
        <w:tab/>
        <w:t>D2837</w:t>
      </w:r>
      <w:r>
        <w:rPr>
          <w:rFonts w:ascii="Courier New" w:hAnsi="Courier New"/>
          <w:sz w:val="22"/>
          <w:szCs w:val="22"/>
        </w:rPr>
        <w:tab/>
      </w:r>
      <w:r>
        <w:rPr>
          <w:rFonts w:ascii="Courier New" w:hAnsi="Courier New"/>
          <w:sz w:val="22"/>
          <w:szCs w:val="22"/>
        </w:rPr>
        <w:tab/>
      </w:r>
      <w:r>
        <w:rPr>
          <w:rFonts w:ascii="Courier New" w:hAnsi="Courier New"/>
          <w:sz w:val="22"/>
          <w:szCs w:val="22"/>
        </w:rPr>
        <w:tab/>
        <w:t>800</w:t>
      </w:r>
      <w:r>
        <w:rPr>
          <w:rFonts w:ascii="Courier New" w:hAnsi="Courier New"/>
          <w:sz w:val="22"/>
          <w:szCs w:val="22"/>
        </w:rPr>
        <w:tab/>
      </w:r>
    </w:p>
    <w:p w:rsidR="00D57C5E" w:rsidRDefault="00D57C5E" w:rsidP="00BE206E">
      <w:pPr>
        <w:pStyle w:val="Heading2"/>
        <w:keepNext w:val="0"/>
      </w:pPr>
      <w:r>
        <w:t>PIPE AND TUBING:</w:t>
      </w:r>
    </w:p>
    <w:p w:rsidR="00D57C5E" w:rsidRDefault="00D57C5E" w:rsidP="00BE206E">
      <w:pPr>
        <w:pStyle w:val="Heading3"/>
        <w:keepNext w:val="0"/>
      </w:pPr>
      <w:r>
        <w:t>Pipe and tubing shall be manufactured using compounds complying with the requirements as specified above and all appropriate requirements of Part 192 of the Federal Minimum Safety Standards. Dimensional and performance characteristics shall conform to the requirements of ASTM D2513.</w:t>
      </w:r>
    </w:p>
    <w:p w:rsidR="00D57C5E" w:rsidRDefault="00D57C5E" w:rsidP="00BE206E">
      <w:pPr>
        <w:pStyle w:val="Heading3"/>
        <w:keepNext w:val="0"/>
      </w:pPr>
      <w:r>
        <w:t>The manufacturer shall certify that samples of the manufacturer’s production product have been tested in-house in accordance with ASTM D2837, and validated in accordance with the latest revision of PPI TR-3.</w:t>
      </w:r>
    </w:p>
    <w:p w:rsidR="00D57C5E" w:rsidRDefault="00D57C5E" w:rsidP="00BE206E">
      <w:pPr>
        <w:pStyle w:val="Heading3"/>
        <w:keepNext w:val="0"/>
      </w:pPr>
      <w:r>
        <w:t>Clean re-work material of the same type and grade, generated from the manufacturer’s own pipe and fitting production, may be used by the same manufacturer as long as the pipe, tubing and fittings produced meet all the requirements of ASTM D2513.</w:t>
      </w:r>
    </w:p>
    <w:p w:rsidR="00D57C5E" w:rsidRDefault="00D57C5E" w:rsidP="00BE206E">
      <w:pPr>
        <w:pStyle w:val="Heading3"/>
        <w:keepNext w:val="0"/>
      </w:pPr>
      <w:r>
        <w:t xml:space="preserve">The pipe shall have traceability accomplished by the inclusion of a product code into the </w:t>
      </w:r>
      <w:proofErr w:type="spellStart"/>
      <w:r>
        <w:t>printline</w:t>
      </w:r>
      <w:proofErr w:type="spellEnd"/>
      <w:r>
        <w:t xml:space="preserve"> of all products. This shall notate the manufacturer, date of manufacture and the production shift on which the product was produced.</w:t>
      </w:r>
    </w:p>
    <w:p w:rsidR="00D57C5E" w:rsidRDefault="00D57C5E" w:rsidP="00BE206E">
      <w:pPr>
        <w:pStyle w:val="Heading3"/>
        <w:keepNext w:val="0"/>
      </w:pPr>
      <w:r>
        <w:t xml:space="preserve">Pipe and fittings shall be butt fusible at 425 </w:t>
      </w:r>
      <w:r>
        <w:rPr>
          <w:u w:val="single"/>
        </w:rPr>
        <w:t>+</w:t>
      </w:r>
      <w:r>
        <w:t xml:space="preserve"> 10 deg. F, according to manufacturer recommended procedures. The socket or sidewall fittings shall also be fused at 500 </w:t>
      </w:r>
      <w:r>
        <w:rPr>
          <w:u w:val="single"/>
        </w:rPr>
        <w:t>+</w:t>
      </w:r>
      <w:r>
        <w:t xml:space="preserve"> 10 deg. F.</w:t>
      </w:r>
    </w:p>
    <w:p w:rsidR="00D57C5E" w:rsidRDefault="00D57C5E" w:rsidP="00BE206E">
      <w:pPr>
        <w:pStyle w:val="Heading2"/>
        <w:keepNext w:val="0"/>
      </w:pPr>
      <w:r>
        <w:t>FITTINGS:</w:t>
      </w:r>
    </w:p>
    <w:p w:rsidR="00D57C5E" w:rsidRDefault="00D57C5E" w:rsidP="00BE206E">
      <w:pPr>
        <w:pStyle w:val="Heading3"/>
        <w:keepNext w:val="0"/>
      </w:pPr>
      <w:r>
        <w:t xml:space="preserve">Polyethylene fittings shall be manufactured using compounds complying with the requirements as specified above and all </w:t>
      </w:r>
      <w:r>
        <w:lastRenderedPageBreak/>
        <w:t>appropriate requirements of Part 192 of the Federal Minimum Safety Standards.</w:t>
      </w:r>
    </w:p>
    <w:p w:rsidR="00D57C5E" w:rsidRDefault="00D57C5E" w:rsidP="00BE206E">
      <w:pPr>
        <w:pStyle w:val="Heading3"/>
        <w:keepNext w:val="0"/>
      </w:pPr>
      <w:r>
        <w:t>Socket type fittings shall comply with ASTM D2683. Butt fusion fittings shall comply with ASTM D3261. Electrofusion fittings shall comply with ASTM F1055. Mechanical fittings produced from materials not listed above shall be acceptable only after submission of appropriate test data and service histories indicating their acceptability for the intended service.</w:t>
      </w:r>
    </w:p>
    <w:p w:rsidR="00D57C5E" w:rsidRDefault="00D57C5E" w:rsidP="00BE206E">
      <w:pPr>
        <w:pStyle w:val="Heading3"/>
        <w:keepNext w:val="0"/>
      </w:pPr>
      <w:r>
        <w:t>Mechanical fittings shall be categorized for pullout resistance as stated in ASTM D2513 and identified as to the appropriate category. In all cases the specifications and requirements for the fittings supplied shall comply with the appropriate sections of Part 192 of the Federal Minimum Safety Standards.</w:t>
      </w:r>
    </w:p>
    <w:p w:rsidR="00D57C5E" w:rsidRDefault="00D57C5E" w:rsidP="00BE206E">
      <w:pPr>
        <w:pStyle w:val="Heading2"/>
        <w:keepNext w:val="0"/>
      </w:pPr>
      <w:r>
        <w:t>MARKING:</w:t>
      </w:r>
    </w:p>
    <w:p w:rsidR="00D57C5E" w:rsidRDefault="00D57C5E" w:rsidP="00BE206E">
      <w:pPr>
        <w:pStyle w:val="Heading3"/>
        <w:keepNext w:val="0"/>
      </w:pPr>
      <w:r>
        <w:t>Pipe and tubing shall be marked in accordance with ASTM D2513. Marking shall be legible and shall remain legible under normal handling and installation practices. Indent marking may be utilized provided that the marking does not reduce the wall thickness and that the marking will not provide leakage channels when elastomeric gasket compression fittings are used to make joints.</w:t>
      </w:r>
    </w:p>
    <w:p w:rsidR="00D57C5E" w:rsidRDefault="00D57C5E" w:rsidP="00BE206E">
      <w:pPr>
        <w:pStyle w:val="Heading3"/>
        <w:keepNext w:val="0"/>
      </w:pPr>
      <w:r>
        <w:t>Fittings shall be marked on the body or hub. Marking shall be in accordance with ASTM D2513.</w:t>
      </w:r>
    </w:p>
    <w:p w:rsidR="00D57C5E" w:rsidRDefault="00D57C5E" w:rsidP="00BE206E">
      <w:pPr>
        <w:pStyle w:val="Heading1"/>
        <w:keepNext w:val="0"/>
      </w:pPr>
      <w:r>
        <w:t>- EXECUTION</w:t>
      </w:r>
    </w:p>
    <w:p w:rsidR="00D57C5E" w:rsidRDefault="00D57C5E" w:rsidP="00BE206E">
      <w:pPr>
        <w:pStyle w:val="Heading2"/>
        <w:keepNext w:val="0"/>
      </w:pPr>
      <w:r>
        <w:t>WORKMANSHIP:</w:t>
      </w:r>
    </w:p>
    <w:p w:rsidR="00D57C5E" w:rsidRDefault="00D57C5E" w:rsidP="00BE206E">
      <w:pPr>
        <w:pStyle w:val="Heading3"/>
        <w:keepNext w:val="0"/>
      </w:pPr>
      <w:r>
        <w:t>Pipe, tubing and fittings shall be homogeneous throughout the piping system and shall be free of visible cracks, holes, foreign inclusions, blisters, dents or other injurious defects. The pipe, tubing and fittings shall be as uniform as commercially practicable in color, opacity, density and other physical properties.</w:t>
      </w:r>
    </w:p>
    <w:p w:rsidR="00D57C5E" w:rsidRDefault="00D57C5E" w:rsidP="00BE206E">
      <w:pPr>
        <w:pStyle w:val="Heading2"/>
        <w:keepNext w:val="0"/>
      </w:pPr>
      <w:r>
        <w:t>FUSION QUALIFICATION:</w:t>
      </w:r>
    </w:p>
    <w:p w:rsidR="00D57C5E" w:rsidRDefault="00D57C5E" w:rsidP="00BE206E">
      <w:pPr>
        <w:pStyle w:val="Heading3"/>
        <w:keepNext w:val="0"/>
      </w:pPr>
      <w:r>
        <w:t>The manufacturer of the pipe, tubing and fittings shall establish and certify heat fusion procedures for the joining of the materials supplied in accordance with the applicable section of (CFR) Title 49, Part 192 “Federal Minimum Safety Standards: Transportation of Natural and Other Gases by Pipeline”, paragraph 192.283.</w:t>
      </w:r>
    </w:p>
    <w:p w:rsidR="00D57C5E" w:rsidRDefault="00D57C5E" w:rsidP="00BE206E">
      <w:pPr>
        <w:pStyle w:val="Heading3"/>
        <w:keepNext w:val="0"/>
      </w:pPr>
      <w:r>
        <w:t>Qualified fusion procedures with appropriate supporting data, shall be furnished to the purchaser upon request.</w:t>
      </w:r>
    </w:p>
    <w:p w:rsidR="00D57C5E" w:rsidRDefault="00D57C5E" w:rsidP="00BE206E">
      <w:pPr>
        <w:pStyle w:val="Heading2"/>
        <w:keepNext w:val="0"/>
      </w:pPr>
      <w:r>
        <w:t>GENERAL INSTALLATION:</w:t>
      </w:r>
    </w:p>
    <w:p w:rsidR="00D57C5E" w:rsidRDefault="00D57C5E" w:rsidP="00BE206E">
      <w:pPr>
        <w:pStyle w:val="Heading3"/>
        <w:keepNext w:val="0"/>
      </w:pPr>
      <w:r>
        <w:t>Piping shall not be laid in the same trench with sewer lines, fuel lines or electrical wiring.</w:t>
      </w:r>
    </w:p>
    <w:p w:rsidR="00D57C5E" w:rsidRDefault="00D57C5E" w:rsidP="00BE206E">
      <w:pPr>
        <w:pStyle w:val="Heading3"/>
        <w:keepNext w:val="0"/>
      </w:pPr>
      <w:r>
        <w:lastRenderedPageBreak/>
        <w:t>Cut pipe accurately to field measurements and ream free of burrs and cutting splatter. Carefully align and grade pipe and work accurately into place. Fittings shall be used for all changes in direction. Make adequate provisions for expansion and contraction. Install anchors to prevent pipe movement where shown on the drawings and where required to compensate for pipe expansion. Protect open pipe ends to prevent trash being place in the lines during installation. Clean all dirt and cutting debris from pipes before making the next joint.</w:t>
      </w:r>
    </w:p>
    <w:p w:rsidR="00D57C5E" w:rsidRDefault="00D57C5E" w:rsidP="00BE206E">
      <w:pPr>
        <w:pStyle w:val="Heading2"/>
        <w:keepNext w:val="0"/>
      </w:pPr>
      <w:r>
        <w:t>TESTING:</w:t>
      </w:r>
    </w:p>
    <w:p w:rsidR="00D57C5E" w:rsidRDefault="00D57C5E" w:rsidP="00BE206E">
      <w:pPr>
        <w:pStyle w:val="Heading3"/>
        <w:keepNext w:val="0"/>
      </w:pPr>
      <w:r>
        <w:t>The piping system shall be tested at 150 psi or one and one-half times the system pressure, whichever is greater, which shall be held for a minimum period of 4 hours.</w:t>
      </w:r>
    </w:p>
    <w:p w:rsidR="00D57C5E" w:rsidRDefault="00D57C5E" w:rsidP="00BE206E">
      <w:pPr>
        <w:pStyle w:val="Heading3"/>
        <w:keepNext w:val="0"/>
      </w:pPr>
      <w:r>
        <w:t>All fittings and fusion welds shall be tested for leaks. During the test all fittings and fusion welds shall be checked with soap suds, and re-welded if necessary until proven air tight at 150 psig.</w:t>
      </w:r>
    </w:p>
    <w:p w:rsidR="00D57C5E" w:rsidRDefault="00D57C5E" w:rsidP="00BE206E">
      <w:pPr>
        <w:widowControl w:val="0"/>
        <w:autoSpaceDE w:val="0"/>
        <w:autoSpaceDN w:val="0"/>
        <w:adjustRightInd w:val="0"/>
        <w:ind w:left="1440" w:hanging="720"/>
        <w:jc w:val="both"/>
        <w:rPr>
          <w:rFonts w:ascii="Courier New" w:hAnsi="Courier New"/>
          <w:sz w:val="22"/>
          <w:szCs w:val="22"/>
        </w:rPr>
      </w:pPr>
    </w:p>
    <w:p w:rsidR="00D57C5E" w:rsidRDefault="00D57C5E" w:rsidP="00BE206E">
      <w:pPr>
        <w:widowControl w:val="0"/>
        <w:autoSpaceDE w:val="0"/>
        <w:autoSpaceDN w:val="0"/>
        <w:adjustRightInd w:val="0"/>
        <w:ind w:left="1440" w:hanging="720"/>
        <w:jc w:val="both"/>
        <w:rPr>
          <w:rFonts w:ascii="Courier New" w:hAnsi="Courier New"/>
          <w:sz w:val="22"/>
          <w:szCs w:val="22"/>
        </w:rPr>
      </w:pPr>
    </w:p>
    <w:p w:rsidR="00D57C5E" w:rsidRDefault="00D57C5E" w:rsidP="00BE206E">
      <w:pPr>
        <w:widowControl w:val="0"/>
        <w:autoSpaceDE w:val="0"/>
        <w:autoSpaceDN w:val="0"/>
        <w:adjustRightInd w:val="0"/>
        <w:ind w:hanging="720"/>
        <w:jc w:val="center"/>
        <w:rPr>
          <w:rFonts w:ascii="Courier New" w:hAnsi="Courier New"/>
          <w:sz w:val="22"/>
          <w:szCs w:val="22"/>
        </w:rPr>
      </w:pPr>
      <w:r>
        <w:rPr>
          <w:rFonts w:ascii="Courier New" w:hAnsi="Courier New"/>
          <w:sz w:val="22"/>
          <w:szCs w:val="22"/>
        </w:rPr>
        <w:t>END OF SECTION</w:t>
      </w:r>
      <w:bookmarkEnd w:id="0"/>
    </w:p>
    <w:sectPr w:rsidR="00D57C5E" w:rsidSect="00D57C5E">
      <w:headerReference w:type="default" r:id="rId7"/>
      <w:footerReference w:type="default" r:id="rId8"/>
      <w:pgSz w:w="12240" w:h="15840"/>
      <w:pgMar w:top="1440" w:right="1440" w:bottom="1440" w:left="1440" w:header="108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2EBF" w:rsidRDefault="003B2EBF" w:rsidP="00AF3F4A">
      <w:r>
        <w:separator/>
      </w:r>
    </w:p>
  </w:endnote>
  <w:endnote w:type="continuationSeparator" w:id="0">
    <w:p w:rsidR="003B2EBF" w:rsidRDefault="003B2EBF" w:rsidP="00AF3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7C5E" w:rsidRDefault="00D57C5E">
    <w:pPr>
      <w:widowControl w:val="0"/>
      <w:autoSpaceDE w:val="0"/>
      <w:autoSpaceDN w:val="0"/>
      <w:adjustRightInd w:val="0"/>
      <w:jc w:val="center"/>
      <w:rPr>
        <w:rFonts w:ascii="Courier New" w:hAnsi="Courier New"/>
        <w:sz w:val="22"/>
        <w:szCs w:val="22"/>
      </w:rPr>
    </w:pPr>
    <w:r>
      <w:rPr>
        <w:rFonts w:ascii="Courier New" w:hAnsi="Courier New"/>
        <w:sz w:val="22"/>
        <w:szCs w:val="22"/>
      </w:rPr>
      <w:t>[23 11 23]15304-</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2EBF" w:rsidRDefault="003B2EBF" w:rsidP="00AF3F4A">
      <w:r>
        <w:separator/>
      </w:r>
    </w:p>
  </w:footnote>
  <w:footnote w:type="continuationSeparator" w:id="0">
    <w:p w:rsidR="003B2EBF" w:rsidRDefault="003B2EBF" w:rsidP="00AF3F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7C5E" w:rsidRDefault="00D57C5E">
    <w:pPr>
      <w:widowControl w:val="0"/>
      <w:tabs>
        <w:tab w:val="center" w:pos="4320"/>
        <w:tab w:val="right" w:pos="8640"/>
      </w:tabs>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F9A4BBF8"/>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D57C5E"/>
    <w:rsid w:val="001D7210"/>
    <w:rsid w:val="003B2EBF"/>
    <w:rsid w:val="006C43C3"/>
    <w:rsid w:val="006F1244"/>
    <w:rsid w:val="00782AB9"/>
    <w:rsid w:val="007D5835"/>
    <w:rsid w:val="00AD5097"/>
    <w:rsid w:val="00B354EB"/>
    <w:rsid w:val="00BE206E"/>
    <w:rsid w:val="00C54F8C"/>
    <w:rsid w:val="00D51496"/>
    <w:rsid w:val="00D57C5E"/>
    <w:rsid w:val="00E96A46"/>
    <w:rsid w:val="00F90142"/>
    <w:rsid w:val="00FA7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B90ADC4A-5E56-4E02-8C09-C2965DA28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5835"/>
    <w:rPr>
      <w:sz w:val="24"/>
      <w:szCs w:val="24"/>
    </w:rPr>
  </w:style>
  <w:style w:type="paragraph" w:styleId="Heading1">
    <w:name w:val="heading 1"/>
    <w:basedOn w:val="Normal"/>
    <w:next w:val="Normal"/>
    <w:link w:val="Heading1Char"/>
    <w:qFormat/>
    <w:rsid w:val="006F1244"/>
    <w:pPr>
      <w:keepNext/>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F90142"/>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F90142"/>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F90142"/>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F90142"/>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F90142"/>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F90142"/>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F90142"/>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F90142"/>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1244"/>
    <w:rPr>
      <w:rFonts w:ascii="Courier New" w:hAnsi="Courier New" w:cs="Arial"/>
      <w:kern w:val="32"/>
      <w:szCs w:val="32"/>
    </w:rPr>
  </w:style>
  <w:style w:type="character" w:customStyle="1" w:styleId="Heading2Char">
    <w:name w:val="Heading 2 Char"/>
    <w:basedOn w:val="DefaultParagraphFont"/>
    <w:link w:val="Heading2"/>
    <w:rsid w:val="00F90142"/>
    <w:rPr>
      <w:rFonts w:ascii="Courier New" w:hAnsi="Courier New" w:cs="Arial"/>
      <w:szCs w:val="28"/>
    </w:rPr>
  </w:style>
  <w:style w:type="character" w:customStyle="1" w:styleId="Heading3Char">
    <w:name w:val="Heading 3 Char"/>
    <w:basedOn w:val="DefaultParagraphFont"/>
    <w:link w:val="Heading3"/>
    <w:rsid w:val="00F90142"/>
    <w:rPr>
      <w:rFonts w:ascii="Courier New" w:hAnsi="Courier New" w:cs="Arial"/>
      <w:szCs w:val="26"/>
    </w:rPr>
  </w:style>
  <w:style w:type="character" w:customStyle="1" w:styleId="Heading4Char">
    <w:name w:val="Heading 4 Char"/>
    <w:basedOn w:val="DefaultParagraphFont"/>
    <w:link w:val="Heading4"/>
    <w:rsid w:val="00F90142"/>
    <w:rPr>
      <w:rFonts w:ascii="Courier New" w:hAnsi="Courier New" w:cs="Arial"/>
      <w:szCs w:val="28"/>
    </w:rPr>
  </w:style>
  <w:style w:type="character" w:customStyle="1" w:styleId="Heading5Char">
    <w:name w:val="Heading 5 Char"/>
    <w:basedOn w:val="DefaultParagraphFont"/>
    <w:link w:val="Heading5"/>
    <w:rsid w:val="00F90142"/>
    <w:rPr>
      <w:rFonts w:ascii="Courier New" w:hAnsi="Courier New" w:cs="Arial"/>
      <w:szCs w:val="26"/>
    </w:rPr>
  </w:style>
  <w:style w:type="character" w:customStyle="1" w:styleId="Heading6Char">
    <w:name w:val="Heading 6 Char"/>
    <w:basedOn w:val="DefaultParagraphFont"/>
    <w:link w:val="Heading6"/>
    <w:rsid w:val="00F90142"/>
    <w:rPr>
      <w:rFonts w:ascii="Courier New" w:hAnsi="Courier New" w:cs="Arial"/>
      <w:szCs w:val="22"/>
    </w:rPr>
  </w:style>
  <w:style w:type="character" w:customStyle="1" w:styleId="Heading7Char">
    <w:name w:val="Heading 7 Char"/>
    <w:basedOn w:val="DefaultParagraphFont"/>
    <w:link w:val="Heading7"/>
    <w:rsid w:val="00F90142"/>
    <w:rPr>
      <w:rFonts w:ascii="Courier New" w:hAnsi="Courier New"/>
      <w:szCs w:val="24"/>
    </w:rPr>
  </w:style>
  <w:style w:type="character" w:customStyle="1" w:styleId="Heading8Char">
    <w:name w:val="Heading 8 Char"/>
    <w:basedOn w:val="DefaultParagraphFont"/>
    <w:link w:val="Heading8"/>
    <w:rsid w:val="00F90142"/>
    <w:rPr>
      <w:rFonts w:ascii="Courier New" w:hAnsi="Courier New"/>
      <w:i/>
      <w:iCs/>
      <w:szCs w:val="24"/>
    </w:rPr>
  </w:style>
  <w:style w:type="character" w:customStyle="1" w:styleId="Heading9Char">
    <w:name w:val="Heading 9 Char"/>
    <w:basedOn w:val="DefaultParagraphFont"/>
    <w:link w:val="Heading9"/>
    <w:rsid w:val="00F90142"/>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999</Words>
  <Characters>5697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6683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8</cp:revision>
  <dcterms:created xsi:type="dcterms:W3CDTF">2011-10-18T19:55:00Z</dcterms:created>
  <dcterms:modified xsi:type="dcterms:W3CDTF">2015-11-30T19:24:00Z</dcterms:modified>
</cp:coreProperties>
</file>