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94D" w:rsidRDefault="002F094D" w:rsidP="00037898">
      <w:pPr>
        <w:widowControl w:val="0"/>
        <w:autoSpaceDE w:val="0"/>
        <w:autoSpaceDN w:val="0"/>
        <w:adjustRightInd w:val="0"/>
        <w:jc w:val="center"/>
        <w:rPr>
          <w:rFonts w:ascii="Courier New" w:hAnsi="Courier New"/>
          <w:color w:val="000000"/>
          <w:sz w:val="22"/>
          <w:szCs w:val="22"/>
        </w:rPr>
      </w:pPr>
      <w:bookmarkStart w:id="0" w:name="_GoBack"/>
      <w:r>
        <w:rPr>
          <w:rFonts w:ascii="Courier New" w:hAnsi="Courier New"/>
          <w:color w:val="000000"/>
          <w:sz w:val="22"/>
          <w:szCs w:val="22"/>
        </w:rPr>
        <w:t>SECTION 15318 [22 51 19]</w:t>
      </w:r>
    </w:p>
    <w:p w:rsidR="002F094D" w:rsidRDefault="002F094D" w:rsidP="00037898">
      <w:pPr>
        <w:widowControl w:val="0"/>
        <w:autoSpaceDE w:val="0"/>
        <w:autoSpaceDN w:val="0"/>
        <w:adjustRightInd w:val="0"/>
        <w:jc w:val="center"/>
        <w:rPr>
          <w:rFonts w:ascii="Courier New" w:hAnsi="Courier New"/>
          <w:color w:val="000000"/>
          <w:sz w:val="22"/>
          <w:szCs w:val="22"/>
        </w:rPr>
      </w:pPr>
    </w:p>
    <w:p w:rsidR="002F094D" w:rsidRDefault="002F094D" w:rsidP="00037898">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HIGH RATE SAND FILTRATION SYSTEM</w:t>
      </w:r>
    </w:p>
    <w:p w:rsidR="002F094D" w:rsidRDefault="002F094D" w:rsidP="00037898">
      <w:pPr>
        <w:widowControl w:val="0"/>
        <w:autoSpaceDE w:val="0"/>
        <w:autoSpaceDN w:val="0"/>
        <w:adjustRightInd w:val="0"/>
        <w:jc w:val="center"/>
        <w:rPr>
          <w:rFonts w:ascii="Courier New" w:hAnsi="Courier New"/>
          <w:color w:val="000000"/>
          <w:sz w:val="22"/>
          <w:szCs w:val="22"/>
        </w:rPr>
      </w:pPr>
    </w:p>
    <w:p w:rsidR="002F094D" w:rsidRDefault="002F094D" w:rsidP="00037898">
      <w:pPr>
        <w:widowControl w:val="0"/>
        <w:autoSpaceDE w:val="0"/>
        <w:autoSpaceDN w:val="0"/>
        <w:adjustRightInd w:val="0"/>
        <w:jc w:val="center"/>
        <w:rPr>
          <w:rFonts w:ascii="Courier New" w:hAnsi="Courier New"/>
          <w:color w:val="000000"/>
          <w:sz w:val="22"/>
          <w:szCs w:val="22"/>
        </w:rPr>
      </w:pPr>
    </w:p>
    <w:p w:rsidR="002F094D" w:rsidRDefault="002F094D" w:rsidP="00037898">
      <w:pPr>
        <w:pStyle w:val="Heading1"/>
        <w:keepNext w:val="0"/>
      </w:pPr>
      <w:r>
        <w:t>- GENERAL</w:t>
      </w:r>
    </w:p>
    <w:p w:rsidR="002F094D" w:rsidRDefault="002F094D" w:rsidP="00037898">
      <w:pPr>
        <w:pStyle w:val="Heading2"/>
        <w:keepNext w:val="0"/>
      </w:pPr>
      <w:r>
        <w:t>RELATED DOCUMENTS</w:t>
      </w:r>
    </w:p>
    <w:p w:rsidR="002F094D" w:rsidRDefault="002F094D" w:rsidP="00037898">
      <w:pPr>
        <w:pStyle w:val="Heading3"/>
        <w:keepNext w:val="0"/>
      </w:pPr>
      <w:r>
        <w:t xml:space="preserve">Drawings and General Provisions of Contract, including General Conditions, and Section 15010 [23 00 00], Mechanical General, apply to work of this section.  </w:t>
      </w:r>
    </w:p>
    <w:p w:rsidR="002F094D" w:rsidRDefault="002F094D" w:rsidP="00037898">
      <w:pPr>
        <w:pStyle w:val="Heading2"/>
        <w:keepNext w:val="0"/>
      </w:pPr>
      <w:r>
        <w:t>DESCRIPTION OF WORK</w:t>
      </w:r>
    </w:p>
    <w:p w:rsidR="002F094D" w:rsidRDefault="002F094D" w:rsidP="00037898">
      <w:pPr>
        <w:pStyle w:val="Heading3"/>
        <w:keepNext w:val="0"/>
      </w:pPr>
      <w:r>
        <w:t xml:space="preserve">The filter system described herein is based on automatic high rate sand type filters. The package filtration system shall be the product of a sole supplier who shall take full responsibility for the system packaging, testing, installation supervision and warranty.  </w:t>
      </w:r>
    </w:p>
    <w:p w:rsidR="002F094D" w:rsidRDefault="002F094D" w:rsidP="00037898">
      <w:pPr>
        <w:pStyle w:val="Heading3"/>
        <w:keepNext w:val="0"/>
      </w:pPr>
      <w:r>
        <w:t xml:space="preserve">The system supplier shall review the Engineer's design and make written recommendations to the Engineer of advisable and/or necessary changes to accommodate the system. These recommendations shall be included with the submittals and shall be subject to the Engineer's further consideration. </w:t>
      </w:r>
    </w:p>
    <w:p w:rsidR="002F094D" w:rsidRDefault="002F094D" w:rsidP="00037898">
      <w:pPr>
        <w:pStyle w:val="Heading1"/>
        <w:keepNext w:val="0"/>
      </w:pPr>
      <w:r>
        <w:t>- PRODUCTS</w:t>
      </w:r>
    </w:p>
    <w:p w:rsidR="002F094D" w:rsidRDefault="002F094D" w:rsidP="00037898">
      <w:pPr>
        <w:pStyle w:val="Heading2"/>
        <w:keepNext w:val="0"/>
      </w:pPr>
      <w:r>
        <w:t>GENERAL DESCRIPTION:</w:t>
      </w:r>
    </w:p>
    <w:p w:rsidR="002F094D" w:rsidRDefault="002F094D" w:rsidP="00037898">
      <w:pPr>
        <w:pStyle w:val="Heading3"/>
        <w:keepNext w:val="0"/>
      </w:pPr>
      <w:r>
        <w:t>The filter system to be furnished under this section shall be a pressure type sand system and shall be the product of a manufacturer regularly engaged in the fabrication of filters for at least ten years. The filters shall bear the National Sanitation Foundation (NSF) seal of approval, Standard #50 for sand type filters.</w:t>
      </w:r>
    </w:p>
    <w:p w:rsidR="002F094D" w:rsidRDefault="002F094D" w:rsidP="00037898">
      <w:pPr>
        <w:pStyle w:val="Heading2"/>
        <w:keepNext w:val="0"/>
      </w:pPr>
      <w:r>
        <w:t>GUARANTEE:</w:t>
      </w:r>
    </w:p>
    <w:p w:rsidR="002F094D" w:rsidRDefault="002F094D" w:rsidP="00037898">
      <w:pPr>
        <w:pStyle w:val="Heading3"/>
        <w:keepNext w:val="0"/>
      </w:pPr>
      <w:r>
        <w:t>The equipment supplier shall guarantee that the equipment to be furnished is of the correct capacity, that the various parts are designed to operate correctly and in conjunction with each other, that if the installation is made in accordance with his drawings and operated in accordance with his instructions, the system will perform the prescribed functions correctly, the filtered water shall be clear, bright, free from suspended matter visible to the unaided eye, will not produce any toxic effect or impart undesirable taste, odors or colors, and will be sanitary to the satisfaction of all authorities having jurisdiction.</w:t>
      </w:r>
    </w:p>
    <w:p w:rsidR="002F094D" w:rsidRDefault="002F094D" w:rsidP="00037898">
      <w:pPr>
        <w:pStyle w:val="Heading2"/>
        <w:keepNext w:val="0"/>
      </w:pPr>
      <w:r>
        <w:t>FILTER SYSTEM CAPACITY:</w:t>
      </w:r>
    </w:p>
    <w:p w:rsidR="002F094D" w:rsidRDefault="002F094D" w:rsidP="00037898">
      <w:pPr>
        <w:widowControl w:val="0"/>
        <w:autoSpaceDE w:val="0"/>
        <w:autoSpaceDN w:val="0"/>
        <w:adjustRightInd w:val="0"/>
        <w:jc w:val="both"/>
        <w:rPr>
          <w:rFonts w:ascii="Courier New" w:hAnsi="Courier New"/>
          <w:color w:val="000000"/>
          <w:sz w:val="22"/>
          <w:szCs w:val="22"/>
        </w:rPr>
      </w:pPr>
    </w:p>
    <w:p w:rsidR="002F094D" w:rsidRDefault="002F094D" w:rsidP="00037898">
      <w:pPr>
        <w:widowControl w:val="0"/>
        <w:autoSpaceDE w:val="0"/>
        <w:autoSpaceDN w:val="0"/>
        <w:adjustRightInd w:val="0"/>
        <w:ind w:left="1440" w:hanging="720"/>
        <w:jc w:val="both"/>
        <w:rPr>
          <w:rFonts w:ascii="Courier New" w:hAnsi="Courier New"/>
          <w:color w:val="000000"/>
          <w:sz w:val="22"/>
          <w:szCs w:val="22"/>
        </w:rPr>
      </w:pPr>
    </w:p>
    <w:p w:rsidR="002F094D" w:rsidRDefault="002F094D" w:rsidP="00037898">
      <w:pPr>
        <w:pStyle w:val="Heading3"/>
        <w:keepNext w:val="0"/>
      </w:pPr>
      <w:r>
        <w:lastRenderedPageBreak/>
        <w:t>Swimming pool filter system capacity: The filter system shall consist of two single cell filter tanks with a total effective area of 21.63 square feet per tank. Filtration rate shall be not less than or equal to 15 gallons per minute per square foot of filter area in order to turn over a capacity of approximately 160,000 gallons within a 6 hour turnover period.</w:t>
      </w:r>
    </w:p>
    <w:p w:rsidR="002F094D" w:rsidRDefault="002F094D" w:rsidP="00037898">
      <w:pPr>
        <w:pStyle w:val="Heading3"/>
        <w:keepNext w:val="0"/>
      </w:pPr>
      <w:r>
        <w:t>Refer to the drawings for the dimensional limitations of the new filter tanks. No consideration will be given to alternate manufacturers whose equipment will not fit into the available space.</w:t>
      </w:r>
      <w:r>
        <w:tab/>
        <w:t xml:space="preserve">  </w:t>
      </w:r>
    </w:p>
    <w:p w:rsidR="002F094D" w:rsidRDefault="002F094D" w:rsidP="00037898">
      <w:pPr>
        <w:pStyle w:val="Heading3"/>
        <w:keepNext w:val="0"/>
      </w:pPr>
      <w:r>
        <w:t>Filtration equipment manufactured by Astral Products or approved equal will be acceptable.</w:t>
      </w:r>
    </w:p>
    <w:p w:rsidR="002F094D" w:rsidRDefault="002F094D" w:rsidP="00037898">
      <w:pPr>
        <w:pStyle w:val="Heading2"/>
        <w:keepNext w:val="0"/>
      </w:pPr>
      <w:r>
        <w:t>TANK CONSTRUCTION</w:t>
      </w:r>
    </w:p>
    <w:p w:rsidR="002F094D" w:rsidRDefault="002F094D" w:rsidP="00037898">
      <w:pPr>
        <w:pStyle w:val="Heading3"/>
        <w:keepNext w:val="0"/>
      </w:pPr>
      <w:r>
        <w:t>Filter tanks:</w:t>
      </w:r>
    </w:p>
    <w:p w:rsidR="002F094D" w:rsidRDefault="002F094D" w:rsidP="00037898">
      <w:pPr>
        <w:pStyle w:val="Heading4"/>
        <w:keepNext w:val="0"/>
      </w:pPr>
      <w:r>
        <w:t xml:space="preserve"> The filter tanks shall be not less than the diameter as indicated on the drawings, suitable for 50 psi working pressure with a test pressure of 80 psi. Tank shell shall be constructed using non-corrosive fiberglass with polyester resin reinforcement.</w:t>
      </w:r>
    </w:p>
    <w:p w:rsidR="002F094D" w:rsidRDefault="002F094D" w:rsidP="00037898">
      <w:pPr>
        <w:pStyle w:val="Heading3"/>
        <w:keepNext w:val="0"/>
      </w:pPr>
      <w:r>
        <w:t>The interior surface of the tanks shall be covered with a layer of gel-coat for protection.</w:t>
      </w:r>
    </w:p>
    <w:p w:rsidR="002F094D" w:rsidRDefault="002F094D" w:rsidP="00037898">
      <w:pPr>
        <w:pStyle w:val="Heading4"/>
        <w:keepNext w:val="0"/>
        <w:numPr>
          <w:ilvl w:val="0"/>
          <w:numId w:val="0"/>
        </w:numPr>
        <w:tabs>
          <w:tab w:val="left" w:pos="1980"/>
        </w:tabs>
        <w:ind w:left="1440"/>
      </w:pPr>
      <w:r>
        <w:t>The filters shall be equipped with the necessary flanges and connections for the internal and external piping. Flanges shall be provided for the face piping. A 5-1/2 inch diameter coupling shall be provided for sand drain-out. Provide ¾ inch diameter couplings for the water drain connection and the air relief connection. The tank drain fittings shall be fitted with a slotted PVC sand retainer inside each cell.</w:t>
      </w:r>
    </w:p>
    <w:p w:rsidR="002F094D" w:rsidRDefault="002F094D" w:rsidP="00037898">
      <w:pPr>
        <w:pStyle w:val="Heading3"/>
        <w:keepNext w:val="0"/>
      </w:pPr>
      <w:r>
        <w:t xml:space="preserve">A polyester base shall be provided to support each tank. </w:t>
      </w:r>
    </w:p>
    <w:p w:rsidR="002F094D" w:rsidRDefault="002F094D" w:rsidP="00037898">
      <w:pPr>
        <w:pStyle w:val="Heading4"/>
        <w:keepNext w:val="0"/>
        <w:numPr>
          <w:ilvl w:val="0"/>
          <w:numId w:val="0"/>
        </w:numPr>
        <w:tabs>
          <w:tab w:val="left" w:pos="1980"/>
        </w:tabs>
        <w:ind w:left="1440"/>
      </w:pPr>
      <w:r>
        <w:t>Access to each tank shall be provided by a manway or lid having an opening of not less than 15 inches in diameter. The lid shall be constructed using polyester reinforced fiberglass and shall be compatible with the tanks.</w:t>
      </w:r>
    </w:p>
    <w:p w:rsidR="002F094D" w:rsidRDefault="002F094D" w:rsidP="00037898">
      <w:pPr>
        <w:pStyle w:val="Heading4"/>
        <w:keepNext w:val="0"/>
        <w:numPr>
          <w:ilvl w:val="0"/>
          <w:numId w:val="0"/>
        </w:numPr>
        <w:tabs>
          <w:tab w:val="left" w:pos="1980"/>
        </w:tabs>
        <w:ind w:left="1440"/>
      </w:pPr>
      <w:r>
        <w:t>The tanks shall be fully factory assembled and ready for installation.</w:t>
      </w:r>
    </w:p>
    <w:p w:rsidR="002F094D" w:rsidRDefault="002F094D" w:rsidP="00037898">
      <w:pPr>
        <w:pStyle w:val="Heading2"/>
        <w:keepNext w:val="0"/>
      </w:pPr>
      <w:r>
        <w:t>INTERNAL COLLECTOR AND DISTRIBUTOR SYSTEMS:</w:t>
      </w:r>
    </w:p>
    <w:p w:rsidR="002F094D" w:rsidRDefault="002F094D" w:rsidP="00037898">
      <w:pPr>
        <w:pStyle w:val="Heading3"/>
        <w:keepNext w:val="0"/>
      </w:pPr>
      <w:r>
        <w:t>Piping - internal:</w:t>
      </w:r>
    </w:p>
    <w:p w:rsidR="002F094D" w:rsidRDefault="002F094D" w:rsidP="00037898">
      <w:pPr>
        <w:pStyle w:val="Heading4"/>
        <w:keepNext w:val="0"/>
      </w:pPr>
      <w:r>
        <w:t xml:space="preserve">The lower internal distribution system shall be a horizontal header/lateral arrangement. The header shall be of Schedule 40 PVC construction, capped on one end and flanged or threaded at the other end and connected to the vertical wall of the tank. Lateral connections shall be spaced not more than 6" on centers and shall be 3/4" female </w:t>
      </w:r>
      <w:r>
        <w:lastRenderedPageBreak/>
        <w:t>threaded connections. All attachments to the header shall be solvent cemented.</w:t>
      </w:r>
    </w:p>
    <w:p w:rsidR="002F094D" w:rsidRDefault="002F094D" w:rsidP="00037898">
      <w:pPr>
        <w:pStyle w:val="Heading4"/>
        <w:keepNext w:val="0"/>
      </w:pPr>
      <w:r>
        <w:t xml:space="preserve">Laterals shall consist of 1-1/2" Schedule 40 PVC pipe with machined slotted openings on 1/4" centers.  </w:t>
      </w:r>
    </w:p>
    <w:p w:rsidR="002F094D" w:rsidRDefault="002F094D" w:rsidP="00037898">
      <w:pPr>
        <w:widowControl w:val="0"/>
        <w:tabs>
          <w:tab w:val="left" w:pos="630"/>
        </w:tabs>
        <w:autoSpaceDE w:val="0"/>
        <w:autoSpaceDN w:val="0"/>
        <w:adjustRightInd w:val="0"/>
        <w:ind w:left="1440" w:hanging="720"/>
        <w:jc w:val="both"/>
        <w:rPr>
          <w:rFonts w:ascii="Courier New" w:hAnsi="Courier New"/>
          <w:color w:val="000000"/>
          <w:sz w:val="22"/>
          <w:szCs w:val="22"/>
        </w:rPr>
      </w:pPr>
    </w:p>
    <w:p w:rsidR="002F094D" w:rsidRDefault="002F094D" w:rsidP="00037898">
      <w:pPr>
        <w:widowControl w:val="0"/>
        <w:tabs>
          <w:tab w:val="left" w:pos="630"/>
        </w:tabs>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B.</w:t>
      </w:r>
      <w:r>
        <w:rPr>
          <w:rFonts w:ascii="Courier New" w:hAnsi="Courier New"/>
          <w:color w:val="000000"/>
          <w:sz w:val="22"/>
          <w:szCs w:val="22"/>
        </w:rPr>
        <w:tab/>
        <w:t>Machined openings shall be designed to retain all media particles as small as 0.45 mm particle size. Drilled openings or retainer screens will not be acceptable. Each lateral shall be fabricated complete with a socket cap on one end and male adapter on the other. Both fittings shall be solvent welded to the slotted pipe. Laterals shall be designed and sized at the factory and cover the entire cross sectional area of the filter.</w:t>
      </w:r>
    </w:p>
    <w:p w:rsidR="002F094D" w:rsidRDefault="002F094D" w:rsidP="00037898">
      <w:pPr>
        <w:pStyle w:val="Heading4"/>
        <w:keepNext w:val="0"/>
        <w:numPr>
          <w:ilvl w:val="0"/>
          <w:numId w:val="0"/>
        </w:numPr>
        <w:tabs>
          <w:tab w:val="left" w:pos="1980"/>
        </w:tabs>
        <w:ind w:left="1440"/>
        <w:rPr>
          <w:color w:val="000000"/>
          <w:sz w:val="22"/>
          <w:szCs w:val="22"/>
        </w:rPr>
      </w:pPr>
      <w:r>
        <w:rPr>
          <w:color w:val="000000"/>
          <w:sz w:val="22"/>
          <w:szCs w:val="22"/>
        </w:rPr>
        <w:t>The upper distribution system shall consist of a horizontal header-lateral arrangement with 1-1/2" Schedule 40 laterals with 1/4" slotted openings positioned so as to provide uniform and unrestricted flow to the media bed.</w:t>
      </w:r>
    </w:p>
    <w:p w:rsidR="002F094D" w:rsidRDefault="002F094D" w:rsidP="00037898">
      <w:pPr>
        <w:pStyle w:val="Heading3"/>
        <w:keepNext w:val="0"/>
      </w:pPr>
      <w:r>
        <w:t>Piping - external (face): External face piping shall be Schedule 80 PVC pipe and fittings. Flanges shall be located so as to allow for easy dismantling of face piping. All fittings shall be solvent cemented and joint welded by suitable heat gun using 5/32" PVC welding rod.</w:t>
      </w:r>
    </w:p>
    <w:p w:rsidR="002F094D" w:rsidRDefault="002F094D" w:rsidP="00037898">
      <w:pPr>
        <w:pStyle w:val="Heading4"/>
        <w:keepNext w:val="0"/>
        <w:numPr>
          <w:ilvl w:val="0"/>
          <w:numId w:val="0"/>
        </w:numPr>
        <w:tabs>
          <w:tab w:val="left" w:pos="1980"/>
        </w:tabs>
        <w:ind w:left="1440"/>
        <w:rPr>
          <w:color w:val="000000"/>
          <w:sz w:val="22"/>
          <w:szCs w:val="22"/>
        </w:rPr>
      </w:pPr>
      <w:r>
        <w:rPr>
          <w:color w:val="000000"/>
          <w:sz w:val="22"/>
          <w:szCs w:val="22"/>
        </w:rPr>
        <w:t>Piping shall be drilled and tapped where necessary to accommodate gauge tubing connectors.</w:t>
      </w:r>
    </w:p>
    <w:p w:rsidR="002F094D" w:rsidRDefault="002F094D" w:rsidP="00037898">
      <w:pPr>
        <w:pStyle w:val="Heading4"/>
        <w:keepNext w:val="0"/>
        <w:numPr>
          <w:ilvl w:val="0"/>
          <w:numId w:val="0"/>
        </w:numPr>
        <w:tabs>
          <w:tab w:val="left" w:pos="1980"/>
        </w:tabs>
        <w:ind w:left="1440"/>
        <w:rPr>
          <w:color w:val="000000"/>
          <w:sz w:val="22"/>
          <w:szCs w:val="22"/>
        </w:rPr>
      </w:pPr>
      <w:r>
        <w:rPr>
          <w:color w:val="000000"/>
          <w:sz w:val="22"/>
          <w:szCs w:val="22"/>
        </w:rPr>
        <w:t>Valves shall be wafer butterfly type with PVC body and corrosion-free resilient lining, PVC disk and stainless steel stem. All valves shall be provided with ten position latch lock handle for manual operation. All bolts and nuts shall be corrosion resistant stainless steel with stainless steel washers to be used when secured to PVC flanges.</w:t>
      </w:r>
    </w:p>
    <w:p w:rsidR="002F094D" w:rsidRDefault="002F094D" w:rsidP="00037898">
      <w:pPr>
        <w:pStyle w:val="Heading3"/>
        <w:keepNext w:val="0"/>
      </w:pPr>
      <w:r>
        <w:t>Standard accessory items shall include 1-1/2" bronze sight glass with "Pyrex" glass, remote mounted gauge panel with two 4-1/2" diameter pressure gauges, 1/4" brass petcocks, and 1/4" poly vent tubing with PVC compression adapter.</w:t>
      </w:r>
    </w:p>
    <w:p w:rsidR="002F094D" w:rsidRDefault="002F094D" w:rsidP="00037898">
      <w:pPr>
        <w:pStyle w:val="Heading2"/>
        <w:keepNext w:val="0"/>
      </w:pPr>
      <w:r>
        <w:t>AIR VENTS</w:t>
      </w:r>
    </w:p>
    <w:p w:rsidR="002F094D" w:rsidRDefault="002F094D" w:rsidP="00037898">
      <w:pPr>
        <w:pStyle w:val="Heading3"/>
        <w:keepNext w:val="0"/>
      </w:pPr>
      <w:r>
        <w:t>A manual air relief system shall be supplied and piped to the surge tank as required.</w:t>
      </w:r>
    </w:p>
    <w:p w:rsidR="002F094D" w:rsidRDefault="002F094D" w:rsidP="00037898">
      <w:pPr>
        <w:pStyle w:val="Heading2"/>
        <w:keepNext w:val="0"/>
      </w:pPr>
      <w:r>
        <w:t>MEDIA</w:t>
      </w:r>
    </w:p>
    <w:p w:rsidR="002F094D" w:rsidRDefault="002F094D" w:rsidP="00037898">
      <w:pPr>
        <w:pStyle w:val="Heading3"/>
        <w:keepNext w:val="0"/>
      </w:pPr>
      <w:r>
        <w:t xml:space="preserve">Filter media shall be a carefully selected grade of hard, uniformly graded silica material. Media shall be naturally rounded particles of silica or milled, angularly shaped particles of silica quartz. Sand shall have a particle size between 0.45 mm and 0.55 mm. Quartz shall have a particle size between 0.60 mm </w:t>
      </w:r>
      <w:r>
        <w:lastRenderedPageBreak/>
        <w:t>and 0.80 mm. Uniformity coefficient shall not exceed 1.53 and specific gravity to be not less than 2.5 with pH of 7.0.</w:t>
      </w:r>
    </w:p>
    <w:p w:rsidR="002F094D" w:rsidRDefault="002F094D" w:rsidP="00037898">
      <w:pPr>
        <w:pStyle w:val="Heading3"/>
        <w:keepNext w:val="0"/>
      </w:pPr>
      <w:r>
        <w:t>Filter shall contain a minimum bed depth of 18" above the centerline of the suction manifold. Support media of 1/8" x 1/4" particle size shall be used on the inside of the bottom head to the elevation where the filter media commences.</w:t>
      </w:r>
    </w:p>
    <w:p w:rsidR="002F094D" w:rsidRDefault="002F094D" w:rsidP="00037898">
      <w:pPr>
        <w:pStyle w:val="Heading3"/>
        <w:keepNext w:val="0"/>
      </w:pPr>
      <w:r>
        <w:t xml:space="preserve">Bottom layer of support media shall be placed by hand to avoid damage to the underdrain system and leveled before the addition of the upper layer of filter media. Concrete </w:t>
      </w:r>
      <w:proofErr w:type="spellStart"/>
      <w:r>
        <w:t>underfill</w:t>
      </w:r>
      <w:proofErr w:type="spellEnd"/>
      <w:r>
        <w:t xml:space="preserve"> will not be acceptable.</w:t>
      </w:r>
    </w:p>
    <w:p w:rsidR="002F094D" w:rsidRDefault="002F094D" w:rsidP="00037898">
      <w:pPr>
        <w:pStyle w:val="Heading3"/>
        <w:keepNext w:val="0"/>
      </w:pPr>
      <w:r>
        <w:t>All media shall be delivered and stored in 100 lb. bags for ease of handling and elimination of possible contamination.</w:t>
      </w:r>
    </w:p>
    <w:p w:rsidR="002F094D" w:rsidRDefault="002F094D" w:rsidP="00037898">
      <w:pPr>
        <w:pStyle w:val="Heading4"/>
        <w:keepNext w:val="0"/>
        <w:numPr>
          <w:ilvl w:val="0"/>
          <w:numId w:val="0"/>
        </w:numPr>
        <w:tabs>
          <w:tab w:val="left" w:pos="1980"/>
        </w:tabs>
        <w:ind w:left="1440"/>
        <w:rPr>
          <w:color w:val="000000"/>
          <w:sz w:val="22"/>
          <w:szCs w:val="22"/>
        </w:rPr>
      </w:pPr>
      <w:r>
        <w:rPr>
          <w:color w:val="000000"/>
          <w:sz w:val="22"/>
          <w:szCs w:val="22"/>
        </w:rPr>
        <w:t>Each grade of media shall be placed in the tank and leveled before placing of next appropriate grade of media.</w:t>
      </w:r>
    </w:p>
    <w:p w:rsidR="002F094D" w:rsidRDefault="002F094D" w:rsidP="00037898">
      <w:pPr>
        <w:pStyle w:val="Heading1"/>
        <w:keepNext w:val="0"/>
      </w:pPr>
      <w:r>
        <w:t>- EXECUTION</w:t>
      </w:r>
    </w:p>
    <w:p w:rsidR="002F094D" w:rsidRDefault="002F094D" w:rsidP="00037898">
      <w:pPr>
        <w:pStyle w:val="Heading2"/>
        <w:keepNext w:val="0"/>
      </w:pPr>
      <w:r>
        <w:t>COORDINATION</w:t>
      </w:r>
    </w:p>
    <w:p w:rsidR="002F094D" w:rsidRDefault="002F094D" w:rsidP="00037898">
      <w:pPr>
        <w:pStyle w:val="Heading3"/>
        <w:keepNext w:val="0"/>
      </w:pPr>
      <w:r>
        <w:t>Carefully coordinate the placement of the filtration system with the installation of piping and chemical feed systems and electrical features. All piping and electrical work shall accommodate the requirements of the filtration system as approved by the Engineer.</w:t>
      </w:r>
    </w:p>
    <w:p w:rsidR="002F094D" w:rsidRDefault="002F094D" w:rsidP="00037898">
      <w:pPr>
        <w:pStyle w:val="Heading2"/>
        <w:keepNext w:val="0"/>
      </w:pPr>
      <w:r>
        <w:t>UNLOADING AND HANDLING:</w:t>
      </w:r>
    </w:p>
    <w:p w:rsidR="002F094D" w:rsidRDefault="002F094D" w:rsidP="00037898">
      <w:pPr>
        <w:pStyle w:val="Heading3"/>
        <w:keepNext w:val="0"/>
      </w:pPr>
      <w:r>
        <w:t>Use utmost caution and care in unloading and handling the filtration components. No special foundation pads are required for the filtration units in an "at-rest" position, but avoid sharp impact while handling and setting the units to prevent damage to the units or other surfaces.</w:t>
      </w:r>
    </w:p>
    <w:p w:rsidR="002F094D" w:rsidRDefault="002F094D" w:rsidP="00037898">
      <w:pPr>
        <w:pStyle w:val="Heading2"/>
        <w:keepNext w:val="0"/>
      </w:pPr>
      <w:r>
        <w:t>INSTALLATION:</w:t>
      </w:r>
    </w:p>
    <w:p w:rsidR="002F094D" w:rsidRDefault="002F094D" w:rsidP="00037898">
      <w:pPr>
        <w:pStyle w:val="Heading3"/>
        <w:keepNext w:val="0"/>
      </w:pPr>
      <w:r>
        <w:t>The installation shall be in strict conformance with the manufacturer's printed instructions. Installation by an authorized manufacturer's representative, while not required, is encouraged. If installation is not performed by an authorized manufacturer's representative, then provide for a minimum of 16 hours on-site representation by the manufacturer's authorized representative to supervise the installation.</w:t>
      </w:r>
    </w:p>
    <w:p w:rsidR="002F094D" w:rsidRDefault="002F094D" w:rsidP="00037898">
      <w:pPr>
        <w:widowControl w:val="0"/>
        <w:autoSpaceDE w:val="0"/>
        <w:autoSpaceDN w:val="0"/>
        <w:adjustRightInd w:val="0"/>
        <w:ind w:left="1440" w:hanging="720"/>
        <w:jc w:val="both"/>
        <w:rPr>
          <w:rFonts w:ascii="Courier New" w:hAnsi="Courier New"/>
          <w:color w:val="000000"/>
          <w:sz w:val="22"/>
          <w:szCs w:val="22"/>
        </w:rPr>
      </w:pPr>
    </w:p>
    <w:p w:rsidR="002F094D" w:rsidRDefault="002F094D" w:rsidP="00037898">
      <w:pPr>
        <w:widowControl w:val="0"/>
        <w:autoSpaceDE w:val="0"/>
        <w:autoSpaceDN w:val="0"/>
        <w:adjustRightInd w:val="0"/>
        <w:jc w:val="both"/>
        <w:rPr>
          <w:rFonts w:ascii="Courier New" w:hAnsi="Courier New"/>
          <w:color w:val="000000"/>
          <w:sz w:val="22"/>
          <w:szCs w:val="22"/>
        </w:rPr>
      </w:pPr>
    </w:p>
    <w:p w:rsidR="002F094D" w:rsidRDefault="002F094D" w:rsidP="00037898">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END OF SECTION</w:t>
      </w:r>
      <w:bookmarkEnd w:id="0"/>
    </w:p>
    <w:sectPr w:rsidR="002F094D" w:rsidSect="002F094D">
      <w:headerReference w:type="default" r:id="rId7"/>
      <w:footerReference w:type="default" r:id="rId8"/>
      <w:pgSz w:w="12240" w:h="15840"/>
      <w:pgMar w:top="1440" w:right="1440" w:bottom="1440" w:left="1440" w:header="1080" w:footer="1008"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44C9" w:rsidRDefault="00B744C9">
      <w:r>
        <w:separator/>
      </w:r>
    </w:p>
  </w:endnote>
  <w:endnote w:type="continuationSeparator" w:id="0">
    <w:p w:rsidR="00B744C9" w:rsidRDefault="00B74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94D" w:rsidRDefault="002F094D">
    <w:pPr>
      <w:widowControl w:val="0"/>
      <w:tabs>
        <w:tab w:val="center" w:pos="4320"/>
        <w:tab w:val="right" w:pos="8640"/>
      </w:tabs>
      <w:autoSpaceDE w:val="0"/>
      <w:autoSpaceDN w:val="0"/>
      <w:adjustRightInd w:val="0"/>
      <w:jc w:val="center"/>
      <w:rPr>
        <w:rFonts w:ascii="Courier" w:hAnsi="Courier" w:cs="Courier"/>
        <w:color w:val="000000"/>
        <w:sz w:val="20"/>
        <w:szCs w:val="20"/>
      </w:rPr>
    </w:pPr>
    <w:r>
      <w:rPr>
        <w:rFonts w:ascii="Courier New" w:hAnsi="Courier New"/>
        <w:color w:val="000000"/>
        <w:sz w:val="22"/>
        <w:szCs w:val="22"/>
      </w:rPr>
      <w:t>[22 51 19]15318-</w:t>
    </w:r>
    <w:r>
      <w:rPr>
        <w:rFonts w:ascii="Courier New" w:hAnsi="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44C9" w:rsidRDefault="00B744C9">
      <w:r>
        <w:separator/>
      </w:r>
    </w:p>
  </w:footnote>
  <w:footnote w:type="continuationSeparator" w:id="0">
    <w:p w:rsidR="00B744C9" w:rsidRDefault="00B744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94D" w:rsidRDefault="002F094D">
    <w:pPr>
      <w:widowControl w:val="0"/>
      <w:tabs>
        <w:tab w:val="center" w:pos="4320"/>
        <w:tab w:val="right" w:pos="8640"/>
      </w:tabs>
      <w:autoSpaceDE w:val="0"/>
      <w:autoSpaceDN w:val="0"/>
      <w:adjustRightInd w:val="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B5061412"/>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2F094D"/>
    <w:rsid w:val="00037898"/>
    <w:rsid w:val="0013477B"/>
    <w:rsid w:val="001D7210"/>
    <w:rsid w:val="002F094D"/>
    <w:rsid w:val="0045142A"/>
    <w:rsid w:val="007E79FB"/>
    <w:rsid w:val="0080557D"/>
    <w:rsid w:val="008369BB"/>
    <w:rsid w:val="008F4E3A"/>
    <w:rsid w:val="0097546F"/>
    <w:rsid w:val="00B44FE2"/>
    <w:rsid w:val="00B744C9"/>
    <w:rsid w:val="00D124DB"/>
    <w:rsid w:val="00EA1F9B"/>
    <w:rsid w:val="00FE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CC74B9E3-9B0D-4057-9493-B6247E80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57D"/>
    <w:rPr>
      <w:sz w:val="24"/>
      <w:szCs w:val="24"/>
    </w:rPr>
  </w:style>
  <w:style w:type="paragraph" w:styleId="Heading1">
    <w:name w:val="heading 1"/>
    <w:basedOn w:val="Normal"/>
    <w:next w:val="Normal"/>
    <w:link w:val="Heading1Char"/>
    <w:qFormat/>
    <w:rsid w:val="00FE0EF3"/>
    <w:pPr>
      <w:keepNext/>
      <w:numPr>
        <w:numId w:val="9"/>
      </w:numPr>
      <w:tabs>
        <w:tab w:val="left" w:pos="720"/>
        <w:tab w:val="left" w:pos="90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97546F"/>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97546F"/>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97546F"/>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97546F"/>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97546F"/>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97546F"/>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97546F"/>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97546F"/>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EF3"/>
    <w:rPr>
      <w:rFonts w:ascii="Courier New" w:hAnsi="Courier New" w:cs="Arial"/>
      <w:kern w:val="32"/>
      <w:szCs w:val="32"/>
    </w:rPr>
  </w:style>
  <w:style w:type="character" w:customStyle="1" w:styleId="Heading2Char">
    <w:name w:val="Heading 2 Char"/>
    <w:basedOn w:val="DefaultParagraphFont"/>
    <w:link w:val="Heading2"/>
    <w:rsid w:val="0097546F"/>
    <w:rPr>
      <w:rFonts w:ascii="Courier New" w:hAnsi="Courier New" w:cs="Arial"/>
      <w:szCs w:val="28"/>
    </w:rPr>
  </w:style>
  <w:style w:type="character" w:customStyle="1" w:styleId="Heading3Char">
    <w:name w:val="Heading 3 Char"/>
    <w:basedOn w:val="DefaultParagraphFont"/>
    <w:link w:val="Heading3"/>
    <w:rsid w:val="0097546F"/>
    <w:rPr>
      <w:rFonts w:ascii="Courier New" w:hAnsi="Courier New" w:cs="Arial"/>
      <w:szCs w:val="26"/>
    </w:rPr>
  </w:style>
  <w:style w:type="character" w:customStyle="1" w:styleId="Heading4Char">
    <w:name w:val="Heading 4 Char"/>
    <w:basedOn w:val="DefaultParagraphFont"/>
    <w:link w:val="Heading4"/>
    <w:rsid w:val="0097546F"/>
    <w:rPr>
      <w:rFonts w:ascii="Courier New" w:hAnsi="Courier New" w:cs="Arial"/>
      <w:szCs w:val="28"/>
    </w:rPr>
  </w:style>
  <w:style w:type="character" w:customStyle="1" w:styleId="Heading5Char">
    <w:name w:val="Heading 5 Char"/>
    <w:basedOn w:val="DefaultParagraphFont"/>
    <w:link w:val="Heading5"/>
    <w:rsid w:val="0097546F"/>
    <w:rPr>
      <w:rFonts w:ascii="Courier New" w:hAnsi="Courier New" w:cs="Arial"/>
      <w:szCs w:val="26"/>
    </w:rPr>
  </w:style>
  <w:style w:type="character" w:customStyle="1" w:styleId="Heading6Char">
    <w:name w:val="Heading 6 Char"/>
    <w:basedOn w:val="DefaultParagraphFont"/>
    <w:link w:val="Heading6"/>
    <w:rsid w:val="0097546F"/>
    <w:rPr>
      <w:rFonts w:ascii="Courier New" w:hAnsi="Courier New" w:cs="Arial"/>
      <w:szCs w:val="22"/>
    </w:rPr>
  </w:style>
  <w:style w:type="character" w:customStyle="1" w:styleId="Heading7Char">
    <w:name w:val="Heading 7 Char"/>
    <w:basedOn w:val="DefaultParagraphFont"/>
    <w:link w:val="Heading7"/>
    <w:rsid w:val="0097546F"/>
    <w:rPr>
      <w:rFonts w:ascii="Courier New" w:hAnsi="Courier New"/>
      <w:szCs w:val="24"/>
    </w:rPr>
  </w:style>
  <w:style w:type="character" w:customStyle="1" w:styleId="Heading8Char">
    <w:name w:val="Heading 8 Char"/>
    <w:basedOn w:val="DefaultParagraphFont"/>
    <w:link w:val="Heading8"/>
    <w:rsid w:val="0097546F"/>
    <w:rPr>
      <w:rFonts w:ascii="Courier New" w:hAnsi="Courier New"/>
      <w:i/>
      <w:iCs/>
      <w:szCs w:val="24"/>
    </w:rPr>
  </w:style>
  <w:style w:type="character" w:customStyle="1" w:styleId="Heading9Char">
    <w:name w:val="Heading 9 Char"/>
    <w:basedOn w:val="DefaultParagraphFont"/>
    <w:link w:val="Heading9"/>
    <w:rsid w:val="0097546F"/>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SECTION 15318 [22 51 19]</vt:lpstr>
    </vt:vector>
  </TitlesOfParts>
  <Company/>
  <LinksUpToDate>false</LinksUpToDate>
  <CharactersWithSpaces>8046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15318 [22 51 19]</dc:title>
  <dc:subject/>
  <dc:creator>Michael Hughes</dc:creator>
  <cp:keywords/>
  <dc:description/>
  <cp:lastModifiedBy>Doris Smith</cp:lastModifiedBy>
  <cp:revision>10</cp:revision>
  <dcterms:created xsi:type="dcterms:W3CDTF">2011-10-20T17:25:00Z</dcterms:created>
  <dcterms:modified xsi:type="dcterms:W3CDTF">2015-11-30T19:35:00Z</dcterms:modified>
</cp:coreProperties>
</file>