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7F1" w:rsidRDefault="000A37F1" w:rsidP="00CA6F8D">
      <w:pPr>
        <w:autoSpaceDE w:val="0"/>
        <w:autoSpaceDN w:val="0"/>
        <w:adjustRightInd w:val="0"/>
        <w:jc w:val="both"/>
        <w:rPr>
          <w:rFonts w:ascii="Courier New" w:hAnsi="Courier New"/>
          <w:sz w:val="22"/>
          <w:szCs w:val="22"/>
        </w:rPr>
      </w:pPr>
      <w:r>
        <w:rPr>
          <w:rFonts w:ascii="Courier New" w:hAnsi="Courier New"/>
          <w:sz w:val="22"/>
          <w:szCs w:val="22"/>
        </w:rPr>
        <w:t>MASTER SPECIFICATION</w:t>
      </w:r>
    </w:p>
    <w:p w:rsidR="000A37F1" w:rsidRDefault="000A37F1" w:rsidP="00CA6F8D">
      <w:pPr>
        <w:autoSpaceDE w:val="0"/>
        <w:autoSpaceDN w:val="0"/>
        <w:adjustRightInd w:val="0"/>
        <w:jc w:val="both"/>
        <w:rPr>
          <w:rFonts w:ascii="Courier New" w:hAnsi="Courier New"/>
          <w:sz w:val="22"/>
          <w:szCs w:val="22"/>
        </w:rPr>
      </w:pPr>
      <w:r>
        <w:rPr>
          <w:rFonts w:ascii="Courier New" w:hAnsi="Courier New"/>
          <w:sz w:val="22"/>
          <w:szCs w:val="22"/>
        </w:rPr>
        <w:t>06/06</w:t>
      </w:r>
    </w:p>
    <w:p w:rsidR="000A37F1" w:rsidRDefault="000A37F1" w:rsidP="00CA6F8D">
      <w:pPr>
        <w:autoSpaceDE w:val="0"/>
        <w:autoSpaceDN w:val="0"/>
        <w:adjustRightInd w:val="0"/>
        <w:jc w:val="center"/>
        <w:rPr>
          <w:rFonts w:ascii="Courier New" w:hAnsi="Courier New"/>
          <w:sz w:val="22"/>
          <w:szCs w:val="22"/>
        </w:rPr>
      </w:pPr>
      <w:r>
        <w:rPr>
          <w:rFonts w:ascii="Courier New" w:hAnsi="Courier New"/>
          <w:sz w:val="22"/>
          <w:szCs w:val="22"/>
        </w:rPr>
        <w:t>SECTION 15525 [23 52 50]</w:t>
      </w:r>
    </w:p>
    <w:p w:rsidR="000A37F1" w:rsidRDefault="000A37F1" w:rsidP="00CA6F8D">
      <w:pPr>
        <w:autoSpaceDE w:val="0"/>
        <w:autoSpaceDN w:val="0"/>
        <w:adjustRightInd w:val="0"/>
        <w:jc w:val="center"/>
        <w:rPr>
          <w:rFonts w:ascii="Courier New" w:hAnsi="Courier New"/>
          <w:sz w:val="22"/>
          <w:szCs w:val="22"/>
        </w:rPr>
      </w:pPr>
    </w:p>
    <w:p w:rsidR="000A37F1" w:rsidRDefault="000A37F1" w:rsidP="00CA6F8D">
      <w:pPr>
        <w:autoSpaceDE w:val="0"/>
        <w:autoSpaceDN w:val="0"/>
        <w:adjustRightInd w:val="0"/>
        <w:jc w:val="center"/>
        <w:rPr>
          <w:rFonts w:ascii="Courier New" w:hAnsi="Courier New"/>
          <w:sz w:val="22"/>
          <w:szCs w:val="22"/>
        </w:rPr>
      </w:pPr>
      <w:r>
        <w:rPr>
          <w:rFonts w:ascii="Courier New" w:hAnsi="Courier New"/>
          <w:sz w:val="22"/>
          <w:szCs w:val="22"/>
        </w:rPr>
        <w:t>FORCED DRAFT STEAM BOILER - GAS FIRED</w:t>
      </w:r>
    </w:p>
    <w:p w:rsidR="000A37F1" w:rsidRDefault="000A37F1" w:rsidP="00CA6F8D">
      <w:pPr>
        <w:autoSpaceDE w:val="0"/>
        <w:autoSpaceDN w:val="0"/>
        <w:adjustRightInd w:val="0"/>
        <w:jc w:val="both"/>
        <w:rPr>
          <w:rFonts w:ascii="Courier New" w:hAnsi="Courier New"/>
          <w:sz w:val="22"/>
          <w:szCs w:val="22"/>
        </w:rPr>
      </w:pPr>
    </w:p>
    <w:p w:rsidR="000A37F1" w:rsidRDefault="000A37F1" w:rsidP="00CA6F8D">
      <w:pPr>
        <w:pStyle w:val="Heading1"/>
        <w:keepNext w:val="0"/>
        <w:keepLines w:val="0"/>
      </w:pPr>
      <w:r>
        <w:t>- GENERAL</w:t>
      </w:r>
    </w:p>
    <w:p w:rsidR="000A37F1" w:rsidRDefault="000A37F1" w:rsidP="00CA6F8D">
      <w:pPr>
        <w:pStyle w:val="Heading2"/>
        <w:keepNext w:val="0"/>
      </w:pPr>
      <w:r>
        <w:t>RELATED DOCUMENTS:</w:t>
      </w:r>
    </w:p>
    <w:p w:rsidR="000A37F1" w:rsidRDefault="000A37F1" w:rsidP="00CA6F8D">
      <w:pPr>
        <w:pStyle w:val="Heading3"/>
        <w:keepNext w:val="0"/>
      </w:pPr>
      <w:r>
        <w:t>The requirements of the General Conditions, Special Conditions and Section 15010 [23 00 00], Mechanical General, apply to all work specified in this section.</w:t>
      </w:r>
    </w:p>
    <w:p w:rsidR="000A37F1" w:rsidRDefault="000A37F1" w:rsidP="00CA6F8D">
      <w:pPr>
        <w:pStyle w:val="Heading2"/>
        <w:keepNext w:val="0"/>
      </w:pPr>
      <w:r>
        <w:t>GENERAL DESCRIPTION:</w:t>
      </w:r>
    </w:p>
    <w:p w:rsidR="000A37F1" w:rsidRDefault="000A37F1" w:rsidP="00CA6F8D">
      <w:pPr>
        <w:pStyle w:val="Heading3"/>
        <w:keepNext w:val="0"/>
      </w:pPr>
      <w:r>
        <w:t xml:space="preserve">The boiler shall consist of a vertical tubeless boiler, boiler fittings, burner equipment and automatic controls. The boiler, with all piping and wiring, shall be completely factory assembled as a self-contained unit. The boiler shall be neatly finished, thoroughly tested and properly packaged for shipping. Both boiler and burner shall be the product of the same manufacturer.  </w:t>
      </w:r>
    </w:p>
    <w:p w:rsidR="000A37F1" w:rsidRDefault="000A37F1" w:rsidP="00CA6F8D">
      <w:pPr>
        <w:pStyle w:val="Heading3"/>
        <w:keepNext w:val="0"/>
      </w:pPr>
      <w:r>
        <w:t>Boiler design and construction shall be in accordance with ASME Code Section I or ASME Code Section IV and the complete packaged unit shall bear an Underwriters’ Laboratories label. The furnace shall be constructed of SA-53B ERW pipe or SA 285 grade C or SA-516 grade 70 plate. The shell shall be constructed of SA-106 B seamless pipe, SA-285 Grade C, or SA-516 grade plate. The heads shall be SA-285 grade C plate or SA-516 grade 70 plate.</w:t>
      </w:r>
    </w:p>
    <w:p w:rsidR="000A37F1" w:rsidRDefault="000A37F1" w:rsidP="00CA6F8D">
      <w:pPr>
        <w:pStyle w:val="Heading2"/>
        <w:keepNext w:val="0"/>
      </w:pPr>
      <w:r>
        <w:t>QUALITY ASSURANCE:</w:t>
      </w:r>
    </w:p>
    <w:p w:rsidR="000A37F1" w:rsidRDefault="000A37F1" w:rsidP="00CA6F8D">
      <w:pPr>
        <w:pStyle w:val="Heading3"/>
        <w:keepNext w:val="0"/>
      </w:pPr>
      <w:r>
        <w:t>Codes and regulations referred to are minimum standards. Where the requirements of the specifications or drawings exceed those of the codes and regulations, the drawings and specifications shall govern.</w:t>
      </w:r>
    </w:p>
    <w:p w:rsidR="000A37F1" w:rsidRDefault="000A37F1" w:rsidP="00CA6F8D">
      <w:pPr>
        <w:pStyle w:val="Heading3"/>
        <w:keepNext w:val="0"/>
      </w:pPr>
      <w:r>
        <w:t>Boiler and burner shall be the manufacturer's standard commercial product. Boiler manufactured by Fulton Boiler Works or approved equal will be acceptable.</w:t>
      </w:r>
    </w:p>
    <w:p w:rsidR="000A37F1" w:rsidRDefault="000A37F1" w:rsidP="00CA6F8D">
      <w:pPr>
        <w:pStyle w:val="Heading2"/>
        <w:keepNext w:val="0"/>
      </w:pPr>
      <w:r>
        <w:t>OPERATING MANUAL:</w:t>
      </w:r>
    </w:p>
    <w:p w:rsidR="000A37F1" w:rsidRDefault="000A37F1" w:rsidP="00CA6F8D">
      <w:pPr>
        <w:pStyle w:val="Heading3"/>
        <w:keepNext w:val="0"/>
      </w:pPr>
      <w:r>
        <w:t>Instructions for installation, operation and maintenance of the boiler shall be contained in a manual provided with the boiler.</w:t>
      </w:r>
    </w:p>
    <w:p w:rsidR="000A37F1" w:rsidRDefault="000A37F1" w:rsidP="00CA6F8D">
      <w:pPr>
        <w:pStyle w:val="Heading3"/>
        <w:keepNext w:val="0"/>
      </w:pPr>
      <w:r>
        <w:t>A wiring diagram corresponding to the boiler shall be included in the boiler panel box.</w:t>
      </w:r>
    </w:p>
    <w:p w:rsidR="000A37F1" w:rsidRDefault="000A37F1" w:rsidP="00CA6F8D">
      <w:pPr>
        <w:pStyle w:val="Heading2"/>
        <w:keepNext w:val="0"/>
      </w:pPr>
      <w:r>
        <w:t>WARRANTY:</w:t>
      </w:r>
    </w:p>
    <w:p w:rsidR="000A37F1" w:rsidRDefault="000A37F1" w:rsidP="00CA6F8D">
      <w:pPr>
        <w:pStyle w:val="Heading3"/>
        <w:keepNext w:val="0"/>
      </w:pPr>
      <w:r>
        <w:lastRenderedPageBreak/>
        <w:t>The pressure vessel shall have a 5 year material and workmanship warranty. All other components shall be covered by a 12 month warranty.</w:t>
      </w:r>
    </w:p>
    <w:p w:rsidR="000A37F1" w:rsidRDefault="000A37F1" w:rsidP="00CA6F8D">
      <w:pPr>
        <w:pStyle w:val="Heading2"/>
        <w:keepNext w:val="0"/>
      </w:pPr>
      <w:r>
        <w:t>OPERATING CONDITIONS:</w:t>
      </w:r>
    </w:p>
    <w:p w:rsidR="000A37F1" w:rsidRDefault="000A37F1" w:rsidP="00CA6F8D">
      <w:pPr>
        <w:pStyle w:val="Heading3"/>
        <w:keepNext w:val="0"/>
      </w:pPr>
      <w:r>
        <w:t>The fuel to be used for the boiler shall be natural gas.</w:t>
      </w:r>
    </w:p>
    <w:p w:rsidR="000A37F1" w:rsidRDefault="000A37F1" w:rsidP="00CA6F8D">
      <w:pPr>
        <w:pStyle w:val="Heading3"/>
        <w:keepNext w:val="0"/>
      </w:pPr>
      <w:r>
        <w:t>The natural gas will have a heat value of 1000 BTU per cubic foot and a specific gravity of 0.6.</w:t>
      </w:r>
    </w:p>
    <w:p w:rsidR="000A37F1" w:rsidRDefault="000A37F1" w:rsidP="00CA6F8D">
      <w:pPr>
        <w:pStyle w:val="Heading1"/>
        <w:keepNext w:val="0"/>
        <w:keepLines w:val="0"/>
      </w:pPr>
      <w:r>
        <w:t>- PRODUCTS</w:t>
      </w:r>
    </w:p>
    <w:p w:rsidR="000A37F1" w:rsidRDefault="000A37F1" w:rsidP="00CA6F8D">
      <w:pPr>
        <w:pStyle w:val="Heading2"/>
        <w:keepNext w:val="0"/>
      </w:pPr>
      <w:r>
        <w:t>BOILER RATING:</w:t>
      </w:r>
    </w:p>
    <w:p w:rsidR="000A37F1" w:rsidRDefault="000A37F1" w:rsidP="00CA6F8D">
      <w:pPr>
        <w:pStyle w:val="Heading3"/>
        <w:keepNext w:val="0"/>
      </w:pPr>
      <w:r>
        <w:t>The capacity of the boiler at nominal operating conditions shall be to produce continuously the scheduled pounds of steam per hour from and at 212 degrees F. Exit flue gas temperature of the unit shall not exceed 700 degrees F gross at the maximum rated input and [125 psig] working pressure. Boiler shall be constructed and tested in accordance with ASME Section I or ASME Section IV Code requirements for a design pressure of [150 psig].</w:t>
      </w:r>
    </w:p>
    <w:p w:rsidR="000A37F1" w:rsidRDefault="000A37F1" w:rsidP="00CA6F8D">
      <w:pPr>
        <w:pStyle w:val="Heading2"/>
        <w:keepNext w:val="0"/>
      </w:pPr>
      <w:r>
        <w:t>BOILER DESIGN:</w:t>
      </w:r>
    </w:p>
    <w:p w:rsidR="000A37F1" w:rsidRDefault="000A37F1" w:rsidP="00CA6F8D">
      <w:pPr>
        <w:pStyle w:val="Heading3"/>
        <w:keepNext w:val="0"/>
      </w:pPr>
      <w:r>
        <w:t xml:space="preserve">The boiler shall be the vertical tubeless design with a centrally located furnace. The top mounted forced draft burner shall fire from the top of the boiler down and through a circular furnace. Adequate </w:t>
      </w:r>
      <w:proofErr w:type="spellStart"/>
      <w:r>
        <w:t>handholes</w:t>
      </w:r>
      <w:proofErr w:type="spellEnd"/>
      <w:r>
        <w:t xml:space="preserve"> shall be provided for access to the water side of the boiler. </w:t>
      </w:r>
      <w:proofErr w:type="spellStart"/>
      <w:r>
        <w:t>Handholes</w:t>
      </w:r>
      <w:proofErr w:type="spellEnd"/>
      <w:r>
        <w:t xml:space="preserve"> and cleanout openings shall be provided at the lower part of the boiler so that the entire bottom of the boiler may be cleaned.</w:t>
      </w:r>
    </w:p>
    <w:p w:rsidR="000A37F1" w:rsidRDefault="000A37F1" w:rsidP="00CA6F8D">
      <w:pPr>
        <w:pStyle w:val="Heading3"/>
        <w:keepNext w:val="0"/>
      </w:pPr>
      <w:r>
        <w:t>The standard two-pass boiler shall make use of welded convection fins to enhance heat transfer and distribute the flow of flue gases. All necessary refractories shall be installed in the boiler.</w:t>
      </w:r>
    </w:p>
    <w:p w:rsidR="000A37F1" w:rsidRDefault="000A37F1" w:rsidP="00CA6F8D">
      <w:pPr>
        <w:pStyle w:val="Heading3"/>
        <w:keepNext w:val="0"/>
      </w:pPr>
      <w:r>
        <w:t xml:space="preserve">The boiler shall be insulated with compatible high temperature </w:t>
      </w:r>
      <w:proofErr w:type="spellStart"/>
      <w:r>
        <w:t>castable</w:t>
      </w:r>
      <w:proofErr w:type="spellEnd"/>
      <w:r>
        <w:t xml:space="preserve"> mixtures. The boiler section subject to direct flame shall be insulated with a high strength, low permanent linear change, </w:t>
      </w:r>
      <w:proofErr w:type="gramStart"/>
      <w:r>
        <w:t>high</w:t>
      </w:r>
      <w:proofErr w:type="gramEnd"/>
      <w:r>
        <w:t xml:space="preserve"> temperature limit </w:t>
      </w:r>
      <w:proofErr w:type="spellStart"/>
      <w:r>
        <w:t>castable</w:t>
      </w:r>
      <w:proofErr w:type="spellEnd"/>
      <w:r>
        <w:t xml:space="preserve">. The remaining areas shall be insulated with a lightweight, low thermal conductive </w:t>
      </w:r>
      <w:proofErr w:type="spellStart"/>
      <w:r>
        <w:t>castable</w:t>
      </w:r>
      <w:proofErr w:type="spellEnd"/>
      <w:r>
        <w:t xml:space="preserve">. These </w:t>
      </w:r>
      <w:proofErr w:type="spellStart"/>
      <w:r>
        <w:t>castables</w:t>
      </w:r>
      <w:proofErr w:type="spellEnd"/>
      <w:r>
        <w:t xml:space="preserve"> shall ensure that cyclic thermal stress and cracking does not occur. Insulation thickness shall be minimum 4 inches.</w:t>
      </w:r>
    </w:p>
    <w:p w:rsidR="000A37F1" w:rsidRDefault="000A37F1" w:rsidP="00CA6F8D">
      <w:pPr>
        <w:pStyle w:val="Heading3"/>
        <w:keepNext w:val="0"/>
      </w:pPr>
      <w:r>
        <w:t>The 18 gauge metal jacket shall have a primer and finish coat of paint.</w:t>
      </w:r>
    </w:p>
    <w:p w:rsidR="000A37F1" w:rsidRDefault="000A37F1" w:rsidP="00CA6F8D">
      <w:pPr>
        <w:pStyle w:val="Heading2"/>
        <w:keepNext w:val="0"/>
      </w:pPr>
      <w:r>
        <w:t>BOILER TRIM:</w:t>
      </w:r>
    </w:p>
    <w:p w:rsidR="000A37F1" w:rsidRDefault="000A37F1" w:rsidP="00CA6F8D">
      <w:pPr>
        <w:pStyle w:val="Heading3"/>
        <w:keepNext w:val="0"/>
      </w:pPr>
      <w:bookmarkStart w:id="0" w:name="_GoBack"/>
      <w:bookmarkEnd w:id="0"/>
      <w:r>
        <w:t>Safety valve(s) shall be ASME Section I or ASME Section IV approved side outlet type. Their size and number shall be in accordance with Code requirements and set to open at [150 psig].</w:t>
      </w:r>
    </w:p>
    <w:p w:rsidR="000A37F1" w:rsidRDefault="000A37F1" w:rsidP="00CA6F8D">
      <w:pPr>
        <w:pStyle w:val="Heading3"/>
        <w:keepNext w:val="0"/>
      </w:pPr>
      <w:r>
        <w:lastRenderedPageBreak/>
        <w:t xml:space="preserve">A water column shall be piped to the boiler at the factory. A gauge glass and drain valve shall be supplied and the gauge glass shall be protected by a </w:t>
      </w:r>
      <w:proofErr w:type="spellStart"/>
      <w:r>
        <w:t>plexiglass</w:t>
      </w:r>
      <w:proofErr w:type="spellEnd"/>
      <w:r>
        <w:t xml:space="preserve"> gauge protector. The water column shall include a primary low water cut-off probe to automatically shut off burner operation when the water falls below a pre-determined level. A probe type auxiliary low water cut-off shall be mounted in the boiler shell. On standard boilers without an automatic feeder the water column shall contain two additional water level probes to start and stop the </w:t>
      </w:r>
      <w:proofErr w:type="spellStart"/>
      <w:r>
        <w:t>feedwater</w:t>
      </w:r>
      <w:proofErr w:type="spellEnd"/>
      <w:r>
        <w:t xml:space="preserve"> pump.</w:t>
      </w:r>
    </w:p>
    <w:p w:rsidR="000A37F1" w:rsidRDefault="000A37F1" w:rsidP="00CA6F8D">
      <w:pPr>
        <w:pStyle w:val="Heading3"/>
        <w:keepNext w:val="0"/>
      </w:pPr>
      <w:r>
        <w:t>A steam pressure gauge shall be mounted on the water column complete with test connection.</w:t>
      </w:r>
    </w:p>
    <w:p w:rsidR="000A37F1" w:rsidRDefault="000A37F1" w:rsidP="00CA6F8D">
      <w:pPr>
        <w:pStyle w:val="Heading3"/>
        <w:keepNext w:val="0"/>
      </w:pPr>
      <w:proofErr w:type="spellStart"/>
      <w:r>
        <w:t>Feedwater</w:t>
      </w:r>
      <w:proofErr w:type="spellEnd"/>
      <w:r>
        <w:t xml:space="preserve"> stop and check valves shall be supplied at factory in line to an internally baffled feed connection in boiler shell to prevent thermal shock.</w:t>
      </w:r>
    </w:p>
    <w:p w:rsidR="000A37F1" w:rsidRDefault="000A37F1" w:rsidP="00CA6F8D">
      <w:pPr>
        <w:pStyle w:val="Heading3"/>
        <w:keepNext w:val="0"/>
      </w:pPr>
      <w:r>
        <w:t xml:space="preserve">Additional standard trim shall include </w:t>
      </w:r>
      <w:proofErr w:type="spellStart"/>
      <w:r>
        <w:t>include</w:t>
      </w:r>
      <w:proofErr w:type="spellEnd"/>
      <w:r>
        <w:t xml:space="preserve"> Y-type blowdown valve and water column blowdown valve.</w:t>
      </w:r>
    </w:p>
    <w:p w:rsidR="000A37F1" w:rsidRDefault="000A37F1" w:rsidP="00CA6F8D">
      <w:pPr>
        <w:pStyle w:val="Heading2"/>
        <w:keepNext w:val="0"/>
      </w:pPr>
      <w:r>
        <w:t>FORCED DRAFT BURNER:</w:t>
      </w:r>
    </w:p>
    <w:p w:rsidR="000A37F1" w:rsidRDefault="000A37F1" w:rsidP="00CA6F8D">
      <w:pPr>
        <w:pStyle w:val="Heading3"/>
        <w:keepNext w:val="0"/>
      </w:pPr>
      <w:r>
        <w:t>Burner location and firing method to be such that combustion takes place within the water-backed furnace of the boiler. Burner controls shall be on/off [modulation] [high/low/off] operation type and shall include the following:</w:t>
      </w:r>
    </w:p>
    <w:p w:rsidR="000A37F1" w:rsidRDefault="000A37F1" w:rsidP="00CA6F8D">
      <w:pPr>
        <w:pStyle w:val="Heading4"/>
        <w:keepNext w:val="0"/>
      </w:pPr>
      <w:r>
        <w:t>Operating pressure control for automatic start and stop of burner operation.</w:t>
      </w:r>
    </w:p>
    <w:p w:rsidR="000A37F1" w:rsidRDefault="000A37F1" w:rsidP="00CA6F8D">
      <w:pPr>
        <w:pStyle w:val="Heading4"/>
        <w:keepNext w:val="0"/>
      </w:pPr>
      <w:r>
        <w:t>Two low water cut-off probes (one in the water column and one in the boiler shell) to cause shut down of the unit when water level drops to minimum safe level. The probe in the shell shall be manual reset to comply with ANSI/ASME CSD-1 Code.</w:t>
      </w:r>
    </w:p>
    <w:p w:rsidR="000A37F1" w:rsidRDefault="000A37F1" w:rsidP="00CA6F8D">
      <w:pPr>
        <w:pStyle w:val="Heading4"/>
        <w:keepNext w:val="0"/>
      </w:pPr>
      <w:r>
        <w:t>An air safety switch to prevent operation until sufficient combustion air is proven.</w:t>
      </w:r>
    </w:p>
    <w:p w:rsidR="000A37F1" w:rsidRDefault="000A37F1" w:rsidP="00CA6F8D">
      <w:pPr>
        <w:pStyle w:val="Heading4"/>
        <w:keepNext w:val="0"/>
      </w:pPr>
      <w:r>
        <w:t xml:space="preserve">A contact for </w:t>
      </w:r>
      <w:proofErr w:type="spellStart"/>
      <w:r>
        <w:t>feedwater</w:t>
      </w:r>
      <w:proofErr w:type="spellEnd"/>
      <w:r>
        <w:t xml:space="preserve"> pump consisting of a single phase or three phase pump motor starter.</w:t>
      </w:r>
    </w:p>
    <w:p w:rsidR="000A37F1" w:rsidRDefault="000A37F1" w:rsidP="00CA6F8D">
      <w:pPr>
        <w:pStyle w:val="Heading4"/>
        <w:keepNext w:val="0"/>
      </w:pPr>
      <w:r>
        <w:t>An electronic type combustion flame safeguard providing full protection against flame failure. The control shall maintain a running history of operating hours, number of cycles and the most recent six flame failures. The control shall have the capability to be connected to a keyboard display module to retrieve the information.</w:t>
      </w:r>
    </w:p>
    <w:p w:rsidR="000A37F1" w:rsidRDefault="000A37F1" w:rsidP="00CA6F8D">
      <w:pPr>
        <w:pStyle w:val="Heading4"/>
        <w:keepNext w:val="0"/>
      </w:pPr>
      <w:r>
        <w:t>[Lead-lag control system for multiple boiler installations.]</w:t>
      </w:r>
    </w:p>
    <w:p w:rsidR="000A37F1" w:rsidRDefault="000A37F1" w:rsidP="00CA6F8D">
      <w:pPr>
        <w:pStyle w:val="Heading4"/>
        <w:keepNext w:val="0"/>
      </w:pPr>
      <w:r>
        <w:t xml:space="preserve">Electrically operated 4 inch diameter alarm bell, wired so that switching off the alarm following a safety shutdown </w:t>
      </w:r>
      <w:r>
        <w:lastRenderedPageBreak/>
        <w:t>will not prevent the alarm from sounding again upon a recurrence of a subsequent shutdown condition.</w:t>
      </w:r>
    </w:p>
    <w:p w:rsidR="000A37F1" w:rsidRDefault="000A37F1" w:rsidP="00CA6F8D">
      <w:pPr>
        <w:pStyle w:val="Heading3"/>
        <w:keepNext w:val="0"/>
      </w:pPr>
      <w:r>
        <w:t>All controls shall be panel mounted and located on the boiler so as to provide ease of servicing the burner without disturbing the controls and also located to prevent possible damage by water, fuel or heat of combustion gases. Controls connected to water or fuel lines shall be installed outside the main boiler control panel.</w:t>
      </w:r>
    </w:p>
    <w:p w:rsidR="000A37F1" w:rsidRDefault="000A37F1" w:rsidP="00CA6F8D">
      <w:pPr>
        <w:pStyle w:val="Heading3"/>
        <w:keepNext w:val="0"/>
      </w:pPr>
      <w:r>
        <w:t>All controls shall be mounted and wired according to Underwriters’ Laboratories requirements. Electric current supply shall be 120 volts, 60 cycle, single phase.</w:t>
      </w:r>
    </w:p>
    <w:p w:rsidR="000A37F1" w:rsidRDefault="000A37F1" w:rsidP="00CA6F8D">
      <w:pPr>
        <w:pStyle w:val="Heading2"/>
        <w:keepNext w:val="0"/>
      </w:pPr>
      <w:r>
        <w:t>GAS TRAIN:</w:t>
      </w:r>
    </w:p>
    <w:p w:rsidR="000A37F1" w:rsidRDefault="000A37F1" w:rsidP="00CA6F8D">
      <w:pPr>
        <w:pStyle w:val="Heading3"/>
        <w:keepNext w:val="0"/>
      </w:pPr>
      <w:r>
        <w:t>The gas train shall be the IRI type and shall consist of the following minimum components:</w:t>
      </w:r>
    </w:p>
    <w:p w:rsidR="000A37F1" w:rsidRDefault="000A37F1" w:rsidP="00CA6F8D">
      <w:pPr>
        <w:pStyle w:val="Heading4"/>
        <w:keepNext w:val="0"/>
      </w:pPr>
      <w:r>
        <w:t>Lubricated plug cocks.</w:t>
      </w:r>
    </w:p>
    <w:p w:rsidR="000A37F1" w:rsidRDefault="000A37F1" w:rsidP="00CA6F8D">
      <w:pPr>
        <w:pStyle w:val="Heading4"/>
        <w:keepNext w:val="0"/>
      </w:pPr>
      <w:r>
        <w:t>Pilot gas pressure regulator.</w:t>
      </w:r>
    </w:p>
    <w:p w:rsidR="000A37F1" w:rsidRDefault="000A37F1" w:rsidP="00CA6F8D">
      <w:pPr>
        <w:pStyle w:val="Heading4"/>
        <w:keepNext w:val="0"/>
      </w:pPr>
      <w:r>
        <w:t>Pilot gas valve.</w:t>
      </w:r>
    </w:p>
    <w:p w:rsidR="000A37F1" w:rsidRDefault="000A37F1" w:rsidP="00CA6F8D">
      <w:pPr>
        <w:pStyle w:val="Heading4"/>
        <w:keepNext w:val="0"/>
      </w:pPr>
      <w:r>
        <w:t>Gas pressure regulator.</w:t>
      </w:r>
    </w:p>
    <w:p w:rsidR="000A37F1" w:rsidRDefault="000A37F1" w:rsidP="00CA6F8D">
      <w:pPr>
        <w:pStyle w:val="Heading4"/>
        <w:keepNext w:val="0"/>
      </w:pPr>
      <w:r>
        <w:t>Low and high gas pressure cut-offs.</w:t>
      </w:r>
    </w:p>
    <w:p w:rsidR="000A37F1" w:rsidRDefault="000A37F1" w:rsidP="00CA6F8D">
      <w:pPr>
        <w:pStyle w:val="Heading4"/>
        <w:keepNext w:val="0"/>
      </w:pPr>
      <w:r>
        <w:t>Motorized safety shut-off valve.</w:t>
      </w:r>
    </w:p>
    <w:p w:rsidR="000A37F1" w:rsidRDefault="000A37F1" w:rsidP="00CA6F8D">
      <w:pPr>
        <w:pStyle w:val="Heading4"/>
        <w:keepNext w:val="0"/>
      </w:pPr>
      <w:r>
        <w:t>Motorized modulating operating gas valve.</w:t>
      </w:r>
    </w:p>
    <w:p w:rsidR="000A37F1" w:rsidRDefault="000A37F1" w:rsidP="00CA6F8D">
      <w:pPr>
        <w:pStyle w:val="Heading4"/>
        <w:keepNext w:val="0"/>
      </w:pPr>
      <w:r>
        <w:t>Normally open vent valve.</w:t>
      </w:r>
    </w:p>
    <w:p w:rsidR="000A37F1" w:rsidRDefault="000A37F1" w:rsidP="00CA6F8D">
      <w:pPr>
        <w:pStyle w:val="Heading4"/>
        <w:keepNext w:val="0"/>
      </w:pPr>
      <w:r>
        <w:t>Provision for pressure test upstream and downstream of the safety and operating gas valves.</w:t>
      </w:r>
    </w:p>
    <w:p w:rsidR="000A37F1" w:rsidRDefault="000A37F1" w:rsidP="00CA6F8D">
      <w:pPr>
        <w:pStyle w:val="Heading4"/>
        <w:keepNext w:val="0"/>
      </w:pPr>
      <w:r>
        <w:t>The pilot shall be lighted only when the boiler is calling for heat.</w:t>
      </w:r>
    </w:p>
    <w:p w:rsidR="000A37F1" w:rsidRDefault="000A37F1" w:rsidP="00CA6F8D">
      <w:pPr>
        <w:pStyle w:val="Heading4"/>
        <w:keepNext w:val="0"/>
      </w:pPr>
      <w:r>
        <w:t>Regulators shall be able to maintain the required gas pressure at the inlet of the burner within plus or minus ten percent from maximum to minimum firing rates.</w:t>
      </w:r>
    </w:p>
    <w:p w:rsidR="00E34370" w:rsidRDefault="00E34370" w:rsidP="00CA6F8D">
      <w:pPr>
        <w:pStyle w:val="Heading2"/>
        <w:keepNext w:val="0"/>
      </w:pPr>
      <w:r>
        <w:t>BUILDING AUTOMATION SSYSTEM INTEGRATION:</w:t>
      </w:r>
    </w:p>
    <w:p w:rsidR="00E34370" w:rsidRDefault="00E34370" w:rsidP="00CA6F8D">
      <w:pPr>
        <w:pStyle w:val="Heading4"/>
        <w:keepNext w:val="0"/>
      </w:pPr>
      <w:r>
        <w:t xml:space="preserve">[Provide BacNet card for integration with the Building Automation System.] </w:t>
      </w:r>
      <w:r>
        <w:tab/>
      </w:r>
    </w:p>
    <w:p w:rsidR="000A37F1" w:rsidRDefault="000A37F1" w:rsidP="00CA6F8D">
      <w:pPr>
        <w:pStyle w:val="Heading1"/>
        <w:keepNext w:val="0"/>
        <w:keepLines w:val="0"/>
      </w:pPr>
      <w:r>
        <w:t>- EXECUTION</w:t>
      </w:r>
    </w:p>
    <w:p w:rsidR="000A37F1" w:rsidRDefault="000A37F1" w:rsidP="00CA6F8D">
      <w:pPr>
        <w:pStyle w:val="Heading2"/>
        <w:keepNext w:val="0"/>
      </w:pPr>
      <w:r>
        <w:t>GENERAL:</w:t>
      </w:r>
    </w:p>
    <w:p w:rsidR="000A37F1" w:rsidRDefault="000A37F1" w:rsidP="00CA6F8D">
      <w:pPr>
        <w:autoSpaceDE w:val="0"/>
        <w:autoSpaceDN w:val="0"/>
        <w:adjustRightInd w:val="0"/>
        <w:ind w:left="720" w:hanging="720"/>
        <w:jc w:val="both"/>
        <w:rPr>
          <w:rFonts w:ascii="Courier New" w:hAnsi="Courier New"/>
          <w:sz w:val="22"/>
          <w:szCs w:val="22"/>
        </w:rPr>
      </w:pPr>
    </w:p>
    <w:p w:rsidR="000A37F1" w:rsidRDefault="000A37F1" w:rsidP="00CA6F8D">
      <w:pPr>
        <w:pStyle w:val="Heading3"/>
        <w:keepNext w:val="0"/>
      </w:pPr>
      <w:r>
        <w:t>An emergency disconnect switch shall be located on the wall outside the boiler room entrance or just inside the door to allow rapid and complete shutdown of the boiler in the event of an emergency. Emergency switch shall be a 30 amp fused type safety switch. Switch shall be painted red and shall be provided with a label indicating the function of the switch.</w:t>
      </w:r>
    </w:p>
    <w:p w:rsidR="000A37F1" w:rsidRDefault="000A37F1" w:rsidP="00CA6F8D">
      <w:pPr>
        <w:pStyle w:val="Heading3"/>
        <w:keepNext w:val="0"/>
      </w:pPr>
      <w:r>
        <w:t>Main gas shut-off cock shall be installed with the operating handle attached and parallel to the direction of gas flow in the open position.</w:t>
      </w:r>
    </w:p>
    <w:p w:rsidR="000A37F1" w:rsidRDefault="000A37F1" w:rsidP="00CA6F8D">
      <w:pPr>
        <w:pStyle w:val="Heading3"/>
        <w:keepNext w:val="0"/>
      </w:pPr>
      <w:r>
        <w:t>Provide city water make-up to the boiler. Include a water make-up assembly which shall include a reduced pressure type of backflow preventer acceptable to the local authorities.</w:t>
      </w:r>
    </w:p>
    <w:p w:rsidR="000A37F1" w:rsidRDefault="000A37F1" w:rsidP="00CA6F8D">
      <w:pPr>
        <w:pStyle w:val="Heading3"/>
        <w:keepNext w:val="0"/>
      </w:pPr>
      <w:r>
        <w:t>Provide a dirt pocket wherever a drop is made in the gas piping to the boiler.</w:t>
      </w:r>
    </w:p>
    <w:p w:rsidR="000A37F1" w:rsidRDefault="000A37F1" w:rsidP="00CA6F8D">
      <w:pPr>
        <w:pStyle w:val="Heading3"/>
        <w:keepNext w:val="0"/>
      </w:pPr>
      <w:r>
        <w:t>Appliances and pilot regulators shall be vented to the outside separately from the vent valve vent line.</w:t>
      </w:r>
    </w:p>
    <w:p w:rsidR="000A37F1" w:rsidRDefault="000A37F1" w:rsidP="00CA6F8D">
      <w:pPr>
        <w:pStyle w:val="Heading3"/>
        <w:keepNext w:val="0"/>
      </w:pPr>
      <w:r>
        <w:t>Gas valve vent line shall conform to the following:</w:t>
      </w:r>
    </w:p>
    <w:p w:rsidR="000A37F1" w:rsidRDefault="000A37F1" w:rsidP="00CA6F8D">
      <w:pPr>
        <w:autoSpaceDE w:val="0"/>
        <w:autoSpaceDN w:val="0"/>
        <w:adjustRightInd w:val="0"/>
        <w:ind w:left="1440" w:hanging="720"/>
        <w:jc w:val="both"/>
        <w:rPr>
          <w:rFonts w:ascii="Courier New" w:hAnsi="Courier New"/>
          <w:sz w:val="22"/>
          <w:szCs w:val="22"/>
        </w:rPr>
      </w:pPr>
    </w:p>
    <w:p w:rsidR="000A37F1" w:rsidRDefault="000A37F1" w:rsidP="00CA6F8D">
      <w:pPr>
        <w:autoSpaceDE w:val="0"/>
        <w:autoSpaceDN w:val="0"/>
        <w:adjustRightInd w:val="0"/>
        <w:ind w:left="1440" w:hanging="720"/>
        <w:jc w:val="both"/>
        <w:rPr>
          <w:rFonts w:ascii="Courier New" w:hAnsi="Courier New"/>
          <w:sz w:val="22"/>
          <w:szCs w:val="22"/>
        </w:rPr>
      </w:pPr>
      <w:r>
        <w:rPr>
          <w:rFonts w:ascii="Courier New" w:hAnsi="Courier New"/>
          <w:sz w:val="22"/>
          <w:szCs w:val="22"/>
        </w:rPr>
        <w:tab/>
      </w:r>
      <w:r>
        <w:rPr>
          <w:rFonts w:ascii="Courier New" w:hAnsi="Courier New"/>
          <w:sz w:val="22"/>
          <w:szCs w:val="22"/>
          <w:u w:val="single"/>
        </w:rPr>
        <w:t>Fuel Line Size</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u w:val="single"/>
        </w:rPr>
        <w:t>Vent Line Size</w:t>
      </w:r>
    </w:p>
    <w:p w:rsidR="000A37F1" w:rsidRDefault="000A37F1" w:rsidP="00CA6F8D">
      <w:pPr>
        <w:autoSpaceDE w:val="0"/>
        <w:autoSpaceDN w:val="0"/>
        <w:adjustRightInd w:val="0"/>
        <w:ind w:left="1440" w:hanging="720"/>
        <w:jc w:val="both"/>
        <w:rPr>
          <w:rFonts w:ascii="Courier New" w:hAnsi="Courier New"/>
          <w:sz w:val="22"/>
          <w:szCs w:val="22"/>
        </w:rPr>
      </w:pPr>
    </w:p>
    <w:p w:rsidR="000A37F1" w:rsidRDefault="000A37F1" w:rsidP="00CA6F8D">
      <w:pPr>
        <w:autoSpaceDE w:val="0"/>
        <w:autoSpaceDN w:val="0"/>
        <w:adjustRightInd w:val="0"/>
        <w:ind w:left="1440" w:hanging="720"/>
        <w:jc w:val="both"/>
        <w:rPr>
          <w:rFonts w:ascii="Courier New" w:hAnsi="Courier New"/>
          <w:sz w:val="22"/>
          <w:szCs w:val="22"/>
        </w:rPr>
      </w:pPr>
      <w:r>
        <w:rPr>
          <w:rFonts w:ascii="Courier New" w:hAnsi="Courier New"/>
          <w:sz w:val="22"/>
          <w:szCs w:val="22"/>
        </w:rPr>
        <w:tab/>
        <w:t>Up to 1-1/2"</w:t>
      </w:r>
      <w:r>
        <w:rPr>
          <w:rFonts w:ascii="Courier New" w:hAnsi="Courier New"/>
          <w:sz w:val="22"/>
          <w:szCs w:val="22"/>
        </w:rPr>
        <w:tab/>
      </w:r>
      <w:r>
        <w:rPr>
          <w:rFonts w:ascii="Courier New" w:hAnsi="Courier New"/>
          <w:sz w:val="22"/>
          <w:szCs w:val="22"/>
        </w:rPr>
        <w:tab/>
      </w:r>
      <w:r>
        <w:rPr>
          <w:rFonts w:ascii="Courier New" w:hAnsi="Courier New"/>
          <w:sz w:val="22"/>
          <w:szCs w:val="22"/>
        </w:rPr>
        <w:tab/>
        <w:t>3/4"</w:t>
      </w:r>
    </w:p>
    <w:p w:rsidR="000A37F1" w:rsidRDefault="000A37F1" w:rsidP="00CA6F8D">
      <w:pPr>
        <w:autoSpaceDE w:val="0"/>
        <w:autoSpaceDN w:val="0"/>
        <w:adjustRightInd w:val="0"/>
        <w:ind w:left="1440" w:hanging="720"/>
        <w:jc w:val="both"/>
        <w:rPr>
          <w:rFonts w:ascii="Courier New" w:hAnsi="Courier New"/>
          <w:sz w:val="22"/>
          <w:szCs w:val="22"/>
        </w:rPr>
      </w:pPr>
      <w:r>
        <w:rPr>
          <w:rFonts w:ascii="Courier New" w:hAnsi="Courier New"/>
          <w:sz w:val="22"/>
          <w:szCs w:val="22"/>
        </w:rPr>
        <w:tab/>
        <w:t>2"</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1"</w:t>
      </w:r>
    </w:p>
    <w:p w:rsidR="000A37F1" w:rsidRDefault="000A37F1" w:rsidP="00CA6F8D">
      <w:pPr>
        <w:autoSpaceDE w:val="0"/>
        <w:autoSpaceDN w:val="0"/>
        <w:adjustRightInd w:val="0"/>
        <w:ind w:left="1440" w:hanging="720"/>
        <w:jc w:val="both"/>
        <w:rPr>
          <w:rFonts w:ascii="Courier New" w:hAnsi="Courier New"/>
          <w:sz w:val="22"/>
          <w:szCs w:val="22"/>
        </w:rPr>
      </w:pPr>
      <w:r>
        <w:rPr>
          <w:rFonts w:ascii="Courier New" w:hAnsi="Courier New"/>
          <w:sz w:val="22"/>
          <w:szCs w:val="22"/>
        </w:rPr>
        <w:tab/>
        <w:t>2-1/2" to 3"</w:t>
      </w:r>
      <w:r>
        <w:rPr>
          <w:rFonts w:ascii="Courier New" w:hAnsi="Courier New"/>
          <w:sz w:val="22"/>
          <w:szCs w:val="22"/>
        </w:rPr>
        <w:tab/>
      </w:r>
      <w:r>
        <w:rPr>
          <w:rFonts w:ascii="Courier New" w:hAnsi="Courier New"/>
          <w:sz w:val="22"/>
          <w:szCs w:val="22"/>
        </w:rPr>
        <w:tab/>
      </w:r>
      <w:r>
        <w:rPr>
          <w:rFonts w:ascii="Courier New" w:hAnsi="Courier New"/>
          <w:sz w:val="22"/>
          <w:szCs w:val="22"/>
        </w:rPr>
        <w:tab/>
        <w:t>1-1/4"</w:t>
      </w:r>
    </w:p>
    <w:p w:rsidR="000A37F1" w:rsidRDefault="000A37F1" w:rsidP="00CA6F8D">
      <w:pPr>
        <w:autoSpaceDE w:val="0"/>
        <w:autoSpaceDN w:val="0"/>
        <w:adjustRightInd w:val="0"/>
        <w:ind w:left="1440" w:hanging="720"/>
        <w:jc w:val="both"/>
        <w:rPr>
          <w:rFonts w:ascii="Courier New" w:hAnsi="Courier New"/>
          <w:sz w:val="22"/>
          <w:szCs w:val="22"/>
        </w:rPr>
      </w:pPr>
      <w:r>
        <w:rPr>
          <w:rFonts w:ascii="Courier New" w:hAnsi="Courier New"/>
          <w:sz w:val="22"/>
          <w:szCs w:val="22"/>
        </w:rPr>
        <w:tab/>
        <w:t>3-1/2"</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1-1/2"</w:t>
      </w:r>
    </w:p>
    <w:p w:rsidR="000A37F1" w:rsidRDefault="000A37F1" w:rsidP="00CA6F8D">
      <w:pPr>
        <w:autoSpaceDE w:val="0"/>
        <w:autoSpaceDN w:val="0"/>
        <w:adjustRightInd w:val="0"/>
        <w:ind w:left="1440" w:hanging="720"/>
        <w:jc w:val="both"/>
        <w:rPr>
          <w:rFonts w:ascii="Courier New" w:hAnsi="Courier New"/>
          <w:sz w:val="22"/>
          <w:szCs w:val="22"/>
        </w:rPr>
      </w:pPr>
      <w:r>
        <w:rPr>
          <w:rFonts w:ascii="Courier New" w:hAnsi="Courier New"/>
          <w:sz w:val="22"/>
          <w:szCs w:val="22"/>
        </w:rPr>
        <w:tab/>
        <w:t>4 to 5"</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2"</w:t>
      </w:r>
    </w:p>
    <w:p w:rsidR="000A37F1" w:rsidRDefault="000A37F1" w:rsidP="00CA6F8D">
      <w:pPr>
        <w:autoSpaceDE w:val="0"/>
        <w:autoSpaceDN w:val="0"/>
        <w:adjustRightInd w:val="0"/>
        <w:ind w:left="1440" w:hanging="720"/>
        <w:jc w:val="both"/>
        <w:rPr>
          <w:rFonts w:ascii="Courier New" w:hAnsi="Courier New"/>
          <w:sz w:val="22"/>
          <w:szCs w:val="22"/>
        </w:rPr>
      </w:pPr>
      <w:r>
        <w:rPr>
          <w:rFonts w:ascii="Courier New" w:hAnsi="Courier New"/>
          <w:sz w:val="22"/>
          <w:szCs w:val="22"/>
        </w:rPr>
        <w:tab/>
        <w:t>5-1/2" to 6"</w:t>
      </w:r>
      <w:r>
        <w:rPr>
          <w:rFonts w:ascii="Courier New" w:hAnsi="Courier New"/>
          <w:sz w:val="22"/>
          <w:szCs w:val="22"/>
        </w:rPr>
        <w:tab/>
      </w:r>
      <w:r>
        <w:rPr>
          <w:rFonts w:ascii="Courier New" w:hAnsi="Courier New"/>
          <w:sz w:val="22"/>
          <w:szCs w:val="22"/>
        </w:rPr>
        <w:tab/>
      </w:r>
      <w:r>
        <w:rPr>
          <w:rFonts w:ascii="Courier New" w:hAnsi="Courier New"/>
          <w:sz w:val="22"/>
          <w:szCs w:val="22"/>
        </w:rPr>
        <w:tab/>
        <w:t>2-1/2"</w:t>
      </w:r>
    </w:p>
    <w:p w:rsidR="000A37F1" w:rsidRDefault="000A37F1" w:rsidP="00CA6F8D">
      <w:pPr>
        <w:autoSpaceDE w:val="0"/>
        <w:autoSpaceDN w:val="0"/>
        <w:adjustRightInd w:val="0"/>
        <w:ind w:left="1440" w:hanging="720"/>
        <w:jc w:val="both"/>
        <w:rPr>
          <w:rFonts w:ascii="Courier New" w:hAnsi="Courier New"/>
          <w:sz w:val="22"/>
          <w:szCs w:val="22"/>
        </w:rPr>
      </w:pPr>
      <w:r>
        <w:rPr>
          <w:rFonts w:ascii="Courier New" w:hAnsi="Courier New"/>
          <w:sz w:val="22"/>
          <w:szCs w:val="22"/>
        </w:rPr>
        <w:tab/>
        <w:t>6-1/2" to 7 1/2"</w:t>
      </w:r>
      <w:r>
        <w:rPr>
          <w:rFonts w:ascii="Courier New" w:hAnsi="Courier New"/>
          <w:sz w:val="22"/>
          <w:szCs w:val="22"/>
        </w:rPr>
        <w:tab/>
      </w:r>
      <w:r>
        <w:rPr>
          <w:rFonts w:ascii="Courier New" w:hAnsi="Courier New"/>
          <w:sz w:val="22"/>
          <w:szCs w:val="22"/>
        </w:rPr>
        <w:tab/>
      </w:r>
      <w:r>
        <w:rPr>
          <w:rFonts w:ascii="Courier New" w:hAnsi="Courier New"/>
          <w:sz w:val="22"/>
          <w:szCs w:val="22"/>
        </w:rPr>
        <w:tab/>
        <w:t>3-1/2"</w:t>
      </w:r>
    </w:p>
    <w:p w:rsidR="000A37F1" w:rsidRDefault="000A37F1" w:rsidP="00CA6F8D">
      <w:pPr>
        <w:pStyle w:val="Heading3"/>
        <w:keepNext w:val="0"/>
      </w:pPr>
      <w:r>
        <w:t>Piping shall utilize crosses in the equalizing lines to facilitate cleaning.</w:t>
      </w:r>
    </w:p>
    <w:p w:rsidR="000A37F1" w:rsidRDefault="000A37F1" w:rsidP="00CA6F8D">
      <w:pPr>
        <w:pStyle w:val="Heading3"/>
        <w:keepNext w:val="0"/>
      </w:pPr>
      <w:r>
        <w:t>Low water cut-off shall be arranged for blow down with a quick opening valve in the line terminated 12" above the floor with the end of the pipe cut at a 45 degree angle. Terminate near floor drain.</w:t>
      </w:r>
    </w:p>
    <w:p w:rsidR="000A37F1" w:rsidRDefault="000A37F1" w:rsidP="00CA6F8D">
      <w:pPr>
        <w:pStyle w:val="Heading2"/>
        <w:keepNext w:val="0"/>
      </w:pPr>
      <w:r>
        <w:t>CLEANING:</w:t>
      </w:r>
    </w:p>
    <w:p w:rsidR="000A37F1" w:rsidRDefault="000A37F1" w:rsidP="00CA6F8D">
      <w:pPr>
        <w:pStyle w:val="Heading3"/>
        <w:keepNext w:val="0"/>
      </w:pPr>
      <w:r>
        <w:t xml:space="preserve">Fill the boiler with water and pressure test the boiler and system up to the rating the relief valve. Clean the system with </w:t>
      </w:r>
      <w:proofErr w:type="spellStart"/>
      <w:r>
        <w:t>trisodium</w:t>
      </w:r>
      <w:proofErr w:type="spellEnd"/>
      <w:r>
        <w:t xml:space="preserve"> phosphate or equal cleaner, flush the system to remove all trash and dirt and refill the system, including inhibitor and antifreeze as specified.</w:t>
      </w:r>
    </w:p>
    <w:p w:rsidR="000A37F1" w:rsidRDefault="000A37F1" w:rsidP="00CA6F8D">
      <w:pPr>
        <w:pStyle w:val="Heading3"/>
        <w:keepNext w:val="0"/>
      </w:pPr>
      <w:r>
        <w:t>Bleed the gas line in a safe manner and energize the boiler.</w:t>
      </w:r>
    </w:p>
    <w:p w:rsidR="000A37F1" w:rsidRDefault="000A37F1" w:rsidP="00CA6F8D">
      <w:pPr>
        <w:pStyle w:val="Heading2"/>
        <w:keepNext w:val="0"/>
      </w:pPr>
      <w:r>
        <w:t>FIELD TESTS:</w:t>
      </w:r>
    </w:p>
    <w:p w:rsidR="000A37F1" w:rsidRDefault="000A37F1" w:rsidP="00CA6F8D">
      <w:pPr>
        <w:pStyle w:val="Heading3"/>
        <w:keepNext w:val="0"/>
      </w:pPr>
      <w:r>
        <w:t xml:space="preserve">Provide the services of a factory trained technician to adjust and start-up the boiler and to instruct the operating personnel. A start-up report shall be furnished to the </w:t>
      </w:r>
      <w:r>
        <w:rPr>
          <w:b/>
          <w:bCs/>
        </w:rPr>
        <w:t>Architect</w:t>
      </w:r>
      <w:r>
        <w:t>.</w:t>
      </w:r>
    </w:p>
    <w:p w:rsidR="000A37F1" w:rsidRDefault="000A37F1" w:rsidP="00CA6F8D">
      <w:pPr>
        <w:autoSpaceDE w:val="0"/>
        <w:autoSpaceDN w:val="0"/>
        <w:adjustRightInd w:val="0"/>
        <w:ind w:left="1440" w:hanging="720"/>
        <w:jc w:val="both"/>
        <w:rPr>
          <w:rFonts w:ascii="Courier New" w:hAnsi="Courier New"/>
          <w:sz w:val="22"/>
          <w:szCs w:val="22"/>
        </w:rPr>
      </w:pPr>
    </w:p>
    <w:p w:rsidR="000A37F1" w:rsidRDefault="000A37F1" w:rsidP="00CA6F8D">
      <w:pPr>
        <w:pStyle w:val="Heading3"/>
        <w:keepNext w:val="0"/>
      </w:pPr>
      <w:r>
        <w:t xml:space="preserve">Operate the boiler and all appurtenances prior to final testing and shall ensure that all necessary adjustments have been made. Provide testing equipment including gauges, thermometers, calorimeter, </w:t>
      </w:r>
      <w:proofErr w:type="spellStart"/>
      <w:r>
        <w:t>Orsat</w:t>
      </w:r>
      <w:proofErr w:type="spellEnd"/>
      <w:r>
        <w:t xml:space="preserve"> apparatus, thermocouple pyrometers, fuel flow meters, water meters and other equipment required to perform the tests. Gas flow may be measured by utility company meters. The tests shall include the following performed, when feasible, in the sequence listed:</w:t>
      </w:r>
    </w:p>
    <w:p w:rsidR="000A37F1" w:rsidRDefault="000A37F1" w:rsidP="00CA6F8D">
      <w:pPr>
        <w:pStyle w:val="Heading4"/>
        <w:keepNext w:val="0"/>
      </w:pPr>
      <w:r>
        <w:t>Strength and tightness tests.</w:t>
      </w:r>
    </w:p>
    <w:p w:rsidR="000A37F1" w:rsidRDefault="000A37F1" w:rsidP="00CA6F8D">
      <w:pPr>
        <w:pStyle w:val="Heading4"/>
        <w:keepNext w:val="0"/>
      </w:pPr>
      <w:r>
        <w:t>Standards compliance tests.</w:t>
      </w:r>
    </w:p>
    <w:p w:rsidR="000A37F1" w:rsidRDefault="000A37F1" w:rsidP="00CA6F8D">
      <w:pPr>
        <w:pStyle w:val="Heading4"/>
        <w:keepNext w:val="0"/>
      </w:pPr>
      <w:r>
        <w:t>Combustion tests.</w:t>
      </w:r>
    </w:p>
    <w:p w:rsidR="000A37F1" w:rsidRDefault="000A37F1" w:rsidP="00CA6F8D">
      <w:pPr>
        <w:pStyle w:val="Heading4"/>
        <w:keepNext w:val="0"/>
      </w:pPr>
      <w:r>
        <w:t>Operational tests.</w:t>
      </w:r>
    </w:p>
    <w:p w:rsidR="000A37F1" w:rsidRDefault="000A37F1" w:rsidP="00CA6F8D">
      <w:pPr>
        <w:pStyle w:val="Heading4"/>
        <w:keepNext w:val="0"/>
      </w:pPr>
      <w:r>
        <w:t>Capacity and efficiency test.</w:t>
      </w:r>
    </w:p>
    <w:p w:rsidR="000A37F1" w:rsidRDefault="000A37F1" w:rsidP="00CA6F8D">
      <w:pPr>
        <w:pStyle w:val="Heading4"/>
        <w:keepNext w:val="0"/>
      </w:pPr>
      <w:r>
        <w:t>Tests of auxiliary equipment.</w:t>
      </w:r>
    </w:p>
    <w:p w:rsidR="000A37F1" w:rsidRDefault="000A37F1" w:rsidP="00CA6F8D">
      <w:pPr>
        <w:pStyle w:val="Heading3"/>
        <w:keepNext w:val="0"/>
      </w:pPr>
      <w:r>
        <w:t xml:space="preserve">Test fuel burning and combustion control equipment with the specified fuel. Report shall include flue gas analysis composition (Co2, N2, Co, </w:t>
      </w:r>
      <w:proofErr w:type="spellStart"/>
      <w:r>
        <w:t>NoX</w:t>
      </w:r>
      <w:proofErr w:type="spellEnd"/>
      <w:r>
        <w:t xml:space="preserve"> and H2o) total air by </w:t>
      </w:r>
      <w:proofErr w:type="spellStart"/>
      <w:r>
        <w:t>Orsat</w:t>
      </w:r>
      <w:proofErr w:type="spellEnd"/>
      <w:r>
        <w:t xml:space="preserve"> gas analyzer, exit flue gas temperature, stack and combustion loss as a percentage of heat input and percent of excess air.</w:t>
      </w:r>
    </w:p>
    <w:p w:rsidR="000A37F1" w:rsidRDefault="000A37F1" w:rsidP="00CA6F8D">
      <w:pPr>
        <w:pStyle w:val="Heading3"/>
        <w:keepNext w:val="0"/>
      </w:pPr>
      <w:r>
        <w:t>Test the boiler continuously for a period of at least 8 hours to demonstrate proper operation of the combustion control, flame safeguard control and safety interlocks. Conduct this test after the adjustment of the combustion controls has been completed under the combustion test.</w:t>
      </w:r>
    </w:p>
    <w:p w:rsidR="000A37F1" w:rsidRDefault="000A37F1" w:rsidP="00CA6F8D">
      <w:pPr>
        <w:pStyle w:val="Heading3"/>
        <w:keepNext w:val="0"/>
      </w:pPr>
      <w:r>
        <w:t>Perform the capacity and efficiency test after satisfactory completion of all tests previously specified herein and after the boiler has been operating continuously for 2 days with no nuisance shutdowns. Conduct tests using the specified fuel. Test in accordance with the heat loss method of the ASME Power Test Code PTC 4.1 and report on the ASME Test Form for Abbreviated Efficiency Test. The duration of the tests shall be sufficient to record all necessary data but in no case be less than 4 hours.</w:t>
      </w:r>
    </w:p>
    <w:p w:rsidR="000A37F1" w:rsidRDefault="000A37F1" w:rsidP="00CA6F8D">
      <w:pPr>
        <w:pStyle w:val="Heading2"/>
        <w:keepNext w:val="0"/>
      </w:pPr>
      <w:r>
        <w:t>SERVICE AVAILABILITY:</w:t>
      </w:r>
    </w:p>
    <w:p w:rsidR="000A37F1" w:rsidRDefault="000A37F1" w:rsidP="00CA6F8D">
      <w:pPr>
        <w:pStyle w:val="Heading3"/>
        <w:keepNext w:val="0"/>
      </w:pPr>
      <w:r>
        <w:t>Submit a certified list of qualified permanent service organizations for the boiler and instrumentation which includes their addresses and qualifications. These service organizations shall be reasonably convenient to the equipment installation and able to render satisfactory service to the equipment on a regular and emergency basis during the warranty period of the Contract. They shall be approved by the boiler manufacturer for warranty service work.</w:t>
      </w:r>
    </w:p>
    <w:p w:rsidR="000A37F1" w:rsidRDefault="000A37F1" w:rsidP="00CA6F8D">
      <w:pPr>
        <w:pStyle w:val="Heading2"/>
        <w:keepNext w:val="0"/>
      </w:pPr>
      <w:r>
        <w:t>EQUIPMENT INSTALLATION:</w:t>
      </w:r>
    </w:p>
    <w:p w:rsidR="000A37F1" w:rsidRDefault="000A37F1" w:rsidP="00CA6F8D">
      <w:pPr>
        <w:autoSpaceDE w:val="0"/>
        <w:autoSpaceDN w:val="0"/>
        <w:adjustRightInd w:val="0"/>
        <w:ind w:left="720" w:hanging="720"/>
        <w:jc w:val="both"/>
        <w:rPr>
          <w:rFonts w:ascii="Courier New" w:hAnsi="Courier New"/>
          <w:sz w:val="22"/>
          <w:szCs w:val="22"/>
        </w:rPr>
      </w:pPr>
    </w:p>
    <w:p w:rsidR="000A37F1" w:rsidRDefault="000A37F1" w:rsidP="00CA6F8D">
      <w:pPr>
        <w:pStyle w:val="Heading3"/>
        <w:keepNext w:val="0"/>
      </w:pPr>
      <w:r>
        <w:t>Install equipment in accordance with installation instructions of the manufacturers. Grout equipment mounted on concrete foundations before piping is installed. Install piping in such a manner as not to bear on any of the equipment. Do not bolt flanged joints tight unless they match. Grade, anchor, guide and support all piping without low pockets.</w:t>
      </w:r>
    </w:p>
    <w:p w:rsidR="000A37F1" w:rsidRDefault="000A37F1" w:rsidP="00CA6F8D">
      <w:pPr>
        <w:autoSpaceDE w:val="0"/>
        <w:autoSpaceDN w:val="0"/>
        <w:adjustRightInd w:val="0"/>
        <w:ind w:left="1440" w:hanging="720"/>
        <w:jc w:val="both"/>
        <w:rPr>
          <w:rFonts w:ascii="Courier New" w:hAnsi="Courier New"/>
          <w:sz w:val="22"/>
          <w:szCs w:val="22"/>
        </w:rPr>
      </w:pPr>
    </w:p>
    <w:p w:rsidR="000A37F1" w:rsidRDefault="000A37F1" w:rsidP="00CA6F8D">
      <w:pPr>
        <w:autoSpaceDE w:val="0"/>
        <w:autoSpaceDN w:val="0"/>
        <w:adjustRightInd w:val="0"/>
        <w:ind w:hanging="720"/>
        <w:jc w:val="both"/>
        <w:rPr>
          <w:rFonts w:ascii="Courier New" w:hAnsi="Courier New"/>
          <w:sz w:val="22"/>
          <w:szCs w:val="22"/>
        </w:rPr>
      </w:pPr>
    </w:p>
    <w:p w:rsidR="000A37F1" w:rsidRDefault="000A37F1" w:rsidP="00CA6F8D">
      <w:pPr>
        <w:autoSpaceDE w:val="0"/>
        <w:autoSpaceDN w:val="0"/>
        <w:adjustRightInd w:val="0"/>
        <w:jc w:val="center"/>
        <w:rPr>
          <w:rFonts w:ascii="Courier New" w:hAnsi="Courier New"/>
          <w:sz w:val="22"/>
          <w:szCs w:val="22"/>
        </w:rPr>
      </w:pPr>
      <w:r>
        <w:rPr>
          <w:rFonts w:ascii="Courier New" w:hAnsi="Courier New"/>
          <w:sz w:val="22"/>
          <w:szCs w:val="22"/>
        </w:rPr>
        <w:t>END OF SECTION</w:t>
      </w:r>
    </w:p>
    <w:sectPr w:rsidR="000A37F1" w:rsidSect="000A37F1">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35F9" w:rsidRDefault="001A35F9">
      <w:r>
        <w:separator/>
      </w:r>
    </w:p>
  </w:endnote>
  <w:endnote w:type="continuationSeparator" w:id="0">
    <w:p w:rsidR="001A35F9" w:rsidRDefault="001A3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37F1" w:rsidRDefault="000A37F1">
    <w:pPr>
      <w:widowControl w:val="0"/>
      <w:autoSpaceDE w:val="0"/>
      <w:autoSpaceDN w:val="0"/>
      <w:adjustRightInd w:val="0"/>
      <w:jc w:val="center"/>
      <w:rPr>
        <w:rFonts w:ascii="Courier New" w:hAnsi="Courier New"/>
        <w:sz w:val="22"/>
        <w:szCs w:val="22"/>
      </w:rPr>
    </w:pPr>
    <w:r>
      <w:rPr>
        <w:rFonts w:ascii="Courier New" w:hAnsi="Courier New"/>
        <w:sz w:val="22"/>
        <w:szCs w:val="22"/>
      </w:rPr>
      <w:t>[23 52 50]15525-</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35F9" w:rsidRDefault="001A35F9">
      <w:r>
        <w:separator/>
      </w:r>
    </w:p>
  </w:footnote>
  <w:footnote w:type="continuationSeparator" w:id="0">
    <w:p w:rsidR="001A35F9" w:rsidRDefault="001A35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37F1" w:rsidRDefault="000A37F1">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4E765F10"/>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990"/>
        </w:tabs>
        <w:ind w:left="99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0A37F1"/>
    <w:rsid w:val="0000357D"/>
    <w:rsid w:val="000A37F1"/>
    <w:rsid w:val="00144A69"/>
    <w:rsid w:val="001A35F9"/>
    <w:rsid w:val="001D7210"/>
    <w:rsid w:val="00436DB1"/>
    <w:rsid w:val="0051388D"/>
    <w:rsid w:val="006D1876"/>
    <w:rsid w:val="00765AFD"/>
    <w:rsid w:val="00876F28"/>
    <w:rsid w:val="00A4076D"/>
    <w:rsid w:val="00B61F6C"/>
    <w:rsid w:val="00B83929"/>
    <w:rsid w:val="00C80C0B"/>
    <w:rsid w:val="00CA6F8D"/>
    <w:rsid w:val="00E34370"/>
    <w:rsid w:val="00EE1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7768E74D-3489-46FF-B42D-18D9F703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C0B"/>
    <w:rPr>
      <w:sz w:val="24"/>
      <w:szCs w:val="24"/>
    </w:rPr>
  </w:style>
  <w:style w:type="paragraph" w:styleId="Heading1">
    <w:name w:val="heading 1"/>
    <w:basedOn w:val="Normal"/>
    <w:next w:val="Normal"/>
    <w:link w:val="Heading1Char"/>
    <w:qFormat/>
    <w:rsid w:val="00B61F6C"/>
    <w:pPr>
      <w:keepNext/>
      <w:keepLines/>
      <w:numPr>
        <w:numId w:val="9"/>
      </w:numPr>
      <w:tabs>
        <w:tab w:val="left" w:pos="90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876F28"/>
    <w:pPr>
      <w:keepNext/>
      <w:numPr>
        <w:ilvl w:val="1"/>
        <w:numId w:val="9"/>
      </w:numPr>
      <w:tabs>
        <w:tab w:val="clear" w:pos="990"/>
        <w:tab w:val="num" w:pos="720"/>
      </w:tabs>
      <w:spacing w:before="240"/>
      <w:ind w:left="720"/>
      <w:outlineLvl w:val="1"/>
    </w:pPr>
    <w:rPr>
      <w:rFonts w:ascii="Courier New" w:hAnsi="Courier New" w:cs="Arial"/>
      <w:sz w:val="20"/>
      <w:szCs w:val="28"/>
    </w:rPr>
  </w:style>
  <w:style w:type="paragraph" w:styleId="Heading3">
    <w:name w:val="heading 3"/>
    <w:basedOn w:val="Normal"/>
    <w:link w:val="Heading3Char"/>
    <w:qFormat/>
    <w:rsid w:val="00876F28"/>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876F28"/>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876F28"/>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876F28"/>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876F28"/>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876F28"/>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876F28"/>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876F28"/>
    <w:rPr>
      <w:rFonts w:ascii="Arial" w:hAnsi="Arial" w:cs="Arial"/>
      <w:b/>
      <w:bCs/>
      <w:i/>
      <w:iCs/>
      <w:sz w:val="20"/>
      <w:szCs w:val="20"/>
    </w:rPr>
  </w:style>
  <w:style w:type="character" w:customStyle="1" w:styleId="BodyTextChar">
    <w:name w:val="Body Text Char"/>
    <w:basedOn w:val="DefaultParagraphFont"/>
    <w:link w:val="BodyText"/>
    <w:semiHidden/>
    <w:rsid w:val="00876F28"/>
    <w:rPr>
      <w:rFonts w:ascii="Arial" w:hAnsi="Arial" w:cs="Arial"/>
      <w:b/>
      <w:bCs/>
      <w:i/>
      <w:iCs/>
    </w:rPr>
  </w:style>
  <w:style w:type="character" w:customStyle="1" w:styleId="Heading1Char">
    <w:name w:val="Heading 1 Char"/>
    <w:basedOn w:val="DefaultParagraphFont"/>
    <w:link w:val="Heading1"/>
    <w:rsid w:val="00B61F6C"/>
    <w:rPr>
      <w:rFonts w:ascii="Courier New" w:hAnsi="Courier New" w:cs="Arial"/>
      <w:kern w:val="32"/>
      <w:szCs w:val="32"/>
    </w:rPr>
  </w:style>
  <w:style w:type="character" w:customStyle="1" w:styleId="Heading2Char">
    <w:name w:val="Heading 2 Char"/>
    <w:basedOn w:val="DefaultParagraphFont"/>
    <w:link w:val="Heading2"/>
    <w:rsid w:val="00876F28"/>
    <w:rPr>
      <w:rFonts w:ascii="Courier New" w:hAnsi="Courier New" w:cs="Arial"/>
      <w:szCs w:val="28"/>
    </w:rPr>
  </w:style>
  <w:style w:type="character" w:customStyle="1" w:styleId="Heading3Char">
    <w:name w:val="Heading 3 Char"/>
    <w:basedOn w:val="DefaultParagraphFont"/>
    <w:link w:val="Heading3"/>
    <w:rsid w:val="00876F28"/>
    <w:rPr>
      <w:rFonts w:ascii="Courier New" w:hAnsi="Courier New" w:cs="Arial"/>
      <w:szCs w:val="26"/>
    </w:rPr>
  </w:style>
  <w:style w:type="character" w:customStyle="1" w:styleId="Heading4Char">
    <w:name w:val="Heading 4 Char"/>
    <w:basedOn w:val="DefaultParagraphFont"/>
    <w:link w:val="Heading4"/>
    <w:rsid w:val="00876F28"/>
    <w:rPr>
      <w:rFonts w:ascii="Courier New" w:hAnsi="Courier New" w:cs="Arial"/>
      <w:szCs w:val="28"/>
    </w:rPr>
  </w:style>
  <w:style w:type="character" w:customStyle="1" w:styleId="Heading5Char">
    <w:name w:val="Heading 5 Char"/>
    <w:basedOn w:val="DefaultParagraphFont"/>
    <w:link w:val="Heading5"/>
    <w:rsid w:val="00876F28"/>
    <w:rPr>
      <w:rFonts w:ascii="Courier New" w:hAnsi="Courier New" w:cs="Arial"/>
      <w:szCs w:val="26"/>
    </w:rPr>
  </w:style>
  <w:style w:type="character" w:customStyle="1" w:styleId="Heading6Char">
    <w:name w:val="Heading 6 Char"/>
    <w:basedOn w:val="DefaultParagraphFont"/>
    <w:link w:val="Heading6"/>
    <w:rsid w:val="00876F28"/>
    <w:rPr>
      <w:rFonts w:ascii="Courier New" w:hAnsi="Courier New" w:cs="Arial"/>
      <w:szCs w:val="22"/>
    </w:rPr>
  </w:style>
  <w:style w:type="character" w:customStyle="1" w:styleId="Heading7Char">
    <w:name w:val="Heading 7 Char"/>
    <w:basedOn w:val="DefaultParagraphFont"/>
    <w:link w:val="Heading7"/>
    <w:rsid w:val="00876F28"/>
    <w:rPr>
      <w:rFonts w:ascii="Courier New" w:hAnsi="Courier New"/>
      <w:szCs w:val="24"/>
    </w:rPr>
  </w:style>
  <w:style w:type="character" w:customStyle="1" w:styleId="Heading8Char">
    <w:name w:val="Heading 8 Char"/>
    <w:basedOn w:val="DefaultParagraphFont"/>
    <w:link w:val="Heading8"/>
    <w:rsid w:val="00876F28"/>
    <w:rPr>
      <w:rFonts w:ascii="Courier New" w:hAnsi="Courier New"/>
      <w:i/>
      <w:iCs/>
      <w:szCs w:val="24"/>
    </w:rPr>
  </w:style>
  <w:style w:type="character" w:customStyle="1" w:styleId="Heading9Char">
    <w:name w:val="Heading 9 Char"/>
    <w:basedOn w:val="DefaultParagraphFont"/>
    <w:link w:val="Heading9"/>
    <w:rsid w:val="00876F28"/>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11878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9</cp:revision>
  <dcterms:created xsi:type="dcterms:W3CDTF">2011-10-20T17:27:00Z</dcterms:created>
  <dcterms:modified xsi:type="dcterms:W3CDTF">2015-11-30T20:05:00Z</dcterms:modified>
</cp:coreProperties>
</file>