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B45DA" w14:textId="77777777" w:rsidR="008A1614" w:rsidRDefault="008A1614" w:rsidP="008A1614"/>
    <w:p w14:paraId="67273A22" w14:textId="1E8F6A3C" w:rsidR="008A1614" w:rsidRPr="008A1614" w:rsidRDefault="008A1614" w:rsidP="008A1614">
      <w:r w:rsidRPr="008A1614">
        <w:t xml:space="preserve">The governing standard for Stainless Steel (SS) valves is still </w:t>
      </w:r>
      <w:r w:rsidRPr="008A1614">
        <w:rPr>
          <w:b/>
          <w:bCs/>
        </w:rPr>
        <w:t>ASME B16.34</w:t>
      </w:r>
      <w:r w:rsidRPr="008A1614">
        <w:t xml:space="preserve">, but they are governed by specific </w:t>
      </w:r>
      <w:r w:rsidRPr="008A1614">
        <w:rPr>
          <w:b/>
          <w:bCs/>
        </w:rPr>
        <w:t>Material Groups</w:t>
      </w:r>
      <w:r w:rsidRPr="008A1614">
        <w:t xml:space="preserve"> within that standard to account for the unique pressure-temperature ratings of stainless alloys.</w:t>
      </w:r>
    </w:p>
    <w:p w14:paraId="66EE14BF" w14:textId="77777777" w:rsidR="008A1614" w:rsidRPr="008A1614" w:rsidRDefault="008A1614" w:rsidP="008A1614">
      <w:r w:rsidRPr="008A1614">
        <w:t xml:space="preserve">While carbon steel follows Material Group 1, stainless steel valves follow </w:t>
      </w:r>
      <w:r w:rsidRPr="008A1614">
        <w:rPr>
          <w:b/>
          <w:bCs/>
        </w:rPr>
        <w:t>Material Group 2</w:t>
      </w:r>
      <w:r w:rsidRPr="008A1614">
        <w:t>.</w:t>
      </w:r>
    </w:p>
    <w:p w14:paraId="569EE0E4" w14:textId="77777777" w:rsidR="008A1614" w:rsidRPr="008A1614" w:rsidRDefault="008A1614" w:rsidP="008A1614">
      <w:pPr>
        <w:rPr>
          <w:b/>
          <w:bCs/>
        </w:rPr>
      </w:pPr>
      <w:r w:rsidRPr="008A1614">
        <w:rPr>
          <w:b/>
          <w:bCs/>
        </w:rPr>
        <w:t>Material Specifications (ASME Section II / ASTM)</w:t>
      </w:r>
    </w:p>
    <w:p w14:paraId="28266E2F" w14:textId="77777777" w:rsidR="008A1614" w:rsidRPr="008A1614" w:rsidRDefault="008A1614" w:rsidP="008A1614">
      <w:r w:rsidRPr="008A1614">
        <w:t>ASME B16.34 relies on specific material standards to define the grade of stainless steel used for the valve body:</w:t>
      </w:r>
    </w:p>
    <w:p w14:paraId="655DD55E" w14:textId="77777777" w:rsidR="008A1614" w:rsidRPr="008A1614" w:rsidRDefault="008A1614" w:rsidP="008A1614">
      <w:pPr>
        <w:numPr>
          <w:ilvl w:val="0"/>
          <w:numId w:val="5"/>
        </w:numPr>
      </w:pPr>
      <w:r w:rsidRPr="008A1614">
        <w:rPr>
          <w:b/>
          <w:bCs/>
        </w:rPr>
        <w:t>Cast Stainless Valves:</w:t>
      </w:r>
      <w:r w:rsidRPr="008A1614">
        <w:t xml:space="preserve"> Governed by </w:t>
      </w:r>
      <w:r w:rsidRPr="008A1614">
        <w:rPr>
          <w:b/>
          <w:bCs/>
        </w:rPr>
        <w:t>ASTM A351 / ASME SA351</w:t>
      </w:r>
      <w:r w:rsidRPr="008A1614">
        <w:t xml:space="preserve"> (e.g., Grade CF8 for 304SS, Grade CF8M for 316SS).</w:t>
      </w:r>
    </w:p>
    <w:p w14:paraId="5BCF5E40" w14:textId="77777777" w:rsidR="008A1614" w:rsidRPr="008A1614" w:rsidRDefault="008A1614" w:rsidP="008A1614">
      <w:pPr>
        <w:numPr>
          <w:ilvl w:val="0"/>
          <w:numId w:val="5"/>
        </w:numPr>
      </w:pPr>
      <w:r w:rsidRPr="008A1614">
        <w:rPr>
          <w:b/>
          <w:bCs/>
        </w:rPr>
        <w:t>Forged Stainless Valves:</w:t>
      </w:r>
      <w:r w:rsidRPr="008A1614">
        <w:t xml:space="preserve"> Governed by </w:t>
      </w:r>
      <w:r w:rsidRPr="008A1614">
        <w:rPr>
          <w:b/>
          <w:bCs/>
        </w:rPr>
        <w:t>ASTM A182 / ASME SA182</w:t>
      </w:r>
      <w:r w:rsidRPr="008A1614">
        <w:t xml:space="preserve"> (e.g., Grade F304, Grade F316).</w:t>
      </w:r>
    </w:p>
    <w:p w14:paraId="3D5F94B1" w14:textId="77777777" w:rsidR="008A1614" w:rsidRPr="008A1614" w:rsidRDefault="008A1614" w:rsidP="008A1614">
      <w:pPr>
        <w:rPr>
          <w:b/>
          <w:bCs/>
        </w:rPr>
      </w:pPr>
      <w:r w:rsidRPr="008A1614">
        <w:rPr>
          <w:b/>
          <w:bCs/>
        </w:rPr>
        <w:t>Material Groups inside ASME B16.34</w:t>
      </w:r>
    </w:p>
    <w:p w14:paraId="16D8232B" w14:textId="77777777" w:rsidR="008A1614" w:rsidRPr="008A1614" w:rsidRDefault="008A1614" w:rsidP="008A1614">
      <w:r w:rsidRPr="008A1614">
        <w:t>The pressure-temperature rating tables change depending on the exact stainless alloy:</w:t>
      </w:r>
    </w:p>
    <w:p w14:paraId="7CC9EC6E" w14:textId="77777777" w:rsidR="008A1614" w:rsidRPr="008A1614" w:rsidRDefault="008A1614" w:rsidP="008A1614">
      <w:pPr>
        <w:numPr>
          <w:ilvl w:val="0"/>
          <w:numId w:val="6"/>
        </w:numPr>
      </w:pPr>
      <w:r w:rsidRPr="008A1614">
        <w:rPr>
          <w:b/>
          <w:bCs/>
        </w:rPr>
        <w:t>Group 2.1:</w:t>
      </w:r>
      <w:r w:rsidRPr="008A1614">
        <w:t xml:space="preserve"> Standard 304 and 316 stainless steel.</w:t>
      </w:r>
    </w:p>
    <w:p w14:paraId="6980208F" w14:textId="77777777" w:rsidR="008A1614" w:rsidRPr="008A1614" w:rsidRDefault="008A1614" w:rsidP="008A1614">
      <w:pPr>
        <w:numPr>
          <w:ilvl w:val="0"/>
          <w:numId w:val="6"/>
        </w:numPr>
      </w:pPr>
      <w:r w:rsidRPr="008A1614">
        <w:rPr>
          <w:b/>
          <w:bCs/>
        </w:rPr>
        <w:t>Group 2.2:</w:t>
      </w:r>
      <w:r w:rsidRPr="008A1614">
        <w:t xml:space="preserve"> 304L and 316L (Low-carbon variants used to prevent sensitization during welding, which have lower pressure ratings at high temperatures).</w:t>
      </w:r>
    </w:p>
    <w:p w14:paraId="736DFDAA" w14:textId="77777777" w:rsidR="008A1614" w:rsidRPr="008A1614" w:rsidRDefault="008A1614" w:rsidP="008A1614">
      <w:pPr>
        <w:numPr>
          <w:ilvl w:val="0"/>
          <w:numId w:val="6"/>
        </w:numPr>
      </w:pPr>
      <w:r w:rsidRPr="008A1614">
        <w:rPr>
          <w:b/>
          <w:bCs/>
        </w:rPr>
        <w:t>Group 2.4 / 2.5:</w:t>
      </w:r>
      <w:r w:rsidRPr="008A1614">
        <w:t xml:space="preserve"> High-alloy or duplex stainless steels (e.g., UNS S31803) used for extreme corrosion resistance.</w:t>
      </w:r>
    </w:p>
    <w:p w14:paraId="5DA95C4A" w14:textId="77777777" w:rsidR="008A1614" w:rsidRPr="008A1614" w:rsidRDefault="008A1614" w:rsidP="008A1614">
      <w:pPr>
        <w:rPr>
          <w:b/>
          <w:bCs/>
        </w:rPr>
      </w:pPr>
      <w:r w:rsidRPr="008A1614">
        <w:rPr>
          <w:b/>
          <w:bCs/>
        </w:rPr>
        <w:t xml:space="preserve">Specialized </w:t>
      </w:r>
      <w:proofErr w:type="gramStart"/>
      <w:r w:rsidRPr="008A1614">
        <w:rPr>
          <w:b/>
          <w:bCs/>
        </w:rPr>
        <w:t>Stainless Steel</w:t>
      </w:r>
      <w:proofErr w:type="gramEnd"/>
      <w:r w:rsidRPr="008A1614">
        <w:rPr>
          <w:b/>
          <w:bCs/>
        </w:rPr>
        <w:t xml:space="preserve"> Standards</w:t>
      </w:r>
    </w:p>
    <w:p w14:paraId="454674B3" w14:textId="77777777" w:rsidR="008A1614" w:rsidRPr="008A1614" w:rsidRDefault="008A1614" w:rsidP="008A1614">
      <w:r w:rsidRPr="008A1614">
        <w:t>Depending on the application, stainless steel valves must comply with additional supplementary codes:</w:t>
      </w:r>
    </w:p>
    <w:p w14:paraId="3AF7CD7F" w14:textId="77777777" w:rsidR="008A1614" w:rsidRPr="008A1614" w:rsidRDefault="008A1614" w:rsidP="008A1614">
      <w:pPr>
        <w:numPr>
          <w:ilvl w:val="0"/>
          <w:numId w:val="7"/>
        </w:numPr>
      </w:pPr>
      <w:r w:rsidRPr="008A1614">
        <w:rPr>
          <w:b/>
          <w:bCs/>
        </w:rPr>
        <w:t>API 603 (Corrosion-Resistant Valves):</w:t>
      </w:r>
      <w:r w:rsidRPr="008A1614">
        <w:t xml:space="preserve"> This standard modifies ASME B16.34 specifically for stainless steel gate, globe, and check valves used in low-pressure, highly corrosive process piping (Class 150, 300, and 600).</w:t>
      </w:r>
    </w:p>
    <w:p w14:paraId="4F934C24" w14:textId="77777777" w:rsidR="008A1614" w:rsidRPr="008A1614" w:rsidRDefault="008A1614" w:rsidP="008A1614">
      <w:pPr>
        <w:numPr>
          <w:ilvl w:val="0"/>
          <w:numId w:val="7"/>
        </w:numPr>
      </w:pPr>
      <w:r w:rsidRPr="008A1614">
        <w:rPr>
          <w:b/>
          <w:bCs/>
        </w:rPr>
        <w:t>NACE MR0175 / ISO 15156:</w:t>
      </w:r>
      <w:r w:rsidRPr="008A1614">
        <w:t xml:space="preserve"> Dictates hardness limits and material processing rules for stainless steel valves used in sour gas (H2S) environments to prevent sulfide stress cracking.</w:t>
      </w:r>
    </w:p>
    <w:p w14:paraId="60DCD419" w14:textId="77777777" w:rsidR="008A1614" w:rsidRPr="008A1614" w:rsidRDefault="008A1614" w:rsidP="008A1614">
      <w:pPr>
        <w:numPr>
          <w:ilvl w:val="0"/>
          <w:numId w:val="7"/>
        </w:numPr>
      </w:pPr>
      <w:r w:rsidRPr="008A1614">
        <w:rPr>
          <w:b/>
          <w:bCs/>
        </w:rPr>
        <w:lastRenderedPageBreak/>
        <w:t>NACE MR0103:</w:t>
      </w:r>
      <w:r w:rsidRPr="008A1614">
        <w:t xml:space="preserve"> Focuses on downstream refinery sour environments for stainless alloys.</w:t>
      </w:r>
    </w:p>
    <w:p w14:paraId="12C1A6D1" w14:textId="77777777" w:rsidR="008A1614" w:rsidRPr="008A1614" w:rsidRDefault="008A1614" w:rsidP="008A1614">
      <w:r w:rsidRPr="008A1614">
        <w:t>To look up the exact pressure rating or thickness, tell me:</w:t>
      </w:r>
    </w:p>
    <w:p w14:paraId="2A294A56" w14:textId="77777777" w:rsidR="008A1614" w:rsidRPr="008A1614" w:rsidRDefault="008A1614" w:rsidP="008A1614">
      <w:pPr>
        <w:numPr>
          <w:ilvl w:val="0"/>
          <w:numId w:val="8"/>
        </w:numPr>
      </w:pPr>
      <w:r w:rsidRPr="008A1614">
        <w:t xml:space="preserve">What is the </w:t>
      </w:r>
      <w:r w:rsidRPr="008A1614">
        <w:rPr>
          <w:b/>
          <w:bCs/>
        </w:rPr>
        <w:t>exact grade</w:t>
      </w:r>
      <w:r w:rsidRPr="008A1614">
        <w:t xml:space="preserve"> of stainless steel (e.g., 316, 316L, Duplex)?</w:t>
      </w:r>
    </w:p>
    <w:p w14:paraId="0D1597BE" w14:textId="77777777" w:rsidR="008A1614" w:rsidRPr="008A1614" w:rsidRDefault="008A1614" w:rsidP="008A1614">
      <w:pPr>
        <w:numPr>
          <w:ilvl w:val="0"/>
          <w:numId w:val="8"/>
        </w:numPr>
      </w:pPr>
      <w:r w:rsidRPr="008A1614">
        <w:t xml:space="preserve">What is the </w:t>
      </w:r>
      <w:r w:rsidRPr="008A1614">
        <w:rPr>
          <w:b/>
          <w:bCs/>
        </w:rPr>
        <w:t>pressure class</w:t>
      </w:r>
      <w:r w:rsidRPr="008A1614">
        <w:t xml:space="preserve"> of your system (e.g., Class 150, Class 300)?</w:t>
      </w:r>
    </w:p>
    <w:p w14:paraId="106B06FA" w14:textId="77777777" w:rsidR="008A1614" w:rsidRPr="008A1614" w:rsidRDefault="008A1614" w:rsidP="008A1614">
      <w:r w:rsidRPr="008A1614">
        <w:t>I can pull up the maximum allowable pressure or temperature limits for that configuration.</w:t>
      </w:r>
    </w:p>
    <w:p w14:paraId="74F76C13" w14:textId="77777777" w:rsidR="008A1614" w:rsidRPr="008A1614" w:rsidRDefault="008A1614" w:rsidP="008A1614">
      <w:r w:rsidRPr="008A1614">
        <w:br/>
      </w:r>
    </w:p>
    <w:p w14:paraId="3C31F5D9" w14:textId="77777777" w:rsidR="00931DCC" w:rsidRDefault="00931DCC"/>
    <w:sectPr w:rsidR="00931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01F0"/>
    <w:multiLevelType w:val="multilevel"/>
    <w:tmpl w:val="096C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87AAF"/>
    <w:multiLevelType w:val="multilevel"/>
    <w:tmpl w:val="BE98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E7923"/>
    <w:multiLevelType w:val="multilevel"/>
    <w:tmpl w:val="F746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9627D"/>
    <w:multiLevelType w:val="multilevel"/>
    <w:tmpl w:val="3388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354BF"/>
    <w:multiLevelType w:val="multilevel"/>
    <w:tmpl w:val="CF9C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B4BFB"/>
    <w:multiLevelType w:val="multilevel"/>
    <w:tmpl w:val="4604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7308F"/>
    <w:multiLevelType w:val="multilevel"/>
    <w:tmpl w:val="50A4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F2C25"/>
    <w:multiLevelType w:val="multilevel"/>
    <w:tmpl w:val="87AC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403696">
    <w:abstractNumId w:val="4"/>
  </w:num>
  <w:num w:numId="2" w16cid:durableId="284893088">
    <w:abstractNumId w:val="1"/>
  </w:num>
  <w:num w:numId="3" w16cid:durableId="1686321102">
    <w:abstractNumId w:val="0"/>
  </w:num>
  <w:num w:numId="4" w16cid:durableId="826942826">
    <w:abstractNumId w:val="2"/>
  </w:num>
  <w:num w:numId="5" w16cid:durableId="258567111">
    <w:abstractNumId w:val="6"/>
  </w:num>
  <w:num w:numId="6" w16cid:durableId="1424453313">
    <w:abstractNumId w:val="7"/>
  </w:num>
  <w:num w:numId="7" w16cid:durableId="69230068">
    <w:abstractNumId w:val="3"/>
  </w:num>
  <w:num w:numId="8" w16cid:durableId="19786081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614"/>
    <w:rsid w:val="004B7EC0"/>
    <w:rsid w:val="008A1614"/>
    <w:rsid w:val="00931DCC"/>
    <w:rsid w:val="00B7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60626"/>
  <w15:chartTrackingRefBased/>
  <w15:docId w15:val="{4F7188AE-1DC4-4861-865A-AAAA6F702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1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1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5AC7E00B44F4C91C894A2D7EABFA3" ma:contentTypeVersion="5" ma:contentTypeDescription="Create a new document." ma:contentTypeScope="" ma:versionID="a58b18026101c5c794316b0a001afb85">
  <xsd:schema xmlns:xsd="http://www.w3.org/2001/XMLSchema" xmlns:xs="http://www.w3.org/2001/XMLSchema" xmlns:p="http://schemas.microsoft.com/office/2006/metadata/properties" xmlns:ns3="08281d02-c5e3-42e5-9107-6341c06e78a5" targetNamespace="http://schemas.microsoft.com/office/2006/metadata/properties" ma:root="true" ma:fieldsID="2982b5889a1ad88207e1802e308ed7a7" ns3:_="">
    <xsd:import namespace="08281d02-c5e3-42e5-9107-6341c06e78a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281d02-c5e3-42e5-9107-6341c06e78a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8281d02-c5e3-42e5-9107-6341c06e78a5" xsi:nil="true"/>
  </documentManagement>
</p:properties>
</file>

<file path=customXml/itemProps1.xml><?xml version="1.0" encoding="utf-8"?>
<ds:datastoreItem xmlns:ds="http://schemas.openxmlformats.org/officeDocument/2006/customXml" ds:itemID="{849A261E-8AC1-446D-B0DD-6363742D0F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281d02-c5e3-42e5-9107-6341c06e78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3C6E01-9CAF-4CEA-ADE0-AD605F515C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1C609F-63C2-4AE6-B906-3E6108211760}">
  <ds:schemaRefs>
    <ds:schemaRef ds:uri="http://schemas.microsoft.com/office/2006/metadata/properties"/>
    <ds:schemaRef ds:uri="http://schemas.microsoft.com/office/infopath/2007/PartnerControls"/>
    <ds:schemaRef ds:uri="08281d02-c5e3-42e5-9107-6341c06e78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Theis</dc:creator>
  <cp:keywords/>
  <dc:description/>
  <cp:lastModifiedBy>Todd Theis</cp:lastModifiedBy>
  <cp:revision>2</cp:revision>
  <dcterms:created xsi:type="dcterms:W3CDTF">2026-06-30T16:14:00Z</dcterms:created>
  <dcterms:modified xsi:type="dcterms:W3CDTF">2026-06-30T16:14:00Z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0x010100FC05AC7E00B44F4C91C894A2D7EABFA3</vt:lpwstr>
  </property>
</Properties>
</file>