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5/6/2018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Added forces (drag, rolling resistance)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Added velocity and accel profiles as an input to our linear sim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Adjusted our calculation of Fxtotal to include a gain on acceleration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Created a velocity profile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We generate a vector of steer deltas and FxN and this updates in proj_nonlinear_sim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We created condition on Ux such that we do not have a Ux=0, (our system blows up /0)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5/7/2018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Beginning of part 2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Code to find s, or distance at clothoid from path data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Method describing velocity profile entering clothoid into a curve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