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1E7A8">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SAMVEEKSHANA-2K26</w:t>
      </w:r>
    </w:p>
    <w:p w14:paraId="50EF6039">
      <w:pPr>
        <w:jc w:val="center"/>
        <w:rPr>
          <w:rFonts w:hint="default" w:ascii="Times New Roman" w:hAnsi="Times New Roman" w:cs="Times New Roman"/>
          <w:b/>
          <w:bCs/>
          <w:sz w:val="28"/>
          <w:szCs w:val="28"/>
          <w:lang w:val="en-US"/>
        </w:rPr>
      </w:pPr>
    </w:p>
    <w:tbl>
      <w:tblPr>
        <w:tblStyle w:val="10"/>
        <w:tblpPr w:leftFromText="180" w:rightFromText="180" w:vertAnchor="page" w:horzAnchor="page" w:tblpX="1437" w:tblpY="5249"/>
        <w:tblOverlap w:val="never"/>
        <w:tblW w:w="87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5"/>
        <w:gridCol w:w="1372"/>
        <w:gridCol w:w="1905"/>
        <w:gridCol w:w="1645"/>
        <w:gridCol w:w="1656"/>
        <w:gridCol w:w="1604"/>
      </w:tblGrid>
      <w:tr w14:paraId="21F73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trPr>
        <w:tc>
          <w:tcPr>
            <w:tcW w:w="575" w:type="dxa"/>
          </w:tcPr>
          <w:p w14:paraId="70C243D4">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Sl.No</w:t>
            </w:r>
          </w:p>
        </w:tc>
        <w:tc>
          <w:tcPr>
            <w:tcW w:w="1372" w:type="dxa"/>
          </w:tcPr>
          <w:p w14:paraId="4DBB7493">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Event</w:t>
            </w:r>
          </w:p>
        </w:tc>
        <w:tc>
          <w:tcPr>
            <w:tcW w:w="1905" w:type="dxa"/>
          </w:tcPr>
          <w:p w14:paraId="1908DA35">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Staf Coordinators</w:t>
            </w:r>
          </w:p>
        </w:tc>
        <w:tc>
          <w:tcPr>
            <w:tcW w:w="1645" w:type="dxa"/>
          </w:tcPr>
          <w:p w14:paraId="790B68CD">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Contact Number’s</w:t>
            </w:r>
          </w:p>
        </w:tc>
        <w:tc>
          <w:tcPr>
            <w:tcW w:w="1656" w:type="dxa"/>
          </w:tcPr>
          <w:p w14:paraId="7DA19B98">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Student Coordinators</w:t>
            </w:r>
          </w:p>
        </w:tc>
        <w:tc>
          <w:tcPr>
            <w:tcW w:w="1604" w:type="dxa"/>
          </w:tcPr>
          <w:p w14:paraId="1B17481E">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Contact Number’s</w:t>
            </w:r>
          </w:p>
        </w:tc>
      </w:tr>
      <w:tr w14:paraId="486C4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757" w:type="dxa"/>
            <w:gridSpan w:val="6"/>
          </w:tcPr>
          <w:p w14:paraId="5DF6F675">
            <w:pPr>
              <w:widowControl w:val="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vertAlign w:val="baseline"/>
                <w:lang w:val="en-US"/>
              </w:rPr>
              <w:t>Central</w:t>
            </w:r>
          </w:p>
        </w:tc>
      </w:tr>
      <w:tr w14:paraId="67C7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575" w:type="dxa"/>
          </w:tcPr>
          <w:p w14:paraId="290989DA">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1372" w:type="dxa"/>
          </w:tcPr>
          <w:p w14:paraId="0FFCD33E">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e-Game Football</w:t>
            </w:r>
          </w:p>
        </w:tc>
        <w:tc>
          <w:tcPr>
            <w:tcW w:w="1905" w:type="dxa"/>
          </w:tcPr>
          <w:p w14:paraId="58A860D6">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Prof Prasad.M</w:t>
            </w:r>
          </w:p>
        </w:tc>
        <w:tc>
          <w:tcPr>
            <w:tcW w:w="1645" w:type="dxa"/>
          </w:tcPr>
          <w:p w14:paraId="27C636E2">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9632336344</w:t>
            </w:r>
          </w:p>
        </w:tc>
        <w:tc>
          <w:tcPr>
            <w:tcW w:w="1656" w:type="dxa"/>
          </w:tcPr>
          <w:p w14:paraId="259C5A6B">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Zaid Tasildar </w:t>
            </w:r>
          </w:p>
          <w:p w14:paraId="0F12ACED">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Mustafa Desai</w:t>
            </w:r>
          </w:p>
        </w:tc>
        <w:tc>
          <w:tcPr>
            <w:tcW w:w="1604" w:type="dxa"/>
          </w:tcPr>
          <w:p w14:paraId="48E0F92E">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9353095527</w:t>
            </w:r>
          </w:p>
          <w:p w14:paraId="07C58B83">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8971325687</w:t>
            </w:r>
          </w:p>
        </w:tc>
      </w:tr>
      <w:tr w14:paraId="3DF4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8757" w:type="dxa"/>
            <w:gridSpan w:val="6"/>
            <w:vAlign w:val="top"/>
          </w:tcPr>
          <w:p w14:paraId="22F13B39">
            <w:pPr>
              <w:widowControl w:val="0"/>
              <w:jc w:val="center"/>
              <w:rPr>
                <w:rFonts w:hint="default" w:ascii="Times New Roman" w:hAnsi="Times New Roman" w:cs="Times New Roman"/>
                <w:sz w:val="24"/>
                <w:szCs w:val="24"/>
                <w:vertAlign w:val="baseline"/>
                <w:lang w:val="en-US"/>
              </w:rPr>
            </w:pPr>
          </w:p>
          <w:p w14:paraId="55478F1C">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b/>
                <w:bCs/>
                <w:sz w:val="24"/>
                <w:szCs w:val="24"/>
                <w:vertAlign w:val="baseline"/>
                <w:lang w:val="en-US"/>
              </w:rPr>
              <w:t>Department</w:t>
            </w:r>
          </w:p>
        </w:tc>
      </w:tr>
      <w:tr w14:paraId="619FF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1" w:hRule="atLeast"/>
        </w:trPr>
        <w:tc>
          <w:tcPr>
            <w:tcW w:w="575" w:type="dxa"/>
          </w:tcPr>
          <w:p w14:paraId="18324454">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1372" w:type="dxa"/>
          </w:tcPr>
          <w:p w14:paraId="502D80C8">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Pitch Tank</w:t>
            </w:r>
          </w:p>
        </w:tc>
        <w:tc>
          <w:tcPr>
            <w:tcW w:w="1905" w:type="dxa"/>
          </w:tcPr>
          <w:p w14:paraId="0363C608">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Dr Shivanand .P</w:t>
            </w:r>
          </w:p>
        </w:tc>
        <w:tc>
          <w:tcPr>
            <w:tcW w:w="1645" w:type="dxa"/>
          </w:tcPr>
          <w:p w14:paraId="351BD56A">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9986924744</w:t>
            </w:r>
          </w:p>
        </w:tc>
        <w:tc>
          <w:tcPr>
            <w:tcW w:w="1656" w:type="dxa"/>
          </w:tcPr>
          <w:p w14:paraId="0346CA03">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Shravani .H</w:t>
            </w:r>
          </w:p>
          <w:p w14:paraId="26A724AD">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Shivabasav .M</w:t>
            </w:r>
          </w:p>
        </w:tc>
        <w:tc>
          <w:tcPr>
            <w:tcW w:w="1604" w:type="dxa"/>
          </w:tcPr>
          <w:p w14:paraId="61AF5366">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8762248909</w:t>
            </w:r>
          </w:p>
          <w:p w14:paraId="5E88B16D">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9886988435</w:t>
            </w:r>
          </w:p>
        </w:tc>
      </w:tr>
      <w:tr w14:paraId="4252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575" w:type="dxa"/>
          </w:tcPr>
          <w:p w14:paraId="30DA202D">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1372" w:type="dxa"/>
          </w:tcPr>
          <w:p w14:paraId="19DE8D44">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Roadies</w:t>
            </w:r>
          </w:p>
        </w:tc>
        <w:tc>
          <w:tcPr>
            <w:tcW w:w="1905" w:type="dxa"/>
          </w:tcPr>
          <w:p w14:paraId="5A553A4A">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Prof Zeba M</w:t>
            </w:r>
          </w:p>
        </w:tc>
        <w:tc>
          <w:tcPr>
            <w:tcW w:w="1645" w:type="dxa"/>
          </w:tcPr>
          <w:p w14:paraId="3F2CC112">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8970122954</w:t>
            </w:r>
          </w:p>
        </w:tc>
        <w:tc>
          <w:tcPr>
            <w:tcW w:w="1656" w:type="dxa"/>
          </w:tcPr>
          <w:p w14:paraId="6662C55E">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Sneha .K</w:t>
            </w:r>
          </w:p>
          <w:p w14:paraId="2E6CBE84">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Shrreya Y</w:t>
            </w:r>
          </w:p>
        </w:tc>
        <w:tc>
          <w:tcPr>
            <w:tcW w:w="1604" w:type="dxa"/>
          </w:tcPr>
          <w:p w14:paraId="560D293C">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9686356712</w:t>
            </w:r>
          </w:p>
          <w:p w14:paraId="183645E1">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9901188411</w:t>
            </w:r>
          </w:p>
        </w:tc>
      </w:tr>
    </w:tbl>
    <w:p w14:paraId="5A2EDCFE">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following is the list of events</w:t>
      </w:r>
      <w:r>
        <w:rPr>
          <w:rFonts w:hint="default" w:ascii="Times New Roman" w:hAnsi="Times New Roman" w:eastAsia="SimSun" w:cs="Times New Roman"/>
          <w:sz w:val="28"/>
          <w:szCs w:val="28"/>
          <w:lang w:val="en-US"/>
        </w:rPr>
        <w:t xml:space="preserve"> to be</w:t>
      </w:r>
      <w:r>
        <w:rPr>
          <w:rFonts w:hint="default" w:ascii="Times New Roman" w:hAnsi="Times New Roman" w:eastAsia="SimSun" w:cs="Times New Roman"/>
          <w:sz w:val="28"/>
          <w:szCs w:val="28"/>
        </w:rPr>
        <w:t xml:space="preserve"> conducted for SAMVEEK</w:t>
      </w:r>
      <w:r>
        <w:rPr>
          <w:rFonts w:hint="default" w:ascii="Times New Roman" w:hAnsi="Times New Roman" w:eastAsia="SimSun" w:cs="Times New Roman"/>
          <w:sz w:val="28"/>
          <w:szCs w:val="28"/>
          <w:lang w:val="en-US"/>
        </w:rPr>
        <w:t>SH</w:t>
      </w:r>
      <w:r>
        <w:rPr>
          <w:rFonts w:hint="default" w:ascii="Times New Roman" w:hAnsi="Times New Roman" w:eastAsia="SimSun" w:cs="Times New Roman"/>
          <w:sz w:val="28"/>
          <w:szCs w:val="28"/>
        </w:rPr>
        <w:t>ANA 2</w:t>
      </w:r>
      <w:r>
        <w:rPr>
          <w:rFonts w:hint="default" w:ascii="Times New Roman" w:hAnsi="Times New Roman" w:eastAsia="SimSun" w:cs="Times New Roman"/>
          <w:sz w:val="28"/>
          <w:szCs w:val="28"/>
          <w:lang w:val="en-US"/>
        </w:rPr>
        <w:t>K</w:t>
      </w:r>
      <w:r>
        <w:rPr>
          <w:rFonts w:hint="default" w:ascii="Times New Roman" w:hAnsi="Times New Roman" w:eastAsia="SimSun" w:cs="Times New Roman"/>
          <w:sz w:val="28"/>
          <w:szCs w:val="28"/>
        </w:rPr>
        <w:t>26 by the Department of Computer Science and Business Systems.</w:t>
      </w:r>
    </w:p>
    <w:p w14:paraId="488ECEC0">
      <w:pPr>
        <w:jc w:val="both"/>
        <w:rPr>
          <w:rFonts w:hint="default" w:ascii="Times New Roman" w:hAnsi="Times New Roman" w:eastAsia="SimSun" w:cs="Times New Roman"/>
          <w:sz w:val="28"/>
          <w:szCs w:val="28"/>
        </w:rPr>
      </w:pPr>
    </w:p>
    <w:p w14:paraId="0BFE990A">
      <w:pPr>
        <w:jc w:val="distribute"/>
        <w:rPr>
          <w:rFonts w:hint="default" w:ascii="Times New Roman" w:hAnsi="Times New Roman" w:eastAsia="SimSun" w:cs="Times New Roman"/>
          <w:sz w:val="28"/>
          <w:szCs w:val="28"/>
        </w:rPr>
      </w:pPr>
    </w:p>
    <w:p w14:paraId="1C9E9A8B">
      <w:pPr>
        <w:jc w:val="distribute"/>
        <w:rPr>
          <w:rFonts w:hint="default" w:ascii="Times New Roman" w:hAnsi="Times New Roman" w:eastAsia="SimSun" w:cs="Times New Roman"/>
          <w:sz w:val="28"/>
          <w:szCs w:val="28"/>
        </w:rPr>
      </w:pPr>
    </w:p>
    <w:p w14:paraId="7F946120">
      <w:pPr>
        <w:jc w:val="center"/>
        <w:rPr>
          <w:rFonts w:hint="default" w:ascii="Times New Roman" w:hAnsi="Times New Roman" w:cs="Times New Roman"/>
          <w:b w:val="0"/>
          <w:bCs w:val="0"/>
          <w:sz w:val="32"/>
          <w:szCs w:val="32"/>
          <w:u w:val="single"/>
          <w:lang w:val="en-US"/>
        </w:rPr>
      </w:pPr>
    </w:p>
    <w:p w14:paraId="2BB82753">
      <w:pPr>
        <w:jc w:val="center"/>
        <w:rPr>
          <w:rFonts w:hint="default" w:ascii="Times New Roman" w:hAnsi="Times New Roman" w:cs="Times New Roman"/>
          <w:b w:val="0"/>
          <w:bCs w:val="0"/>
          <w:sz w:val="32"/>
          <w:szCs w:val="32"/>
          <w:u w:val="single"/>
          <w:lang w:val="en-US"/>
        </w:rPr>
      </w:pPr>
    </w:p>
    <w:p w14:paraId="1C0B46A0">
      <w:pPr>
        <w:jc w:val="center"/>
        <w:rPr>
          <w:rFonts w:hint="default" w:ascii="Times New Roman" w:hAnsi="Times New Roman" w:cs="Times New Roman"/>
          <w:b w:val="0"/>
          <w:bCs w:val="0"/>
          <w:sz w:val="32"/>
          <w:szCs w:val="32"/>
          <w:u w:val="single"/>
          <w:lang w:val="en-US"/>
        </w:rPr>
      </w:pPr>
    </w:p>
    <w:p w14:paraId="59EAF71A">
      <w:pPr>
        <w:jc w:val="center"/>
        <w:rPr>
          <w:rFonts w:hint="default" w:ascii="Times New Roman" w:hAnsi="Times New Roman" w:cs="Times New Roman"/>
          <w:b w:val="0"/>
          <w:bCs w:val="0"/>
          <w:sz w:val="32"/>
          <w:szCs w:val="32"/>
          <w:u w:val="single"/>
          <w:lang w:val="en-US"/>
        </w:rPr>
      </w:pPr>
    </w:p>
    <w:p w14:paraId="6A0BAB3E">
      <w:pPr>
        <w:jc w:val="center"/>
        <w:rPr>
          <w:rFonts w:hint="default" w:ascii="Times New Roman" w:hAnsi="Times New Roman" w:cs="Times New Roman"/>
          <w:b w:val="0"/>
          <w:bCs w:val="0"/>
          <w:sz w:val="32"/>
          <w:szCs w:val="32"/>
          <w:u w:val="single"/>
          <w:lang w:val="en-US"/>
        </w:rPr>
      </w:pPr>
    </w:p>
    <w:p w14:paraId="26EC29B4">
      <w:pPr>
        <w:jc w:val="center"/>
        <w:rPr>
          <w:rFonts w:hint="default" w:ascii="Times New Roman" w:hAnsi="Times New Roman" w:cs="Times New Roman"/>
          <w:b w:val="0"/>
          <w:bCs w:val="0"/>
          <w:sz w:val="32"/>
          <w:szCs w:val="32"/>
          <w:u w:val="single"/>
          <w:lang w:val="en-US"/>
        </w:rPr>
      </w:pPr>
    </w:p>
    <w:p w14:paraId="08230DA1">
      <w:pPr>
        <w:jc w:val="center"/>
        <w:rPr>
          <w:rFonts w:hint="default" w:ascii="Times New Roman" w:hAnsi="Times New Roman" w:cs="Times New Roman"/>
          <w:b w:val="0"/>
          <w:bCs w:val="0"/>
          <w:sz w:val="32"/>
          <w:szCs w:val="32"/>
          <w:u w:val="single"/>
          <w:lang w:val="en-US"/>
        </w:rPr>
      </w:pPr>
    </w:p>
    <w:p w14:paraId="4BAE8D35">
      <w:pPr>
        <w:jc w:val="center"/>
        <w:rPr>
          <w:rFonts w:hint="default" w:ascii="Times New Roman" w:hAnsi="Times New Roman" w:cs="Times New Roman"/>
          <w:b w:val="0"/>
          <w:bCs w:val="0"/>
          <w:sz w:val="32"/>
          <w:szCs w:val="32"/>
          <w:u w:val="single"/>
          <w:lang w:val="en-US"/>
        </w:rPr>
      </w:pPr>
    </w:p>
    <w:p w14:paraId="236E4878">
      <w:pPr>
        <w:jc w:val="center"/>
        <w:rPr>
          <w:rFonts w:hint="default" w:ascii="Times New Roman" w:hAnsi="Times New Roman" w:cs="Times New Roman"/>
          <w:b w:val="0"/>
          <w:bCs w:val="0"/>
          <w:sz w:val="32"/>
          <w:szCs w:val="32"/>
          <w:u w:val="single"/>
          <w:lang w:val="en-US"/>
        </w:rPr>
      </w:pPr>
    </w:p>
    <w:p w14:paraId="5E7B17F5">
      <w:pPr>
        <w:jc w:val="center"/>
        <w:rPr>
          <w:rFonts w:hint="default" w:ascii="Times New Roman" w:hAnsi="Times New Roman" w:cs="Times New Roman"/>
          <w:b w:val="0"/>
          <w:bCs w:val="0"/>
          <w:sz w:val="32"/>
          <w:szCs w:val="32"/>
          <w:u w:val="single"/>
          <w:lang w:val="en-US"/>
        </w:rPr>
      </w:pPr>
    </w:p>
    <w:p w14:paraId="565C39A8">
      <w:pPr>
        <w:jc w:val="center"/>
        <w:rPr>
          <w:rFonts w:hint="default" w:ascii="Times New Roman" w:hAnsi="Times New Roman" w:cs="Times New Roman"/>
          <w:b w:val="0"/>
          <w:bCs w:val="0"/>
          <w:sz w:val="32"/>
          <w:szCs w:val="32"/>
          <w:u w:val="single"/>
          <w:lang w:val="en-US"/>
        </w:rPr>
      </w:pPr>
    </w:p>
    <w:p w14:paraId="0257651F">
      <w:pPr>
        <w:jc w:val="center"/>
        <w:rPr>
          <w:rFonts w:hint="default" w:ascii="Times New Roman" w:hAnsi="Times New Roman" w:cs="Times New Roman"/>
          <w:b w:val="0"/>
          <w:bCs w:val="0"/>
          <w:sz w:val="32"/>
          <w:szCs w:val="32"/>
          <w:u w:val="single"/>
          <w:lang w:val="en-US"/>
        </w:rPr>
      </w:pPr>
    </w:p>
    <w:p w14:paraId="3A3B6A43">
      <w:pPr>
        <w:jc w:val="center"/>
        <w:rPr>
          <w:rFonts w:hint="default" w:ascii="Times New Roman" w:hAnsi="Times New Roman" w:cs="Times New Roman"/>
          <w:b w:val="0"/>
          <w:bCs w:val="0"/>
          <w:sz w:val="32"/>
          <w:szCs w:val="32"/>
          <w:u w:val="single"/>
          <w:lang w:val="en-US"/>
        </w:rPr>
      </w:pPr>
    </w:p>
    <w:p w14:paraId="6E54536C">
      <w:pPr>
        <w:jc w:val="both"/>
        <w:rPr>
          <w:rFonts w:hint="default" w:ascii="Times New Roman" w:hAnsi="Times New Roman" w:cs="Times New Roman"/>
          <w:b w:val="0"/>
          <w:bCs w:val="0"/>
          <w:sz w:val="32"/>
          <w:szCs w:val="32"/>
          <w:u w:val="single"/>
          <w:lang w:val="en-US"/>
        </w:rPr>
      </w:pPr>
    </w:p>
    <w:p w14:paraId="1CF602E1">
      <w:pPr>
        <w:jc w:val="center"/>
        <w:rPr>
          <w:rFonts w:hint="default" w:ascii="Times New Roman" w:hAnsi="Times New Roman" w:cs="Times New Roman"/>
          <w:b/>
          <w:bCs/>
          <w:sz w:val="32"/>
          <w:szCs w:val="32"/>
          <w:u w:val="single"/>
          <w:lang w:val="en-US"/>
        </w:rPr>
      </w:pPr>
      <w:r>
        <w:rPr>
          <w:rFonts w:hint="default" w:ascii="Times New Roman" w:hAnsi="Times New Roman" w:cs="Times New Roman"/>
          <w:b/>
          <w:bCs/>
          <w:color w:val="C00000"/>
          <w:sz w:val="32"/>
          <w:szCs w:val="32"/>
          <w:u w:val="single"/>
          <w:lang w:val="en-US"/>
        </w:rPr>
        <w:t xml:space="preserve">Central Game Rules </w:t>
      </w:r>
      <w:r>
        <w:rPr>
          <w:rFonts w:hint="default" w:ascii="Times New Roman" w:hAnsi="Times New Roman" w:cs="Times New Roman"/>
          <w:b/>
          <w:bCs/>
          <w:sz w:val="32"/>
          <w:szCs w:val="32"/>
          <w:u w:val="single"/>
          <w:lang w:val="en-US"/>
        </w:rPr>
        <w:t>-</w:t>
      </w:r>
      <w:r>
        <w:rPr>
          <w:rFonts w:hint="default" w:ascii="Times New Roman" w:hAnsi="Times New Roman" w:cs="Times New Roman"/>
          <w:b/>
          <w:bCs/>
          <w:color w:val="C00000"/>
          <w:sz w:val="32"/>
          <w:szCs w:val="32"/>
          <w:u w:val="single"/>
          <w:lang w:val="en-US"/>
        </w:rPr>
        <w:t>e-Game Football Per Head Rs.100</w:t>
      </w:r>
    </w:p>
    <w:p w14:paraId="51D6774B">
      <w:pPr>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Tournament Format</w:t>
      </w:r>
    </w:p>
    <w:p w14:paraId="5DE87BD4">
      <w:pPr>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Single-Leg Matches: All matches until the Semi final will be single leg.</w:t>
      </w:r>
    </w:p>
    <w:p w14:paraId="599C1D49">
      <w:pPr>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Semi finals matches will be played in double leg format (Final Single Leg)</w:t>
      </w:r>
    </w:p>
    <w:p w14:paraId="270B39DF">
      <w:pPr>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Participation Rules and Venue Attendance:</w:t>
      </w:r>
    </w:p>
    <w:p w14:paraId="71234557">
      <w:pPr>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1. Every participant must compulsorily come to the venue on the scheduled fixture date and time.</w:t>
      </w:r>
    </w:p>
    <w:p w14:paraId="7E5E2BBE">
      <w:pPr>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2. Failure to report on time will result in a walkover (bye) awarded to the opponent.</w:t>
      </w:r>
    </w:p>
    <w:p w14:paraId="185BC9AE">
      <w:pPr>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3. No refunds will be given in such cases.</w:t>
      </w:r>
    </w:p>
    <w:p w14:paraId="773FC968">
      <w:pPr>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Fair Play &amp; Device Policy</w:t>
      </w:r>
    </w:p>
    <w:p w14:paraId="42E3DDAD">
      <w:pPr>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1. VPN &amp; External Apps: Use of VPN or any third-party applications is strictly banned.</w:t>
      </w:r>
    </w:p>
    <w:p w14:paraId="1EC1D780">
      <w:pPr>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2. Network Use: Participants must use their own mobile data.</w:t>
      </w:r>
    </w:p>
    <w:p w14:paraId="4A05CBB4">
      <w:pPr>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3. No Wi-Fi or hotspots will be provided at the venue.</w:t>
      </w:r>
    </w:p>
    <w:p w14:paraId="0B9CD443">
      <w:pPr>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4. Device Charging: Participants must carry their own chargers/power banks to ensure their device is charged during the match.</w:t>
      </w:r>
    </w:p>
    <w:p w14:paraId="46F928DE">
      <w:pPr>
        <w:jc w:val="both"/>
        <w:rPr>
          <w:rFonts w:hint="default" w:ascii="Times New Roman" w:hAnsi="Times New Roman" w:eastAsia="SimSun"/>
          <w:b/>
          <w:bCs/>
          <w:sz w:val="28"/>
          <w:szCs w:val="28"/>
          <w:lang w:val="en-US"/>
        </w:rPr>
      </w:pPr>
      <w:r>
        <w:rPr>
          <w:rFonts w:hint="default" w:ascii="Times New Roman" w:hAnsi="Times New Roman"/>
          <w:b w:val="0"/>
          <w:bCs w:val="0"/>
          <w:sz w:val="24"/>
          <w:szCs w:val="24"/>
          <w:u w:val="none"/>
          <w:lang w:val="en-US"/>
        </w:rPr>
        <w:t>5. If any changes in the rules, will be announced on match day.</w:t>
      </w:r>
    </w:p>
    <w:p w14:paraId="42C174DC">
      <w:pPr>
        <w:jc w:val="center"/>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t>Rules and Regulations</w:t>
      </w:r>
    </w:p>
    <w:p w14:paraId="29B0D28D">
      <w:pPr>
        <w:jc w:val="both"/>
        <w:rPr>
          <w:rFonts w:hint="default" w:ascii="Times New Roman" w:hAnsi="Times New Roman" w:eastAsia="SimSun"/>
          <w:sz w:val="24"/>
          <w:szCs w:val="24"/>
          <w:lang w:val="en-US"/>
        </w:rPr>
      </w:pPr>
      <w:r>
        <w:rPr>
          <w:rFonts w:hint="default" w:ascii="Times New Roman" w:hAnsi="Times New Roman" w:eastAsia="SimSun"/>
          <w:b/>
          <w:bCs/>
          <w:sz w:val="24"/>
          <w:szCs w:val="24"/>
          <w:lang w:val="en-US"/>
        </w:rPr>
        <w:t>General Match Rule</w:t>
      </w:r>
      <w:r>
        <w:rPr>
          <w:rFonts w:hint="default" w:ascii="Times New Roman" w:hAnsi="Times New Roman" w:eastAsia="SimSun"/>
          <w:sz w:val="24"/>
          <w:szCs w:val="24"/>
          <w:lang w:val="en-US"/>
        </w:rPr>
        <w:t>s</w:t>
      </w:r>
    </w:p>
    <w:p w14:paraId="5CA11CA0">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1. Match Duration: 10 minutes per match.</w:t>
      </w:r>
    </w:p>
    <w:p w14:paraId="3F5C9528">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2. Formations &amp; Managers: Participants may use any formation and any manager of their choice.</w:t>
      </w:r>
    </w:p>
    <w:p w14:paraId="3CDDFFE8">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3. Deadlines: All matches must be completed before the specified deadline.</w:t>
      </w:r>
    </w:p>
    <w:p w14:paraId="6DF0BC90">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4. Team Strength: Unlimited team strength allowed.</w:t>
      </w:r>
    </w:p>
    <w:p w14:paraId="0AB61A0C">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5. Knockout Format: Extra Time (ET) and Penalties must be enabled before the match begins.</w:t>
      </w:r>
    </w:p>
    <w:p w14:paraId="19C460F4">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6. Smart Assist: Players must turn OFF Smart Assist before starting their official tournament match.</w:t>
      </w:r>
    </w:p>
    <w:p w14:paraId="53071385">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Technical Issues:</w:t>
      </w:r>
    </w:p>
    <w:p w14:paraId="131AAD60">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1. If any problem occurs, the game must be restarted.</w:t>
      </w:r>
    </w:p>
    <w:p w14:paraId="218A33EA">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2. Goals scored before the issue will still count.</w:t>
      </w:r>
    </w:p>
    <w:p w14:paraId="4F1475AD">
      <w:pPr>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Back Pass Rule:</w:t>
      </w:r>
    </w:p>
    <w:p w14:paraId="67DEF8D9">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1. If a player makes more than 20 back passes within defenders and the goalkeeper, the win will be awarded to the opponent.</w:t>
      </w:r>
    </w:p>
    <w:p w14:paraId="265F5B13">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2. Match officials will be spectating.</w:t>
      </w:r>
    </w:p>
    <w:p w14:paraId="5BF76954">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3. Video proof is mandatory to claim such a result.</w:t>
      </w:r>
    </w:p>
    <w:p w14:paraId="4EED4DA3">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Match Room Settings</w:t>
      </w:r>
    </w:p>
    <w:p w14:paraId="31298652">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 Match Time: 10 minutes</w:t>
      </w:r>
    </w:p>
    <w:p w14:paraId="2A159750">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 Extra Time: On</w:t>
      </w:r>
    </w:p>
    <w:p w14:paraId="339684A4">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 Penalties: On</w:t>
      </w:r>
    </w:p>
    <w:p w14:paraId="2BEC12C3">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 Number of Substitutions: 5</w:t>
      </w:r>
    </w:p>
    <w:p w14:paraId="49EE4628">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 Number of Substitution Intervals: 3</w:t>
      </w:r>
    </w:p>
    <w:p w14:paraId="73775C6E">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 Uniform Ratings of Players: OFF</w:t>
      </w:r>
    </w:p>
    <w:p w14:paraId="5D2A3CA3">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 Condition (Home): Excellent</w:t>
      </w:r>
    </w:p>
    <w:p w14:paraId="4EB8F19C">
      <w:pPr>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 Condition (Away): Excellent</w:t>
      </w:r>
    </w:p>
    <w:p w14:paraId="05D51179">
      <w:pPr>
        <w:jc w:val="both"/>
        <w:rPr>
          <w:rFonts w:hint="default" w:ascii="Times New Roman" w:hAnsi="Times New Roman" w:eastAsia="SimSun"/>
          <w:sz w:val="24"/>
          <w:szCs w:val="24"/>
          <w:lang w:val="en-US"/>
        </w:rPr>
      </w:pPr>
    </w:p>
    <w:p w14:paraId="2B782982">
      <w:pPr>
        <w:jc w:val="center"/>
        <w:rPr>
          <w:rFonts w:hint="default" w:ascii="Times New Roman" w:hAnsi="Times New Roman" w:eastAsia="SimSun"/>
          <w:b/>
          <w:bCs/>
          <w:sz w:val="32"/>
          <w:szCs w:val="32"/>
          <w:lang w:val="en-US"/>
        </w:rPr>
      </w:pPr>
      <w:r>
        <w:rPr>
          <w:rFonts w:hint="default" w:ascii="Times New Roman" w:hAnsi="Times New Roman" w:eastAsia="SimSun"/>
          <w:b/>
          <w:bCs/>
          <w:sz w:val="32"/>
          <w:szCs w:val="32"/>
          <w:lang w:val="en-US"/>
        </w:rPr>
        <w:t>Non-Technical Game</w:t>
      </w:r>
    </w:p>
    <w:p w14:paraId="24A58DF9">
      <w:pPr>
        <w:jc w:val="center"/>
        <w:rPr>
          <w:rFonts w:hint="default" w:ascii="Times New Roman" w:hAnsi="Times New Roman" w:eastAsia="SimSun"/>
          <w:b/>
          <w:bCs/>
          <w:color w:val="C00000"/>
          <w:sz w:val="32"/>
          <w:szCs w:val="32"/>
          <w:u w:val="single"/>
          <w:lang w:val="en-US"/>
        </w:rPr>
      </w:pPr>
      <w:r>
        <w:rPr>
          <w:rFonts w:hint="default" w:ascii="Times New Roman" w:hAnsi="Times New Roman" w:eastAsia="SimSun"/>
          <w:b/>
          <w:bCs/>
          <w:color w:val="C00000"/>
          <w:sz w:val="32"/>
          <w:szCs w:val="32"/>
          <w:u w:val="single"/>
          <w:lang w:val="en-US"/>
        </w:rPr>
        <w:t xml:space="preserve">Roadies - Per Head Rs.80 Each team consist of 2 or 4 members </w:t>
      </w:r>
    </w:p>
    <w:p w14:paraId="747EEB4B">
      <w:pPr>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 xml:space="preserve">RULE BOOK </w:t>
      </w:r>
    </w:p>
    <w:p w14:paraId="19CC9BD9">
      <w:pPr>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About the Event: It is an individual Event. Participants must register before the event begins. Rules &amp; Regulations: </w:t>
      </w:r>
    </w:p>
    <w:p w14:paraId="196D77ED">
      <w:pPr>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8"/>
          <w:szCs w:val="28"/>
        </w:rPr>
        <w:t>Round 1:</w:t>
      </w:r>
      <w:r>
        <w:rPr>
          <w:rFonts w:hint="default" w:ascii="Times New Roman" w:hAnsi="Times New Roman" w:cs="Times New Roman"/>
          <w:color w:val="000000"/>
          <w:sz w:val="24"/>
          <w:szCs w:val="24"/>
        </w:rPr>
        <w:t xml:space="preserve"> Edge of endurance (Physical round) Get ready and tough enough for the round where grit meets glory, where you shouldn’t have any limits and no excuses. Feel the burn and own the win. </w:t>
      </w:r>
    </w:p>
    <w:p w14:paraId="6BB17617">
      <w:pPr>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Rules:</w:t>
      </w:r>
    </w:p>
    <w:p w14:paraId="00EED9FB">
      <w:pPr>
        <w:numPr>
          <w:ilvl w:val="0"/>
          <w:numId w:val="1"/>
        </w:numPr>
        <w:ind w:left="420" w:leftChars="0" w:hanging="420"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There will time limit given for the tasks under which it should be completed.</w:t>
      </w:r>
    </w:p>
    <w:p w14:paraId="5BAD7F84">
      <w:pPr>
        <w:numPr>
          <w:ilvl w:val="0"/>
          <w:numId w:val="1"/>
        </w:numPr>
        <w:ind w:left="420" w:leftChars="0" w:hanging="420"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No assistance from fellow contestants. </w:t>
      </w:r>
    </w:p>
    <w:p w14:paraId="4EF19CCD">
      <w:pPr>
        <w:numPr>
          <w:ilvl w:val="0"/>
          <w:numId w:val="1"/>
        </w:numPr>
        <w:ind w:left="420" w:leftChars="0" w:hanging="420"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Verbal encouragement is allowed but no physical support. </w:t>
      </w:r>
    </w:p>
    <w:p w14:paraId="2F8962AA">
      <w:pPr>
        <w:numPr>
          <w:ilvl w:val="0"/>
          <w:numId w:val="1"/>
        </w:numPr>
        <w:ind w:left="420" w:leftChars="0" w:hanging="420"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Final call rest with the judge. </w:t>
      </w:r>
    </w:p>
    <w:p w14:paraId="67CB9F8C">
      <w:pPr>
        <w:numPr>
          <w:ilvl w:val="0"/>
          <w:numId w:val="1"/>
        </w:numPr>
        <w:ind w:left="420" w:leftChars="0" w:hanging="420" w:firstLineChars="0"/>
        <w:jc w:val="both"/>
        <w:rPr>
          <w:rFonts w:hint="default" w:ascii="Times New Roman" w:hAnsi="Times New Roman" w:cs="Times New Roman"/>
          <w:b w:val="0"/>
          <w:bCs w:val="0"/>
          <w:color w:val="000000"/>
          <w:sz w:val="24"/>
          <w:szCs w:val="24"/>
        </w:rPr>
      </w:pPr>
      <w:r>
        <w:rPr>
          <w:rFonts w:hint="default" w:ascii="Times New Roman" w:hAnsi="Times New Roman" w:cs="Times New Roman"/>
          <w:color w:val="000000"/>
          <w:sz w:val="24"/>
          <w:szCs w:val="24"/>
        </w:rPr>
        <w:t>Arguing may lead to elimination.</w:t>
      </w:r>
    </w:p>
    <w:p w14:paraId="630E89C2">
      <w:pPr>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8"/>
          <w:szCs w:val="28"/>
        </w:rPr>
        <w:t>Round 2:</w:t>
      </w:r>
      <w:r>
        <w:rPr>
          <w:rFonts w:hint="default" w:ascii="Times New Roman" w:hAnsi="Times New Roman" w:cs="Times New Roman"/>
          <w:color w:val="000000"/>
          <w:sz w:val="24"/>
          <w:szCs w:val="24"/>
        </w:rPr>
        <w:t>Raw and Real (Questionnaire ) A round where brains are in action and driven by questions and defined by your answers. Answer, analyze, ace, where every question counts.</w:t>
      </w:r>
    </w:p>
    <w:p w14:paraId="1E474C22">
      <w:pPr>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 xml:space="preserve"> Rules</w:t>
      </w:r>
      <w:r>
        <w:rPr>
          <w:rFonts w:hint="default" w:ascii="Times New Roman" w:hAnsi="Times New Roman" w:cs="Times New Roman"/>
          <w:color w:val="000000"/>
          <w:sz w:val="24"/>
          <w:szCs w:val="24"/>
        </w:rPr>
        <w:t xml:space="preserve">: </w:t>
      </w:r>
    </w:p>
    <w:p w14:paraId="7675E669">
      <w:pPr>
        <w:numPr>
          <w:ilvl w:val="0"/>
          <w:numId w:val="1"/>
        </w:numPr>
        <w:ind w:left="420" w:leftChars="0" w:hanging="420"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10 question 20 minutes. </w:t>
      </w:r>
    </w:p>
    <w:p w14:paraId="2CB69B41">
      <w:pPr>
        <w:numPr>
          <w:ilvl w:val="0"/>
          <w:numId w:val="1"/>
        </w:numPr>
        <w:ind w:left="420" w:leftChars="0" w:hanging="420"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No internet allowed. Question paper will be provided on the spot.</w:t>
      </w:r>
    </w:p>
    <w:p w14:paraId="25277BA0">
      <w:pPr>
        <w:numPr>
          <w:ilvl w:val="0"/>
          <w:numId w:val="1"/>
        </w:numPr>
        <w:ind w:left="420" w:leftChars="0" w:hanging="420"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No discussions allowed</w:t>
      </w:r>
    </w:p>
    <w:p w14:paraId="07467C4E">
      <w:pPr>
        <w:numPr>
          <w:ilvl w:val="0"/>
          <w:numId w:val="1"/>
        </w:numPr>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cs="Times New Roman"/>
          <w:color w:val="000000"/>
          <w:sz w:val="24"/>
          <w:szCs w:val="24"/>
        </w:rPr>
        <w:t>. Be raw, be real, show your creativity</w:t>
      </w:r>
      <w:r>
        <w:rPr>
          <w:rFonts w:hint="eastAsia" w:ascii="SimSun" w:hAnsi="SimSun"/>
          <w:color w:val="000000"/>
          <w:sz w:val="24"/>
          <w:szCs w:val="24"/>
        </w:rPr>
        <w:t>.</w:t>
      </w:r>
    </w:p>
    <w:p w14:paraId="67C1E702">
      <w:pPr>
        <w:numPr>
          <w:ilvl w:val="0"/>
          <w:numId w:val="1"/>
        </w:numPr>
        <w:ind w:left="420" w:leftChars="0" w:hanging="420" w:firstLineChars="0"/>
        <w:jc w:val="both"/>
        <w:rPr>
          <w:rFonts w:hint="default" w:ascii="Times New Roman" w:hAnsi="Times New Roman" w:eastAsia="SimSun" w:cs="Times New Roman"/>
          <w:sz w:val="24"/>
          <w:szCs w:val="24"/>
          <w:lang w:val="en-US"/>
        </w:rPr>
      </w:pPr>
      <w:r>
        <w:rPr>
          <w:rFonts w:hint="eastAsia" w:ascii="SimSun" w:hAnsi="SimSun"/>
          <w:color w:val="000000"/>
          <w:sz w:val="24"/>
          <w:szCs w:val="24"/>
        </w:rPr>
        <w:t xml:space="preserve"> </w:t>
      </w:r>
      <w:r>
        <w:rPr>
          <w:rFonts w:hint="default" w:ascii="Times New Roman" w:hAnsi="Times New Roman" w:cs="Times New Roman"/>
          <w:color w:val="000000"/>
          <w:sz w:val="24"/>
          <w:szCs w:val="24"/>
        </w:rPr>
        <w:t xml:space="preserve"> </w:t>
      </w:r>
    </w:p>
    <w:p w14:paraId="5A917208">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8"/>
          <w:szCs w:val="28"/>
        </w:rPr>
        <w:t>Round 3:</w:t>
      </w:r>
      <w:r>
        <w:rPr>
          <w:rFonts w:hint="default" w:ascii="Times New Roman" w:hAnsi="Times New Roman" w:cs="Times New Roman"/>
          <w:color w:val="000000"/>
          <w:sz w:val="24"/>
          <w:szCs w:val="24"/>
        </w:rPr>
        <w:t xml:space="preserve"> The Heat Seat(Stress Interview) This is the time when pressure reveals potential. Here you are tested by pressure and defined by your response. Can you handle the heat? </w:t>
      </w:r>
    </w:p>
    <w:p w14:paraId="2E05CA96">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Rules</w:t>
      </w:r>
      <w:r>
        <w:rPr>
          <w:rFonts w:hint="default" w:ascii="Times New Roman" w:hAnsi="Times New Roman" w:cs="Times New Roman"/>
          <w:color w:val="000000"/>
          <w:sz w:val="24"/>
          <w:szCs w:val="24"/>
        </w:rPr>
        <w:t>:</w:t>
      </w:r>
    </w:p>
    <w:p w14:paraId="55D5081B">
      <w:pPr>
        <w:numPr>
          <w:ilvl w:val="0"/>
          <w:numId w:val="1"/>
        </w:numPr>
        <w:ind w:left="420" w:leftChars="0" w:hanging="420"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 Panel may intentionally raise their tone, interrupt, assign weird tasks or challenge answers. </w:t>
      </w:r>
    </w:p>
    <w:p w14:paraId="3B4C6D12">
      <w:pPr>
        <w:numPr>
          <w:ilvl w:val="0"/>
          <w:numId w:val="1"/>
        </w:numPr>
        <w:ind w:left="420" w:leftChars="0" w:hanging="420"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Panel may cross question repeatedly. </w:t>
      </w:r>
    </w:p>
    <w:p w14:paraId="3D4CAB91">
      <w:pPr>
        <w:numPr>
          <w:ilvl w:val="0"/>
          <w:numId w:val="1"/>
        </w:numPr>
        <w:ind w:left="420" w:leftChars="0" w:hanging="420"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Disrespectful behavior and aggressive reaction may lead to disqualification.</w:t>
      </w:r>
    </w:p>
    <w:p w14:paraId="5CA34CA5">
      <w:pPr>
        <w:numPr>
          <w:ilvl w:val="0"/>
          <w:numId w:val="1"/>
        </w:numPr>
        <w:ind w:left="420" w:leftChars="0" w:hanging="420" w:firstLine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Questions may be tough but discriminative or abusive. </w:t>
      </w:r>
    </w:p>
    <w:p w14:paraId="64B28CAB">
      <w:pPr>
        <w:numPr>
          <w:ilvl w:val="0"/>
          <w:numId w:val="0"/>
        </w:numPr>
        <w:ind w:leftChars="0"/>
        <w:jc w:val="both"/>
        <w:rPr>
          <w:rFonts w:hint="eastAsia" w:ascii="SimSun" w:hAnsi="SimSun"/>
          <w:color w:val="000000"/>
          <w:sz w:val="24"/>
          <w:szCs w:val="24"/>
        </w:rPr>
      </w:pPr>
      <w:r>
        <w:rPr>
          <w:rFonts w:hint="eastAsia" w:ascii="SimSun" w:hAnsi="SimSun"/>
          <w:color w:val="000000"/>
          <w:sz w:val="24"/>
          <w:szCs w:val="24"/>
        </w:rPr>
        <w:t xml:space="preserve"> </w:t>
      </w:r>
    </w:p>
    <w:p w14:paraId="2395D6ED">
      <w:pPr>
        <w:numPr>
          <w:ilvl w:val="0"/>
          <w:numId w:val="0"/>
        </w:numPr>
        <w:ind w:leftChars="0"/>
        <w:jc w:val="both"/>
        <w:rPr>
          <w:rFonts w:hint="eastAsia" w:ascii="SimSun" w:hAnsi="SimSun"/>
          <w:color w:val="000000"/>
          <w:sz w:val="24"/>
          <w:szCs w:val="24"/>
        </w:rPr>
      </w:pPr>
    </w:p>
    <w:p w14:paraId="45DCB34A">
      <w:pPr>
        <w:numPr>
          <w:ilvl w:val="0"/>
          <w:numId w:val="0"/>
        </w:numPr>
        <w:ind w:leftChars="0"/>
        <w:jc w:val="both"/>
        <w:rPr>
          <w:rFonts w:hint="eastAsia" w:ascii="SimSun" w:hAnsi="SimSun"/>
          <w:color w:val="000000"/>
          <w:sz w:val="24"/>
          <w:szCs w:val="24"/>
        </w:rPr>
      </w:pPr>
    </w:p>
    <w:p w14:paraId="13F7FFB9">
      <w:pPr>
        <w:numPr>
          <w:ilvl w:val="0"/>
          <w:numId w:val="0"/>
        </w:numPr>
        <w:ind w:leftChars="0"/>
        <w:jc w:val="both"/>
        <w:rPr>
          <w:rFonts w:hint="eastAsia" w:ascii="SimSun" w:hAnsi="SimSun"/>
          <w:color w:val="000000"/>
          <w:sz w:val="24"/>
          <w:szCs w:val="24"/>
        </w:rPr>
      </w:pPr>
    </w:p>
    <w:p w14:paraId="41BC2784">
      <w:pPr>
        <w:numPr>
          <w:ilvl w:val="0"/>
          <w:numId w:val="0"/>
        </w:numPr>
        <w:ind w:leftChars="0"/>
        <w:jc w:val="both"/>
        <w:rPr>
          <w:rFonts w:hint="eastAsia" w:ascii="SimSun" w:hAnsi="SimSun"/>
          <w:color w:val="000000"/>
          <w:sz w:val="24"/>
          <w:szCs w:val="24"/>
        </w:rPr>
      </w:pPr>
    </w:p>
    <w:p w14:paraId="44368305">
      <w:pPr>
        <w:numPr>
          <w:ilvl w:val="0"/>
          <w:numId w:val="0"/>
        </w:numPr>
        <w:ind w:leftChars="0"/>
        <w:jc w:val="both"/>
        <w:rPr>
          <w:rFonts w:hint="eastAsia" w:ascii="SimSun" w:hAnsi="SimSun"/>
          <w:color w:val="000000"/>
          <w:sz w:val="24"/>
          <w:szCs w:val="24"/>
        </w:rPr>
      </w:pPr>
    </w:p>
    <w:p w14:paraId="6F2AFF3B">
      <w:pPr>
        <w:numPr>
          <w:ilvl w:val="0"/>
          <w:numId w:val="0"/>
        </w:numPr>
        <w:ind w:leftChars="0"/>
        <w:jc w:val="both"/>
        <w:rPr>
          <w:rFonts w:hint="eastAsia" w:ascii="SimSun" w:hAnsi="SimSun"/>
          <w:color w:val="000000"/>
          <w:sz w:val="24"/>
          <w:szCs w:val="24"/>
        </w:rPr>
      </w:pPr>
    </w:p>
    <w:p w14:paraId="0943F48A">
      <w:pPr>
        <w:numPr>
          <w:ilvl w:val="0"/>
          <w:numId w:val="0"/>
        </w:numPr>
        <w:ind w:leftChars="0"/>
        <w:jc w:val="both"/>
        <w:rPr>
          <w:rFonts w:hint="eastAsia" w:ascii="SimSun" w:hAnsi="SimSun"/>
          <w:color w:val="000000"/>
          <w:sz w:val="24"/>
          <w:szCs w:val="24"/>
        </w:rPr>
      </w:pPr>
    </w:p>
    <w:p w14:paraId="4CB67948">
      <w:pPr>
        <w:numPr>
          <w:ilvl w:val="0"/>
          <w:numId w:val="0"/>
        </w:numPr>
        <w:ind w:leftChars="0"/>
        <w:jc w:val="both"/>
        <w:rPr>
          <w:rFonts w:hint="eastAsia" w:ascii="SimSun" w:hAnsi="SimSun"/>
          <w:color w:val="000000"/>
          <w:sz w:val="24"/>
          <w:szCs w:val="24"/>
        </w:rPr>
      </w:pPr>
    </w:p>
    <w:p w14:paraId="1410EE11">
      <w:pPr>
        <w:numPr>
          <w:ilvl w:val="0"/>
          <w:numId w:val="0"/>
        </w:numPr>
        <w:ind w:leftChars="0"/>
        <w:jc w:val="both"/>
        <w:rPr>
          <w:rFonts w:hint="eastAsia" w:ascii="SimSun" w:hAnsi="SimSun"/>
          <w:color w:val="000000"/>
          <w:sz w:val="24"/>
          <w:szCs w:val="24"/>
        </w:rPr>
      </w:pPr>
    </w:p>
    <w:p w14:paraId="1B7B72D9">
      <w:pPr>
        <w:numPr>
          <w:ilvl w:val="0"/>
          <w:numId w:val="0"/>
        </w:numPr>
        <w:ind w:leftChars="0"/>
        <w:jc w:val="both"/>
        <w:rPr>
          <w:rFonts w:hint="eastAsia" w:ascii="SimSun" w:hAnsi="SimSun"/>
          <w:color w:val="000000"/>
          <w:sz w:val="24"/>
          <w:szCs w:val="24"/>
        </w:rPr>
      </w:pPr>
    </w:p>
    <w:p w14:paraId="4C09087F">
      <w:pPr>
        <w:numPr>
          <w:ilvl w:val="0"/>
          <w:numId w:val="0"/>
        </w:numPr>
        <w:ind w:leftChars="0"/>
        <w:jc w:val="center"/>
        <w:rPr>
          <w:rFonts w:hint="default" w:ascii="Times New Roman" w:hAnsi="Times New Roman" w:cs="Times New Roman"/>
          <w:b/>
          <w:bCs/>
          <w:color w:val="000000"/>
          <w:sz w:val="24"/>
          <w:szCs w:val="24"/>
        </w:rPr>
      </w:pPr>
    </w:p>
    <w:p w14:paraId="544A5E03">
      <w:pPr>
        <w:numPr>
          <w:ilvl w:val="0"/>
          <w:numId w:val="0"/>
        </w:numPr>
        <w:ind w:leftChars="0"/>
        <w:jc w:val="center"/>
        <w:rPr>
          <w:rFonts w:hint="default" w:ascii="Times New Roman" w:hAnsi="Times New Roman" w:cs="Times New Roman"/>
          <w:b/>
          <w:bCs/>
          <w:color w:val="000000"/>
          <w:sz w:val="28"/>
          <w:szCs w:val="28"/>
          <w:u w:val="single"/>
          <w:lang w:val="en-US"/>
        </w:rPr>
      </w:pPr>
      <w:r>
        <w:rPr>
          <w:rFonts w:hint="default" w:ascii="Times New Roman" w:hAnsi="Times New Roman" w:cs="Times New Roman"/>
          <w:b/>
          <w:bCs/>
          <w:color w:val="000000"/>
          <w:sz w:val="28"/>
          <w:szCs w:val="28"/>
          <w:u w:val="single"/>
          <w:lang w:val="en-US"/>
        </w:rPr>
        <w:t>Technical Game</w:t>
      </w:r>
    </w:p>
    <w:p w14:paraId="512E9923">
      <w:pPr>
        <w:keepNext w:val="0"/>
        <w:keepLines w:val="0"/>
        <w:widowControl/>
        <w:suppressLineNumbers w:val="0"/>
        <w:jc w:val="center"/>
        <w:rPr>
          <w:rFonts w:hint="default"/>
          <w:b/>
          <w:bCs/>
          <w:color w:val="C00000"/>
          <w:sz w:val="32"/>
          <w:szCs w:val="32"/>
          <w:u w:val="single"/>
          <w:lang w:val="en-US"/>
        </w:rPr>
      </w:pPr>
      <w:r>
        <w:rPr>
          <w:rFonts w:hint="default"/>
          <w:b/>
          <w:bCs/>
          <w:color w:val="C00000"/>
          <w:sz w:val="32"/>
          <w:szCs w:val="32"/>
          <w:u w:val="single"/>
          <w:lang w:val="en-US"/>
        </w:rPr>
        <w:t>Pitch Tank -</w:t>
      </w:r>
      <w:r>
        <w:rPr>
          <w:rFonts w:hint="default" w:ascii="Times New Roman" w:hAnsi="Times New Roman" w:eastAsia="SimSun"/>
          <w:b/>
          <w:bCs/>
          <w:color w:val="C00000"/>
          <w:sz w:val="32"/>
          <w:szCs w:val="32"/>
          <w:u w:val="single"/>
          <w:lang w:val="en-US"/>
        </w:rPr>
        <w:t>Per Head Rs.80 Each team consist of 2 or 4 members</w:t>
      </w:r>
    </w:p>
    <w:p w14:paraId="38A9385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ABOUT US</w:t>
      </w:r>
    </w:p>
    <w:p w14:paraId="3EC9B14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Pitch Tank is a startup pitching competition inspired by Shark Tank India, designed to encourage innovation, technical feasibility, and business thinking among students. Participants will present innovative startup ideas integrating technology and business strategy before a panel of judges.</w:t>
      </w:r>
    </w:p>
    <w:p w14:paraId="2F8DBAF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p>
    <w:p w14:paraId="5A95DB1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p>
    <w:p w14:paraId="04886F0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ELIGIBILITY</w:t>
      </w:r>
    </w:p>
    <w:p w14:paraId="4A83986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Team size: 1–4 members.</w:t>
      </w:r>
    </w:p>
    <w:p w14:paraId="38A585B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Interdisciplinary teams are allowed.</w:t>
      </w:r>
    </w:p>
    <w:p w14:paraId="0C45E73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Cross-year teams allowed.</w:t>
      </w:r>
    </w:p>
    <w:p w14:paraId="4496720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One participant can be part of only one team</w:t>
      </w:r>
      <w:bookmarkStart w:id="0" w:name="_GoBack"/>
      <w:bookmarkEnd w:id="0"/>
    </w:p>
    <w:p w14:paraId="425311B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p>
    <w:p w14:paraId="5353235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EVENT STRUCTURE</w:t>
      </w:r>
    </w:p>
    <w:p w14:paraId="1A3E558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competition consists of 4 Rounds.</w:t>
      </w:r>
    </w:p>
    <w:p w14:paraId="68366BF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p>
    <w:p w14:paraId="55F178A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Round 1 – Idea Submission (Screening Round)</w:t>
      </w:r>
    </w:p>
    <w:p w14:paraId="3E63422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Mode: Online Submission</w:t>
      </w:r>
    </w:p>
    <w:p w14:paraId="4199791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Submission Format: PPT (Maximum 10 slides)</w:t>
      </w:r>
    </w:p>
    <w:p w14:paraId="48C2CCE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p>
    <w:p w14:paraId="4EE8A0B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Round 2 – Elevator Pitch</w:t>
      </w:r>
    </w:p>
    <w:p w14:paraId="2004BFE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Duration: 3 minutes</w:t>
      </w:r>
    </w:p>
    <w:p w14:paraId="5276E94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 slides allowed</w:t>
      </w:r>
    </w:p>
    <w:p w14:paraId="015622A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Only one speaker permitted.</w:t>
      </w:r>
    </w:p>
    <w:p w14:paraId="59DD3FD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p>
    <w:p w14:paraId="1A43535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Round 3 – Investor Pressure Round</w:t>
      </w:r>
    </w:p>
    <w:p w14:paraId="74EBDF2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Duration:</w:t>
      </w:r>
    </w:p>
    <w:p w14:paraId="640398F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144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5-minute presentation</w:t>
      </w:r>
    </w:p>
    <w:p w14:paraId="32CA864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144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7-minute Q&amp;A</w:t>
      </w:r>
    </w:p>
    <w:p w14:paraId="3789302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p>
    <w:p w14:paraId="4368E8B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Round 4 – The Valuation Battle (Grand Finale)</w:t>
      </w:r>
    </w:p>
    <w:p w14:paraId="3B9722A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Participants must declare:</w:t>
      </w:r>
      <w:r>
        <w:rPr>
          <w:rFonts w:hint="default" w:ascii="Times New Roman" w:hAnsi="Times New Roman" w:cs="Times New Roman"/>
          <w:sz w:val="24"/>
          <w:szCs w:val="24"/>
        </w:rPr>
        <w:br w:type="textWrapping"/>
      </w:r>
      <w:r>
        <w:rPr>
          <w:rFonts w:hint="default" w:ascii="Times New Roman" w:hAnsi="Times New Roman" w:cs="Times New Roman"/>
          <w:sz w:val="24"/>
          <w:szCs w:val="24"/>
        </w:rPr>
        <w:t>⭐ Funding required</w:t>
      </w:r>
      <w:r>
        <w:rPr>
          <w:rFonts w:hint="default" w:ascii="Times New Roman" w:hAnsi="Times New Roman" w:cs="Times New Roman"/>
          <w:sz w:val="24"/>
          <w:szCs w:val="24"/>
        </w:rPr>
        <w:br w:type="textWrapping"/>
      </w:r>
      <w:r>
        <w:rPr>
          <w:rFonts w:hint="default" w:ascii="Times New Roman" w:hAnsi="Times New Roman" w:cs="Times New Roman"/>
          <w:sz w:val="24"/>
          <w:szCs w:val="24"/>
        </w:rPr>
        <w:t>⭐ Equity offered</w:t>
      </w:r>
      <w:r>
        <w:rPr>
          <w:rFonts w:hint="default" w:ascii="Times New Roman" w:hAnsi="Times New Roman" w:cs="Times New Roman"/>
          <w:sz w:val="24"/>
          <w:szCs w:val="24"/>
        </w:rPr>
        <w:br w:type="textWrapping"/>
      </w:r>
      <w:r>
        <w:rPr>
          <w:rFonts w:hint="default" w:ascii="Times New Roman" w:hAnsi="Times New Roman" w:cs="Times New Roman"/>
          <w:sz w:val="24"/>
          <w:szCs w:val="24"/>
        </w:rPr>
        <w:t>⭐ Company valuation</w:t>
      </w:r>
    </w:p>
    <w:p w14:paraId="0B2BD6D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Audience voting may contribute 10% weightage.</w:t>
      </w:r>
    </w:p>
    <w:p w14:paraId="56A0879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sz w:val="24"/>
          <w:szCs w:val="24"/>
        </w:rPr>
      </w:pPr>
    </w:p>
    <w:p w14:paraId="2665E436">
      <w:pPr>
        <w:numPr>
          <w:ilvl w:val="0"/>
          <w:numId w:val="0"/>
        </w:numPr>
        <w:ind w:leftChars="0"/>
        <w:jc w:val="center"/>
        <w:rPr>
          <w:rFonts w:hint="default" w:ascii="Times New Roman" w:hAnsi="Times New Roman" w:cs="Times New Roman"/>
          <w:b/>
          <w:bCs/>
          <w:color w:val="000000"/>
          <w:sz w:val="28"/>
          <w:szCs w:val="28"/>
          <w:u w:val="single"/>
          <w:lang w:val="en-US"/>
        </w:rPr>
      </w:pPr>
    </w:p>
    <w:sectPr>
      <w:headerReference r:id="rId3" w:type="default"/>
      <w:pgSz w:w="11906" w:h="16838"/>
      <w:pgMar w:top="1440" w:right="1800" w:bottom="1440" w:left="1800" w:header="432"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Bookman Old Style">
    <w:panose1 w:val="02050604050505020204"/>
    <w:charset w:val="00"/>
    <w:family w:val="roman"/>
    <w:pitch w:val="default"/>
    <w:sig w:usb0="00000287" w:usb1="00000000" w:usb2="00000000" w:usb3="00000000" w:csb0="2000009F" w:csb1="DFD7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10890"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0"/>
      <w:gridCol w:w="6201"/>
      <w:gridCol w:w="2889"/>
    </w:tblGrid>
    <w:tr w14:paraId="5AB175F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4" w:hRule="atLeast"/>
        <w:jc w:val="center"/>
      </w:trPr>
      <w:tc>
        <w:tcPr>
          <w:tcW w:w="1800" w:type="dxa"/>
          <w:vMerge w:val="restart"/>
        </w:tcPr>
        <w:p w14:paraId="2C8BF310">
          <w:pPr>
            <w:widowControl w:val="0"/>
            <w:autoSpaceDE w:val="0"/>
            <w:autoSpaceDN w:val="0"/>
            <w:spacing w:after="0" w:line="240" w:lineRule="auto"/>
            <w:jc w:val="center"/>
            <w:rPr>
              <w:rFonts w:ascii="Times New Roman" w:hAnsi="Times New Roman" w:eastAsia="Cambria" w:cs="Cambria"/>
              <w:sz w:val="26"/>
              <w:szCs w:val="40"/>
            </w:rPr>
          </w:pPr>
          <w:r>
            <w:rPr>
              <w:rFonts w:ascii="Cambria" w:hAnsi="Cambria" w:eastAsia="Cambria" w:cs="Cambria"/>
            </w:rPr>
            <w:drawing>
              <wp:anchor distT="0" distB="0" distL="114300" distR="114300" simplePos="0" relativeHeight="251659264" behindDoc="1" locked="0" layoutInCell="1" allowOverlap="1">
                <wp:simplePos x="0" y="0"/>
                <wp:positionH relativeFrom="column">
                  <wp:posOffset>-17145</wp:posOffset>
                </wp:positionH>
                <wp:positionV relativeFrom="paragraph">
                  <wp:posOffset>10160</wp:posOffset>
                </wp:positionV>
                <wp:extent cx="977265" cy="982345"/>
                <wp:effectExtent l="0" t="0" r="635" b="8255"/>
                <wp:wrapNone/>
                <wp:docPr id="2" name="Picture 2" descr="C:\Users\ASHOKMH\Dropbox\Academic coordinator work\Formats\Latest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SHOKMH\Dropbox\Academic coordinator work\Formats\Latest logo.jpeg"/>
                        <pic:cNvPicPr>
                          <a:picLocks noChangeAspect="1" noChangeArrowheads="1"/>
                        </pic:cNvPicPr>
                      </pic:nvPicPr>
                      <pic:blipFill>
                        <a:blip r:embed="rId1" cstate="print"/>
                        <a:srcRect/>
                        <a:stretch>
                          <a:fillRect/>
                        </a:stretch>
                      </pic:blipFill>
                      <pic:spPr>
                        <a:xfrm>
                          <a:off x="0" y="0"/>
                          <a:ext cx="977265" cy="982345"/>
                        </a:xfrm>
                        <a:prstGeom prst="rect">
                          <a:avLst/>
                        </a:prstGeom>
                        <a:noFill/>
                        <a:ln w="9525">
                          <a:noFill/>
                          <a:miter lim="800000"/>
                          <a:headEnd/>
                          <a:tailEnd/>
                        </a:ln>
                      </pic:spPr>
                    </pic:pic>
                  </a:graphicData>
                </a:graphic>
              </wp:anchor>
            </w:drawing>
          </w:r>
        </w:p>
        <w:p w14:paraId="7FD55126">
          <w:pPr>
            <w:widowControl w:val="0"/>
            <w:autoSpaceDE w:val="0"/>
            <w:autoSpaceDN w:val="0"/>
            <w:spacing w:after="0" w:line="240" w:lineRule="auto"/>
            <w:rPr>
              <w:rFonts w:ascii="Times New Roman" w:hAnsi="Times New Roman" w:eastAsia="Cambria" w:cs="Cambria"/>
              <w:sz w:val="26"/>
              <w:szCs w:val="40"/>
            </w:rPr>
          </w:pPr>
        </w:p>
        <w:p w14:paraId="45905876">
          <w:pPr>
            <w:widowControl w:val="0"/>
            <w:autoSpaceDE w:val="0"/>
            <w:autoSpaceDN w:val="0"/>
            <w:spacing w:after="0" w:line="240" w:lineRule="auto"/>
            <w:rPr>
              <w:rFonts w:ascii="Times New Roman" w:hAnsi="Times New Roman" w:eastAsia="Cambria" w:cs="Cambria"/>
              <w:sz w:val="26"/>
              <w:szCs w:val="40"/>
            </w:rPr>
          </w:pPr>
        </w:p>
        <w:p w14:paraId="432E7E08">
          <w:pPr>
            <w:widowControl w:val="0"/>
            <w:autoSpaceDE w:val="0"/>
            <w:autoSpaceDN w:val="0"/>
            <w:spacing w:after="0" w:line="240" w:lineRule="auto"/>
            <w:jc w:val="center"/>
            <w:rPr>
              <w:rFonts w:ascii="Times New Roman" w:hAnsi="Times New Roman" w:eastAsia="Cambria" w:cs="Cambria"/>
              <w:b/>
              <w:i/>
              <w:sz w:val="18"/>
              <w:szCs w:val="40"/>
            </w:rPr>
          </w:pPr>
        </w:p>
        <w:p w14:paraId="3131C350">
          <w:pPr>
            <w:widowControl w:val="0"/>
            <w:autoSpaceDE w:val="0"/>
            <w:autoSpaceDN w:val="0"/>
            <w:spacing w:after="0" w:line="240" w:lineRule="auto"/>
            <w:jc w:val="center"/>
            <w:rPr>
              <w:rFonts w:ascii="Times New Roman" w:hAnsi="Times New Roman" w:eastAsia="Cambria" w:cs="Cambria"/>
              <w:b/>
              <w:i/>
              <w:sz w:val="18"/>
              <w:szCs w:val="40"/>
            </w:rPr>
          </w:pPr>
        </w:p>
        <w:p w14:paraId="2592A34B">
          <w:pPr>
            <w:widowControl w:val="0"/>
            <w:autoSpaceDE w:val="0"/>
            <w:autoSpaceDN w:val="0"/>
            <w:spacing w:after="0" w:line="240" w:lineRule="auto"/>
            <w:jc w:val="center"/>
            <w:rPr>
              <w:rFonts w:ascii="Times New Roman" w:hAnsi="Times New Roman" w:eastAsia="Cambria" w:cs="Cambria"/>
              <w:b/>
              <w:i/>
              <w:sz w:val="18"/>
              <w:szCs w:val="40"/>
            </w:rPr>
          </w:pPr>
        </w:p>
        <w:p w14:paraId="6F248CA2">
          <w:pPr>
            <w:widowControl w:val="0"/>
            <w:autoSpaceDE w:val="0"/>
            <w:autoSpaceDN w:val="0"/>
            <w:spacing w:after="0" w:line="240" w:lineRule="auto"/>
            <w:jc w:val="center"/>
            <w:rPr>
              <w:rFonts w:ascii="Times New Roman" w:hAnsi="Times New Roman" w:eastAsia="Cambria" w:cs="Cambria"/>
              <w:b/>
              <w:i/>
              <w:sz w:val="18"/>
              <w:szCs w:val="40"/>
            </w:rPr>
          </w:pPr>
          <w:r>
            <w:rPr>
              <w:rFonts w:ascii="Times New Roman" w:hAnsi="Times New Roman" w:eastAsia="Cambria" w:cs="Cambria"/>
              <w:b/>
              <w:i/>
              <w:sz w:val="18"/>
              <w:szCs w:val="40"/>
            </w:rPr>
            <w:t>An ISO 21001:2018 certified institution</w:t>
          </w:r>
        </w:p>
        <w:p w14:paraId="39E4A3EC">
          <w:pPr>
            <w:widowControl w:val="0"/>
            <w:autoSpaceDE w:val="0"/>
            <w:autoSpaceDN w:val="0"/>
            <w:spacing w:after="0" w:line="240" w:lineRule="auto"/>
            <w:jc w:val="center"/>
            <w:rPr>
              <w:rFonts w:ascii="Times New Roman" w:hAnsi="Times New Roman" w:eastAsia="Cambria" w:cs="Cambria"/>
              <w:sz w:val="26"/>
              <w:szCs w:val="40"/>
            </w:rPr>
          </w:pPr>
        </w:p>
      </w:tc>
      <w:tc>
        <w:tcPr>
          <w:tcW w:w="9090" w:type="dxa"/>
          <w:gridSpan w:val="2"/>
          <w:tcBorders>
            <w:bottom w:val="single" w:color="auto" w:sz="4" w:space="0"/>
          </w:tcBorders>
        </w:tcPr>
        <w:p w14:paraId="53F72CD2">
          <w:pPr>
            <w:widowControl w:val="0"/>
            <w:autoSpaceDE w:val="0"/>
            <w:autoSpaceDN w:val="0"/>
            <w:spacing w:after="0" w:line="240" w:lineRule="auto"/>
            <w:ind w:right="-115" w:firstLine="1351" w:firstLineChars="750"/>
            <w:rPr>
              <w:rFonts w:ascii="Cambria" w:hAnsi="Cambria" w:eastAsia="Cambria" w:cs="Cambria"/>
              <w:b/>
              <w:sz w:val="2"/>
            </w:rPr>
          </w:pPr>
          <w:r>
            <w:rPr>
              <w:rFonts w:ascii="Cambria" w:hAnsi="Cambria" w:eastAsia="Cambria" w:cs="Cambria"/>
              <w:b/>
              <w:sz w:val="18"/>
              <w:szCs w:val="40"/>
            </w:rPr>
            <w:t>S. S. Education Trust’s CET Code: E-175 (UG)/T-942 (PG)</w:t>
          </w:r>
        </w:p>
        <w:p w14:paraId="7C01E423">
          <w:pPr>
            <w:widowControl w:val="0"/>
            <w:autoSpaceDE w:val="0"/>
            <w:autoSpaceDN w:val="0"/>
            <w:spacing w:after="0" w:line="240" w:lineRule="auto"/>
            <w:jc w:val="center"/>
            <w:rPr>
              <w:rFonts w:ascii="Cambria" w:hAnsi="Cambria" w:eastAsia="Cambria" w:cs="Cambria"/>
              <w:sz w:val="46"/>
              <w:szCs w:val="40"/>
            </w:rPr>
          </w:pPr>
          <w:r>
            <w:rPr>
              <w:rFonts w:ascii="Cambria" w:hAnsi="Cambria" w:eastAsia="Cambria" w:cs="Cambria"/>
              <w:sz w:val="40"/>
              <w:szCs w:val="40"/>
            </w:rPr>
            <w:t>S. G. BALEKUNDRI INSTITUTE OF TECHNOLOGY</w:t>
          </w:r>
        </w:p>
        <w:p w14:paraId="69BA02C0">
          <w:pPr>
            <w:widowControl w:val="0"/>
            <w:autoSpaceDE w:val="0"/>
            <w:autoSpaceDN w:val="0"/>
            <w:spacing w:after="0"/>
            <w:jc w:val="center"/>
            <w:rPr>
              <w:rFonts w:ascii="Cambria" w:hAnsi="Cambria" w:eastAsia="Cambria" w:cs="Cambria"/>
              <w:b/>
              <w:bCs/>
              <w:sz w:val="20"/>
            </w:rPr>
          </w:pPr>
          <w:r>
            <w:rPr>
              <w:rFonts w:ascii="Cambria" w:hAnsi="Cambria" w:eastAsia="Cambria" w:cs="Cambria"/>
              <w:b/>
              <w:bCs/>
              <w:sz w:val="20"/>
            </w:rPr>
            <w:t>Shivabasavanagar, Belagavi- 590 010, Karnataka- India</w:t>
          </w:r>
        </w:p>
        <w:p w14:paraId="1EE4B7D8">
          <w:pPr>
            <w:widowControl w:val="0"/>
            <w:autoSpaceDE w:val="0"/>
            <w:autoSpaceDN w:val="0"/>
            <w:spacing w:after="0"/>
            <w:jc w:val="center"/>
            <w:rPr>
              <w:rFonts w:ascii="Times New Roman" w:hAnsi="Times New Roman" w:eastAsia="Cambria" w:cs="Cambria"/>
              <w:bCs/>
              <w:sz w:val="18"/>
            </w:rPr>
          </w:pPr>
          <w:r>
            <w:rPr>
              <w:rFonts w:ascii="Times New Roman" w:hAnsi="Times New Roman" w:eastAsia="Cambria" w:cs="Cambria"/>
              <w:bCs/>
              <w:sz w:val="18"/>
            </w:rPr>
            <w:t>Office: 0831-2407172, 2554559    Fax: 0831-2407152Website: www.sgbit.edu.in</w:t>
          </w:r>
        </w:p>
        <w:p w14:paraId="7A649D0D">
          <w:pPr>
            <w:widowControl w:val="0"/>
            <w:autoSpaceDE w:val="0"/>
            <w:autoSpaceDN w:val="0"/>
            <w:spacing w:after="0"/>
            <w:jc w:val="center"/>
            <w:rPr>
              <w:rFonts w:ascii="Times New Roman" w:hAnsi="Times New Roman" w:eastAsia="Cambria" w:cs="Cambria"/>
              <w:b/>
              <w:i/>
              <w:sz w:val="26"/>
              <w:szCs w:val="40"/>
            </w:rPr>
          </w:pPr>
          <w:r>
            <w:rPr>
              <w:rFonts w:ascii="Cambria" w:hAnsi="Cambria" w:eastAsia="Cambria" w:cs="Cambria"/>
              <w:sz w:val="16"/>
              <w:szCs w:val="40"/>
            </w:rPr>
            <w:t>Approved by AICTE New Delhi  Recognised by Govt. of Karnataka Affiliated to V T U, Belagavi</w:t>
          </w:r>
        </w:p>
      </w:tc>
    </w:tr>
    <w:tr w14:paraId="5542E94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exact"/>
        <w:jc w:val="center"/>
      </w:trPr>
      <w:tc>
        <w:tcPr>
          <w:tcW w:w="1800" w:type="dxa"/>
          <w:vMerge w:val="continue"/>
          <w:tcBorders>
            <w:bottom w:val="single" w:color="auto" w:sz="4" w:space="0"/>
          </w:tcBorders>
        </w:tcPr>
        <w:p w14:paraId="3B254510">
          <w:pPr>
            <w:widowControl w:val="0"/>
            <w:autoSpaceDE w:val="0"/>
            <w:autoSpaceDN w:val="0"/>
            <w:spacing w:after="0" w:line="240" w:lineRule="auto"/>
            <w:jc w:val="center"/>
            <w:rPr>
              <w:rFonts w:ascii="Cambria" w:hAnsi="Cambria" w:eastAsia="Cambria" w:cs="Cambria"/>
            </w:rPr>
          </w:pPr>
        </w:p>
      </w:tc>
      <w:tc>
        <w:tcPr>
          <w:tcW w:w="6201" w:type="dxa"/>
          <w:tcBorders>
            <w:top w:val="single" w:color="auto" w:sz="4" w:space="0"/>
            <w:bottom w:val="single" w:color="auto" w:sz="4" w:space="0"/>
            <w:right w:val="single" w:color="auto" w:sz="4" w:space="0"/>
          </w:tcBorders>
          <w:vAlign w:val="center"/>
        </w:tcPr>
        <w:p w14:paraId="5C94316D">
          <w:pPr>
            <w:widowControl w:val="0"/>
            <w:autoSpaceDE w:val="0"/>
            <w:autoSpaceDN w:val="0"/>
            <w:spacing w:after="0" w:line="240" w:lineRule="exact"/>
            <w:jc w:val="center"/>
            <w:rPr>
              <w:rFonts w:ascii="Times New Roman" w:hAnsi="Times New Roman" w:eastAsia="Cambria" w:cs="Cambria"/>
              <w:b/>
              <w:sz w:val="20"/>
              <w:szCs w:val="40"/>
            </w:rPr>
          </w:pPr>
          <w:r>
            <w:rPr>
              <w:rFonts w:ascii="Times New Roman" w:hAnsi="Times New Roman" w:eastAsia="Cambria" w:cs="Cambria"/>
              <w:b/>
              <w:sz w:val="20"/>
              <w:szCs w:val="40"/>
            </w:rPr>
            <w:t>Department of Computer Science and Business System</w:t>
          </w:r>
        </w:p>
        <w:p w14:paraId="60267F1A">
          <w:pPr>
            <w:widowControl w:val="0"/>
            <w:autoSpaceDE w:val="0"/>
            <w:autoSpaceDN w:val="0"/>
            <w:spacing w:after="0" w:line="240" w:lineRule="auto"/>
            <w:jc w:val="center"/>
            <w:rPr>
              <w:rFonts w:ascii="Bookman Old Style" w:hAnsi="Bookman Old Style" w:eastAsia="Cambria" w:cs="Cambria"/>
              <w:b/>
              <w:sz w:val="32"/>
              <w:szCs w:val="40"/>
            </w:rPr>
          </w:pPr>
        </w:p>
        <w:p w14:paraId="4CD05E8B">
          <w:pPr>
            <w:widowControl w:val="0"/>
            <w:autoSpaceDE w:val="0"/>
            <w:autoSpaceDN w:val="0"/>
            <w:spacing w:after="0" w:line="240" w:lineRule="exact"/>
            <w:jc w:val="center"/>
            <w:rPr>
              <w:rFonts w:ascii="Times New Roman" w:hAnsi="Times New Roman" w:eastAsia="Cambria" w:cs="Cambria"/>
              <w:b/>
              <w:sz w:val="28"/>
              <w:szCs w:val="40"/>
            </w:rPr>
          </w:pPr>
        </w:p>
      </w:tc>
      <w:tc>
        <w:tcPr>
          <w:tcW w:w="2889" w:type="dxa"/>
          <w:tcBorders>
            <w:top w:val="single" w:color="auto" w:sz="4" w:space="0"/>
            <w:left w:val="single" w:color="auto" w:sz="4" w:space="0"/>
            <w:bottom w:val="single" w:color="auto" w:sz="4" w:space="0"/>
          </w:tcBorders>
          <w:vAlign w:val="center"/>
        </w:tcPr>
        <w:p w14:paraId="02773782">
          <w:pPr>
            <w:widowControl w:val="0"/>
            <w:autoSpaceDE w:val="0"/>
            <w:autoSpaceDN w:val="0"/>
            <w:spacing w:after="0" w:line="240" w:lineRule="auto"/>
            <w:jc w:val="center"/>
            <w:rPr>
              <w:rFonts w:ascii="Times New Roman" w:hAnsi="Times New Roman" w:eastAsia="Cambria" w:cs="Cambria"/>
              <w:bCs/>
              <w:sz w:val="20"/>
            </w:rPr>
          </w:pPr>
          <w:r>
            <w:rPr>
              <w:rFonts w:ascii="Times New Roman" w:hAnsi="Times New Roman" w:eastAsia="Cambria" w:cs="Cambria"/>
              <w:bCs/>
              <w:sz w:val="20"/>
            </w:rPr>
            <w:t xml:space="preserve">Email: hod-csbs@sgbit.edu.in, </w:t>
          </w:r>
        </w:p>
        <w:p w14:paraId="28CBAECA">
          <w:pPr>
            <w:widowControl w:val="0"/>
            <w:autoSpaceDE w:val="0"/>
            <w:autoSpaceDN w:val="0"/>
            <w:spacing w:after="0" w:line="240" w:lineRule="auto"/>
            <w:jc w:val="center"/>
            <w:rPr>
              <w:rFonts w:ascii="Times New Roman" w:hAnsi="Times New Roman" w:eastAsia="Cambria" w:cs="Cambria"/>
              <w:b/>
              <w:sz w:val="18"/>
              <w:szCs w:val="40"/>
            </w:rPr>
          </w:pPr>
          <w:r>
            <w:rPr>
              <w:rFonts w:ascii="Times New Roman" w:hAnsi="Times New Roman" w:eastAsia="Cambria" w:cs="Cambria"/>
              <w:bCs/>
              <w:sz w:val="20"/>
            </w:rPr>
            <w:t>Dept. Extn.: 532</w:t>
          </w:r>
        </w:p>
      </w:tc>
    </w:tr>
  </w:tbl>
  <w:p w14:paraId="0917506A">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D34E02"/>
    <w:multiLevelType w:val="singleLevel"/>
    <w:tmpl w:val="1DD34E0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27FD6"/>
    <w:rsid w:val="08DE171A"/>
    <w:rsid w:val="1E5B7E83"/>
    <w:rsid w:val="46AD463D"/>
    <w:rsid w:val="4A050536"/>
    <w:rsid w:val="4A15463C"/>
    <w:rsid w:val="4C2C4D07"/>
    <w:rsid w:val="5B0C6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Default"/>
    <w:unhideWhenUsed/>
    <w:uiPriority w:val="99"/>
    <w:pPr>
      <w:widowControl w:val="0"/>
      <w:autoSpaceDE w:val="0"/>
      <w:autoSpaceDN w:val="0"/>
      <w:adjustRightInd w:val="0"/>
      <w:spacing w:beforeLines="0" w:afterLines="0"/>
    </w:pPr>
    <w:rPr>
      <w:rFonts w:hint="eastAsia" w:ascii="SimSun" w:hAnsi="SimSun" w:eastAsia="SimSun" w:cs="Times New Roman"/>
      <w:color w:val="00000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764</Words>
  <Characters>4082</Characters>
  <Lines>0</Lines>
  <Paragraphs>0</Paragraphs>
  <TotalTime>8</TotalTime>
  <ScaleCrop>false</ScaleCrop>
  <LinksUpToDate>false</LinksUpToDate>
  <CharactersWithSpaces>4742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2026-02-26T10:04:00Z</dcterms:created>
  <dc:creator>Afziya Garag</dc:creator>
  <cp:lastModifiedBy>Afziya Garag</cp:lastModifiedBy>
  <dcterms:modified xsi:type="dcterms:W3CDTF">2026-03-02T05:46:55Z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31D5821FB6DE47BCAB8D630B8CF1D38B_13</vt:lpwstr>
  </property>
</Properties>
</file>