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4.png" ContentType="image/png"/>
  <Override PartName="/word/media/rId22.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1</m:t>
            </m:r>
          </m:sup>
        </m:sSup>
      </m:oMath>
      <w:r>
        <w:t xml:space="preserve">,</w:t>
      </w:r>
      <w:r>
        <w:t xml:space="preserve"> </w:t>
      </w:r>
      <w:r>
        <w:t xml:space="preserve">Thejasvi</w:t>
      </w:r>
      <w:r>
        <w:t xml:space="preserve"> </w:t>
      </w:r>
      <w:r>
        <w:t xml:space="preserve">Beleyur</w:t>
      </w:r>
      <m:oMath>
        <m:sSup>
          <m:e>
            <m:r>
              <m:t>​</m:t>
            </m:r>
          </m:e>
          <m:sup>
            <m:r>
              <m:rPr>
                <m:sty m:val="p"/>
              </m:rPr>
              <m:t>*</m:t>
            </m:r>
          </m:sup>
        </m:sSup>
      </m:oMath>
      <m:oMath>
        <m:sSup>
          <m:e>
            <m:r>
              <m:t>​</m:t>
            </m:r>
          </m:e>
          <m:sup>
            <m:r>
              <m:t>1</m:t>
            </m:r>
          </m:sup>
        </m:sSup>
      </m:oMath>
      <w:r>
        <w:t xml:space="preserve">,</w:t>
      </w:r>
      <w:r>
        <w:t xml:space="preserve"> </w:t>
      </w:r>
      <w:r>
        <w:t xml:space="preserve">Aditya</w:t>
      </w:r>
      <w:r>
        <w:t xml:space="preserve"> </w:t>
      </w:r>
      <w:r>
        <w:t xml:space="preserve">Krishna</w:t>
      </w:r>
      <m:oMath>
        <m:sSup>
          <m:e>
            <m:r>
              <m:t>​</m:t>
            </m:r>
          </m:e>
          <m:sup>
            <m:r>
              <m:t>1</m:t>
            </m:r>
            <m:r>
              <m:rPr>
                <m:sty m:val="p"/>
              </m:rPr>
              <m:t>,</m:t>
            </m:r>
            <m:r>
              <m:t>2</m:t>
            </m:r>
          </m:sup>
        </m:sSup>
      </m:oMath>
      <w:r>
        <w:t xml:space="preserve">,</w:t>
      </w:r>
      <w:r>
        <w:t xml:space="preserve"> </w:t>
      </w:r>
      <w:r>
        <w:t xml:space="preserve">Holger</w:t>
      </w:r>
      <w:r>
        <w:t xml:space="preserve"> </w:t>
      </w:r>
      <w:r>
        <w:t xml:space="preserve">R</w:t>
      </w:r>
      <w:r>
        <w:t xml:space="preserve"> </w:t>
      </w:r>
      <w:r>
        <w:t xml:space="preserve">Goerlitz</w:t>
      </w:r>
      <m:oMath>
        <m:sSup>
          <m:e>
            <m:r>
              <m:t>​</m:t>
            </m:r>
          </m:e>
          <m:sup>
            <m:r>
              <m:t>1</m:t>
            </m:r>
          </m:sup>
        </m:sSup>
      </m:oMath>
      <w:r>
        <w:t xml:space="preserve">;</w:t>
      </w:r>
      <w:r>
        <w:t xml:space="preserve"> </w:t>
      </w:r>
      <m:oMath>
        <m:sSup>
          <m:e>
            <m:r>
              <m:t>​</m:t>
            </m:r>
          </m:e>
          <m:sup>
            <m:r>
              <m:rPr>
                <m:sty m:val="p"/>
              </m:rPr>
              <m:t>*</m:t>
            </m:r>
          </m:sup>
        </m:sSup>
      </m:oMath>
      <w:r>
        <w:t xml:space="preserve">:</w:t>
      </w:r>
      <w:r>
        <w:t xml:space="preserve"> </w:t>
      </w:r>
      <w:r>
        <w:t xml:space="preserve">joint</w:t>
      </w:r>
      <w:r>
        <w:t xml:space="preserve"> </w:t>
      </w:r>
      <w:r>
        <w:t xml:space="preserve">first</w:t>
      </w:r>
      <w:r>
        <w:t xml:space="preserve"> </w:t>
      </w:r>
      <w:r>
        <w:t xml:space="preserve">authors</w:t>
      </w:r>
    </w:p>
    <w:p>
      <w:pPr>
        <w:pStyle w:val="Date"/>
      </w:pPr>
      <w:r>
        <w:t xml:space="preserve">Last</w:t>
      </w:r>
      <w:r>
        <w:t xml:space="preserve"> </w:t>
      </w:r>
      <w:r>
        <w:t xml:space="preserve">Updated</w:t>
      </w:r>
      <w:r>
        <w:t xml:space="preserve"> </w:t>
      </w:r>
      <w:r>
        <w:t xml:space="preserve">:</w:t>
      </w:r>
      <w:r>
        <w:t xml:space="preserve"> </w:t>
      </w:r>
      <w:r>
        <w:t xml:space="preserve">2021-08-10</w:t>
      </w:r>
      <w:r>
        <w:t xml:space="preserve"> </w:t>
      </w:r>
      <w:r>
        <w:t xml:space="preserve">16:07:48</w:t>
      </w:r>
    </w:p>
    <w:p>
      <w:pPr>
        <w:pStyle w:val="Abstract"/>
      </w:pPr>
      <w:r>
        <w:t xml:space="preserve">Living</w:t>
      </w:r>
      <w:r>
        <w:t xml:space="preserve"> </w:t>
      </w:r>
      <w:r>
        <w:t xml:space="preserve">in</w:t>
      </w:r>
      <w:r>
        <w:t xml:space="preserve"> </w:t>
      </w:r>
      <w:r>
        <w:t xml:space="preserve">groups</w:t>
      </w:r>
      <w:r>
        <w:t xml:space="preserve"> </w:t>
      </w:r>
      <w:r>
        <w:t xml:space="preserve">provides</w:t>
      </w:r>
      <w:r>
        <w:t xml:space="preserve"> </w:t>
      </w:r>
      <w:r>
        <w:t xml:space="preserve">animals</w:t>
      </w:r>
      <w:r>
        <w:t xml:space="preserve"> </w:t>
      </w:r>
      <w:r>
        <w:t xml:space="preserve">with</w:t>
      </w:r>
      <w:r>
        <w:t xml:space="preserve"> </w:t>
      </w:r>
      <w:r>
        <w:t xml:space="preserve">many</w:t>
      </w:r>
      <w:r>
        <w:t xml:space="preserve"> </w:t>
      </w:r>
      <w:r>
        <w:t xml:space="preserve">advantages,</w:t>
      </w:r>
      <w:r>
        <w:t xml:space="preserve"> </w:t>
      </w:r>
      <w:r>
        <w:t xml:space="preserve">including</w:t>
      </w:r>
      <w:r>
        <w:t xml:space="preserve"> </w:t>
      </w:r>
      <w:r>
        <w:t xml:space="preserve">disadvantages</w:t>
      </w:r>
      <w:r>
        <w:t xml:space="preserve"> </w:t>
      </w:r>
      <w:r>
        <w:t xml:space="preserve">such</w:t>
      </w:r>
      <w:r>
        <w:t xml:space="preserve"> </w:t>
      </w:r>
      <w:r>
        <w:t xml:space="preserve">as</w:t>
      </w:r>
      <w:r>
        <w:t xml:space="preserve"> </w:t>
      </w:r>
      <w:r>
        <w:t xml:space="preserve">the</w:t>
      </w:r>
      <w:r>
        <w:t xml:space="preserve"> </w:t>
      </w:r>
      <w:r>
        <w:t xml:space="preserve">possibility</w:t>
      </w:r>
      <w:r>
        <w:t xml:space="preserve"> </w:t>
      </w:r>
      <w:r>
        <w:t xml:space="preserve">of</w:t>
      </w:r>
      <w:r>
        <w:t xml:space="preserve"> </w:t>
      </w:r>
      <w:r>
        <w:t xml:space="preserve">sensory</w:t>
      </w:r>
      <w:r>
        <w:t xml:space="preserve"> </w:t>
      </w:r>
      <w:r>
        <w:t xml:space="preserve">overload.</w:t>
      </w:r>
      <w:r>
        <w:t xml:space="preserve"> </w:t>
      </w:r>
      <w:r>
        <w:t xml:space="preserve">Many</w:t>
      </w:r>
      <w:r>
        <w:t xml:space="preserve"> </w:t>
      </w:r>
      <w:r>
        <w:t xml:space="preserve">animals</w:t>
      </w:r>
      <w:r>
        <w:t xml:space="preserve"> </w:t>
      </w:r>
      <w:r>
        <w:t xml:space="preserve">however</w:t>
      </w:r>
      <w:r>
        <w:t xml:space="preserve"> </w:t>
      </w:r>
      <w:r>
        <w:t xml:space="preserve">form</w:t>
      </w:r>
      <w:r>
        <w:t xml:space="preserve"> </w:t>
      </w:r>
      <w:r>
        <w:t xml:space="preserve">large</w:t>
      </w:r>
      <w:r>
        <w:t xml:space="preserve"> </w:t>
      </w:r>
      <w:r>
        <w:t xml:space="preserve">groups</w:t>
      </w:r>
      <w:r>
        <w:t xml:space="preserve"> </w:t>
      </w:r>
      <w:r>
        <w:t xml:space="preserve">to</w:t>
      </w:r>
      <w:r>
        <w:t xml:space="preserve"> </w:t>
      </w:r>
      <w:r>
        <w:t xml:space="preserve">roost</w:t>
      </w:r>
      <w:r>
        <w:t xml:space="preserve"> </w:t>
      </w:r>
      <w:r>
        <w:t xml:space="preserve">and</w:t>
      </w:r>
      <w:r>
        <w:t xml:space="preserve"> </w:t>
      </w:r>
      <w:r>
        <w:t xml:space="preserve">mate</w:t>
      </w:r>
      <w:r>
        <w:t xml:space="preserve"> </w:t>
      </w:r>
      <w:r>
        <w:t xml:space="preserve">-</w:t>
      </w:r>
      <w:r>
        <w:t xml:space="preserve"> </w:t>
      </w:r>
      <w:r>
        <w:t xml:space="preserve">that</w:t>
      </w:r>
      <w:r>
        <w:t xml:space="preserve"> </w:t>
      </w:r>
      <w:r>
        <w:t xml:space="preserve">are</w:t>
      </w:r>
      <w:r>
        <w:t xml:space="preserve"> </w:t>
      </w:r>
      <w:r>
        <w:t xml:space="preserve">filled</w:t>
      </w:r>
      <w:r>
        <w:t xml:space="preserve"> </w:t>
      </w:r>
      <w:r>
        <w:t xml:space="preserve">with</w:t>
      </w:r>
      <w:r>
        <w:t xml:space="preserve"> </w:t>
      </w:r>
      <w:r>
        <w:t xml:space="preserve">a</w:t>
      </w:r>
      <w:r>
        <w:t xml:space="preserve"> </w:t>
      </w:r>
      <w:r>
        <w:t xml:space="preserve">multitude</w:t>
      </w:r>
      <w:r>
        <w:t xml:space="preserve"> </w:t>
      </w:r>
      <w:r>
        <w:t xml:space="preserve">of</w:t>
      </w:r>
      <w:r>
        <w:t xml:space="preserve"> </w:t>
      </w:r>
      <w:r>
        <w:t xml:space="preserve">signals</w:t>
      </w:r>
      <w:r>
        <w:t xml:space="preserve"> </w:t>
      </w:r>
      <w:r>
        <w:t xml:space="preserve">of</w:t>
      </w:r>
      <w:r>
        <w:t xml:space="preserve"> </w:t>
      </w:r>
      <w:r>
        <w:t xml:space="preserve">varying</w:t>
      </w:r>
      <w:r>
        <w:t xml:space="preserve"> </w:t>
      </w:r>
      <w:r>
        <w:t xml:space="preserve">relevance</w:t>
      </w:r>
      <w:r>
        <w:t xml:space="preserve"> </w:t>
      </w:r>
      <w:r>
        <w:t xml:space="preserve">to</w:t>
      </w:r>
      <w:r>
        <w:t xml:space="preserve"> </w:t>
      </w:r>
      <w:r>
        <w:t xml:space="preserve">each</w:t>
      </w:r>
      <w:r>
        <w:t xml:space="preserve"> </w:t>
      </w:r>
      <w:r>
        <w:t xml:space="preserve">individual.</w:t>
      </w:r>
      <w:r>
        <w:t xml:space="preserve"> </w:t>
      </w:r>
      <w:r>
        <w:t xml:space="preserve">Here</w:t>
      </w:r>
      <w:r>
        <w:t xml:space="preserve"> </w:t>
      </w:r>
      <w:r>
        <w:t xml:space="preserve">we</w:t>
      </w:r>
      <w:r>
        <w:t xml:space="preserve"> </w:t>
      </w:r>
      <w:r>
        <w:t xml:space="preserve">focus</w:t>
      </w:r>
      <w:r>
        <w:t xml:space="preserve"> </w:t>
      </w:r>
      <w:r>
        <w:t xml:space="preserve">on</w:t>
      </w:r>
      <w:r>
        <w:t xml:space="preserve"> </w:t>
      </w:r>
      <w:r>
        <w:t xml:space="preserve">echolocating</w:t>
      </w:r>
      <w:r>
        <w:t xml:space="preserve"> </w:t>
      </w:r>
      <w:r>
        <w:t xml:space="preserve">bats,</w:t>
      </w:r>
      <w:r>
        <w:t xml:space="preserve"> </w:t>
      </w:r>
      <w:r>
        <w:t xml:space="preserve">that</w:t>
      </w:r>
      <w:r>
        <w:t xml:space="preserve"> </w:t>
      </w:r>
      <w:r>
        <w:t xml:space="preserve">experiences</w:t>
      </w:r>
      <w:r>
        <w:t xml:space="preserve"> </w:t>
      </w:r>
      <w:r>
        <w:t xml:space="preserve">the</w:t>
      </w:r>
      <w:r>
        <w:t xml:space="preserve"> </w:t>
      </w:r>
      <w:r>
        <w:t xml:space="preserve">problem</w:t>
      </w:r>
      <w:r>
        <w:t xml:space="preserve"> </w:t>
      </w:r>
      <w:r>
        <w:t xml:space="preserve">of</w:t>
      </w:r>
      <w:r>
        <w:t xml:space="preserve"> </w:t>
      </w:r>
      <w:r>
        <w:t xml:space="preserve">sensory</w:t>
      </w:r>
      <w:r>
        <w:t xml:space="preserve"> </w:t>
      </w:r>
      <w:r>
        <w:t xml:space="preserve">overload</w:t>
      </w:r>
      <w:r>
        <w:t xml:space="preserve"> </w:t>
      </w:r>
      <w:r>
        <w:t xml:space="preserve">rather</w:t>
      </w:r>
      <w:r>
        <w:t xml:space="preserve"> </w:t>
      </w:r>
      <w:r>
        <w:t xml:space="preserve">acutely</w:t>
      </w:r>
      <w:r>
        <w:t xml:space="preserve"> </w:t>
      </w:r>
      <w:r>
        <w:t xml:space="preserve">due</w:t>
      </w:r>
      <w:r>
        <w:t xml:space="preserve"> </w:t>
      </w:r>
      <w:r>
        <w:t xml:space="preserve">to</w:t>
      </w:r>
      <w:r>
        <w:t xml:space="preserve"> </w:t>
      </w:r>
      <w:r>
        <w:t xml:space="preserve">their</w:t>
      </w:r>
      <w:r>
        <w:t xml:space="preserve"> </w:t>
      </w:r>
      <w:r>
        <w:t xml:space="preserve">active</w:t>
      </w:r>
      <w:r>
        <w:t xml:space="preserve"> </w:t>
      </w:r>
      <w:r>
        <w:t xml:space="preserve">sensing</w:t>
      </w:r>
      <w:r>
        <w:t xml:space="preserve"> </w:t>
      </w:r>
      <w:r>
        <w:t xml:space="preserve">system.</w:t>
      </w:r>
      <w:r>
        <w:t xml:space="preserve"> </w:t>
      </w:r>
      <w:r>
        <w:t xml:space="preserve">When</w:t>
      </w:r>
      <w:r>
        <w:t xml:space="preserve"> </w:t>
      </w:r>
      <w:r>
        <w:t xml:space="preserve">in</w:t>
      </w:r>
      <w:r>
        <w:t xml:space="preserve"> </w:t>
      </w:r>
      <w:r>
        <w:t xml:space="preserve">groups,</w:t>
      </w:r>
      <w:r>
        <w:t xml:space="preserve"> </w:t>
      </w:r>
      <w:r>
        <w:t xml:space="preserve">echolocating</w:t>
      </w:r>
      <w:r>
        <w:t xml:space="preserve"> </w:t>
      </w:r>
      <w:r>
        <w:t xml:space="preserve">bats</w:t>
      </w:r>
      <w:r>
        <w:t xml:space="preserve"> </w:t>
      </w:r>
      <w:r>
        <w:t xml:space="preserve">may</w:t>
      </w:r>
      <w:r>
        <w:t xml:space="preserve"> </w:t>
      </w:r>
      <w:r>
        <w:t xml:space="preserve">not</w:t>
      </w:r>
      <w:r>
        <w:t xml:space="preserve"> </w:t>
      </w:r>
      <w:r>
        <w:t xml:space="preserve">be</w:t>
      </w:r>
      <w:r>
        <w:t xml:space="preserve"> </w:t>
      </w:r>
      <w:r>
        <w:t xml:space="preserve">able</w:t>
      </w:r>
      <w:r>
        <w:t xml:space="preserve"> </w:t>
      </w:r>
      <w:r>
        <w:t xml:space="preserve">to</w:t>
      </w:r>
      <w:r>
        <w:t xml:space="preserve"> </w:t>
      </w:r>
      <w:r>
        <w:t xml:space="preserve">detect</w:t>
      </w:r>
      <w:r>
        <w:t xml:space="preserve"> </w:t>
      </w:r>
      <w:r>
        <w:t xml:space="preserve">their</w:t>
      </w:r>
      <w:r>
        <w:t xml:space="preserve"> </w:t>
      </w:r>
      <w:r>
        <w:t xml:space="preserve">surroundings</w:t>
      </w:r>
      <w:r>
        <w:t xml:space="preserve"> </w:t>
      </w:r>
      <w:r>
        <w:t xml:space="preserve">because</w:t>
      </w:r>
      <w:r>
        <w:t xml:space="preserve"> </w:t>
      </w:r>
      <w:r>
        <w:t xml:space="preserve">of</w:t>
      </w:r>
      <w:r>
        <w:t xml:space="preserve"> </w:t>
      </w:r>
      <w:r>
        <w:t xml:space="preserve">masking</w:t>
      </w:r>
      <w:r>
        <w:t xml:space="preserve"> </w:t>
      </w:r>
      <w:r>
        <w:t xml:space="preserve">from</w:t>
      </w:r>
      <w:r>
        <w:t xml:space="preserve"> </w:t>
      </w:r>
      <w:r>
        <w:t xml:space="preserve">the</w:t>
      </w:r>
      <w:r>
        <w:t xml:space="preserve"> </w:t>
      </w:r>
      <w:r>
        <w:t xml:space="preserve">loud</w:t>
      </w:r>
      <w:r>
        <w:t xml:space="preserve"> </w:t>
      </w:r>
      <w:r>
        <w:t xml:space="preserve">calls</w:t>
      </w:r>
      <w:r>
        <w:t xml:space="preserve"> </w:t>
      </w:r>
      <w:r>
        <w:t xml:space="preserve">and</w:t>
      </w:r>
      <w:r>
        <w:t xml:space="preserve"> </w:t>
      </w:r>
      <w:r>
        <w:t xml:space="preserve">echoes</w:t>
      </w:r>
      <w:r>
        <w:t xml:space="preserve"> </w:t>
      </w:r>
      <w:r>
        <w:t xml:space="preserve">from</w:t>
      </w:r>
      <w:r>
        <w:t xml:space="preserve"> </w:t>
      </w:r>
      <w:r>
        <w:t xml:space="preserve">neighbouring</w:t>
      </w:r>
      <w:r>
        <w:t xml:space="preserve"> </w:t>
      </w:r>
      <w:r>
        <w:t xml:space="preserve">bats.</w:t>
      </w:r>
      <w:r>
        <w:t xml:space="preserve"> </w:t>
      </w:r>
      <w:r>
        <w:t xml:space="preserve">We</w:t>
      </w:r>
      <w:r>
        <w:t xml:space="preserve"> </w:t>
      </w:r>
      <w:r>
        <w:t xml:space="preserve">investigate</w:t>
      </w:r>
      <w:r>
        <w:t xml:space="preserve"> </w:t>
      </w:r>
      <w:r>
        <w:t xml:space="preserve">the</w:t>
      </w:r>
      <w:r>
        <w:t xml:space="preserve"> </w:t>
      </w:r>
      <w:r>
        <w:t xml:space="preserve">echolocation</w:t>
      </w:r>
      <w:r>
        <w:t xml:space="preserve"> </w:t>
      </w:r>
      <w:r>
        <w:t xml:space="preserve">of</w:t>
      </w:r>
      <w:r>
        <w:t xml:space="preserve"> </w:t>
      </w:r>
      <w:r>
        <w:t xml:space="preserve">high</w:t>
      </w:r>
      <w:r>
        <w:t xml:space="preserve"> </w:t>
      </w:r>
      <w:r>
        <w:t xml:space="preserve">duty-cycle</w:t>
      </w:r>
      <w:r>
        <w:t xml:space="preserve"> </w:t>
      </w:r>
      <w:r>
        <w:t xml:space="preserve">bat</w:t>
      </w:r>
      <w:r>
        <w:t xml:space="preserve"> </w:t>
      </w:r>
      <w:r>
        <w:t xml:space="preserve">groups</w:t>
      </w:r>
      <w:r>
        <w:t xml:space="preserve"> </w:t>
      </w:r>
      <w:r>
        <w:t xml:space="preserve">in</w:t>
      </w:r>
      <w:r>
        <w:t xml:space="preserve"> </w:t>
      </w:r>
      <w:r>
        <w:t xml:space="preserve">the</w:t>
      </w:r>
      <w:r>
        <w:t xml:space="preserve"> </w:t>
      </w:r>
      <w:r>
        <w:t xml:space="preserve">field</w:t>
      </w:r>
      <w:r>
        <w:t xml:space="preserve"> </w:t>
      </w:r>
      <w:r>
        <w:t xml:space="preserve">that</w:t>
      </w:r>
      <w:r>
        <w:t xml:space="preserve"> </w:t>
      </w:r>
      <w:r>
        <w:t xml:space="preserve">emit</w:t>
      </w:r>
      <w:r>
        <w:t xml:space="preserve"> </w:t>
      </w:r>
      <w:r>
        <w:t xml:space="preserve">calls</w:t>
      </w:r>
      <w:r>
        <w:t xml:space="preserve"> </w:t>
      </w:r>
      <w:r>
        <w:t xml:space="preserve">very</w:t>
      </w:r>
      <w:r>
        <w:t xml:space="preserve"> </w:t>
      </w:r>
      <w:r>
        <w:t xml:space="preserve">often</w:t>
      </w:r>
      <w:r>
        <w:t xml:space="preserve"> </w:t>
      </w:r>
      <w:r>
        <w:t xml:space="preserve">with</w:t>
      </w:r>
      <w:r>
        <w:t xml:space="preserve"> </w:t>
      </w:r>
      <w:r>
        <w:t xml:space="preserve">short</w:t>
      </w:r>
      <w:r>
        <w:t xml:space="preserve"> </w:t>
      </w:r>
      <w:r>
        <w:t xml:space="preserve">silences</w:t>
      </w:r>
      <w:r>
        <w:t xml:space="preserve"> </w:t>
      </w:r>
      <w:r>
        <w:t xml:space="preserve">in</w:t>
      </w:r>
      <w:r>
        <w:t xml:space="preserve"> </w:t>
      </w:r>
      <w:r>
        <w:t xml:space="preserve">between.</w:t>
      </w:r>
      <w:r>
        <w:t xml:space="preserve"> </w:t>
      </w:r>
      <w:r>
        <w:t xml:space="preserve">The</w:t>
      </w:r>
      <w:r>
        <w:t xml:space="preserve"> </w:t>
      </w:r>
      <w:r>
        <w:t xml:space="preserve">high</w:t>
      </w:r>
      <w:r>
        <w:t xml:space="preserve"> </w:t>
      </w:r>
      <w:r>
        <w:t xml:space="preserve">duty-cycle</w:t>
      </w:r>
      <w:r>
        <w:t xml:space="preserve"> </w:t>
      </w:r>
      <w:r>
        <w:t xml:space="preserve">call</w:t>
      </w:r>
      <w:r>
        <w:t xml:space="preserve"> </w:t>
      </w:r>
      <w:r>
        <w:t xml:space="preserve">emission</w:t>
      </w:r>
      <w:r>
        <w:t xml:space="preserve"> </w:t>
      </w:r>
      <w:r>
        <w:t xml:space="preserve">means,</w:t>
      </w:r>
      <w:r>
        <w:t xml:space="preserve"> </w:t>
      </w:r>
      <w:r>
        <w:t xml:space="preserve">the</w:t>
      </w:r>
      <w:r>
        <w:t xml:space="preserve"> </w:t>
      </w:r>
      <w:r>
        <w:t xml:space="preserve">chances</w:t>
      </w:r>
      <w:r>
        <w:t xml:space="preserve"> </w:t>
      </w:r>
      <w:r>
        <w:t xml:space="preserve">of</w:t>
      </w:r>
      <w:r>
        <w:t xml:space="preserve"> </w:t>
      </w:r>
      <w:r>
        <w:t xml:space="preserve">call-overlaps</w:t>
      </w:r>
      <w:r>
        <w:t xml:space="preserve"> </w:t>
      </w:r>
      <w:r>
        <w:t xml:space="preserve">are</w:t>
      </w:r>
      <w:r>
        <w:t xml:space="preserve"> </w:t>
      </w:r>
      <w:r>
        <w:t xml:space="preserve">very</w:t>
      </w:r>
      <w:r>
        <w:t xml:space="preserve"> </w:t>
      </w:r>
      <w:r>
        <w:t xml:space="preserve">high</w:t>
      </w:r>
      <w:r>
        <w:t xml:space="preserve"> </w:t>
      </w:r>
      <w:r>
        <w:t xml:space="preserve">-</w:t>
      </w:r>
      <w:r>
        <w:t xml:space="preserve"> </w:t>
      </w:r>
      <w:r>
        <w:t xml:space="preserve">which</w:t>
      </w:r>
      <w:r>
        <w:t xml:space="preserve"> </w:t>
      </w:r>
      <w:r>
        <w:t xml:space="preserve">challenges</w:t>
      </w:r>
      <w:r>
        <w:t xml:space="preserve"> </w:t>
      </w:r>
      <w:r>
        <w:t xml:space="preserve">acoustic</w:t>
      </w:r>
      <w:r>
        <w:t xml:space="preserve"> </w:t>
      </w:r>
      <w:r>
        <w:t xml:space="preserve">measurements.</w:t>
      </w:r>
      <w:r>
        <w:t xml:space="preserve"> </w:t>
      </w:r>
      <w:r>
        <w:t xml:space="preserve">We</w:t>
      </w:r>
      <w:r>
        <w:t xml:space="preserve"> </w:t>
      </w:r>
      <w:r>
        <w:t xml:space="preserve">use</w:t>
      </w:r>
      <w:r>
        <w:t xml:space="preserve"> </w:t>
      </w:r>
      <w:r>
        <w:t xml:space="preserve">a</w:t>
      </w:r>
      <w:r>
        <w:t xml:space="preserve"> </w:t>
      </w:r>
      <w:r>
        <w:t xml:space="preserve">synchronised</w:t>
      </w:r>
      <w:r>
        <w:t xml:space="preserve"> </w:t>
      </w:r>
      <w:r>
        <w:t xml:space="preserve">audio-video</w:t>
      </w:r>
      <w:r>
        <w:t xml:space="preserve"> </w:t>
      </w:r>
      <w:r>
        <w:t xml:space="preserve">recording</w:t>
      </w:r>
      <w:r>
        <w:t xml:space="preserve"> </w:t>
      </w:r>
      <w:r>
        <w:t xml:space="preserve">system</w:t>
      </w:r>
      <w:r>
        <w:t xml:space="preserve"> </w:t>
      </w:r>
      <w:r>
        <w:t xml:space="preserve">to</w:t>
      </w:r>
      <w:r>
        <w:t xml:space="preserve"> </w:t>
      </w:r>
      <w:r>
        <w:t xml:space="preserve">count</w:t>
      </w:r>
      <w:r>
        <w:t xml:space="preserve"> </w:t>
      </w:r>
      <w:r>
        <w:t xml:space="preserve">the</w:t>
      </w:r>
      <w:r>
        <w:t xml:space="preserve"> </w:t>
      </w:r>
      <w:r>
        <w:t xml:space="preserve">number</w:t>
      </w:r>
      <w:r>
        <w:t xml:space="preserve"> </w:t>
      </w:r>
      <w:r>
        <w:t xml:space="preserve">of</w:t>
      </w:r>
      <w:r>
        <w:t xml:space="preserve"> </w:t>
      </w:r>
      <w:r>
        <w:t xml:space="preserve">bats</w:t>
      </w:r>
      <w:r>
        <w:t xml:space="preserve"> </w:t>
      </w:r>
      <w:r>
        <w:t xml:space="preserve">and</w:t>
      </w:r>
      <w:r>
        <w:t xml:space="preserve"> </w:t>
      </w:r>
      <w:r>
        <w:t xml:space="preserve">record</w:t>
      </w:r>
      <w:r>
        <w:t xml:space="preserve"> </w:t>
      </w:r>
      <w:r>
        <w:t xml:space="preserve">their</w:t>
      </w:r>
      <w:r>
        <w:t xml:space="preserve"> </w:t>
      </w:r>
      <w:r>
        <w:t xml:space="preserve">echolocation</w:t>
      </w:r>
      <w:r>
        <w:t xml:space="preserve"> </w:t>
      </w:r>
      <w:r>
        <w:t xml:space="preserve">across</w:t>
      </w:r>
      <w:r>
        <w:t xml:space="preserve"> </w:t>
      </w:r>
      <w:r>
        <w:t xml:space="preserve">single</w:t>
      </w:r>
      <w:r>
        <w:t xml:space="preserve"> </w:t>
      </w:r>
      <w:r>
        <w:t xml:space="preserve">and</w:t>
      </w:r>
      <w:r>
        <w:t xml:space="preserve"> </w:t>
      </w:r>
      <w:r>
        <w:t xml:space="preserve">multi-bat</w:t>
      </w:r>
      <w:r>
        <w:t xml:space="preserve"> </w:t>
      </w:r>
      <w:r>
        <w:t xml:space="preserve">flights.</w:t>
      </w:r>
      <w:r>
        <w:t xml:space="preserve"> </w:t>
      </w:r>
      <w:r>
        <w:t xml:space="preserve">To</w:t>
      </w:r>
      <w:r>
        <w:t xml:space="preserve"> </w:t>
      </w:r>
      <w:r>
        <w:t xml:space="preserve">quantify</w:t>
      </w:r>
      <w:r>
        <w:t xml:space="preserve"> </w:t>
      </w:r>
      <w:r>
        <w:t xml:space="preserve">change</w:t>
      </w:r>
      <w:r>
        <w:t xml:space="preserve"> </w:t>
      </w:r>
      <w:r>
        <w:t xml:space="preserve">in</w:t>
      </w:r>
      <w:r>
        <w:t xml:space="preserve"> </w:t>
      </w:r>
      <w:r>
        <w:t xml:space="preserve">echolocation</w:t>
      </w:r>
      <w:r>
        <w:t xml:space="preserve"> </w:t>
      </w:r>
      <w:r>
        <w:t xml:space="preserve">behaviour</w:t>
      </w:r>
      <w:r>
        <w:t xml:space="preserve"> </w:t>
      </w:r>
      <w:r>
        <w:t xml:space="preserve">we</w:t>
      </w:r>
      <w:r>
        <w:t xml:space="preserve"> </w:t>
      </w:r>
      <w:r>
        <w:t xml:space="preserve">develop</w:t>
      </w:r>
      <w:r>
        <w:t xml:space="preserve"> </w:t>
      </w:r>
      <w:r>
        <w:t xml:space="preserve">methods</w:t>
      </w:r>
      <w:r>
        <w:t xml:space="preserve"> </w:t>
      </w:r>
      <w:r>
        <w:t xml:space="preserve">to</w:t>
      </w:r>
      <w:r>
        <w:t xml:space="preserve"> </w:t>
      </w:r>
      <w:r>
        <w:t xml:space="preserve">measure</w:t>
      </w:r>
      <w:r>
        <w:t xml:space="preserve"> </w:t>
      </w:r>
      <w:r>
        <w:t xml:space="preserve">and</w:t>
      </w:r>
      <w:r>
        <w:t xml:space="preserve"> </w:t>
      </w:r>
      <w:r>
        <w:t xml:space="preserve">analyse</w:t>
      </w:r>
      <w:r>
        <w:t xml:space="preserve"> </w:t>
      </w:r>
      <w:r>
        <w:t xml:space="preserve">individual</w:t>
      </w:r>
      <w:r>
        <w:t xml:space="preserve"> </w:t>
      </w:r>
      <w:r>
        <w:t xml:space="preserve">CF-FM</w:t>
      </w:r>
      <w:r>
        <w:t xml:space="preserve"> </w:t>
      </w:r>
      <w:r>
        <w:t xml:space="preserve">calls</w:t>
      </w:r>
      <w:r>
        <w:t xml:space="preserve"> </w:t>
      </w:r>
      <w:r>
        <w:t xml:space="preserve">and</w:t>
      </w:r>
      <w:r>
        <w:t xml:space="preserve"> </w:t>
      </w:r>
      <w:r>
        <w:t xml:space="preserve">groups</w:t>
      </w:r>
      <w:r>
        <w:t xml:space="preserve"> </w:t>
      </w:r>
      <w:r>
        <w:t xml:space="preserve">of</w:t>
      </w:r>
      <w:r>
        <w:t xml:space="preserve"> </w:t>
      </w:r>
      <w:r>
        <w:t xml:space="preserve">overlapping</w:t>
      </w:r>
      <w:r>
        <w:t xml:space="preserve"> </w:t>
      </w:r>
      <w:r>
        <w:t xml:space="preserve">calls.</w:t>
      </w:r>
      <w:r>
        <w:t xml:space="preserve"> </w:t>
      </w:r>
      <w:r>
        <w:t xml:space="preserve">We</w:t>
      </w:r>
      <w:r>
        <w:t xml:space="preserve"> </w:t>
      </w:r>
      <w:r>
        <w:t xml:space="preserve">find</w:t>
      </w:r>
      <w:r>
        <w:t xml:space="preserve"> </w:t>
      </w:r>
      <w:r>
        <w:t xml:space="preserve">no</w:t>
      </w:r>
      <w:r>
        <w:t xml:space="preserve"> </w:t>
      </w:r>
      <w:r>
        <w:t xml:space="preserve">major</w:t>
      </w:r>
      <w:r>
        <w:t xml:space="preserve"> </w:t>
      </w:r>
      <w:r>
        <w:t xml:space="preserve">difference</w:t>
      </w:r>
      <w:r>
        <w:t xml:space="preserve"> </w:t>
      </w:r>
      <w:r>
        <w:t xml:space="preserve">in</w:t>
      </w:r>
      <w:r>
        <w:t xml:space="preserve"> </w:t>
      </w:r>
      <w:r>
        <w:t xml:space="preserve">quantified</w:t>
      </w:r>
      <w:r>
        <w:t xml:space="preserve"> </w:t>
      </w:r>
      <w:r>
        <w:t xml:space="preserve">echolocation</w:t>
      </w:r>
      <w:r>
        <w:t xml:space="preserve"> </w:t>
      </w:r>
      <w:r>
        <w:t xml:space="preserve">parameters</w:t>
      </w:r>
      <w:r>
        <w:t xml:space="preserve"> </w:t>
      </w:r>
      <w:r>
        <w:t xml:space="preserve">between</w:t>
      </w:r>
      <w:r>
        <w:t xml:space="preserve"> </w:t>
      </w:r>
      <w:r>
        <w:t xml:space="preserve">single</w:t>
      </w:r>
      <w:r>
        <w:t xml:space="preserve"> </w:t>
      </w:r>
      <w:r>
        <w:t xml:space="preserve">and</w:t>
      </w:r>
      <w:r>
        <w:t xml:space="preserve"> </w:t>
      </w:r>
      <w:r>
        <w:t xml:space="preserve">multi-bat</w:t>
      </w:r>
      <w:r>
        <w:t xml:space="preserve"> </w:t>
      </w:r>
      <w:r>
        <w:t xml:space="preserve">flights.</w:t>
      </w:r>
      <w:r>
        <w:t xml:space="preserve"> </w:t>
      </w:r>
      <w:r>
        <w:t xml:space="preserve">Our</w:t>
      </w:r>
      <w:r>
        <w:t xml:space="preserve"> </w:t>
      </w:r>
      <w:r>
        <w:t xml:space="preserve">results</w:t>
      </w:r>
      <w:r>
        <w:t xml:space="preserve"> </w:t>
      </w:r>
      <w:r>
        <w:t xml:space="preserve">highlight</w:t>
      </w:r>
      <w:r>
        <w:t xml:space="preserve"> </w:t>
      </w:r>
      <w:r>
        <w:t xml:space="preserve">the</w:t>
      </w:r>
      <w:r>
        <w:t xml:space="preserve"> </w:t>
      </w:r>
      <w:r>
        <w:t xml:space="preserve">robustness</w:t>
      </w:r>
      <w:r>
        <w:t xml:space="preserve"> </w:t>
      </w:r>
      <w:r>
        <w:t xml:space="preserve">of</w:t>
      </w:r>
      <w:r>
        <w:t xml:space="preserve"> </w:t>
      </w:r>
      <w:r>
        <w:t xml:space="preserve">bat</w:t>
      </w:r>
      <w:r>
        <w:t xml:space="preserve"> </w:t>
      </w:r>
      <w:r>
        <w:t xml:space="preserve">echolocation,</w:t>
      </w:r>
      <w:r>
        <w:t xml:space="preserve"> </w:t>
      </w:r>
      <w:r>
        <w:t xml:space="preserve">and</w:t>
      </w:r>
      <w:r>
        <w:t xml:space="preserve"> </w:t>
      </w:r>
      <w:r>
        <w:t xml:space="preserve">the</w:t>
      </w:r>
      <w:r>
        <w:t xml:space="preserve"> </w:t>
      </w:r>
      <w:r>
        <w:t xml:space="preserve">importance</w:t>
      </w:r>
      <w:r>
        <w:t xml:space="preserve"> </w:t>
      </w:r>
      <w:r>
        <w:t xml:space="preserve">of</w:t>
      </w:r>
      <w:r>
        <w:t xml:space="preserve"> </w:t>
      </w:r>
      <w:r>
        <w:t xml:space="preserve">studying</w:t>
      </w:r>
      <w:r>
        <w:t xml:space="preserve"> </w:t>
      </w:r>
      <w:r>
        <w:t xml:space="preserve">behaviour</w:t>
      </w:r>
      <w:r>
        <w:t xml:space="preserve"> </w:t>
      </w:r>
      <w:r>
        <w:t xml:space="preserve">under</w:t>
      </w:r>
      <w:r>
        <w:t xml:space="preserve"> </w:t>
      </w:r>
      <w:r>
        <w:t xml:space="preserve">natural</w:t>
      </w:r>
      <w:r>
        <w:t xml:space="preserve"> </w:t>
      </w:r>
      <w:r>
        <w:t xml:space="preserve">conditions.</w:t>
      </w:r>
    </w:p>
    <w:p>
      <w:pPr>
        <w:pStyle w:val="FirstParagraph"/>
      </w:pPr>
      <w:r>
        <w:rPr>
          <w:bCs/>
          <w:b/>
        </w:rPr>
        <w:t xml:space="preserve">Keywords : active sensing, echolocation, cocktail-party problem, group-living</w:t>
      </w:r>
    </w:p>
    <w:p>
      <w:pPr>
        <w:pStyle w:val="BodyText"/>
      </w:pPr>
      <w:r>
        <w:t xml:space="preserve">For this version COAUTHORS CAN:</w:t>
      </w:r>
    </w:p>
    <w:p>
      <w:pPr>
        <w:pStyle w:val="SourceCode"/>
      </w:pPr>
      <w:r>
        <w:rPr>
          <w:rStyle w:val="VerbatimChar"/>
        </w:rPr>
        <w:t xml:space="preserve">#. Reduce word count, we're still *way* above 8000 words (~9200 !!!)</w:t>
      </w:r>
      <w:r>
        <w:br/>
      </w:r>
      <w:r>
        <w:rPr>
          <w:rStyle w:val="VerbatimChar"/>
        </w:rPr>
        <w:t xml:space="preserve">#. Re-work abstract (200 word limit for R Soc Int. </w:t>
      </w:r>
      <w:r>
        <w:br/>
      </w:r>
      <w:r>
        <w:rPr>
          <w:rStyle w:val="VerbatimChar"/>
        </w:rPr>
        <w:t xml:space="preserve">#.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pPr>
        <w:pStyle w:val="FirstParagraph"/>
      </w:pPr>
      <w:r>
        <w:t xml:space="preserve">OTHER THINGS TO DO:</w:t>
      </w:r>
    </w:p>
    <w:p>
      <w:pPr>
        <w:pStyle w:val="SourceCode"/>
      </w:pPr>
      <w:r>
        <w:rPr>
          <w:rStyle w:val="VerbatimChar"/>
        </w:rPr>
        <w:t xml:space="preserve">#. Finalise SI section numbers (They are blank right now on purpose)</w:t>
      </w:r>
      <w:r>
        <w:br/>
      </w:r>
      <w:r>
        <w:rPr>
          <w:rStyle w:val="VerbatimChar"/>
        </w:rPr>
        <w:t xml:space="preserve">#. Check references for missing entries/typos</w:t>
      </w:r>
    </w:p>
    <w:bookmarkStart w:id="20"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 which individuals have to balance. Advantages of being in a group might be increased foraging success, offspring survival, or thermoregulation, while challenges might include increased parasitism, and competition</w:t>
      </w:r>
      <w:r>
        <w:t xml:space="preserve"> </w:t>
      </w:r>
      <w:r>
        <w:t xml:space="preserve">(1)</w:t>
      </w:r>
      <w:r>
        <w:t xml:space="preserve">. An individual’s sensory perception is also challenged in groups, due to the multitude of dynamic sensory information from group members, for example in leks, roosting sites, or even at human gatherings</w:t>
      </w:r>
      <w:r>
        <w:t xml:space="preserve"> </w:t>
      </w:r>
      <w:r>
        <w:t xml:space="preserve">(2,3)</w:t>
      </w:r>
      <w:r>
        <w:t xml:space="preserve">. Only a small fraction of this information is relevant to a receiver</w:t>
      </w:r>
      <w:r>
        <w:t xml:space="preserve"> </w:t>
      </w:r>
      <w:r>
        <w:t xml:space="preserve">(4,5)</w:t>
      </w:r>
      <w:r>
        <w:t xml:space="preserve">, which necessitates various adaptations to filter out irrelevant information, including unique calls or avoiding signal overlap with neighbours</w:t>
      </w:r>
      <w:r>
        <w:t xml:space="preserve"> </w:t>
      </w:r>
      <w:r>
        <w:t xml:space="preserve">(6)</w:t>
      </w:r>
      <w:r>
        <w:t xml:space="preserve">.</w:t>
      </w:r>
    </w:p>
    <w:p>
      <w:pPr>
        <w:pStyle w:val="BodyText"/>
      </w:pPr>
      <w:r>
        <w:t xml:space="preserve">Many studies to date have focused on sensory filtering in passive sensing animals, i.e., animals that sense their surroundings by receiving external energy (e.g., penguins, frogs, humans)</w:t>
      </w:r>
      <w:r>
        <w:t xml:space="preserve">(7,8)</w:t>
      </w:r>
      <w:r>
        <w:t xml:space="preserve">.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social groups</w:t>
      </w:r>
      <w:r>
        <w:t xml:space="preserve"> </w:t>
      </w:r>
      <w:r>
        <w:t xml:space="preserve">(9–11)</w:t>
      </w:r>
      <w:r>
        <w:t xml:space="preserve">. Echolocating bats emit intense ultrasonic calls and detect their surroundings by listening for the echoes reflecting off objects around them</w:t>
      </w:r>
      <w:r>
        <w:t xml:space="preserve"> </w:t>
      </w:r>
      <w:r>
        <w:t xml:space="preserve">(12)</w:t>
      </w:r>
      <w:r>
        <w:t xml:space="preserve">. In groups however, a bat’s returning echoes can be overlapped by the calls and echoes from its neighbours, preventing detection of its surroundings</w:t>
      </w:r>
      <w:r>
        <w:t xml:space="preserve">(9)</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w:t>
      </w:r>
    </w:p>
    <w:p>
      <w:pPr>
        <w:pStyle w:val="BodyText"/>
      </w:pPr>
      <w:r>
        <w:t xml:space="preserve">A combination of laboratory and field studies have shown the diverse behavioural responses of bats in response to sensory challenge from groups and experimental playbacks. Bats increase call levels, alter temporal features such as call rate, duration and duty cycle</w:t>
      </w:r>
      <w:r>
        <w:t xml:space="preserve"> </w:t>
      </w:r>
      <w:r>
        <w:t xml:space="preserve">(13–19)</w:t>
      </w:r>
      <w:r>
        <w:t xml:space="preserve">, and spectral properties such as bandwidth and terminal frequency</w:t>
      </w:r>
      <w:r>
        <w:t xml:space="preserve"> </w:t>
      </w:r>
      <w:r>
        <w:t xml:space="preserve">(20–24)</w:t>
      </w:r>
      <w:r>
        <w:t xml:space="preserve">. These responses however are not uniform across species, with different species showing seemingly opposite responses to similar situations</w:t>
      </w:r>
      <w:r>
        <w:t xml:space="preserve"> </w:t>
      </w:r>
      <w:r>
        <w:t xml:space="preserve">(14,15,25,26)</w:t>
      </w:r>
      <w:r>
        <w:t xml:space="preserve">.</w:t>
      </w:r>
    </w:p>
    <w:p>
      <w:pPr>
        <w:pStyle w:val="BodyText"/>
      </w:pPr>
      <w:r>
        <w:t xml:space="preserve">There are two broad groups of echolocating bats</w:t>
      </w:r>
      <w:r>
        <w:t xml:space="preserve"> </w:t>
      </w:r>
      <w:r>
        <w:t xml:space="preserve">(27)</w:t>
      </w:r>
      <w:r>
        <w:t xml:space="preserve"> </w:t>
      </w:r>
      <w:r>
        <w:t xml:space="preserve">characterised by their duty cycle, i.e., the fraction of time spent emitting calls. The first and major group of bats are the low-duty cycle bats. They typically emit frequency-modulated (FM) calls. The second group is the high-duty cycle bats which typically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(27)</w:t>
      </w:r>
      <w:r>
        <w:t xml:space="preserve">. Higher duty cycle directly increases the probability of temporal overlap and thus masking of echoes by calls</w:t>
      </w:r>
      <w:r>
        <w:t xml:space="preserve"> </w:t>
      </w:r>
      <w:r>
        <w:t xml:space="preserve">(28)</w:t>
      </w:r>
      <w:r>
        <w:t xml:space="preserve">. High-duty cycle bats such as rhinolophids and hipposiderids are thus likely to be more affected in group echolocation than low-duty cycle bats, making them a unique system to understand the sensory strategies echolocators use in challenging conditions. Most studies on group echolocation so far have investigated low-duty cycle bats</w:t>
      </w:r>
      <w:r>
        <w:t xml:space="preserve"> </w:t>
      </w:r>
      <w:r>
        <w:t xml:space="preserve">(18,22,29)</w:t>
      </w:r>
      <w:r>
        <w:t xml:space="preserve">, likely due their speciosity (~87% of all echolocating bats</w:t>
      </w:r>
      <w:r>
        <w:t xml:space="preserve"> </w:t>
      </w:r>
      <w:r>
        <w:t xml:space="preserve">(27,30)</w:t>
      </w:r>
      <w:r>
        <w:t xml:space="preserve"> </w:t>
      </w:r>
      <w:r>
        <w:t xml:space="preserve">and ease of call analysis.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segment (CF), and a short terminal downward FM sweep (tFM) (</w:t>
      </w:r>
      <w:r>
        <w:rPr>
          <w:iCs/>
          <w:i/>
        </w:rPr>
        <w:t xml:space="preserve">sensu</w:t>
      </w:r>
      <w:r>
        <w:t xml:space="preserve"> </w:t>
      </w:r>
      <w:r>
        <w:t xml:space="preserve">(31)</w:t>
      </w:r>
      <w:r>
        <w:t xml:space="preserve">). The CF component is used for the flutter detection of prey wingbeats</w:t>
      </w:r>
      <w:r>
        <w:t xml:space="preserve"> </w:t>
      </w:r>
      <w:r>
        <w:t xml:space="preserve">(32)</w:t>
      </w:r>
      <w:r>
        <w:t xml:space="preserve"> </w:t>
      </w:r>
      <w:r>
        <w:t xml:space="preserve">based on high-resolution frequency analysis around the CF frequency in the bat’s auditory fovea</w:t>
      </w:r>
      <w:r>
        <w:t xml:space="preserve"> </w:t>
      </w:r>
      <w:r>
        <w:t xml:space="preserve">(33)</w:t>
      </w:r>
      <w:r>
        <w:t xml:space="preserve">. Different CF-FM bat species, and even individuals within a species use specific CF-frequencies that are matched to their acoustic foveas</w:t>
      </w:r>
      <w:r>
        <w:t xml:space="preserve"> </w:t>
      </w:r>
      <w:r>
        <w:t xml:space="preserve">(34)</w:t>
      </w:r>
      <w:r>
        <w:t xml:space="preserve">. Individual bats also compensate for flight-induced Doppler shifts to keep the CF-frequency of the returning echo within their acoustic fovea</w:t>
      </w:r>
      <w:r>
        <w:t xml:space="preserve"> </w:t>
      </w:r>
      <w:r>
        <w:t xml:space="preserve">(35,36)</w:t>
      </w:r>
      <w:r>
        <w:t xml:space="preserve">. Despite potential temporal overlap of emitted call and returning echo, Doppler-shift compensation spectrally separates the CF parts of the echo and call when a bat is echolocating alone. In groups however, temporal and spectral overlaps between neighbours’ calls and own incoming echoes is bound to occur. While the CF component is involved in prey detection, the tFM component is thought to be involved in target ranging</w:t>
      </w:r>
      <w:r>
        <w:t xml:space="preserve"> </w:t>
      </w:r>
      <w:r>
        <w:t xml:space="preserve">(31,37)</w:t>
      </w:r>
      <w:r>
        <w:t xml:space="preserve">, and the role of the iFM remains ambiguous. Comparable to call alterations in FM-bats</w:t>
      </w:r>
      <w:r>
        <w:t xml:space="preserve"> </w:t>
      </w:r>
      <w:r>
        <w:t xml:space="preserve">(38)</w:t>
      </w:r>
      <w:r>
        <w:t xml:space="preserve">, CF-FM bats show rapid alterations in tFM bandwidth and duration based on the behavioural context, e.g. resting, landing or prey capture</w:t>
      </w:r>
      <w:r>
        <w:t xml:space="preserve"> </w:t>
      </w:r>
      <w:r>
        <w:t xml:space="preserve">(31,36,37)</w:t>
      </w:r>
      <w:r>
        <w:t xml:space="preserve">.</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(23,39,40)</w:t>
      </w:r>
      <w:r>
        <w:t xml:space="preserve">. Recent studies in low duty cycle FM bats also questioned the efficacy of a jamming avoidance response in groups</w:t>
      </w:r>
      <w:r>
        <w:t xml:space="preserve"> </w:t>
      </w:r>
      <w:r>
        <w:t xml:space="preserve">(22,41)</w:t>
      </w:r>
      <w:r>
        <w:t xml:space="preserve">. While there are multiple studes investigating the CF component, we are only aware of one study that quantified changes of the FM-component in group flight, reporting an increased tFM duration and bandwidth</w:t>
      </w:r>
      <w:r>
        <w:t xml:space="preserve"> </w:t>
      </w:r>
      <w:r>
        <w:t xml:space="preserve">(23)</w:t>
      </w:r>
      <w:r>
        <w:t xml:space="preserve">.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(14,20,29)</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42)</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0"/>
    <w:bookmarkStart w:id="29" w:name="methods"/>
    <w:p>
      <w:pPr>
        <w:pStyle w:val="Heading1"/>
      </w:pPr>
      <w:r>
        <w:rPr>
          <w:rStyle w:val="SectionNumber"/>
        </w:rPr>
        <w:t xml:space="preserve">2</w:t>
      </w:r>
      <w:r>
        <w:tab/>
      </w:r>
      <w:r>
        <w:t xml:space="preserve">Methods</w:t>
      </w:r>
    </w:p>
    <w:bookmarkStart w:id="21"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(43)</w:t>
      </w:r>
      <w:r>
        <w:t xml:space="preserve">. For the purposes of this study, we thus treated them as a single group of bats that may face the problem of acoustic jamming due to the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1"/>
    <w:bookmarkStart w:id="23"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however there was frame rate variation between 18-27 Hz. Video feeds were time-synchronised (but not frame-synchronised) by common time stamps burnt-in on the frame. The two cameras were placed in approximately the same position on every recording night. Audio from three CM16 microphones (Avisoft Bioacoustics, Glienicke, Germany) were recorded by a 416H soundcard (Avisoft Bioacoustics, 250 kHz sampling rate, 16-bit resolution). To increase the number of calls recorded on-axis,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 (0.08-0.5 s; Raspberry Pi 3), which were recorded on the soundcard and used to flash an LED that was recorded by the two cameras (Laurijssen et al. 2018; see Supplementary Information (SI)</w:t>
      </w:r>
      <w:r>
        <w:t xml:space="preserve"> </w:t>
      </w:r>
      <w:r>
        <w:t xml:space="preserve">??</w:t>
      </w:r>
      <w:r>
        <w:t xml:space="preserve"> </w:t>
      </w:r>
      <w:r>
        <w:t xml:space="preserve">for signal generation script, electronic circuit and associated notes). The video was recorded continuously throughout the recording nights (16th, 19th and 20th August 2018), which yielded between 1.75-8 hours of analysable video (16/8/2018: 8.17, 19/8/2018: 1.67, 20/8/2018: 2 hours), while audio was recorded as consecutive multichannel files of 1 minute duration.</w:t>
      </w:r>
    </w:p>
    <w:p>
      <w:pPr>
        <w:pStyle w:val="CaptionedFigure"/>
      </w:pPr>
      <w:r>
        <w:drawing>
          <wp:inline>
            <wp:extent cx="5334000" cy="2203718"/>
            <wp:effectExtent b="0" l="0" r="0" t="0"/>
            <wp:docPr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2"/>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w:t>
      </w:r>
    </w:p>
    <w:bookmarkEnd w:id="23"/>
    <w:bookmarkStart w:id="24"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several seconds to minutes, and later exited from the cave again. We watched the videos and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noting its start and end time and the number of visible bats.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4"/>
    <w:bookmarkStart w:id="28"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it appeared to suffer least from reverberance and because it recorded calls of both entering and exiting bats. First, all audio files corresponding to the bat activity periods (henceforth referred to as flight-activity audio) were high-pass filtered at 70 kHz (2nd order zero-phase Butterworth filter). Next, we used two complementary acoustic analyses to quantify frequency, duration and amplitude parameters of the three components of the echolocation call (initial FM, CF and terminal FM). The first analysis is the</w:t>
      </w:r>
      <w:r>
        <w:t xml:space="preserve"> </w:t>
      </w:r>
      <w:r>
        <w:t xml:space="preserve">‘</w:t>
      </w:r>
      <w:r>
        <w:t xml:space="preserve">individual call</w:t>
      </w:r>
      <w:r>
        <w:t xml:space="preserve">’</w:t>
      </w:r>
      <w:r>
        <w:t xml:space="preserve"> </w:t>
      </w:r>
      <w:r>
        <w:t xml:space="preserve">analysis, where we measured parameters of one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and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Windowed call analysis also allows a kind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multiple single 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altering their calls in response to each other’s presence. The disadvantage of the windowed call analysis is the lack of call-level measurements. Using both approaches simultaneously strengthens the interpretation of our results.</w:t>
      </w:r>
    </w:p>
    <w:bookmarkStart w:id="26"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 itsfm package</w:t>
      </w:r>
      <w:r>
        <w:t xml:space="preserve"> </w:t>
      </w:r>
      <w:r>
        <w:t xml:space="preserve">(44)</w:t>
      </w:r>
      <w:r>
        <w:t xml:space="preserve">. Most approaches to date segment CF-FM calls into their components by high/low pass filtering around the call’s peak frequency</w:t>
      </w:r>
      <w:r>
        <w:t xml:space="preserve"> </w:t>
      </w:r>
      <w:r>
        <w:t xml:space="preserve">(16,31,36,45,46)</w:t>
      </w:r>
      <w:r>
        <w:t xml:space="preserve">. 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tracking the change in frequency over the call time to segment it into FM and CF components. For our analysis, we defined FM components as those portions of a call where frequency modulation was larger than 2 kHz/ms. Further settings were a maximum acceleration of 3 kHz/ms</w:t>
      </w:r>
      <m:oMath>
        <m:sSup>
          <m:e>
            <m:r>
              <m:t>​</m:t>
            </m:r>
          </m:e>
          <m:sup>
            <m:r>
              <m:t>2</m:t>
            </m:r>
          </m:sup>
        </m:sSup>
      </m:oMath>
      <w:r>
        <w:t xml:space="preserve">, an extrapolation window of 50</w:t>
      </w:r>
      <w:r>
        <w:t xml:space="preserve"> </w:t>
      </w:r>
      <m:oMath>
        <m:r>
          <m:t>μ</m:t>
        </m:r>
      </m:oMath>
      <w:r>
        <w:t xml:space="preserve">s and a window size of 375 samples. Threshold signal level and time-frequency clip range were manually tuned for each calls using the</w:t>
      </w:r>
      <w:r>
        <w:t xml:space="preserve"> </w:t>
      </w:r>
      <w:r>
        <w:rPr>
          <w:rStyle w:val="VerbatimChar"/>
        </w:rPr>
        <w:t xml:space="preserve">pwvd</w:t>
      </w:r>
      <w:r>
        <w:t xml:space="preserve"> </w:t>
      </w:r>
      <w:r>
        <w:t xml:space="preserve">method, since each call had differing received levels.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(16,31)</w:t>
      </w:r>
      <w:r>
        <w:t xml:space="preserve">.</w:t>
      </w:r>
    </w:p>
    <w:p>
      <w:pPr>
        <w:pStyle w:val="BodyText"/>
      </w:pPr>
      <w:r>
        <w:t xml:space="preserve">Statistical analysis of the individual call data revealed that multi-bat calls showed a non-negligible reduction in CF duration (</w:t>
      </w:r>
      <w:r>
        <w:t xml:space="preserve">4.1</w:t>
      </w:r>
      <w:r>
        <w:t xml:space="preserve">). The apparent reduction may have also been due to a bias in our individual call selection that favoured shorter calls. Shorter calls with lower CF durations were potentially less likely to be overlapped and thus selected more often.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portions of one bat (multi-bat audio where CF frequencies of the bats were ambigously close were not analysed). Within the main band, continuous regions that were above a manually chosen threshold were detected, and labelled as candidate CF call components. These candidate detections were then manually verified and their duration was calculated (SI</w:t>
      </w:r>
      <w:r>
        <w:t xml:space="preserve"> </w:t>
      </w:r>
      <w:r>
        <w:t xml:space="preserve">??</w:t>
      </w:r>
      <w:r>
        <w:t xml:space="preserve"> </w:t>
      </w:r>
      <w:r>
        <w:t xml:space="preserve">).</w:t>
      </w:r>
    </w:p>
    <w:p>
      <w:r>
        <w:br w:type="page"/>
      </w:r>
    </w:p>
    <w:p>
      <w:pPr>
        <w:pStyle w:val="CaptionedFigure"/>
      </w:pPr>
      <w:r>
        <w:drawing>
          <wp:inline>
            <wp:extent cx="3092778" cy="1863910"/>
            <wp:effectExtent b="0" l="0" r="0" t="0"/>
            <wp:docPr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5"/>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w:t>
      </w:r>
      <w:r>
        <w:t xml:space="preserve"> </w:t>
      </w:r>
      <w:r>
        <w:rPr>
          <w:rStyle w:val="VerbatimChar"/>
        </w:rPr>
        <w:t xml:space="preserve">itsfm</w:t>
      </w:r>
      <w:r>
        <w:t xml:space="preserve"> </w:t>
      </w:r>
      <w:r>
        <w:t xml:space="preserve">package C-D: Examples of a single bat (C) and a multi-bat (D) recording used for windowed call analysis. The vertical lines indicate the borders between the 50-ms-long windows.</w:t>
      </w:r>
    </w:p>
    <w:bookmarkEnd w:id="26"/>
    <w:bookmarkStart w:id="27" w:name="wincallmethods"/>
    <w:p>
      <w:pPr>
        <w:pStyle w:val="Heading3"/>
      </w:pPr>
      <w:r>
        <w:rPr>
          <w:rStyle w:val="SectionNumber"/>
        </w:rPr>
        <w:t xml:space="preserve">2.4.2</w:t>
      </w:r>
      <w:r>
        <w:tab/>
      </w:r>
      <w:r>
        <w:t xml:space="preserve">Windowed calls analysis</w:t>
      </w:r>
    </w:p>
    <w:p>
      <w:pPr>
        <w:pStyle w:val="FirstParagraph"/>
      </w:pPr>
      <w:r>
        <w:t xml:space="preserve">We performed the</w:t>
      </w:r>
      <w:r>
        <w:t xml:space="preserve"> </w:t>
      </w:r>
      <w:r>
        <w:t xml:space="preserve">‘</w:t>
      </w:r>
      <w:r>
        <w:t xml:space="preserve">windowed call</w:t>
      </w:r>
      <w:r>
        <w:t xml:space="preserve">’</w:t>
      </w:r>
      <w:r>
        <w:t xml:space="preserve"> </w:t>
      </w:r>
      <w:r>
        <w:t xml:space="preserve">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w:t>
      </w:r>
      <w:r>
        <w:t xml:space="preserve"> </w:t>
      </w:r>
      <w:r>
        <w:t xml:space="preserve">‘</w:t>
      </w:r>
      <w:r>
        <w:t xml:space="preserve">virtual multi-bat</w:t>
      </w:r>
      <w:r>
        <w:t xml:space="preserve">’</w:t>
      </w:r>
      <w:r>
        <w:t xml:space="preserve"> </w:t>
      </w:r>
      <w:r>
        <w:t xml:space="preserve">activities</w:t>
      </w:r>
      <w:r>
        <w:t xml:space="preserve"> </w:t>
      </w:r>
      <w:r>
        <w:t xml:space="preserve">(23,47)</w:t>
      </w:r>
      <w:r>
        <w:t xml:space="preserve">, by adding two single bat activity recordings together.</w:t>
      </w:r>
    </w:p>
    <w:p>
      <w:pPr>
        <w:pStyle w:val="BodyText"/>
      </w:pPr>
      <w:r>
        <w:t xml:space="preserve">Each bat activity audio was split into consecutive 50 ms windows (See Figure</w:t>
      </w:r>
      <w:r>
        <w:t xml:space="preserve"> </w:t>
      </w:r>
      <w:r>
        <w:t xml:space="preserve">2.2</w:t>
      </w:r>
      <w:r>
        <w:t xml:space="preserve">, SI</w:t>
      </w:r>
      <w:r>
        <w:t xml:space="preserve"> </w:t>
      </w:r>
      <w:r>
        <w:t xml:space="preserve">??</w:t>
      </w:r>
      <w:r>
        <w:t xml:space="preserve"> </w:t>
      </w:r>
      <w:r>
        <w:t xml:space="preserve">for details of window splitting). We chose a window duration of 50 ms as it provided high spectral resolution (20 Hz at 250 kHz sampling rate) that allows to distinguish between multiple CF components that may be contained in the window. Initial observations showed that 50 ms was about the longest observed duration of a bat call in our data, and was about twice the length of typical calls. To exclude windows without calls or with very faint calls, we excluded all windows whose RMS level was less than 20 dB above the maximum RMS level of silent windows (for details, see SI</w:t>
      </w:r>
      <w:r>
        <w:t xml:space="preserve"> </w:t>
      </w:r>
      <w:r>
        <w:t xml:space="preserve">??</w:t>
      </w:r>
      <w:r>
        <w:t xml:space="preserve">). From the remaining windows that contained echolocation calls, we measured each window’s received RMS level, dominant frequencies and FM lower frequencies. We chose these measurements to complement the analogous measurements in the individual call analyses. The dominant frequencies describe the CF frequencies of multiple calls in the same windows and were defined as local peaks of the smoothed power spectrum (rolling mean average, 100 Hz bin-equivalent window) with a level of not more than 14 dB below the highest peak (for details see SI</w:t>
      </w:r>
      <w:r>
        <w:t xml:space="preserve"> </w:t>
      </w:r>
      <w:r>
        <w:t xml:space="preserve">??</w:t>
      </w:r>
      <w:r>
        <w:t xml:space="preserve">). Dominant frequencies complement the CF peak frequency measurement of individual calls.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activities.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analysis.The RMS level describes the received level of the window, and was defined as the root-mean-square of all samples in a window. In a single window, there could be multiple terminal and dominant frequency measurement,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 to compare real echolocation during group flight during virtual group flight without call alterations.</w:t>
      </w:r>
    </w:p>
    <w:bookmarkEnd w:id="27"/>
    <w:bookmarkEnd w:id="28"/>
    <w:bookmarkEnd w:id="29"/>
    <w:bookmarkStart w:id="33"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w:t>
      </w:r>
    </w:p>
    <w:bookmarkStart w:id="30" w:name="indcallstatanalysis"/>
    <w:p>
      <w:pPr>
        <w:pStyle w:val="Heading2"/>
      </w:pPr>
      <w:r>
        <w:rPr>
          <w:rStyle w:val="SectionNumber"/>
        </w:rPr>
        <w:t xml:space="preserve">3.1</w:t>
      </w:r>
      <w:r>
        <w:tab/>
      </w:r>
      <w:r>
        <w:t xml:space="preserve">Individual call analysis</w:t>
      </w:r>
    </w:p>
    <w:p>
      <w:pPr>
        <w:pStyle w:val="FirstParagraph"/>
      </w:pPr>
      <w:r>
        <w:t xml:space="preserve">We ran linear mixed-models (LMMs) with the measurement as response, group size as a categorical predictor (single, multi) and video-file ID as random intercept for all parameters. Model fit was initially checked by performing residual diagnostics. Model coefficients were then estimated using a Bayesian approach with non-informative priors using the</w:t>
      </w:r>
      <w:r>
        <w:t xml:space="preserve"> </w:t>
      </w:r>
      <w:r>
        <w:rPr>
          <w:rStyle w:val="VerbatimChar"/>
        </w:rPr>
        <w:t xml:space="preserve">sim</w:t>
      </w:r>
      <w:r>
        <w:t xml:space="preserve"> </w:t>
      </w:r>
      <w:r>
        <w:t xml:space="preserve">function of the</w:t>
      </w:r>
      <w:r>
        <w:t xml:space="preserve"> </w:t>
      </w:r>
      <w:r>
        <w:t xml:space="preserve">‘</w:t>
      </w:r>
      <w:r>
        <w:t xml:space="preserve">arm</w:t>
      </w:r>
      <w:r>
        <w:t xml:space="preserve">’</w:t>
      </w:r>
      <w:r>
        <w:t xml:space="preserve"> </w:t>
      </w:r>
      <w:r>
        <w:t xml:space="preserve">package</w:t>
      </w:r>
      <w:r>
        <w:t xml:space="preserve"> </w:t>
      </w:r>
      <w:r>
        <w:t xml:space="preserve">(48)</w:t>
      </w:r>
      <w:r>
        <w:t xml:space="preserve">,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(49)</w:t>
      </w:r>
      <w:r>
        <w:t xml:space="preserve">. Unlike confidence intervals, the compatibility interval allows a true probabilistic interpretation, of a given probability that the underlying parameter value falls within a range for the given dataset.</w:t>
      </w:r>
    </w:p>
    <w:bookmarkEnd w:id="30"/>
    <w:bookmarkStart w:id="31"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and flight-activity period and video-file ID as random intercepts.</w:t>
      </w:r>
    </w:p>
    <w:p>
      <w:pPr>
        <w:pStyle w:val="BodyText"/>
      </w:pPr>
      <w:r>
        <w:t xml:space="preserve">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An LMM was built where dominant frequency with dominant frequency as the response variable, group-type as the fixed effect, and the video-file as a random intercept (a proxy for time).</w:t>
      </w:r>
      <w:r>
        <w:t xml:space="preserve"> </w:t>
      </w:r>
      <w:r>
        <w:t xml:space="preserve">Since different bat individuals emit different CF frequencies</w:t>
      </w:r>
      <w:r>
        <w:t xml:space="preserve"> </w:t>
      </w:r>
      <w:r>
        <w:t xml:space="preserve">(34)</w:t>
      </w:r>
      <w:r>
        <w:t xml:space="preserve">,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pPr>
        <w:pStyle w:val="BodyText"/>
      </w:pPr>
      <w:r>
        <w:t xml:space="preserve">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1"/>
    <w:bookmarkStart w:id="32"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(50)</w:t>
      </w:r>
      <w:r>
        <w:t xml:space="preserve"> </w:t>
      </w:r>
      <w:r>
        <w:t xml:space="preserve">through its scientific ecosystem: the scipy, numpy, matplotlib, soundfile and pandas packages</w:t>
      </w:r>
      <w:r>
        <w:t xml:space="preserve"> </w:t>
      </w:r>
      <w:r>
        <w:t xml:space="preserve">(51–55)</w:t>
      </w:r>
      <w:r>
        <w:t xml:space="preserve">. Reproducible analysis, documentation and presentation were enabled by the Jupyter Notebook and Rmarkdown projects</w:t>
      </w:r>
      <w:r>
        <w:t xml:space="preserve">(56,57)</w:t>
      </w:r>
      <w:r>
        <w:t xml:space="preserve">. Audio visualisation, preliminary measurements and single call annotations were done with Audacity</w:t>
      </w:r>
      <w:r>
        <w:t xml:space="preserve"> </w:t>
      </w:r>
      <w:r>
        <w:t xml:space="preserve">(58)</w:t>
      </w:r>
      <w:r>
        <w:t xml:space="preserve">. LMMs were run in R</w:t>
      </w:r>
      <w:r>
        <w:t xml:space="preserve"> </w:t>
      </w:r>
      <w:r>
        <w:t xml:space="preserve">(59)</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(48,60,61)</w:t>
      </w:r>
      <w:r>
        <w:t xml:space="preserve">.</w:t>
      </w:r>
    </w:p>
    <w:bookmarkEnd w:id="32"/>
    <w:bookmarkEnd w:id="33"/>
    <w:bookmarkStart w:id="38"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In contrast, the dominant-frequency range in the windowed analysis, however, was larger in multi-bat conditions compared to single-bat conditions.</w:t>
      </w:r>
    </w:p>
    <w:bookmarkStart w:id="35"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4"/>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4.1</w:t>
      </w:r>
      <w:r>
        <w:t xml:space="preserve">). Most call parameters showed little or no difference between single-bat and multi-bat observations (Table</w:t>
      </w:r>
      <w:r>
        <w:t xml:space="preserve"> </w:t>
      </w:r>
      <w:r>
        <w:t xml:space="preserve">4.1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4.1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4.1</w:t>
      </w:r>
      <w:r>
        <w:t xml:space="preserve">.</w:t>
      </w:r>
    </w:p>
    <w:p>
      <w:r>
        <w:br w:type="page"/>
      </w:r>
    </w:p>
    <w:p>
      <w:pPr>
        <w:pStyle w:val="BodyText"/>
      </w:pPr>
      <w:r>
        <w:t xml:space="preserve">Table 4.1:</w:t>
      </w:r>
      <w:r>
        <w:t xml:space="preserve"> </w:t>
      </w:r>
      <w:bookmarkStart w:id="996e4f64-1c4f-40dc-8e85-ebf747e77f2f" w:name="tab:incalldata"/>
      <w:r>
        <w:t xml:space="preserve">The predicted difference and ratio between multi and single bat call parameters. The maximum a posteriori (MAP) is the most likely estimate, and 95% highest posterior density compatibility intervals (CoI) provides the range of uncertainty in the parameter estimate.</w:t>
      </w:r>
      <w:bookmarkEnd w:id="996e4f64-1c4f-40dc-8e85-ebf747e77f2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w:t>
      </w:r>
      <w:r>
        <w:t xml:space="preserve"> </w:t>
      </w:r>
      <w:bookmarkStart w:id="3ab13f76-0446-4c13-b59c-27464bd79689" w:name="tab:windowresults"/>
      <w:r>
        <w:t xml:space="preserve">Results of the windowed call analysis. The statistically estimated difference and ratio between the two comparisons (Multi-Single and Multi-Virtual multi) are reported.</w:t>
      </w:r>
      <w:bookmarkEnd w:id="3ab13f76-0446-4c13-b59c-27464bd7968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5"/>
    <w:bookmarkStart w:id="37"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w:t>
      </w:r>
    </w:p>
    <w:p>
      <w:pPr>
        <w:pStyle w:val="BodyText"/>
      </w:pPr>
      <w:r>
        <w:t xml:space="preserve">The mean dominant frequency range (Figure</w:t>
      </w:r>
      <w:r>
        <w:t xml:space="preserve"> </w:t>
      </w:r>
      <w:r>
        <w:t xml:space="preserve">4.2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6"/>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7"/>
    <w:bookmarkEnd w:id="38"/>
    <w:bookmarkStart w:id="42" w:name="discussion"/>
    <w:p>
      <w:pPr>
        <w:pStyle w:val="Heading1"/>
      </w:pPr>
      <w:r>
        <w:rPr>
          <w:rStyle w:val="SectionNumber"/>
        </w:rPr>
        <w:t xml:space="preserve">5</w:t>
      </w:r>
      <w:r>
        <w:tab/>
      </w:r>
      <w:r>
        <w:t xml:space="preserve">Discussion</w:t>
      </w:r>
    </w:p>
    <w:p>
      <w:pPr>
        <w:pStyle w:val="FirstParagraph"/>
      </w:pPr>
      <w:r>
        <w:t xml:space="preserve">High duty-cycle bats fly regularly with conspecifics and in cluttered environments [pers obs.;</w:t>
      </w:r>
      <w:r>
        <w:t xml:space="preserve">(62)</w:t>
      </w:r>
      <w:r>
        <w:t xml:space="preserve">;</w:t>
      </w:r>
      <w:r>
        <w:t xml:space="preserve">(63)</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(44)</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39"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(25)</w:t>
      </w:r>
      <w:r>
        <w:t xml:space="preserve">. JAR received mixed support for constant-frequency bats. Several studies in hipposiderid &amp; rhinolophid bats found no changes in CF frequencies</w:t>
      </w:r>
      <w:r>
        <w:t xml:space="preserve"> </w:t>
      </w:r>
      <w:r>
        <w:t xml:space="preserve">(29,39,40,64)</w:t>
      </w:r>
      <w:r>
        <w:t xml:space="preserve">. In contrast,</w:t>
      </w:r>
      <w:r>
        <w:t xml:space="preserve"> </w:t>
      </w:r>
      <w:r>
        <w:t xml:space="preserve">(24)</w:t>
      </w:r>
      <w:r>
        <w:t xml:space="preserve"> </w:t>
      </w:r>
      <w:r>
        <w:t xml:space="preserve">observed CF frequency shifting in groups of the quasi-CF bat, while</w:t>
      </w:r>
      <w:r>
        <w:t xml:space="preserve"> </w:t>
      </w:r>
      <w:r>
        <w:t xml:space="preserve">(21)</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(65)</w:t>
      </w:r>
      <w:r>
        <w:t xml:space="preserve">, which possess individual-specific acoustic fovea that constrain their echolocation call frequency</w:t>
      </w:r>
      <w:r>
        <w:t xml:space="preserve"> </w:t>
      </w:r>
      <w:r>
        <w:t xml:space="preserve">(33,34)</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(25)</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39"/>
    <w:bookmarkStart w:id="40"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(38)</w:t>
      </w:r>
      <w:r>
        <w:t xml:space="preserve">. Frequency-changes in group flying FM-bats could indicate a JAR, but could also be a response to the physical presence of other bats in the vicinity</w:t>
      </w:r>
      <w:r>
        <w:t xml:space="preserve"> </w:t>
      </w:r>
      <w:r>
        <w:t xml:space="preserve">(21,29)</w:t>
      </w:r>
      <w:r>
        <w:t xml:space="preserve">. While not much is known about the iFM-component of CF-FM bats, they do change their tFM-component as they approach objects and during landing</w:t>
      </w:r>
      <w:r>
        <w:t xml:space="preserve"> </w:t>
      </w:r>
      <w:r>
        <w:t xml:space="preserve">(31,36,38)</w:t>
      </w:r>
      <w:r>
        <w:t xml:space="preserve">. CF-FM bats may thus be expected to respond to conspecifics like FM-bats in groups.</w:t>
      </w:r>
      <w:r>
        <w:t xml:space="preserve"> </w:t>
      </w:r>
      <w:r>
        <w:t xml:space="preserve">(23)</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(14,16,19,21,23)</w:t>
      </w:r>
      <w:r>
        <w:t xml:space="preserve">. While we found an increase of tFM duration from single- to multi-bat contexts of 0.19 ms,</w:t>
      </w:r>
      <w:r>
        <w:t xml:space="preserve">(23)</w:t>
      </w:r>
      <w:r>
        <w:t xml:space="preserve"> </w:t>
      </w:r>
      <w:r>
        <w:t xml:space="preserve">found an increase of 1.8 ms in pairs, and</w:t>
      </w:r>
      <w:r>
        <w:t xml:space="preserve"> </w:t>
      </w:r>
      <w:r>
        <w:t xml:space="preserve">(16)</w:t>
      </w:r>
      <w:r>
        <w:t xml:space="preserve"> </w:t>
      </w:r>
      <w:r>
        <w:t xml:space="preserve">found a median increase of 0.35 ms in noise compared to calls in silence. Our results are closer to those of</w:t>
      </w:r>
      <w:r>
        <w:t xml:space="preserve"> </w:t>
      </w:r>
      <w:r>
        <w:t xml:space="preserve">(16)</w:t>
      </w:r>
      <w:r>
        <w:t xml:space="preserve">, while clearly not as strong as</w:t>
      </w:r>
      <w:r>
        <w:t xml:space="preserve"> </w:t>
      </w:r>
      <w:r>
        <w:t xml:space="preserve">(23)</w:t>
      </w:r>
      <w:r>
        <w:t xml:space="preserve">. FM bats too are known to increase their call durations in the presence of noise</w:t>
      </w:r>
      <w:r>
        <w:t xml:space="preserve"> </w:t>
      </w:r>
      <w:r>
        <w:t xml:space="preserve">(14,19,66)</w:t>
      </w:r>
      <w:r>
        <w:t xml:space="preserve">, though here too the extent of increase varies across species. While increasing call duration improves echo detection</w:t>
      </w:r>
      <w:r>
        <w:t xml:space="preserve"> </w:t>
      </w:r>
      <w:r>
        <w:t xml:space="preserve">(14,66)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(23)</w:t>
      </w:r>
      <w:r>
        <w:t xml:space="preserve">, our effects are small. Whether such small increses in tFM duration lead to biologically relevant improvements in detecting the surroundings in groups remains to be seen.</w:t>
      </w:r>
    </w:p>
    <w:bookmarkEnd w:id="40"/>
    <w:bookmarkStart w:id="41"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(14,19,66)</w:t>
      </w:r>
      <w:r>
        <w:t xml:space="preserve"> </w:t>
      </w:r>
      <w:r>
        <w:t xml:space="preserve">and CF-FM bats</w:t>
      </w:r>
      <w:r>
        <w:t xml:space="preserve"> </w:t>
      </w:r>
      <w:r>
        <w:t xml:space="preserve">(16,17,67)</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1"/>
    <w:bookmarkEnd w:id="42"/>
    <w:bookmarkStart w:id="43" w:name="outlook"/>
    <w:p>
      <w:pPr>
        <w:pStyle w:val="Heading1"/>
      </w:pPr>
      <w:r>
        <w:rPr>
          <w:rStyle w:val="SectionNumber"/>
        </w:rPr>
        <w:t xml:space="preserve">6</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(14,15)</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(31)</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(28)</w:t>
      </w:r>
      <w:r>
        <w:t xml:space="preserve">. FM bats integrate echoes across multiple calls and are thus resistant to occasional disruptions in echo arrival</w:t>
      </w:r>
      <w:r>
        <w:t xml:space="preserve"> </w:t>
      </w:r>
      <w:r>
        <w:t xml:space="preserve">(68)</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(23)</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(69,70)</w:t>
      </w:r>
      <w:r>
        <w:t xml:space="preserve">, the bats in our study might be sufficiently familiar with the cave to tolerate occasional echo masking, particularly in combination with multi-echo integration</w:t>
      </w:r>
      <w:r>
        <w:t xml:space="preserve"> </w:t>
      </w:r>
      <w:r>
        <w:t xml:space="preserve">(68)</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 [</w:t>
      </w:r>
      <w:r>
        <w:t xml:space="preserve">(71)</w:t>
      </w:r>
      <w:r>
        <w:t xml:space="preserve">;</w:t>
      </w:r>
      <w:r>
        <w:t xml:space="preserve">(72)</w:t>
      </w:r>
      <w:r>
        <w:t xml:space="preserve">;</w:t>
      </w:r>
      <w:r>
        <w:t xml:space="preserve">(73)</w:t>
      </w:r>
      <w:r>
        <w:t xml:space="preserve">;]. Our results add to the growing body of literature</w:t>
      </w:r>
      <w:r>
        <w:t xml:space="preserve"> </w:t>
      </w:r>
      <w:r>
        <w:t xml:space="preserve">(21,22,40)</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(14,21,22,28,41)</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3"/>
    <w:bookmarkStart w:id="45"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4">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p>
    <w:bookmarkEnd w:id="45"/>
    <w:bookmarkStart w:id="46"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and the IMPRS for Organismal Biology, HRG was funded by the Emmy Noether program of the DFG (German Research Foundation, grant no. 241711556)</w:t>
      </w:r>
    </w:p>
    <w:bookmarkEnd w:id="46"/>
    <w:bookmarkStart w:id="47"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7"/>
    <w:bookmarkStart w:id="135" w:name="references"/>
    <w:p>
      <w:pPr>
        <w:pStyle w:val="Heading1"/>
      </w:pPr>
      <w:r>
        <w:t xml:space="preserve">References</w:t>
      </w:r>
    </w:p>
    <w:bookmarkStart w:id="134" w:name="refs"/>
    <w:bookmarkStart w:id="48"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48"/>
    <w:bookmarkStart w:id="49" w:name="ref-cherry1953a"/>
    <w:p>
      <w:pPr>
        <w:pStyle w:val="Bibliography"/>
      </w:pPr>
      <w:r>
        <w:t xml:space="preserve">2.</w:t>
      </w:r>
      <w:r>
        <w:t xml:space="preserve"> </w:t>
      </w:r>
      <w:r>
        <w:t xml:space="preserve">	</w:t>
      </w:r>
      <w:r>
        <w:t xml:space="preserve">Cherry EC. Some experiments on the recognition of speech, with one and with two ears. J Acoust Soc Am. 1953;25:975–9.</w:t>
      </w:r>
      <w:r>
        <w:t xml:space="preserve"> </w:t>
      </w:r>
    </w:p>
    <w:bookmarkEnd w:id="49"/>
    <w:bookmarkStart w:id="50" w:name="ref-bee2008a"/>
    <w:p>
      <w:pPr>
        <w:pStyle w:val="Bibliography"/>
      </w:pPr>
      <w:r>
        <w:t xml:space="preserve">3.</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0"/>
    <w:bookmarkStart w:id="51" w:name="ref-carrasco2014spatial"/>
    <w:p>
      <w:pPr>
        <w:pStyle w:val="Bibliography"/>
      </w:pPr>
      <w:r>
        <w:t xml:space="preserve">4.</w:t>
      </w:r>
      <w:r>
        <w:t xml:space="preserve"> </w:t>
      </w:r>
      <w:r>
        <w:t xml:space="preserve">	</w:t>
      </w:r>
      <w:r>
        <w:t xml:space="preserve">Carrasco M. Spatial covert attention: Perceptual modulation. 2014;</w:t>
      </w:r>
      <w:r>
        <w:t xml:space="preserve"> </w:t>
      </w:r>
    </w:p>
    <w:bookmarkEnd w:id="51"/>
    <w:bookmarkStart w:id="52" w:name="ref-krauzlis2014attention"/>
    <w:p>
      <w:pPr>
        <w:pStyle w:val="Bibliography"/>
      </w:pPr>
      <w:r>
        <w:t xml:space="preserve">5.</w:t>
      </w:r>
      <w:r>
        <w:t xml:space="preserve"> </w:t>
      </w:r>
      <w:r>
        <w:t xml:space="preserve">	</w:t>
      </w:r>
      <w:r>
        <w:t xml:space="preserve">Krauzlis RJ, Bollimunta A, Arcizet F, Wang L. Attention as an effect not a cause. Trends in cognitive sciences. 2014;18(9):457–64.</w:t>
      </w:r>
      <w:r>
        <w:t xml:space="preserve"> </w:t>
      </w:r>
    </w:p>
    <w:bookmarkEnd w:id="52"/>
    <w:bookmarkStart w:id="53" w:name="ref-socialintegr"/>
    <w:p>
      <w:pPr>
        <w:pStyle w:val="Bibliography"/>
      </w:pPr>
      <w:r>
        <w:t xml:space="preserve">6.</w:t>
      </w:r>
      <w:r>
        <w:t xml:space="preserve"> </w:t>
      </w:r>
      <w:r>
        <w:t xml:space="preserve">	</w:t>
      </w:r>
      <w:r>
        <w:t xml:space="preserve">Bradbury JW, Vehrencamp SL. Social integration. In: Principles of animal communication. Sinauer Associates,MA; 2011. p. 515–60.</w:t>
      </w:r>
      <w:r>
        <w:t xml:space="preserve"> </w:t>
      </w:r>
    </w:p>
    <w:bookmarkEnd w:id="53"/>
    <w:bookmarkStart w:id="54" w:name="ref-zweifel2020defining"/>
    <w:p>
      <w:pPr>
        <w:pStyle w:val="Bibliography"/>
      </w:pPr>
      <w:r>
        <w:t xml:space="preserve">7.</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4"/>
    <w:bookmarkStart w:id="55" w:name="ref-nelson2006a"/>
    <w:p>
      <w:pPr>
        <w:pStyle w:val="Bibliography"/>
      </w:pPr>
      <w:r>
        <w:t xml:space="preserve">8.</w:t>
      </w:r>
      <w:r>
        <w:t xml:space="preserve"> </w:t>
      </w:r>
      <w:r>
        <w:t xml:space="preserve">	</w:t>
      </w:r>
      <w:r>
        <w:t xml:space="preserve">Nelson ME, MacIver MA. Sensory acquisition in active sensing systems. J Comp Physiol A Neuroethol Sens Neural Behav Physiol. 2006;192:573–86.</w:t>
      </w:r>
      <w:r>
        <w:t xml:space="preserve"> </w:t>
      </w:r>
    </w:p>
    <w:bookmarkEnd w:id="55"/>
    <w:bookmarkStart w:id="56" w:name="ref-ulanovsky2008bat"/>
    <w:p>
      <w:pPr>
        <w:pStyle w:val="Bibliography"/>
      </w:pPr>
      <w:r>
        <w:t xml:space="preserve">9.</w:t>
      </w:r>
      <w:r>
        <w:t xml:space="preserve"> </w:t>
      </w:r>
      <w:r>
        <w:t xml:space="preserve">	</w:t>
      </w:r>
      <w:r>
        <w:t xml:space="preserve">Ulanovsky N, Moss CF. What the bat’s voice tells the bat’s brain. Proceedings of the National Academy of Sciences. 2008;105(25):8491–8.</w:t>
      </w:r>
      <w:r>
        <w:t xml:space="preserve"> </w:t>
      </w:r>
    </w:p>
    <w:bookmarkEnd w:id="56"/>
    <w:bookmarkStart w:id="58" w:name="ref-gillambrasiliensis"/>
    <w:p>
      <w:pPr>
        <w:pStyle w:val="Bibliography"/>
      </w:pPr>
      <w:r>
        <w:t xml:space="preserve">10.</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57">
        <w:r>
          <w:rPr>
            <w:rStyle w:val="Hyperlink"/>
          </w:rPr>
          <w:t xml:space="preserve">https://doi.org/10.1644/09-MAMM-A-302.1</w:t>
        </w:r>
      </w:hyperlink>
    </w:p>
    <w:bookmarkEnd w:id="58"/>
    <w:bookmarkStart w:id="59" w:name="ref-watanabe1963change"/>
    <w:p>
      <w:pPr>
        <w:pStyle w:val="Bibliography"/>
      </w:pPr>
      <w:r>
        <w:t xml:space="preserve">11.</w:t>
      </w:r>
      <w:r>
        <w:t xml:space="preserve"> </w:t>
      </w:r>
      <w:r>
        <w:t xml:space="preserve">	</w:t>
      </w:r>
      <w:r>
        <w:t xml:space="preserve">Watanabe A, Takeda K. The change of discharge frequency by AC stimulus in a weak electric fish. Journal of Experimental Biology. 1963;40(1):57–66.</w:t>
      </w:r>
      <w:r>
        <w:t xml:space="preserve"> </w:t>
      </w:r>
    </w:p>
    <w:bookmarkEnd w:id="59"/>
    <w:bookmarkStart w:id="60" w:name="ref-griffin1958listening"/>
    <w:p>
      <w:pPr>
        <w:pStyle w:val="Bibliography"/>
      </w:pPr>
      <w:r>
        <w:t xml:space="preserve">12.</w:t>
      </w:r>
      <w:r>
        <w:t xml:space="preserve"> </w:t>
      </w:r>
      <w:r>
        <w:t xml:space="preserve">	</w:t>
      </w:r>
      <w:r>
        <w:t xml:space="preserve">Griffin DR. Listening in the dark: The acoustic orientation of bats and men. 1958;</w:t>
      </w:r>
      <w:r>
        <w:t xml:space="preserve"> </w:t>
      </w:r>
    </w:p>
    <w:bookmarkEnd w:id="60"/>
    <w:bookmarkStart w:id="61" w:name="ref-gillam2007rapid"/>
    <w:p>
      <w:pPr>
        <w:pStyle w:val="Bibliography"/>
      </w:pPr>
      <w:r>
        <w:t xml:space="preserve">13.</w:t>
      </w:r>
      <w:r>
        <w:t xml:space="preserve"> </w:t>
      </w:r>
      <w:r>
        <w:t xml:space="preserve">	</w:t>
      </w:r>
      <w:r>
        <w:t xml:space="preserve">Gillam EH, Ulanovsky N, McCracken GF. Rapid jamming avoidance in biosonar. Proceedings of the Royal Society B: Biological Sciences. 2007;274(1610):651–60.</w:t>
      </w:r>
      <w:r>
        <w:t xml:space="preserve"> </w:t>
      </w:r>
    </w:p>
    <w:bookmarkEnd w:id="61"/>
    <w:bookmarkStart w:id="62" w:name="ref-amichai2015calling"/>
    <w:p>
      <w:pPr>
        <w:pStyle w:val="Bibliography"/>
      </w:pPr>
      <w:r>
        <w:t xml:space="preserve">14.</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2"/>
    <w:bookmarkStart w:id="63" w:name="ref-jarvis2013groups"/>
    <w:p>
      <w:pPr>
        <w:pStyle w:val="Bibliography"/>
      </w:pPr>
      <w:r>
        <w:t xml:space="preserve">15.</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3"/>
    <w:bookmarkStart w:id="64" w:name="ref-lu2020echolocating"/>
    <w:p>
      <w:pPr>
        <w:pStyle w:val="Bibliography"/>
      </w:pPr>
      <w:r>
        <w:t xml:space="preserve">16.</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64"/>
    <w:bookmarkStart w:id="65" w:name="ref-hage2013ambient"/>
    <w:p>
      <w:pPr>
        <w:pStyle w:val="Bibliography"/>
      </w:pPr>
      <w:r>
        <w:t xml:space="preserve">17.</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65"/>
    <w:bookmarkStart w:id="66" w:name="ref-lin2016a"/>
    <w:p>
      <w:pPr>
        <w:pStyle w:val="Bibliography"/>
      </w:pPr>
      <w:r>
        <w:t xml:space="preserve">18.</w:t>
      </w:r>
      <w:r>
        <w:t xml:space="preserve"> </w:t>
      </w:r>
      <w:r>
        <w:t xml:space="preserve">	</w:t>
      </w:r>
      <w:r>
        <w:t xml:space="preserve">Lin Y, Abaid N, Müller R. Bats adjust their pulse emission rates with swarm size in the field. J Acoust Soc Am. 2016;140:4318–25.</w:t>
      </w:r>
      <w:r>
        <w:t xml:space="preserve"> </w:t>
      </w:r>
    </w:p>
    <w:bookmarkEnd w:id="66"/>
    <w:bookmarkStart w:id="67" w:name="ref-gomes2020individual"/>
    <w:p>
      <w:pPr>
        <w:pStyle w:val="Bibliography"/>
      </w:pPr>
      <w:r>
        <w:t xml:space="preserve">19.</w:t>
      </w:r>
      <w:r>
        <w:t xml:space="preserve"> </w:t>
      </w:r>
      <w:r>
        <w:t xml:space="preserve">	</w:t>
      </w:r>
      <w:r>
        <w:t xml:space="preserve">Gomes DG, Goerlitz HR. Individual differences show that only some bats can cope with noise-induced masking and distraction. PeerJ. 2020;8:e10551.</w:t>
      </w:r>
      <w:r>
        <w:t xml:space="preserve"> </w:t>
      </w:r>
    </w:p>
    <w:bookmarkEnd w:id="67"/>
    <w:bookmarkStart w:id="68" w:name="ref-hase2018bats"/>
    <w:p>
      <w:pPr>
        <w:pStyle w:val="Bibliography"/>
      </w:pPr>
      <w:r>
        <w:t xml:space="preserve">20.</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68"/>
    <w:bookmarkStart w:id="69" w:name="ref-cvikel2015board"/>
    <w:p>
      <w:pPr>
        <w:pStyle w:val="Bibliography"/>
      </w:pPr>
      <w:r>
        <w:t xml:space="preserve">21.</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69"/>
    <w:bookmarkStart w:id="70" w:name="ref-gotze2016no"/>
    <w:p>
      <w:pPr>
        <w:pStyle w:val="Bibliography"/>
      </w:pPr>
      <w:r>
        <w:t xml:space="preserve">22.</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0"/>
    <w:bookmarkStart w:id="71" w:name="ref-fawcett2015echolocation"/>
    <w:p>
      <w:pPr>
        <w:pStyle w:val="Bibliography"/>
      </w:pPr>
      <w:r>
        <w:t xml:space="preserve">23.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71"/>
    <w:bookmarkStart w:id="72" w:name="ref-habersetzer1981adaptive"/>
    <w:p>
      <w:pPr>
        <w:pStyle w:val="Bibliography"/>
      </w:pPr>
      <w:r>
        <w:t xml:space="preserve">24.</w:t>
      </w:r>
      <w:r>
        <w:t xml:space="preserve"> </w:t>
      </w:r>
      <w:r>
        <w:t xml:space="preserve">	</w:t>
      </w:r>
      <w:r>
        <w:t xml:space="preserve">Habersetzer J. Adaptive echolocation sounds in the batrhinopoma hardwickei. Journal of Comparative Physiology. 1981;144(4):559–66.</w:t>
      </w:r>
      <w:r>
        <w:t xml:space="preserve"> </w:t>
      </w:r>
    </w:p>
    <w:bookmarkEnd w:id="72"/>
    <w:bookmarkStart w:id="73" w:name="ref-ulanovsky2004dynamics"/>
    <w:p>
      <w:pPr>
        <w:pStyle w:val="Bibliography"/>
      </w:pPr>
      <w:r>
        <w:t xml:space="preserve">25.</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73"/>
    <w:bookmarkStart w:id="74" w:name="ref-adams2017suppression"/>
    <w:p>
      <w:pPr>
        <w:pStyle w:val="Bibliography"/>
      </w:pPr>
      <w:r>
        <w:t xml:space="preserve">26.</w:t>
      </w:r>
      <w:r>
        <w:t xml:space="preserve"> </w:t>
      </w:r>
      <w:r>
        <w:t xml:space="preserve">	</w:t>
      </w:r>
      <w:r>
        <w:t xml:space="preserve">Adams AM, Davis K, Smotherman M. Suppression of emission rates improves sonar performance by flying bats. Scientific reports. 2017;7(1):1–9.</w:t>
      </w:r>
      <w:r>
        <w:t xml:space="preserve"> </w:t>
      </w:r>
    </w:p>
    <w:bookmarkEnd w:id="74"/>
    <w:bookmarkStart w:id="75" w:name="ref-fenton2012evolution"/>
    <w:p>
      <w:pPr>
        <w:pStyle w:val="Bibliography"/>
      </w:pPr>
      <w:r>
        <w:t xml:space="preserve">27.</w:t>
      </w:r>
      <w:r>
        <w:t xml:space="preserve"> </w:t>
      </w:r>
      <w:r>
        <w:t xml:space="preserve">	</w:t>
      </w:r>
      <w:r>
        <w:t xml:space="preserve">Fenton MB, Faure PA, Ratcliffe JM. Evolution of high duty cycle echolocation in bats. Journal of Experimental Biology. 2012;215(17):2935–44.</w:t>
      </w:r>
      <w:r>
        <w:t xml:space="preserve"> </w:t>
      </w:r>
    </w:p>
    <w:bookmarkEnd w:id="75"/>
    <w:bookmarkStart w:id="76" w:name="ref-beleyur2019modeling"/>
    <w:p>
      <w:pPr>
        <w:pStyle w:val="Bibliography"/>
      </w:pPr>
      <w:r>
        <w:t xml:space="preserve">28.</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76"/>
    <w:bookmarkStart w:id="77" w:name="ref-fawcett2015clutter"/>
    <w:p>
      <w:pPr>
        <w:pStyle w:val="Bibliography"/>
      </w:pPr>
      <w:r>
        <w:t xml:space="preserve">29.</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77"/>
    <w:bookmarkStart w:id="79" w:name="ref-mammdivdatabase"/>
    <w:p>
      <w:pPr>
        <w:pStyle w:val="Bibliography"/>
      </w:pPr>
      <w:r>
        <w:t xml:space="preserve">30.</w:t>
      </w:r>
      <w:r>
        <w:t xml:space="preserve"> </w:t>
      </w:r>
      <w:r>
        <w:t xml:space="preserve">	</w:t>
      </w:r>
      <w:r>
        <w:t xml:space="preserve">Mammal Diversity Database. Mammal diversity database. Zenodo; 2020. Available from:</w:t>
      </w:r>
      <w:r>
        <w:t xml:space="preserve"> </w:t>
      </w:r>
      <w:hyperlink r:id="rId78">
        <w:r>
          <w:rPr>
            <w:rStyle w:val="Hyperlink"/>
          </w:rPr>
          <w:t xml:space="preserve">https://doi.org/10.5281/zenodo.4139818</w:t>
        </w:r>
      </w:hyperlink>
    </w:p>
    <w:bookmarkEnd w:id="79"/>
    <w:bookmarkStart w:id="80" w:name="ref-tian1997echolocation"/>
    <w:p>
      <w:pPr>
        <w:pStyle w:val="Bibliography"/>
      </w:pPr>
      <w:r>
        <w:t xml:space="preserve">31.</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0"/>
    <w:bookmarkStart w:id="81" w:name="ref-schnitzler2011auditory"/>
    <w:p>
      <w:pPr>
        <w:pStyle w:val="Bibliography"/>
      </w:pPr>
      <w:r>
        <w:t xml:space="preserve">32.</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1"/>
    <w:bookmarkStart w:id="82" w:name="ref-neuweiler2000biology"/>
    <w:p>
      <w:pPr>
        <w:pStyle w:val="Bibliography"/>
      </w:pPr>
      <w:r>
        <w:t xml:space="preserve">33.</w:t>
      </w:r>
      <w:r>
        <w:t xml:space="preserve"> </w:t>
      </w:r>
      <w:r>
        <w:t xml:space="preserve">	</w:t>
      </w:r>
      <w:r>
        <w:t xml:space="preserve">Neuweiler G. The biology of bats. Oxford University Press; 2000.</w:t>
      </w:r>
      <w:r>
        <w:t xml:space="preserve"> </w:t>
      </w:r>
    </w:p>
    <w:bookmarkEnd w:id="82"/>
    <w:bookmarkStart w:id="83" w:name="ref-schnitzler1976peripheral"/>
    <w:p>
      <w:pPr>
        <w:pStyle w:val="Bibliography"/>
      </w:pPr>
      <w:r>
        <w:t xml:space="preserve">34.</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3"/>
    <w:bookmarkStart w:id="84" w:name="ref-schnitzler1973control"/>
    <w:p>
      <w:pPr>
        <w:pStyle w:val="Bibliography"/>
      </w:pPr>
      <w:r>
        <w:t xml:space="preserve">35.</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84"/>
    <w:bookmarkStart w:id="85" w:name="ref-schoeppler2018precise"/>
    <w:p>
      <w:pPr>
        <w:pStyle w:val="Bibliography"/>
      </w:pPr>
      <w:r>
        <w:t xml:space="preserve">36.</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85"/>
    <w:bookmarkStart w:id="86" w:name="ref-neuweiler1987foraging"/>
    <w:p>
      <w:pPr>
        <w:pStyle w:val="Bibliography"/>
      </w:pPr>
      <w:r>
        <w:t xml:space="preserve">37.</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86"/>
    <w:bookmarkStart w:id="88" w:name="ref-Fenton2014"/>
    <w:p>
      <w:pPr>
        <w:pStyle w:val="Bibliography"/>
      </w:pPr>
      <w:r>
        <w:t xml:space="preserve">38.</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87">
        <w:r>
          <w:rPr>
            <w:rStyle w:val="Hyperlink"/>
          </w:rPr>
          <w:t xml:space="preserve">https://doi.org/10.1007/978-1-4614-9146-0_2</w:t>
        </w:r>
      </w:hyperlink>
    </w:p>
    <w:bookmarkEnd w:id="88"/>
    <w:bookmarkStart w:id="89" w:name="ref-jones1993echolocation"/>
    <w:p>
      <w:pPr>
        <w:pStyle w:val="Bibliography"/>
      </w:pPr>
      <w:r>
        <w:t xml:space="preserve">39.</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89"/>
    <w:bookmarkStart w:id="90" w:name="ref-jones1994individual"/>
    <w:p>
      <w:pPr>
        <w:pStyle w:val="Bibliography"/>
      </w:pPr>
      <w:r>
        <w:t xml:space="preserve">40.</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0"/>
    <w:bookmarkStart w:id="91" w:name="ref-mazar2020sensorimotor"/>
    <w:p>
      <w:pPr>
        <w:pStyle w:val="Bibliography"/>
      </w:pPr>
      <w:r>
        <w:t xml:space="preserve">41.</w:t>
      </w:r>
      <w:r>
        <w:t xml:space="preserve"> </w:t>
      </w:r>
      <w:r>
        <w:t xml:space="preserve">	</w:t>
      </w:r>
      <w:r>
        <w:t xml:space="preserve">Mazar O, Yovel Y. A sensorimotor model shows why a spectral jamming avoidance response does not help bats deal with jamming. Elife. 2020;9:e55539.</w:t>
      </w:r>
      <w:r>
        <w:t xml:space="preserve"> </w:t>
      </w:r>
    </w:p>
    <w:bookmarkEnd w:id="91"/>
    <w:bookmarkStart w:id="92" w:name="ref-izadi2019segmentation"/>
    <w:p>
      <w:pPr>
        <w:pStyle w:val="Bibliography"/>
      </w:pPr>
      <w:r>
        <w:t xml:space="preserve">42.</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2"/>
    <w:bookmarkStart w:id="93" w:name="ref-dietz2016bats"/>
    <w:p>
      <w:pPr>
        <w:pStyle w:val="Bibliography"/>
      </w:pPr>
      <w:r>
        <w:t xml:space="preserve">43.</w:t>
      </w:r>
      <w:r>
        <w:t xml:space="preserve"> </w:t>
      </w:r>
      <w:r>
        <w:t xml:space="preserve">	</w:t>
      </w:r>
      <w:r>
        <w:t xml:space="preserve">Dietz C, Kiefer A. Bats of britain and europe. Bloomsbury Publishing; 2016.</w:t>
      </w:r>
      <w:r>
        <w:t xml:space="preserve"> </w:t>
      </w:r>
    </w:p>
    <w:bookmarkEnd w:id="93"/>
    <w:bookmarkStart w:id="95" w:name="ref-itsfmcitation"/>
    <w:p>
      <w:pPr>
        <w:pStyle w:val="Bibliography"/>
      </w:pPr>
      <w:r>
        <w:t xml:space="preserve">44.</w:t>
      </w:r>
      <w:r>
        <w:t xml:space="preserve"> </w:t>
      </w:r>
      <w:r>
        <w:t xml:space="preserve">	</w:t>
      </w:r>
      <w:r>
        <w:t xml:space="preserve">Beleyur T. Itsfm, an open-source package to reliably segment and measure sounds by frequency modulation. bioRxiv. 2021; Available from:</w:t>
      </w:r>
      <w:r>
        <w:t xml:space="preserve"> </w:t>
      </w:r>
      <w:hyperlink r:id="rId94">
        <w:r>
          <w:rPr>
            <w:rStyle w:val="Hyperlink"/>
          </w:rPr>
          <w:t xml:space="preserve">https://www.biorxiv.org/content/early/2021/01/09/2021.01.09.426033</w:t>
        </w:r>
      </w:hyperlink>
    </w:p>
    <w:bookmarkEnd w:id="95"/>
    <w:bookmarkStart w:id="96" w:name="ref-siemers2005species"/>
    <w:p>
      <w:pPr>
        <w:pStyle w:val="Bibliography"/>
      </w:pPr>
      <w:r>
        <w:t xml:space="preserve">45.</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96"/>
    <w:bookmarkStart w:id="97" w:name="ref-schuchmann2012horseshoe"/>
    <w:p>
      <w:pPr>
        <w:pStyle w:val="Bibliography"/>
      </w:pPr>
      <w:r>
        <w:t xml:space="preserve">46.</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97"/>
    <w:bookmarkStart w:id="98"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98"/>
    <w:bookmarkStart w:id="100" w:name="ref-arm"/>
    <w:p>
      <w:pPr>
        <w:pStyle w:val="Bibliography"/>
      </w:pPr>
      <w:r>
        <w:t xml:space="preserve">48.</w:t>
      </w:r>
      <w:r>
        <w:t xml:space="preserve"> </w:t>
      </w:r>
      <w:r>
        <w:t xml:space="preserve">	</w:t>
      </w:r>
      <w:r>
        <w:t xml:space="preserve">Gelman A, Su Y-S. Arm: Data analysis using regression and multilevel/hierarchical models. 2020. Available from:</w:t>
      </w:r>
      <w:r>
        <w:t xml:space="preserve"> </w:t>
      </w:r>
      <w:hyperlink r:id="rId99">
        <w:r>
          <w:rPr>
            <w:rStyle w:val="Hyperlink"/>
          </w:rPr>
          <w:t xml:space="preserve">https://CRAN.R-project.org/package=arm</w:t>
        </w:r>
      </w:hyperlink>
    </w:p>
    <w:bookmarkEnd w:id="100"/>
    <w:bookmarkStart w:id="101" w:name="ref-nalborczyk2019pragmatism"/>
    <w:p>
      <w:pPr>
        <w:pStyle w:val="Bibliography"/>
      </w:pPr>
      <w:r>
        <w:t xml:space="preserve">49.</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1"/>
    <w:bookmarkStart w:id="102" w:name="ref-van1995python"/>
    <w:p>
      <w:pPr>
        <w:pStyle w:val="Bibliography"/>
      </w:pPr>
      <w:r>
        <w:t xml:space="preserve">50.</w:t>
      </w:r>
      <w:r>
        <w:t xml:space="preserve"> </w:t>
      </w:r>
      <w:r>
        <w:t xml:space="preserve">	</w:t>
      </w:r>
      <w:r>
        <w:t xml:space="preserve">Van Rossum G, Drake Jr FL. Python reference manual. Centrum voor Wiskunde en Informatica Amsterdam; 1995.</w:t>
      </w:r>
      <w:r>
        <w:t xml:space="preserve"> </w:t>
      </w:r>
    </w:p>
    <w:bookmarkEnd w:id="102"/>
    <w:bookmarkStart w:id="104" w:name="ref-2020SciPy"/>
    <w:p>
      <w:pPr>
        <w:pStyle w:val="Bibliography"/>
      </w:pPr>
      <w:r>
        <w:t xml:space="preserve">51.</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3">
        <w:r>
          <w:rPr>
            <w:rStyle w:val="Hyperlink"/>
          </w:rPr>
          <w:t xml:space="preserve">https://doi.org/10.1038/s41592-019-0686-2</w:t>
        </w:r>
      </w:hyperlink>
    </w:p>
    <w:bookmarkEnd w:id="104"/>
    <w:bookmarkStart w:id="105" w:name="ref-numpy"/>
    <w:p>
      <w:pPr>
        <w:pStyle w:val="Bibliography"/>
      </w:pPr>
      <w:r>
        <w:t xml:space="preserve">52.</w:t>
      </w:r>
      <w:r>
        <w:t xml:space="preserve"> </w:t>
      </w:r>
      <w:r>
        <w:t xml:space="preserve">	</w:t>
      </w:r>
      <w:r>
        <w:t xml:space="preserve">Oliphant TE. A guide to NumPy. Vol. 1. Trelgol Publishing USA; 2006.</w:t>
      </w:r>
      <w:r>
        <w:t xml:space="preserve"> </w:t>
      </w:r>
    </w:p>
    <w:bookmarkEnd w:id="105"/>
    <w:bookmarkStart w:id="106" w:name="ref-matplotlib"/>
    <w:p>
      <w:pPr>
        <w:pStyle w:val="Bibliography"/>
      </w:pPr>
      <w:r>
        <w:t xml:space="preserve">53.</w:t>
      </w:r>
      <w:r>
        <w:t xml:space="preserve"> </w:t>
      </w:r>
      <w:r>
        <w:t xml:space="preserve">	</w:t>
      </w:r>
      <w:r>
        <w:t xml:space="preserve">Hunter JD. Matplotlib: A 2D graphics environment. Computing in science &amp; engineering. 2007;9(3):90–5.</w:t>
      </w:r>
      <w:r>
        <w:t xml:space="preserve"> </w:t>
      </w:r>
    </w:p>
    <w:bookmarkEnd w:id="106"/>
    <w:bookmarkStart w:id="108" w:name="ref-soundfile"/>
    <w:p>
      <w:pPr>
        <w:pStyle w:val="Bibliography"/>
      </w:pPr>
      <w:r>
        <w:t xml:space="preserve">54.</w:t>
      </w:r>
      <w:r>
        <w:t xml:space="preserve"> </w:t>
      </w:r>
      <w:r>
        <w:t xml:space="preserve">	</w:t>
      </w:r>
      <w:r>
        <w:t xml:space="preserve">Bechtold B, Geier M. SoundFile. 2019. Available from:</w:t>
      </w:r>
      <w:r>
        <w:t xml:space="preserve"> </w:t>
      </w:r>
      <w:hyperlink r:id="rId107">
        <w:r>
          <w:rPr>
            <w:rStyle w:val="Hyperlink"/>
          </w:rPr>
          <w:t xml:space="preserve">https://github.com/bastibe/SoundFile</w:t>
        </w:r>
      </w:hyperlink>
    </w:p>
    <w:bookmarkEnd w:id="108"/>
    <w:bookmarkStart w:id="109" w:name="ref-pandas"/>
    <w:p>
      <w:pPr>
        <w:pStyle w:val="Bibliography"/>
      </w:pPr>
      <w:r>
        <w:t xml:space="preserve">55.</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09"/>
    <w:bookmarkStart w:id="110" w:name="ref-jupyter"/>
    <w:p>
      <w:pPr>
        <w:pStyle w:val="Bibliography"/>
      </w:pPr>
      <w:r>
        <w:t xml:space="preserve">56.</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0"/>
    <w:bookmarkStart w:id="112" w:name="ref-rmarkdown"/>
    <w:p>
      <w:pPr>
        <w:pStyle w:val="Bibliography"/>
      </w:pPr>
      <w:r>
        <w:t xml:space="preserve">57.</w:t>
      </w:r>
      <w:r>
        <w:t xml:space="preserve"> </w:t>
      </w:r>
      <w:r>
        <w:t xml:space="preserve">	</w:t>
      </w:r>
      <w:r>
        <w:t xml:space="preserve">Xie Y, Allaire JJ, Grolemund G. R markdown: The definitive guide. Boca Raton, Florida: Chapman; Hall/CRC; 2018. Available from:</w:t>
      </w:r>
      <w:r>
        <w:t xml:space="preserve"> </w:t>
      </w:r>
      <w:hyperlink r:id="rId111">
        <w:r>
          <w:rPr>
            <w:rStyle w:val="Hyperlink"/>
          </w:rPr>
          <w:t xml:space="preserve">https://bookdown.org/yihui/rmarkdown</w:t>
        </w:r>
      </w:hyperlink>
    </w:p>
    <w:bookmarkEnd w:id="112"/>
    <w:bookmarkStart w:id="114" w:name="ref-audacity"/>
    <w:p>
      <w:pPr>
        <w:pStyle w:val="Bibliography"/>
      </w:pPr>
      <w:r>
        <w:t xml:space="preserve">58.</w:t>
      </w:r>
      <w:r>
        <w:t xml:space="preserve"> </w:t>
      </w:r>
      <w:r>
        <w:t xml:space="preserve">	</w:t>
      </w:r>
      <w:r>
        <w:t xml:space="preserve">Audacity-Team. Audacity(r): Free audio editor and recorder [computer application] version 2.3.3. 2019. Available from:</w:t>
      </w:r>
      <w:r>
        <w:t xml:space="preserve"> </w:t>
      </w:r>
      <w:hyperlink r:id="rId113">
        <w:r>
          <w:rPr>
            <w:rStyle w:val="Hyperlink"/>
          </w:rPr>
          <w:t xml:space="preserve">https://audacityteam.org/</w:t>
        </w:r>
      </w:hyperlink>
    </w:p>
    <w:bookmarkEnd w:id="114"/>
    <w:bookmarkStart w:id="116" w:name="ref-R4"/>
    <w:p>
      <w:pPr>
        <w:pStyle w:val="Bibliography"/>
      </w:pPr>
      <w:r>
        <w:t xml:space="preserve">59.</w:t>
      </w:r>
      <w:r>
        <w:t xml:space="preserve"> </w:t>
      </w:r>
      <w:r>
        <w:t xml:space="preserve">	</w:t>
      </w:r>
      <w:r>
        <w:t xml:space="preserve">R Core Team. R: A language and environment for statistical computing. Vienna, Austria: R Foundation for Statistical Computing; 2021. Available from:</w:t>
      </w:r>
      <w:r>
        <w:t xml:space="preserve"> </w:t>
      </w:r>
      <w:hyperlink r:id="rId115">
        <w:r>
          <w:rPr>
            <w:rStyle w:val="Hyperlink"/>
          </w:rPr>
          <w:t xml:space="preserve">https://www.R-project.org/</w:t>
        </w:r>
      </w:hyperlink>
    </w:p>
    <w:bookmarkEnd w:id="116"/>
    <w:bookmarkStart w:id="118" w:name="ref-lme4"/>
    <w:p>
      <w:pPr>
        <w:pStyle w:val="Bibliography"/>
      </w:pPr>
      <w:r>
        <w:t xml:space="preserve">60.</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17">
        <w:r>
          <w:rPr>
            <w:rStyle w:val="Hyperlink"/>
          </w:rPr>
          <w:t xml:space="preserve">10.18637/jss.v067.i01</w:t>
        </w:r>
      </w:hyperlink>
    </w:p>
    <w:bookmarkEnd w:id="118"/>
    <w:bookmarkStart w:id="120" w:name="ref-coda"/>
    <w:p>
      <w:pPr>
        <w:pStyle w:val="Bibliography"/>
      </w:pPr>
      <w:r>
        <w:t xml:space="preserve">61.</w:t>
      </w:r>
      <w:r>
        <w:t xml:space="preserve"> </w:t>
      </w:r>
      <w:r>
        <w:t xml:space="preserve">	</w:t>
      </w:r>
      <w:r>
        <w:t xml:space="preserve">Plummer M, Best N, Cowles K, Vines K. CODA: Convergence diagnosis and output analysis for MCMC. R News. 2006;6(1):7–11. Available from:</w:t>
      </w:r>
      <w:r>
        <w:t xml:space="preserve"> </w:t>
      </w:r>
      <w:hyperlink r:id="rId119">
        <w:r>
          <w:rPr>
            <w:rStyle w:val="Hyperlink"/>
          </w:rPr>
          <w:t xml:space="preserve">https://journal.r-project.org/archive/</w:t>
        </w:r>
      </w:hyperlink>
    </w:p>
    <w:bookmarkEnd w:id="120"/>
    <w:bookmarkStart w:id="121" w:name="ref-rossiter2002relatedness"/>
    <w:p>
      <w:pPr>
        <w:pStyle w:val="Bibliography"/>
      </w:pPr>
      <w:r>
        <w:t xml:space="preserve">62.</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1"/>
    <w:bookmarkStart w:id="122" w:name="ref-denzinger2016guild"/>
    <w:p>
      <w:pPr>
        <w:pStyle w:val="Bibliography"/>
      </w:pPr>
      <w:r>
        <w:t xml:space="preserve">63.</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2"/>
    <w:bookmarkStart w:id="123" w:name="ref-pye1972bimodal"/>
    <w:p>
      <w:pPr>
        <w:pStyle w:val="Bibliography"/>
      </w:pPr>
      <w:r>
        <w:t xml:space="preserve">64.</w:t>
      </w:r>
      <w:r>
        <w:t xml:space="preserve"> </w:t>
      </w:r>
      <w:r>
        <w:t xml:space="preserve">	</w:t>
      </w:r>
      <w:r>
        <w:t xml:space="preserve">Pye J. Bimodal distribution of constant frequencies in some hipposiderid bats (mammalia: hipposideridae). Journal of Zoology. 1972;166(3):323–35.</w:t>
      </w:r>
      <w:r>
        <w:t xml:space="preserve"> </w:t>
      </w:r>
    </w:p>
    <w:bookmarkEnd w:id="123"/>
    <w:bookmarkStart w:id="124" w:name="ref-simmons1984echolocation"/>
    <w:p>
      <w:pPr>
        <w:pStyle w:val="Bibliography"/>
      </w:pPr>
      <w:r>
        <w:t xml:space="preserve">65.</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4"/>
    <w:bookmarkStart w:id="125" w:name="ref-luo2015linking"/>
    <w:p>
      <w:pPr>
        <w:pStyle w:val="Bibliography"/>
      </w:pPr>
      <w:r>
        <w:t xml:space="preserve">66.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125"/>
    <w:bookmarkStart w:id="126" w:name="ref-hage2014ambient"/>
    <w:p>
      <w:pPr>
        <w:pStyle w:val="Bibliography"/>
      </w:pPr>
      <w:r>
        <w:t xml:space="preserve">67.</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26"/>
    <w:bookmarkStart w:id="128" w:name="ref-Salles202011719"/>
    <w:p>
      <w:pPr>
        <w:pStyle w:val="Bibliography"/>
      </w:pPr>
      <w:r>
        <w:t xml:space="preserve">68.</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27">
        <w:r>
          <w:rPr>
            <w:rStyle w:val="Hyperlink"/>
          </w:rPr>
          <w:t xml:space="preserve">https://www.pnas.org/content/early/2020/10/27/2011719117</w:t>
        </w:r>
      </w:hyperlink>
    </w:p>
    <w:bookmarkEnd w:id="128"/>
    <w:bookmarkStart w:id="129" w:name="ref-barchi2013spatial"/>
    <w:p>
      <w:pPr>
        <w:pStyle w:val="Bibliography"/>
      </w:pPr>
      <w:r>
        <w:t xml:space="preserve">69.</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29"/>
    <w:bookmarkStart w:id="130" w:name="ref-mohres1949versuche"/>
    <w:p>
      <w:pPr>
        <w:pStyle w:val="Bibliography"/>
      </w:pPr>
      <w:r>
        <w:t xml:space="preserve">70.</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0"/>
    <w:bookmarkStart w:id="131" w:name="ref-lewanzik2021task"/>
    <w:p>
      <w:pPr>
        <w:pStyle w:val="Bibliography"/>
      </w:pPr>
      <w:r>
        <w:t xml:space="preserve">71.</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1"/>
    <w:bookmarkStart w:id="132" w:name="ref-stidsholt2021hunting"/>
    <w:p>
      <w:pPr>
        <w:pStyle w:val="Bibliography"/>
      </w:pPr>
      <w:r>
        <w:t xml:space="preserve">72.</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2"/>
    <w:bookmarkStart w:id="133" w:name="ref-taub2020segregating"/>
    <w:p>
      <w:pPr>
        <w:pStyle w:val="Bibliography"/>
      </w:pPr>
      <w:r>
        <w:t xml:space="preserve">73.</w:t>
      </w:r>
      <w:r>
        <w:t xml:space="preserve"> </w:t>
      </w:r>
      <w:r>
        <w:t xml:space="preserve">	</w:t>
      </w:r>
      <w:r>
        <w:t xml:space="preserve">Taub M, Yovel Y. Segregating signal from noise through movement in echolocating bats. Scientific reports. 2020;10(1):1–0.</w:t>
      </w:r>
      <w:r>
        <w:t xml:space="preserve"> </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hyperlink" Id="rId99" Target="https://CRAN.R-project.org/package=arm" TargetMode="External" /><Relationship Type="http://schemas.openxmlformats.org/officeDocument/2006/relationships/hyperlink" Id="rId113" Target="https://audacityteam.org/" TargetMode="External" /><Relationship Type="http://schemas.openxmlformats.org/officeDocument/2006/relationships/hyperlink" Id="rId111" Target="https://bookdown.org/yihui/rmarkdown" TargetMode="External" /><Relationship Type="http://schemas.openxmlformats.org/officeDocument/2006/relationships/hyperlink" Id="rId87" Target="https://doi.org/10.1007/978-1-4614-9146-0_2" TargetMode="External" /><Relationship Type="http://schemas.openxmlformats.org/officeDocument/2006/relationships/hyperlink" Id="rId103" Target="https://doi.org/10.1038/s41592-019-0686-2" TargetMode="External" /><Relationship Type="http://schemas.openxmlformats.org/officeDocument/2006/relationships/hyperlink" Id="rId57" Target="https://doi.org/10.1644/09-MAMM-A-302.1" TargetMode="External" /><Relationship Type="http://schemas.openxmlformats.org/officeDocument/2006/relationships/hyperlink" Id="rId117" Target="https://doi.org/10.18637/jss.v067.i01" TargetMode="External" /><Relationship Type="http://schemas.openxmlformats.org/officeDocument/2006/relationships/hyperlink" Id="rId78" Target="https://doi.org/10.5281/zenodo.4139818" TargetMode="External" /><Relationship Type="http://schemas.openxmlformats.org/officeDocument/2006/relationships/hyperlink" Id="rId107" Target="https://github.com/bastibe/SoundFile" TargetMode="External" /><Relationship Type="http://schemas.openxmlformats.org/officeDocument/2006/relationships/hyperlink" Id="rId44" Target="https://github.com/thejasvibr/mhbc-online/" TargetMode="External" /><Relationship Type="http://schemas.openxmlformats.org/officeDocument/2006/relationships/hyperlink" Id="rId119" Target="https://journal.r-project.org/archive/" TargetMode="External" /><Relationship Type="http://schemas.openxmlformats.org/officeDocument/2006/relationships/hyperlink" Id="rId115" Target="https://www.R-project.org/" TargetMode="External" /><Relationship Type="http://schemas.openxmlformats.org/officeDocument/2006/relationships/hyperlink" Id="rId94" Target="https://www.biorxiv.org/content/early/2021/01/09/2021.01.09.426033" TargetMode="External" /><Relationship Type="http://schemas.openxmlformats.org/officeDocument/2006/relationships/hyperlink" Id="rId127" Target="https://www.pnas.org/content/early/2020/10/27/2011719117" TargetMode="External" /></Relationships>
</file>

<file path=word/_rels/footnotes.xml.rels><?xml version="1.0" encoding="UTF-8"?>
<Relationships xmlns="http://schemas.openxmlformats.org/package/2006/relationships"><Relationship Type="http://schemas.openxmlformats.org/officeDocument/2006/relationships/hyperlink" Id="rId99" Target="https://CRAN.R-project.org/package=arm" TargetMode="External" /><Relationship Type="http://schemas.openxmlformats.org/officeDocument/2006/relationships/hyperlink" Id="rId113" Target="https://audacityteam.org/" TargetMode="External" /><Relationship Type="http://schemas.openxmlformats.org/officeDocument/2006/relationships/hyperlink" Id="rId111" Target="https://bookdown.org/yihui/rmarkdown" TargetMode="External" /><Relationship Type="http://schemas.openxmlformats.org/officeDocument/2006/relationships/hyperlink" Id="rId87" Target="https://doi.org/10.1007/978-1-4614-9146-0_2" TargetMode="External" /><Relationship Type="http://schemas.openxmlformats.org/officeDocument/2006/relationships/hyperlink" Id="rId103" Target="https://doi.org/10.1038/s41592-019-0686-2" TargetMode="External" /><Relationship Type="http://schemas.openxmlformats.org/officeDocument/2006/relationships/hyperlink" Id="rId57" Target="https://doi.org/10.1644/09-MAMM-A-302.1" TargetMode="External" /><Relationship Type="http://schemas.openxmlformats.org/officeDocument/2006/relationships/hyperlink" Id="rId117" Target="https://doi.org/10.18637/jss.v067.i01" TargetMode="External" /><Relationship Type="http://schemas.openxmlformats.org/officeDocument/2006/relationships/hyperlink" Id="rId78" Target="https://doi.org/10.5281/zenodo.4139818" TargetMode="External" /><Relationship Type="http://schemas.openxmlformats.org/officeDocument/2006/relationships/hyperlink" Id="rId107" Target="https://github.com/bastibe/SoundFile" TargetMode="External" /><Relationship Type="http://schemas.openxmlformats.org/officeDocument/2006/relationships/hyperlink" Id="rId44" Target="https://github.com/thejasvibr/mhbc-online/" TargetMode="External" /><Relationship Type="http://schemas.openxmlformats.org/officeDocument/2006/relationships/hyperlink" Id="rId119" Target="https://journal.r-project.org/archive/" TargetMode="External" /><Relationship Type="http://schemas.openxmlformats.org/officeDocument/2006/relationships/hyperlink" Id="rId115" Target="https://www.R-project.org/" TargetMode="External" /><Relationship Type="http://schemas.openxmlformats.org/officeDocument/2006/relationships/hyperlink" Id="rId94" Target="https://www.biorxiv.org/content/early/2021/01/09/2021.01.09.426033" TargetMode="External" /><Relationship Type="http://schemas.openxmlformats.org/officeDocument/2006/relationships/hyperlink" Id="rId127" Target="https://www.pnas.org/content/early/2020/10/27/20117191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Mysuru^{*}^{1}, Thejasvi Beleyur^{*}^{1}, Aditya Krishna^{1,2}, Holger R Goerlitz^{1}; ^{*}: joint first authors</dc:creator>
  <cp:keywords/>
  <dcterms:created xsi:type="dcterms:W3CDTF">2021-08-10T14:07:58Z</dcterms:created>
  <dcterms:modified xsi:type="dcterms:W3CDTF">2021-08-10T14:07:58Z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provides animals with many advantages, including disadvantages such as the possibility of sensory overload. Many animals however form large groups to roost and mate - that are filled with a multitude of signals of varying relevance to each individual. Here we focus on echolocating bats, that experiences the problem of sensory overload rather acutely due to their active sensing system. When in groups, echolocating bats may not be able to detect their surroundings because of masking from the loud calls and echoes from neighbouring bats. We investigate the echolocation of high duty-cycle bat groups in the field that emit calls very often with short silences in between. The high duty-cycle call emission means, the chances of call-overlaps are very high - which challenges acoustic measurements. We use a synchronised audio-video recording system to count the number of bats and record their echolocation across single and multi-bat flights. To quantify change in echolocation behaviour we develop methods to measure and analyse individual CF-FM calls and groups of overlapping calls. We find no major difference in quantified echolocation parameters between single and multi-bat flights. Our results highlight the robustness of bat echolocation, and the importance of studying behaviour under natural conditions.</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Last Updated : 2021-08-10 16:07:48</vt:lpwstr>
  </property>
  <property fmtid="{D5CDD505-2E9C-101B-9397-08002B2CF9AE}" pid="6" name="output">
    <vt:lpwstr/>
  </property>
</Properties>
</file>