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E45EB1" w14:textId="77777777" w:rsidR="00235774" w:rsidRPr="00B930D9" w:rsidRDefault="004F770F">
      <w:pPr>
        <w:pStyle w:val="Heading1"/>
        <w:rPr>
          <w:color w:val="124F1A" w:themeColor="accent3" w:themeShade="BF"/>
        </w:rPr>
      </w:pPr>
      <w:r>
        <w:rPr>
          <w:color w:val="124F1A" w:themeColor="accent3" w:themeShade="BF"/>
        </w:rPr>
        <w:t>Appendix A. Playbook for the next regulation</w:t>
      </w:r>
    </w:p>
    <w:p w14:paraId="0A116CAB" w14:textId="77777777" w:rsidR="00235774" w:rsidRDefault="004F770F">
      <w:pPr>
        <w:pStyle w:val="Heading3"/>
      </w:pPr>
      <w:r>
        <w:t>Step 1: Agree scope and the first review</w:t>
      </w:r>
    </w:p>
    <w:p w14:paraId="598290B8" w14:textId="77777777" w:rsidR="00235774" w:rsidRDefault="004F770F">
      <w:pPr>
        <w:spacing w:after="140" w:line="276" w:lineRule="auto"/>
      </w:pPr>
      <w:r>
        <w:rPr>
          <w:lang w:val="en-US"/>
        </w:rPr>
        <w:t>Confirm the legal area, exclusions, expected output and required columns, including whether schema-fit analysis is needed. Set an early checkpoint around one fully extracted and structured regulation, so the approach can change before a large investment. Two weeks is a suggested interval, not an established estimate.</w:t>
      </w:r>
    </w:p>
    <w:p w14:paraId="00F6D051" w14:textId="77777777" w:rsidR="00235774" w:rsidRDefault="004F770F">
      <w:pPr>
        <w:pStyle w:val="Heading3"/>
      </w:pPr>
      <w:r>
        <w:rPr>
          <w:lang w:val="en-US"/>
        </w:rPr>
        <w:t>Step 2: Find, prioritize and read</w:t>
      </w:r>
    </w:p>
    <w:p w14:paraId="17A2755E" w14:textId="77777777" w:rsidR="00235774" w:rsidRDefault="004F770F">
      <w:pPr>
        <w:spacing w:after="140" w:line="276" w:lineRule="auto"/>
      </w:pPr>
      <w:r>
        <w:rPr>
          <w:lang w:val="en-US"/>
        </w:rPr>
        <w:t>List the relevant laws and issuing authorities with official links. Prioritize regulations behind frequent operational mistakes and check overlap with existing extraction. Read the whole regulation before structuring it: identify definitions, cross-references and chapters that apply to different groups, and record any proposed skips with reasons.</w:t>
      </w:r>
    </w:p>
    <w:p w14:paraId="4E7D44A1" w14:textId="77777777" w:rsidR="00235774" w:rsidRDefault="004F770F">
      <w:pPr>
        <w:pStyle w:val="Heading3"/>
      </w:pPr>
      <w:r>
        <w:lastRenderedPageBreak/>
        <w:t>Step 3: Prepare the register before starting</w:t>
      </w:r>
    </w:p>
    <w:p w14:paraId="36BEC3A5" w14:textId="77777777" w:rsidR="00235774" w:rsidRDefault="004F770F">
      <w:pPr>
        <w:spacing w:after="140" w:line="276" w:lineRule="auto"/>
      </w:pPr>
      <w:r>
        <w:rPr>
          <w:lang w:val="en-US"/>
        </w:rPr>
        <w:t>Reuse the established layout and add all anticipated columns before a large batch. In our work, columns added later forced us to revisit earlier rows.</w:t>
      </w:r>
    </w:p>
    <w:p w14:paraId="4F64696E" w14:textId="77777777" w:rsidR="00235774" w:rsidRDefault="004F770F">
      <w:pPr>
        <w:pStyle w:val="ListParagraph"/>
        <w:numPr>
          <w:ilvl w:val="0"/>
          <w:numId w:val="2"/>
        </w:numPr>
        <w:spacing w:after="80" w:line="276" w:lineRule="auto"/>
      </w:pPr>
      <w:r>
        <w:rPr>
          <w:b/>
          <w:bCs/>
        </w:rPr>
        <w:t>Traceability fields:</w:t>
      </w:r>
      <w:r>
        <w:t xml:space="preserve"> source, paragraph URL, chapter, paragraph, original text, extraction date, reviewer, and source version or latest amendment. Keep the visit date separate from the source version.</w:t>
      </w:r>
    </w:p>
    <w:p w14:paraId="5A2D8EA8" w14:textId="77777777" w:rsidR="00235774" w:rsidRDefault="004F770F">
      <w:pPr>
        <w:pStyle w:val="ListParagraph"/>
        <w:numPr>
          <w:ilvl w:val="0"/>
          <w:numId w:val="2"/>
        </w:numPr>
        <w:spacing w:after="80" w:line="276" w:lineRule="auto"/>
      </w:pPr>
      <w:r>
        <w:rPr>
          <w:b/>
          <w:bCs/>
          <w:lang w:val="en-US"/>
        </w:rPr>
        <w:t>Analytical fields:</w:t>
      </w:r>
      <w:r>
        <w:rPr>
          <w:lang w:val="en-US"/>
        </w:rPr>
        <w:t xml:space="preserve"> Scope, Condition, Demand, verification, normative type, action verb, data dependencies and any requested schema-fit notes.</w:t>
      </w:r>
    </w:p>
    <w:p w14:paraId="20C699E0" w14:textId="77777777" w:rsidR="00235774" w:rsidRDefault="004F770F">
      <w:pPr>
        <w:pStyle w:val="ListParagraph"/>
        <w:numPr>
          <w:ilvl w:val="0"/>
          <w:numId w:val="2"/>
        </w:numPr>
        <w:spacing w:after="80" w:line="276" w:lineRule="auto"/>
      </w:pPr>
      <w:r>
        <w:rPr>
          <w:lang w:val="en-US"/>
        </w:rPr>
        <w:t>Use paragraph-specific Lovdata links. Paste links and dates rather than drag-filling them, because autofill can silently change values.</w:t>
      </w:r>
    </w:p>
    <w:p w14:paraId="7E09EDDA" w14:textId="77777777" w:rsidR="00235774" w:rsidRDefault="004F770F">
      <w:pPr>
        <w:pStyle w:val="ListParagraph"/>
        <w:numPr>
          <w:ilvl w:val="0"/>
          <w:numId w:val="2"/>
        </w:numPr>
        <w:spacing w:after="80" w:line="276" w:lineRule="auto"/>
      </w:pPr>
      <w:r>
        <w:rPr>
          <w:lang w:val="en-US"/>
        </w:rPr>
        <w:t>Use controlled lists for normative types, action verbs, and scope types. Our register ended with 132 action verbs, 63 of them used only once, and capitalization variants such as Shall Not and Shall not. Add new terms deliberately and tell the team.</w:t>
      </w:r>
    </w:p>
    <w:p w14:paraId="5DF6CF56" w14:textId="77777777" w:rsidR="00235774" w:rsidRDefault="004F770F">
      <w:pPr>
        <w:pStyle w:val="Heading3"/>
      </w:pPr>
      <w:r>
        <w:t>Step 4: Extract with agreed splitting rules</w:t>
      </w:r>
    </w:p>
    <w:p w14:paraId="607CFBEB" w14:textId="77777777" w:rsidR="00235774" w:rsidRDefault="004F770F">
      <w:pPr>
        <w:spacing w:after="140" w:line="276" w:lineRule="auto"/>
      </w:pPr>
      <w:r>
        <w:t>Copy the original wording exactly, correcting only capture errors such as headings attached to body text or broken lettered lists. Proposed splitting conventions:</w:t>
      </w:r>
    </w:p>
    <w:p w14:paraId="35D952DE" w14:textId="77777777" w:rsidR="00235774" w:rsidRDefault="004F770F">
      <w:pPr>
        <w:pStyle w:val="ListParagraph"/>
        <w:numPr>
          <w:ilvl w:val="0"/>
          <w:numId w:val="2"/>
        </w:numPr>
        <w:spacing w:after="80" w:line="276" w:lineRule="auto"/>
      </w:pPr>
      <w:r>
        <w:rPr>
          <w:lang w:val="en-US"/>
        </w:rPr>
        <w:t xml:space="preserve">Give separate </w:t>
      </w:r>
      <w:bookmarkStart w:id="11" w:name="_Int_6koKl6jv"/>
      <w:r>
        <w:rPr>
          <w:lang w:val="en-US"/>
        </w:rPr>
        <w:t>duties</w:t>
      </w:r>
      <w:bookmarkEnd w:id="11"/>
      <w:r>
        <w:rPr>
          <w:lang w:val="en-US"/>
        </w:rPr>
        <w:t xml:space="preserve"> their own rows while keeping the common paragraph reference.</w:t>
      </w:r>
    </w:p>
    <w:p w14:paraId="6D4CE916" w14:textId="77777777" w:rsidR="00235774" w:rsidRDefault="004F770F">
      <w:pPr>
        <w:pStyle w:val="ListParagraph"/>
        <w:numPr>
          <w:ilvl w:val="0"/>
          <w:numId w:val="2"/>
        </w:numPr>
        <w:spacing w:after="80" w:line="276" w:lineRule="auto"/>
      </w:pPr>
      <w:r>
        <w:t>Keep required document contents together unless timing or responsibility differs, while making each element checkable.</w:t>
      </w:r>
    </w:p>
    <w:p w14:paraId="3A96D40C" w14:textId="77777777" w:rsidR="00235774" w:rsidRDefault="004F770F">
      <w:pPr>
        <w:pStyle w:val="ListParagraph"/>
        <w:numPr>
          <w:ilvl w:val="0"/>
          <w:numId w:val="2"/>
        </w:numPr>
        <w:spacing w:after="80" w:line="276" w:lineRule="auto"/>
      </w:pPr>
      <w:r>
        <w:t>Show alternatives as separate rows only if their group and the permitted choice stay explicit.</w:t>
      </w:r>
    </w:p>
    <w:p w14:paraId="4751AF25" w14:textId="77777777" w:rsidR="00235774" w:rsidRDefault="004F770F">
      <w:pPr>
        <w:pStyle w:val="ListParagraph"/>
        <w:numPr>
          <w:ilvl w:val="0"/>
          <w:numId w:val="2"/>
        </w:numPr>
        <w:spacing w:after="80" w:line="276" w:lineRule="auto"/>
      </w:pPr>
      <w:r>
        <w:rPr>
          <w:lang w:val="en-US"/>
        </w:rPr>
        <w:t>Keep exceptions with the duties they modify, and mark definitions as definitions.</w:t>
      </w:r>
    </w:p>
    <w:p w14:paraId="23B8EFAA" w14:textId="77777777" w:rsidR="00235774" w:rsidRDefault="004F770F">
      <w:pPr>
        <w:pStyle w:val="Heading3"/>
      </w:pPr>
      <w:r>
        <w:t>Step 5: Structure and test actionability</w:t>
      </w:r>
    </w:p>
    <w:p w14:paraId="08CF22B4" w14:textId="77777777" w:rsidR="00235774" w:rsidRDefault="004F770F">
      <w:pPr>
        <w:spacing w:after="140" w:line="276" w:lineRule="auto"/>
      </w:pPr>
      <w:r>
        <w:rPr>
          <w:lang w:val="en-US"/>
        </w:rPr>
        <w:t>Fill in Scope, Condition, Demand and verification, classify the normative type and action verb, and record the data needed to identify the population, establish applicability, and assess compliance. Write demands in plain English beside the source, keeping significant Norwegian terms in brackets, for example sound (</w:t>
      </w:r>
      <w:r>
        <w:rPr>
          <w:i/>
          <w:iCs/>
          <w:lang w:val="en-US"/>
        </w:rPr>
        <w:t>forsvarlig</w:t>
      </w:r>
      <w:r>
        <w:rPr>
          <w:lang w:val="en-US"/>
        </w:rPr>
        <w:t>). Writing a demand often reveals another necessary split; add the row and recheck its neighbors. Leave unresolved interpretations visible rather than assigning precise-looking values.</w:t>
      </w:r>
    </w:p>
    <w:p w14:paraId="0D7313FB" w14:textId="77777777" w:rsidR="00235774" w:rsidRDefault="004F770F">
      <w:pPr>
        <w:pStyle w:val="Heading3"/>
      </w:pPr>
      <w:r>
        <w:t>Step 6: Check the batch</w:t>
      </w:r>
    </w:p>
    <w:p w14:paraId="12D24DB1" w14:textId="77777777" w:rsidR="00235774" w:rsidRDefault="004F770F">
      <w:pPr>
        <w:pStyle w:val="ListParagraph"/>
        <w:numPr>
          <w:ilvl w:val="0"/>
          <w:numId w:val="2"/>
        </w:numPr>
        <w:spacing w:after="80" w:line="276" w:lineRule="auto"/>
      </w:pPr>
      <w:r>
        <w:rPr>
          <w:b/>
          <w:bCs/>
          <w:lang w:val="en-US"/>
        </w:rPr>
        <w:t>Coverage:</w:t>
      </w:r>
      <w:r>
        <w:rPr>
          <w:lang w:val="en-US"/>
        </w:rPr>
        <w:t xml:space="preserve"> compare the register with the </w:t>
      </w:r>
      <w:bookmarkStart w:id="12" w:name="_Int_J6MeVvOn"/>
      <w:r>
        <w:rPr>
          <w:lang w:val="en-US"/>
        </w:rPr>
        <w:t>regulation’s</w:t>
      </w:r>
      <w:bookmarkEnd w:id="12"/>
      <w:r>
        <w:rPr>
          <w:lang w:val="en-US"/>
        </w:rPr>
        <w:t xml:space="preserve"> contents, so every provision is extracted or excluded with a reason.</w:t>
      </w:r>
    </w:p>
    <w:p w14:paraId="28FB3A0C" w14:textId="77777777" w:rsidR="00235774" w:rsidRDefault="004F770F">
      <w:pPr>
        <w:pStyle w:val="ListParagraph"/>
        <w:numPr>
          <w:ilvl w:val="0"/>
          <w:numId w:val="2"/>
        </w:numPr>
        <w:spacing w:after="80" w:line="276" w:lineRule="auto"/>
      </w:pPr>
      <w:r>
        <w:rPr>
          <w:b/>
          <w:bCs/>
          <w:lang w:val="en-US"/>
        </w:rPr>
        <w:t>Consistency:</w:t>
      </w:r>
      <w:r>
        <w:rPr>
          <w:lang w:val="en-US"/>
        </w:rPr>
        <w:t xml:space="preserve"> have a second person </w:t>
      </w:r>
      <w:bookmarkStart w:id="13" w:name="_Int_CzAx3L8T"/>
      <w:r>
        <w:rPr>
          <w:lang w:val="en-US"/>
        </w:rPr>
        <w:t>review</w:t>
      </w:r>
      <w:bookmarkEnd w:id="13"/>
      <w:r>
        <w:rPr>
          <w:lang w:val="en-US"/>
        </w:rPr>
        <w:t xml:space="preserve"> near-duplicate verbs and inconsistent scope or trigger terms.</w:t>
      </w:r>
    </w:p>
    <w:p w14:paraId="48EEA16C" w14:textId="77777777" w:rsidR="00235774" w:rsidRDefault="004F770F">
      <w:pPr>
        <w:pStyle w:val="ListParagraph"/>
        <w:numPr>
          <w:ilvl w:val="0"/>
          <w:numId w:val="2"/>
        </w:numPr>
        <w:spacing w:after="80" w:line="276" w:lineRule="auto"/>
      </w:pPr>
      <w:r>
        <w:rPr>
          <w:b/>
          <w:bCs/>
          <w:lang w:val="en-US"/>
        </w:rPr>
        <w:t>Context:</w:t>
      </w:r>
      <w:r>
        <w:rPr>
          <w:lang w:val="en-US"/>
        </w:rPr>
        <w:t xml:space="preserve"> follow cross-references and check which provisions define or </w:t>
      </w:r>
      <w:bookmarkStart w:id="14" w:name="_Int_YUo9mbdW"/>
      <w:r>
        <w:rPr>
          <w:lang w:val="en-US"/>
        </w:rPr>
        <w:t>qualify</w:t>
      </w:r>
      <w:bookmarkEnd w:id="14"/>
      <w:r>
        <w:rPr>
          <w:lang w:val="en-US"/>
        </w:rPr>
        <w:t xml:space="preserve"> each row.</w:t>
      </w:r>
    </w:p>
    <w:p w14:paraId="05B37585" w14:textId="77777777" w:rsidR="00235774" w:rsidRDefault="004F770F">
      <w:pPr>
        <w:pStyle w:val="ListParagraph"/>
        <w:numPr>
          <w:ilvl w:val="0"/>
          <w:numId w:val="2"/>
        </w:numPr>
        <w:spacing w:after="80" w:line="276" w:lineRule="auto"/>
      </w:pPr>
      <w:r>
        <w:rPr>
          <w:b/>
          <w:bCs/>
        </w:rPr>
        <w:t>Interpretation:</w:t>
      </w:r>
      <w:r>
        <w:t xml:space="preserve"> flag qualitative wording and urgency terms for legal review before product logic relies on them.</w:t>
      </w:r>
    </w:p>
    <w:p w14:paraId="50B01528" w14:textId="77777777" w:rsidR="00235774" w:rsidRDefault="004F770F">
      <w:pPr>
        <w:pStyle w:val="Heading3"/>
      </w:pPr>
      <w:r>
        <w:t>Step 7: Hand over</w:t>
      </w:r>
    </w:p>
    <w:p w14:paraId="0E286EF5" w14:textId="77777777" w:rsidR="00235774" w:rsidRDefault="004F770F">
      <w:pPr>
        <w:spacing w:after="140" w:line="276" w:lineRule="auto"/>
      </w:pPr>
      <w:r>
        <w:rPr>
          <w:lang w:val="en-US"/>
        </w:rPr>
        <w:t xml:space="preserve">A reviewable handover contains the agreed scope, columns and splitting rules; a prioritized source list; paragraph links and versions; the untouched original text and completed analytical fields; explained exclusions; and visible interpretation flags and second-person checks. Plan time </w:t>
      </w:r>
      <w:r>
        <w:rPr>
          <w:lang w:val="en-US"/>
        </w:rPr>
        <w:lastRenderedPageBreak/>
        <w:t>for reading, cross-references, and repeated splitting, because each caused substantial rework in our exercise.</w:t>
      </w:r>
    </w:p>
    <w:sectPr w:rsidR="00235774">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81A00D" w14:textId="77777777" w:rsidR="00017808" w:rsidRDefault="00017808">
      <w:r>
        <w:separator/>
      </w:r>
    </w:p>
  </w:endnote>
  <w:endnote w:type="continuationSeparator" w:id="0">
    <w:p w14:paraId="59BCF87C" w14:textId="77777777" w:rsidR="00017808" w:rsidRDefault="00017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F08F70" w14:textId="77777777" w:rsidR="00235774" w:rsidRDefault="004F770F">
    <w:pPr>
      <w:jc w:val="right"/>
    </w:pPr>
    <w:r>
      <w:rPr>
        <w:color w:val="4A6670"/>
        <w:sz w:val="18"/>
        <w:szCs w:val="18"/>
      </w:rPr>
      <w:fldChar w:fldCharType="begin"/>
    </w:r>
    <w:r>
      <w:rPr>
        <w:color w:val="4A6670"/>
        <w:sz w:val="18"/>
        <w:szCs w:val="18"/>
      </w:rPr>
      <w:instrText>PAGE</w:instrText>
    </w:r>
    <w:r>
      <w:rPr>
        <w:color w:val="4A6670"/>
        <w:sz w:val="18"/>
        <w:szCs w:val="18"/>
      </w:rPr>
      <w:fldChar w:fldCharType="separate"/>
    </w:r>
    <w:r w:rsidR="00B930D9">
      <w:rPr>
        <w:noProof/>
        <w:color w:val="4A6670"/>
        <w:sz w:val="18"/>
        <w:szCs w:val="18"/>
      </w:rPr>
      <w:t>1</w:t>
    </w:r>
    <w:r>
      <w:rPr>
        <w:color w:val="4A66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FD9E79" w14:textId="77777777" w:rsidR="00017808" w:rsidRDefault="00017808">
      <w:r>
        <w:separator/>
      </w:r>
    </w:p>
  </w:footnote>
  <w:footnote w:type="continuationSeparator" w:id="0">
    <w:p w14:paraId="48AA0C7E" w14:textId="77777777" w:rsidR="00017808" w:rsidRDefault="00017808">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byn0QfYgdigSn" int2:id="8td2JlE0">
      <int2:state int2:value="Rejected" int2:type="spell"/>
    </int2:textHash>
    <int2:textHash int2:hashCode="HwRzvQhtZtrL6E" int2:id="OTQauhkg">
      <int2:state int2:value="Rejected" int2:type="spell"/>
    </int2:textHash>
    <int2:bookmark int2:bookmarkName="_Int_laflMEop" int2:invalidationBookmarkName="" int2:hashCode="aJEbnAIbafiZ8P" int2:id="IoQXssmS">
      <int2:state int2:value="Rejected" int2:type="style"/>
    </int2:bookmark>
    <int2:bookmark int2:bookmarkName="_Int_8hzijqGA" int2:invalidationBookmarkName="" int2:hashCode="bHm+ZmmVYPkxLX" int2:id="o2reIAtx">
      <int2:state int2:value="Rejected" int2:type="gram"/>
    </int2:bookmark>
    <int2:bookmark int2:bookmarkName="_Int_LQXnGr33" int2:invalidationBookmarkName="" int2:hashCode="HenVX2cHOZdH1r" int2:id="550FLXB3">
      <int2:state int2:value="Rejected" int2:type="gram"/>
    </int2:bookmark>
    <int2:bookmark int2:bookmarkName="_Int_9ovJwkHK" int2:invalidationBookmarkName="" int2:hashCode="+chB3VIwyduNti" int2:id="MFFNwJo3">
      <int2:state int2:value="Rejected" int2:type="gram"/>
    </int2:bookmark>
    <int2:bookmark int2:bookmarkName="_Int_8fmyjpkd" int2:invalidationBookmarkName="" int2:hashCode="9XnFI5YK8a7IJM" int2:id="PjeCzYeU">
      <int2:state int2:value="Rejected" int2:type="spell"/>
    </int2:bookmark>
    <int2:bookmark int2:bookmarkName="_Int_Sk5kwb39" int2:invalidationBookmarkName="" int2:hashCode="A5tHy8nAIXtfIo" int2:id="qfB959x4">
      <int2:state int2:value="Rejected" int2:type="gram"/>
    </int2:bookmark>
    <int2:bookmark int2:bookmarkName="_Int_2QkUscs1" int2:invalidationBookmarkName="" int2:hashCode="Po+PhADj52wpgF" int2:id="JqDaE6Rz">
      <int2:state int2:value="Rejected" int2:type="gram"/>
    </int2:bookmark>
    <int2:bookmark int2:bookmarkName="_Int_GQta2LkK" int2:invalidationBookmarkName="" int2:hashCode="kPm2n8v485CsTV" int2:id="0d0awh92">
      <int2:state int2:value="Rejected" int2:type="gram"/>
    </int2:bookmark>
    <int2:bookmark int2:bookmarkName="_Int_YUo9mbdW" int2:invalidationBookmarkName="" int2:hashCode="ni3e9XhIqZaGR+" int2:id="L0OMYWel">
      <int2:state int2:value="Rejected" int2:type="gram"/>
    </int2:bookmark>
    <int2:bookmark int2:bookmarkName="_Int_CzAx3L8T" int2:invalidationBookmarkName="" int2:hashCode="YeYrIToaVvdpWE" int2:id="IIwYAIYL">
      <int2:state int2:value="Rejected" int2:type="gram"/>
    </int2:bookmark>
    <int2:bookmark int2:bookmarkName="_Int_J6MeVvOn" int2:invalidationBookmarkName="" int2:hashCode="5f5iLBx/gva6Op" int2:id="DI7WUd79">
      <int2:state int2:value="Rejected" int2:type="gram"/>
    </int2:bookmark>
    <int2:bookmark int2:bookmarkName="_Int_6koKl6jv" int2:invalidationBookmarkName="" int2:hashCode="2SaJYtXmf3T2zG" int2:id="Kd18a8D0">
      <int2:state int2:value="Rejected" int2:type="gram"/>
    </int2:bookmark>
    <int2:bookmark int2:bookmarkName="_Int_EnT2FPsr" int2:invalidationBookmarkName="" int2:hashCode="VX8lVRZxnqFvj0" int2:id="tqdmGftR">
      <int2:state int2:value="Rejected" int2:type="gram"/>
    </int2:bookmark>
    <int2:bookmark int2:bookmarkName="_Int_u8xTdqrV" int2:invalidationBookmarkName="" int2:hashCode="PS8dovKZk21Att" int2:id="UibA3j1P">
      <int2:state int2:value="Rejected" int2:type="gram"/>
    </int2:bookmark>
    <int2:bookmark int2:bookmarkName="_Int_9qzfueyl" int2:invalidationBookmarkName="" int2:hashCode="5f2c/g6AOREdVL" int2:id="1JrL8pPV">
      <int2:state int2:value="Rejected" int2:type="gram"/>
    </int2:bookmark>
    <int2:bookmark int2:bookmarkName="_Int_ABgaBBUW" int2:invalidationBookmarkName="" int2:hashCode="Qq7xccHArMru44" int2:id="K70lYKLn">
      <int2:state int2:value="Rejected" int2:type="gram"/>
    </int2:bookmark>
    <int2:bookmark int2:bookmarkName="_Int_1ciHSTfn" int2:invalidationBookmarkName="" int2:hashCode="jWgs/3XOKnVIn1" int2:id="WLBtnPL8">
      <int2:state int2:value="Rejected" int2:type="gram"/>
    </int2:bookmark>
    <int2:bookmark int2:bookmarkName="_Int_kiYIAiWy" int2:invalidationBookmarkName="" int2:hashCode="LoRlWl/JuuweaG" int2:id="F9MQDoY3">
      <int2:state int2:value="Rejected" int2:type="gram"/>
    </int2:bookmark>
    <int2:bookmark int2:bookmarkName="_Int_aWtcPVTP" int2:invalidationBookmarkName="" int2:hashCode="2isSiADU4Sne92" int2:id="yPixVcxM">
      <int2:state int2:value="Rejected" int2:type="gram"/>
    </int2:bookmark>
    <int2:bookmark int2:bookmarkName="_Int_TxqxNj1e" int2:invalidationBookmarkName="" int2:hashCode="gOELLbSmiKwVKE" int2:id="vwqpJtX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3135E8"/>
    <w:multiLevelType w:val="hybridMultilevel"/>
    <w:tmpl w:val="74F0A11C"/>
    <w:lvl w:ilvl="0" w:tplc="36688066">
      <w:start w:val="1"/>
      <w:numFmt w:val="bullet"/>
      <w:lvlText w:val="●"/>
      <w:lvlJc w:val="left"/>
      <w:pPr>
        <w:ind w:left="720" w:hanging="360"/>
      </w:pPr>
    </w:lvl>
    <w:lvl w:ilvl="1" w:tplc="60948548">
      <w:start w:val="1"/>
      <w:numFmt w:val="bullet"/>
      <w:lvlText w:val="○"/>
      <w:lvlJc w:val="left"/>
      <w:pPr>
        <w:ind w:left="1440" w:hanging="360"/>
      </w:pPr>
    </w:lvl>
    <w:lvl w:ilvl="2" w:tplc="B92E9DC6">
      <w:start w:val="1"/>
      <w:numFmt w:val="bullet"/>
      <w:lvlText w:val="■"/>
      <w:lvlJc w:val="left"/>
      <w:pPr>
        <w:ind w:left="2160" w:hanging="360"/>
      </w:pPr>
    </w:lvl>
    <w:lvl w:ilvl="3" w:tplc="27F8C764">
      <w:start w:val="1"/>
      <w:numFmt w:val="bullet"/>
      <w:lvlText w:val="●"/>
      <w:lvlJc w:val="left"/>
      <w:pPr>
        <w:ind w:left="2880" w:hanging="360"/>
      </w:pPr>
    </w:lvl>
    <w:lvl w:ilvl="4" w:tplc="E68AE1CE">
      <w:start w:val="1"/>
      <w:numFmt w:val="bullet"/>
      <w:lvlText w:val="○"/>
      <w:lvlJc w:val="left"/>
      <w:pPr>
        <w:ind w:left="3600" w:hanging="360"/>
      </w:pPr>
    </w:lvl>
    <w:lvl w:ilvl="5" w:tplc="2D00ABE8">
      <w:start w:val="1"/>
      <w:numFmt w:val="bullet"/>
      <w:lvlText w:val="■"/>
      <w:lvlJc w:val="left"/>
      <w:pPr>
        <w:ind w:left="4320" w:hanging="360"/>
      </w:pPr>
    </w:lvl>
    <w:lvl w:ilvl="6" w:tplc="6726958C">
      <w:start w:val="1"/>
      <w:numFmt w:val="bullet"/>
      <w:lvlText w:val="●"/>
      <w:lvlJc w:val="left"/>
      <w:pPr>
        <w:ind w:left="5040" w:hanging="360"/>
      </w:pPr>
    </w:lvl>
    <w:lvl w:ilvl="7" w:tplc="99689B9C">
      <w:start w:val="1"/>
      <w:numFmt w:val="bullet"/>
      <w:lvlText w:val="●"/>
      <w:lvlJc w:val="left"/>
      <w:pPr>
        <w:ind w:left="5760" w:hanging="360"/>
      </w:pPr>
    </w:lvl>
    <w:lvl w:ilvl="8" w:tplc="41082C9C">
      <w:start w:val="1"/>
      <w:numFmt w:val="bullet"/>
      <w:lvlText w:val="●"/>
      <w:lvlJc w:val="left"/>
      <w:pPr>
        <w:ind w:left="6480" w:hanging="360"/>
      </w:pPr>
    </w:lvl>
  </w:abstractNum>
  <w:abstractNum w:abstractNumId="1" w15:restartNumberingAfterBreak="0">
    <w:nsid w:val="444417A4"/>
    <w:multiLevelType w:val="hybridMultilevel"/>
    <w:tmpl w:val="4FC844B6"/>
    <w:lvl w:ilvl="0" w:tplc="8E46AC84">
      <w:start w:val="1"/>
      <w:numFmt w:val="bullet"/>
      <w:lvlText w:val="•"/>
      <w:lvlJc w:val="left"/>
      <w:pPr>
        <w:ind w:left="720" w:hanging="360"/>
      </w:pPr>
    </w:lvl>
    <w:lvl w:ilvl="1" w:tplc="C70828A8">
      <w:numFmt w:val="decimal"/>
      <w:lvlText w:val=""/>
      <w:lvlJc w:val="left"/>
    </w:lvl>
    <w:lvl w:ilvl="2" w:tplc="086EDCA0">
      <w:numFmt w:val="decimal"/>
      <w:lvlText w:val=""/>
      <w:lvlJc w:val="left"/>
    </w:lvl>
    <w:lvl w:ilvl="3" w:tplc="698EE734">
      <w:numFmt w:val="decimal"/>
      <w:lvlText w:val=""/>
      <w:lvlJc w:val="left"/>
    </w:lvl>
    <w:lvl w:ilvl="4" w:tplc="4F54B16C">
      <w:numFmt w:val="decimal"/>
      <w:lvlText w:val=""/>
      <w:lvlJc w:val="left"/>
    </w:lvl>
    <w:lvl w:ilvl="5" w:tplc="18E6B8EC">
      <w:numFmt w:val="decimal"/>
      <w:lvlText w:val=""/>
      <w:lvlJc w:val="left"/>
    </w:lvl>
    <w:lvl w:ilvl="6" w:tplc="DEC4912C">
      <w:numFmt w:val="decimal"/>
      <w:lvlText w:val=""/>
      <w:lvlJc w:val="left"/>
    </w:lvl>
    <w:lvl w:ilvl="7" w:tplc="C3202B6E">
      <w:numFmt w:val="decimal"/>
      <w:lvlText w:val=""/>
      <w:lvlJc w:val="left"/>
    </w:lvl>
    <w:lvl w:ilvl="8" w:tplc="6BE0063C">
      <w:numFmt w:val="decimal"/>
      <w:lvlText w:val=""/>
      <w:lvlJc w:val="left"/>
    </w:lvl>
  </w:abstractNum>
  <w:abstractNum w:abstractNumId="2" w15:restartNumberingAfterBreak="0">
    <w:nsid w:val="773F0AF3"/>
    <w:multiLevelType w:val="hybridMultilevel"/>
    <w:tmpl w:val="85383E64"/>
    <w:lvl w:ilvl="0" w:tplc="FD229B2E">
      <w:start w:val="1"/>
      <w:numFmt w:val="decimal"/>
      <w:lvlText w:val="%1."/>
      <w:lvlJc w:val="left"/>
      <w:pPr>
        <w:ind w:left="720" w:hanging="360"/>
      </w:pPr>
    </w:lvl>
    <w:lvl w:ilvl="1" w:tplc="C724375A">
      <w:numFmt w:val="decimal"/>
      <w:lvlText w:val=""/>
      <w:lvlJc w:val="left"/>
    </w:lvl>
    <w:lvl w:ilvl="2" w:tplc="FE187BA0">
      <w:numFmt w:val="decimal"/>
      <w:lvlText w:val=""/>
      <w:lvlJc w:val="left"/>
    </w:lvl>
    <w:lvl w:ilvl="3" w:tplc="40AEA9C6">
      <w:numFmt w:val="decimal"/>
      <w:lvlText w:val=""/>
      <w:lvlJc w:val="left"/>
    </w:lvl>
    <w:lvl w:ilvl="4" w:tplc="AC106124">
      <w:numFmt w:val="decimal"/>
      <w:lvlText w:val=""/>
      <w:lvlJc w:val="left"/>
    </w:lvl>
    <w:lvl w:ilvl="5" w:tplc="0998720C">
      <w:numFmt w:val="decimal"/>
      <w:lvlText w:val=""/>
      <w:lvlJc w:val="left"/>
    </w:lvl>
    <w:lvl w:ilvl="6" w:tplc="9BEE813A">
      <w:numFmt w:val="decimal"/>
      <w:lvlText w:val=""/>
      <w:lvlJc w:val="left"/>
    </w:lvl>
    <w:lvl w:ilvl="7" w:tplc="2DE64286">
      <w:numFmt w:val="decimal"/>
      <w:lvlText w:val=""/>
      <w:lvlJc w:val="left"/>
    </w:lvl>
    <w:lvl w:ilvl="8" w:tplc="87A2CF70">
      <w:numFmt w:val="decimal"/>
      <w:lvlText w:val=""/>
      <w:lvlJc w:val="left"/>
    </w:lvl>
  </w:abstractNum>
  <w:num w:numId="1" w16cid:durableId="1705397222">
    <w:abstractNumId w:val="0"/>
    <w:lvlOverride w:ilvl="0">
      <w:startOverride w:val="1"/>
    </w:lvlOverride>
  </w:num>
  <w:num w:numId="2" w16cid:durableId="1571843721">
    <w:abstractNumId w:val="1"/>
    <w:lvlOverride w:ilvl="0">
      <w:startOverride w:val="1"/>
    </w:lvlOverride>
  </w:num>
  <w:num w:numId="3" w16cid:durableId="2021227454">
    <w:abstractNumId w:val="2"/>
    <w:lvlOverride w:ilvl="0">
      <w:startOverride w:val="1"/>
    </w:lvlOverride>
  </w:num>
  <w:num w:numId="4" w16cid:durableId="2013601969">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74"/>
    <w:rsid w:val="00017808"/>
    <w:rsid w:val="00235774"/>
    <w:rsid w:val="002E31A9"/>
    <w:rsid w:val="0030078A"/>
    <w:rsid w:val="004F770F"/>
    <w:rsid w:val="00866100"/>
    <w:rsid w:val="00B1403D"/>
    <w:rsid w:val="00B930D9"/>
    <w:rsid w:val="00C47A74"/>
    <w:rsid w:val="00FE266B"/>
    <w:rsid w:val="0288A9E5"/>
    <w:rsid w:val="0329BA7E"/>
    <w:rsid w:val="03CC0D3E"/>
    <w:rsid w:val="04D6F56E"/>
    <w:rsid w:val="05C2A7B7"/>
    <w:rsid w:val="086A48E6"/>
    <w:rsid w:val="08E2AD54"/>
    <w:rsid w:val="0B890A76"/>
    <w:rsid w:val="0D85D4B7"/>
    <w:rsid w:val="0F0BB8EE"/>
    <w:rsid w:val="0F24DF06"/>
    <w:rsid w:val="0F7E33EB"/>
    <w:rsid w:val="0FF05E9C"/>
    <w:rsid w:val="124A4D27"/>
    <w:rsid w:val="12F299E9"/>
    <w:rsid w:val="160FEA26"/>
    <w:rsid w:val="18B022DB"/>
    <w:rsid w:val="1A81DE61"/>
    <w:rsid w:val="1ACF1FAB"/>
    <w:rsid w:val="1C61ED01"/>
    <w:rsid w:val="1D2DE378"/>
    <w:rsid w:val="2040ADD8"/>
    <w:rsid w:val="212A63B1"/>
    <w:rsid w:val="2221A85D"/>
    <w:rsid w:val="236CA17B"/>
    <w:rsid w:val="25735991"/>
    <w:rsid w:val="27533656"/>
    <w:rsid w:val="28ABD745"/>
    <w:rsid w:val="294B4724"/>
    <w:rsid w:val="2980DEE9"/>
    <w:rsid w:val="2A1F5A42"/>
    <w:rsid w:val="2A2746BF"/>
    <w:rsid w:val="2A278D51"/>
    <w:rsid w:val="2B1716F4"/>
    <w:rsid w:val="2EE240A3"/>
    <w:rsid w:val="315E3887"/>
    <w:rsid w:val="33C1B3C3"/>
    <w:rsid w:val="34DCFEF3"/>
    <w:rsid w:val="38699FA7"/>
    <w:rsid w:val="38EF5118"/>
    <w:rsid w:val="39734CC5"/>
    <w:rsid w:val="3A3B8D5C"/>
    <w:rsid w:val="3C0A6F4B"/>
    <w:rsid w:val="3C0F8074"/>
    <w:rsid w:val="3CD0166D"/>
    <w:rsid w:val="40246945"/>
    <w:rsid w:val="418E39FE"/>
    <w:rsid w:val="437442D7"/>
    <w:rsid w:val="44D69CB3"/>
    <w:rsid w:val="46809CE5"/>
    <w:rsid w:val="471AEF76"/>
    <w:rsid w:val="47F7F65A"/>
    <w:rsid w:val="4830DA96"/>
    <w:rsid w:val="48342077"/>
    <w:rsid w:val="483D7028"/>
    <w:rsid w:val="4A403A21"/>
    <w:rsid w:val="4AC2ECD6"/>
    <w:rsid w:val="4B6656A1"/>
    <w:rsid w:val="4BBE26D7"/>
    <w:rsid w:val="4D3A14FC"/>
    <w:rsid w:val="4E326755"/>
    <w:rsid w:val="4E4F128D"/>
    <w:rsid w:val="4E65E054"/>
    <w:rsid w:val="4E81DF99"/>
    <w:rsid w:val="4F12CAF7"/>
    <w:rsid w:val="519A450E"/>
    <w:rsid w:val="521D1FD3"/>
    <w:rsid w:val="529B7753"/>
    <w:rsid w:val="55C312A1"/>
    <w:rsid w:val="588A018B"/>
    <w:rsid w:val="5D0149BD"/>
    <w:rsid w:val="5DB9C05C"/>
    <w:rsid w:val="5EA93A10"/>
    <w:rsid w:val="5F782381"/>
    <w:rsid w:val="6013AB08"/>
    <w:rsid w:val="60403B71"/>
    <w:rsid w:val="6755EDC3"/>
    <w:rsid w:val="675FB578"/>
    <w:rsid w:val="695D8DDA"/>
    <w:rsid w:val="6A0A777A"/>
    <w:rsid w:val="6EBC8AB0"/>
    <w:rsid w:val="6F46BAB1"/>
    <w:rsid w:val="6F5A1251"/>
    <w:rsid w:val="7078A9B1"/>
    <w:rsid w:val="713FA5E1"/>
    <w:rsid w:val="71F311C6"/>
    <w:rsid w:val="738F3AB7"/>
    <w:rsid w:val="749CC301"/>
    <w:rsid w:val="75ADAF55"/>
    <w:rsid w:val="7670FCDB"/>
    <w:rsid w:val="77E33249"/>
    <w:rsid w:val="7B53CB5B"/>
    <w:rsid w:val="7C974E8A"/>
    <w:rsid w:val="7D4AA091"/>
    <w:rsid w:val="7D612D80"/>
    <w:rsid w:val="7E691701"/>
    <w:rsid w:val="7EB4D1BB"/>
    <w:rsid w:val="7F13AC22"/>
    <w:rsid w:val="7F171BD5"/>
    <w:rsid w:val="7F26B758"/>
  </w:rsids>
  <m:mathPr>
    <m:mathFont m:val="Cambria Math"/>
    <m:brkBin m:val="before"/>
    <m:brkBinSub m:val="--"/>
    <m:smallFrac m:val="0"/>
    <m:dispDef/>
    <m:lMargin m:val="0"/>
    <m:rMargin m:val="0"/>
    <m:defJc m:val="centerGroup"/>
    <m:wrapIndent m:val="1440"/>
    <m:intLim m:val="subSup"/>
    <m:naryLim m:val="undOvr"/>
  </m:mathPr>
  <w:themeFontLang w:val="en-NO"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A774D4E"/>
  <w15:docId w15:val="{3579E769-9959-5A4C-8F0E-63CB0AD03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N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0F3A4A"/>
      <w:sz w:val="28"/>
      <w:szCs w:val="28"/>
    </w:rPr>
  </w:style>
  <w:style w:type="paragraph" w:styleId="Heading2">
    <w:name w:val="heading 2"/>
    <w:uiPriority w:val="9"/>
    <w:unhideWhenUsed/>
    <w:qFormat/>
    <w:pPr>
      <w:keepNext/>
      <w:spacing w:before="240" w:after="120"/>
      <w:outlineLvl w:val="1"/>
    </w:pPr>
    <w:rPr>
      <w:b/>
      <w:bCs/>
      <w:color w:val="1F5566"/>
      <w:sz w:val="24"/>
      <w:szCs w:val="24"/>
    </w:rPr>
  </w:style>
  <w:style w:type="paragraph" w:styleId="Heading3">
    <w:name w:val="heading 3"/>
    <w:uiPriority w:val="9"/>
    <w:unhideWhenUsed/>
    <w:qFormat/>
    <w:pPr>
      <w:keepNext/>
      <w:spacing w:before="200" w:after="100"/>
      <w:outlineLvl w:val="2"/>
    </w:pPr>
    <w:rPr>
      <w:b/>
      <w:bCs/>
      <w:color w:val="1F556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insight.dnv.com/EnvironmentalRiskManagement/entity/597/report/7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8141450-2387-4aca-b41f-19cd6be9dd3c}" enabled="1" method="Privileged" siteId="{adf10e2b-b6e9-41d6-be2f-c12bb566019c}"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19</Pages>
  <Words>7452</Words>
  <Characters>42483</Characters>
  <Application>Microsoft Office Word</Application>
  <DocSecurity>0</DocSecurity>
  <Lines>354</Lines>
  <Paragraphs>99</Paragraphs>
  <ScaleCrop>false</ScaleCrop>
  <Company/>
  <LinksUpToDate>false</LinksUpToDate>
  <CharactersWithSpaces>49836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Jokic, Ana</cp:lastModifiedBy>
  <cp:revision>6</cp:revision>
  <dcterms:created xsi:type="dcterms:W3CDTF">2026-10-05T18:23:00Z</dcterms:created>
  <dcterms:modified xsi:type="dcterms:W3CDTF">2026-10-06T18:33:00Z</dcterms:modified>
</cp:coreProperties>
</file>