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A047" w14:textId="6A2EE59D" w:rsidR="0029536A" w:rsidRPr="005C71B9" w:rsidRDefault="005C71B9" w:rsidP="005C71B9">
      <w:pPr>
        <w:jc w:val="center"/>
        <w:rPr>
          <w:rFonts w:ascii="Times New Roman" w:hAnsi="Times New Roman" w:cs="Times New Roman"/>
        </w:rPr>
      </w:pPr>
      <w:r w:rsidRPr="005C71B9">
        <w:rPr>
          <w:rFonts w:ascii="Times New Roman" w:hAnsi="Times New Roman" w:cs="Times New Roman"/>
        </w:rPr>
        <w:t>Shoulder Exoskeleton TRO Submission V1 Feedback</w:t>
      </w:r>
    </w:p>
    <w:p w14:paraId="4CA3654D" w14:textId="036322DC" w:rsidR="005C71B9" w:rsidRPr="005C71B9" w:rsidRDefault="00F57E48" w:rsidP="005C71B9">
      <w:pPr>
        <w:jc w:val="center"/>
        <w:rPr>
          <w:rFonts w:ascii="Times New Roman" w:hAnsi="Times New Roman" w:cs="Times New Roman"/>
        </w:rPr>
      </w:pPr>
      <w:r>
        <w:rPr>
          <w:rFonts w:ascii="Times New Roman" w:hAnsi="Times New Roman" w:cs="Times New Roman"/>
        </w:rPr>
        <w:t xml:space="preserve">Associate </w:t>
      </w:r>
      <w:r w:rsidR="005C71B9" w:rsidRPr="005C71B9">
        <w:rPr>
          <w:rFonts w:ascii="Times New Roman" w:hAnsi="Times New Roman" w:cs="Times New Roman"/>
        </w:rPr>
        <w:t>Editor</w:t>
      </w:r>
      <w:r>
        <w:rPr>
          <w:rFonts w:ascii="Times New Roman" w:hAnsi="Times New Roman" w:cs="Times New Roman"/>
        </w:rPr>
        <w:t>’s</w:t>
      </w:r>
      <w:r w:rsidR="005C71B9">
        <w:rPr>
          <w:rFonts w:ascii="Times New Roman" w:hAnsi="Times New Roman" w:cs="Times New Roman" w:hint="eastAsia"/>
        </w:rPr>
        <w:t xml:space="preserve"> Review</w:t>
      </w:r>
    </w:p>
    <w:p w14:paraId="51CE1B57" w14:textId="77777777" w:rsidR="005C71B9" w:rsidRPr="005C71B9" w:rsidRDefault="005C71B9" w:rsidP="005C71B9">
      <w:pPr>
        <w:jc w:val="both"/>
        <w:rPr>
          <w:rFonts w:ascii="Times New Roman" w:hAnsi="Times New Roman" w:cs="Times New Roman"/>
          <w:color w:val="C00000"/>
        </w:rPr>
      </w:pPr>
      <w:r w:rsidRPr="005C71B9">
        <w:rPr>
          <w:rFonts w:ascii="Times New Roman" w:hAnsi="Times New Roman" w:cs="Times New Roman"/>
        </w:rPr>
        <w:t xml:space="preserve">This paper presents the development of an underactuated, lightweight shoulder exoskeleton, along with its dynamic model and corresponding control scheme. Real-world experimental results demonstrate the system's performance, </w:t>
      </w:r>
      <w:r w:rsidRPr="005C71B9">
        <w:rPr>
          <w:rFonts w:ascii="Times New Roman" w:hAnsi="Times New Roman" w:cs="Times New Roman"/>
          <w:color w:val="C00000"/>
        </w:rPr>
        <w:t xml:space="preserve">with two key claimed </w:t>
      </w:r>
      <w:r w:rsidRPr="005C71B9">
        <w:rPr>
          <w:rFonts w:ascii="Times New Roman" w:hAnsi="Times New Roman" w:cs="Times New Roman"/>
          <w:b/>
          <w:bCs/>
          <w:color w:val="C00000"/>
        </w:rPr>
        <w:t>contributions</w:t>
      </w:r>
      <w:r w:rsidRPr="005C71B9">
        <w:rPr>
          <w:rFonts w:ascii="Times New Roman" w:hAnsi="Times New Roman" w:cs="Times New Roman"/>
          <w:color w:val="C00000"/>
        </w:rPr>
        <w:t xml:space="preserve">: </w:t>
      </w:r>
    </w:p>
    <w:p w14:paraId="1CA1FED5" w14:textId="77777777" w:rsidR="00186639" w:rsidRDefault="005C71B9" w:rsidP="00186639">
      <w:pPr>
        <w:numPr>
          <w:ilvl w:val="0"/>
          <w:numId w:val="1"/>
        </w:numPr>
        <w:jc w:val="both"/>
        <w:rPr>
          <w:rFonts w:ascii="Times New Roman" w:hAnsi="Times New Roman" w:cs="Times New Roman"/>
          <w:color w:val="C00000"/>
        </w:rPr>
      </w:pPr>
      <w:r w:rsidRPr="00186639">
        <w:rPr>
          <w:rFonts w:ascii="Times New Roman" w:hAnsi="Times New Roman" w:cs="Times New Roman"/>
          <w:color w:val="C00000"/>
        </w:rPr>
        <w:t xml:space="preserve">high control bandwidth, and </w:t>
      </w:r>
    </w:p>
    <w:p w14:paraId="53E59D80" w14:textId="15B6B09C" w:rsidR="005C71B9" w:rsidRPr="00186639" w:rsidRDefault="005C71B9" w:rsidP="00186639">
      <w:pPr>
        <w:numPr>
          <w:ilvl w:val="0"/>
          <w:numId w:val="1"/>
        </w:numPr>
        <w:jc w:val="both"/>
        <w:rPr>
          <w:rFonts w:ascii="Times New Roman" w:hAnsi="Times New Roman" w:cs="Times New Roman"/>
          <w:color w:val="C00000"/>
        </w:rPr>
      </w:pPr>
      <w:r w:rsidRPr="00186639">
        <w:rPr>
          <w:rFonts w:ascii="Times New Roman" w:hAnsi="Times New Roman" w:cs="Times New Roman"/>
          <w:color w:val="C00000"/>
        </w:rPr>
        <w:t>support for a wide range of upper-limb movements.</w:t>
      </w:r>
      <w:r w:rsidRPr="00186639">
        <w:rPr>
          <w:rFonts w:ascii="Times New Roman" w:hAnsi="Times New Roman" w:cs="Times New Roman"/>
        </w:rPr>
        <w:t xml:space="preserve"> </w:t>
      </w:r>
    </w:p>
    <w:p w14:paraId="2AD81D08"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Overall, the paper is well-structured, covering mechanical design, modeling, controller development, and experimental validation.</w:t>
      </w:r>
    </w:p>
    <w:p w14:paraId="5418EC20" w14:textId="2CDDCBCE" w:rsidR="005C71B9" w:rsidRPr="005C71B9" w:rsidRDefault="005C71B9" w:rsidP="005C71B9">
      <w:pPr>
        <w:jc w:val="both"/>
        <w:rPr>
          <w:rFonts w:ascii="Times New Roman" w:hAnsi="Times New Roman" w:cs="Times New Roman"/>
        </w:rPr>
      </w:pPr>
      <w:r w:rsidRPr="005C71B9">
        <w:rPr>
          <w:rFonts w:ascii="Times New Roman" w:hAnsi="Times New Roman" w:cs="Times New Roman"/>
        </w:rPr>
        <w:t>The AE handling the manuscript received highly constructive and detailed feedback from four expert reviewers, who raised several major</w:t>
      </w:r>
      <w:r w:rsidR="001356B8">
        <w:rPr>
          <w:rFonts w:ascii="Times New Roman" w:hAnsi="Times New Roman" w:cs="Times New Roman"/>
        </w:rPr>
        <w:t xml:space="preserve"> </w:t>
      </w:r>
      <w:r w:rsidRPr="005C71B9">
        <w:rPr>
          <w:rFonts w:ascii="Times New Roman" w:hAnsi="Times New Roman" w:cs="Times New Roman"/>
        </w:rPr>
        <w:t>concerns:</w:t>
      </w:r>
    </w:p>
    <w:p w14:paraId="5B2769EE" w14:textId="77777777" w:rsidR="005C71B9" w:rsidRPr="005C71B9" w:rsidRDefault="005C71B9" w:rsidP="005C71B9">
      <w:pPr>
        <w:numPr>
          <w:ilvl w:val="0"/>
          <w:numId w:val="2"/>
        </w:numPr>
        <w:jc w:val="both"/>
        <w:rPr>
          <w:rFonts w:ascii="Times New Roman" w:hAnsi="Times New Roman" w:cs="Times New Roman"/>
        </w:rPr>
      </w:pPr>
      <w:r w:rsidRPr="005C71B9">
        <w:rPr>
          <w:rFonts w:ascii="Times New Roman" w:hAnsi="Times New Roman" w:cs="Times New Roman"/>
        </w:rPr>
        <w:t>#Scientific Value</w:t>
      </w:r>
    </w:p>
    <w:p w14:paraId="60D2ADC4" w14:textId="63D66F31" w:rsidR="001356B8" w:rsidRPr="00845EDB" w:rsidRDefault="005C71B9" w:rsidP="005C71B9">
      <w:pPr>
        <w:jc w:val="both"/>
        <w:rPr>
          <w:rFonts w:ascii="Times New Roman" w:hAnsi="Times New Roman" w:cs="Times New Roman"/>
        </w:rPr>
      </w:pPr>
      <w:r w:rsidRPr="005C71B9">
        <w:rPr>
          <w:rFonts w:ascii="Times New Roman" w:hAnsi="Times New Roman" w:cs="Times New Roman"/>
        </w:rPr>
        <w:t xml:space="preserve">While the integration of multiple modules is appreciated, the </w:t>
      </w:r>
      <w:r w:rsidRPr="005C71B9">
        <w:rPr>
          <w:rFonts w:ascii="Times New Roman" w:hAnsi="Times New Roman" w:cs="Times New Roman"/>
          <w:u w:val="single"/>
        </w:rPr>
        <w:t xml:space="preserve">scientific significance </w:t>
      </w:r>
      <w:r w:rsidRPr="005C71B9">
        <w:rPr>
          <w:rFonts w:ascii="Times New Roman" w:hAnsi="Times New Roman" w:cs="Times New Roman"/>
        </w:rPr>
        <w:t>of the main results remains unclear. The authors should better clarify the limitations of existing shoulder exoskeletons and explain why overcoming these challenges is non-trivial.</w:t>
      </w:r>
      <w:r w:rsidR="001356B8">
        <w:rPr>
          <w:rFonts w:ascii="Times New Roman" w:hAnsi="Times New Roman" w:cs="Times New Roman"/>
          <w:color w:val="0F9ED5" w:themeColor="accent4"/>
        </w:rPr>
        <w:t xml:space="preserve"> </w:t>
      </w:r>
    </w:p>
    <w:p w14:paraId="3292ABF4" w14:textId="77777777" w:rsidR="005C71B9" w:rsidRPr="005C71B9" w:rsidRDefault="005C71B9" w:rsidP="005C71B9">
      <w:pPr>
        <w:numPr>
          <w:ilvl w:val="0"/>
          <w:numId w:val="3"/>
        </w:numPr>
        <w:jc w:val="both"/>
        <w:rPr>
          <w:rFonts w:ascii="Times New Roman" w:hAnsi="Times New Roman" w:cs="Times New Roman"/>
          <w:color w:val="C00000"/>
        </w:rPr>
      </w:pPr>
      <w:r w:rsidRPr="005C71B9">
        <w:rPr>
          <w:rFonts w:ascii="Times New Roman" w:hAnsi="Times New Roman" w:cs="Times New Roman"/>
          <w:color w:val="C00000"/>
        </w:rPr>
        <w:t>#Contributions</w:t>
      </w:r>
    </w:p>
    <w:p w14:paraId="3FDB81D6" w14:textId="77777777" w:rsidR="005C71B9" w:rsidRPr="005C71B9" w:rsidRDefault="005C71B9" w:rsidP="005C71B9">
      <w:pPr>
        <w:jc w:val="both"/>
        <w:rPr>
          <w:rFonts w:ascii="Times New Roman" w:hAnsi="Times New Roman" w:cs="Times New Roman"/>
          <w:color w:val="C00000"/>
        </w:rPr>
      </w:pPr>
      <w:r w:rsidRPr="005C71B9">
        <w:rPr>
          <w:rFonts w:ascii="Times New Roman" w:hAnsi="Times New Roman" w:cs="Times New Roman"/>
          <w:color w:val="C00000"/>
        </w:rPr>
        <w:t xml:space="preserve">1)The claim of achieving high bandwidth lacks quantitative comparison with existing systems or strong baselines. </w:t>
      </w:r>
    </w:p>
    <w:p w14:paraId="6310D28B" w14:textId="77777777" w:rsidR="005C71B9" w:rsidRPr="005C71B9" w:rsidRDefault="005C71B9" w:rsidP="005C71B9">
      <w:pPr>
        <w:jc w:val="both"/>
        <w:rPr>
          <w:rFonts w:ascii="Times New Roman" w:hAnsi="Times New Roman" w:cs="Times New Roman"/>
          <w:color w:val="C00000"/>
        </w:rPr>
      </w:pPr>
      <w:r w:rsidRPr="005C71B9">
        <w:rPr>
          <w:rFonts w:ascii="Times New Roman" w:hAnsi="Times New Roman" w:cs="Times New Roman"/>
          <w:color w:val="C00000"/>
        </w:rPr>
        <w:t>2)The proposed shoulder mechanism is not rigorously compared to prior designs in the literature or experiments. Additionally, the degrees of freedom do not fully support natural daily upper-limb movements.</w:t>
      </w:r>
    </w:p>
    <w:p w14:paraId="176A1C9A" w14:textId="77777777" w:rsidR="005C71B9" w:rsidRPr="005C71B9" w:rsidRDefault="005C71B9" w:rsidP="005C71B9">
      <w:pPr>
        <w:numPr>
          <w:ilvl w:val="0"/>
          <w:numId w:val="4"/>
        </w:numPr>
        <w:jc w:val="both"/>
        <w:rPr>
          <w:rFonts w:ascii="Times New Roman" w:hAnsi="Times New Roman" w:cs="Times New Roman"/>
        </w:rPr>
      </w:pPr>
      <w:r w:rsidRPr="005C71B9">
        <w:rPr>
          <w:rFonts w:ascii="Times New Roman" w:hAnsi="Times New Roman" w:cs="Times New Roman"/>
        </w:rPr>
        <w:t>#Experimental Validation</w:t>
      </w:r>
    </w:p>
    <w:p w14:paraId="5CD80E52" w14:textId="77777777" w:rsidR="005C71B9" w:rsidRDefault="005C71B9" w:rsidP="005C71B9">
      <w:pPr>
        <w:jc w:val="both"/>
        <w:rPr>
          <w:rFonts w:ascii="Times New Roman" w:hAnsi="Times New Roman" w:cs="Times New Roman"/>
        </w:rPr>
      </w:pPr>
      <w:r w:rsidRPr="005C71B9">
        <w:rPr>
          <w:rFonts w:ascii="Times New Roman" w:hAnsi="Times New Roman" w:cs="Times New Roman"/>
        </w:rPr>
        <w:t>The experiments do not sufficiently demonstrate the exoskeleton’s advantages. More challenging scenarios and performance metrics from different aspects are needed to highlight its benefits over existing solutions.</w:t>
      </w:r>
    </w:p>
    <w:p w14:paraId="15533645" w14:textId="77777777" w:rsidR="005C71B9" w:rsidRPr="005C71B9" w:rsidRDefault="005C71B9" w:rsidP="005C71B9">
      <w:pPr>
        <w:numPr>
          <w:ilvl w:val="0"/>
          <w:numId w:val="5"/>
        </w:numPr>
        <w:jc w:val="both"/>
        <w:rPr>
          <w:rFonts w:ascii="Times New Roman" w:hAnsi="Times New Roman" w:cs="Times New Roman"/>
          <w:color w:val="C00000"/>
        </w:rPr>
      </w:pPr>
      <w:r w:rsidRPr="005C71B9">
        <w:rPr>
          <w:rFonts w:ascii="Times New Roman" w:hAnsi="Times New Roman" w:cs="Times New Roman"/>
          <w:color w:val="C00000"/>
        </w:rPr>
        <w:t>#Controller Design</w:t>
      </w:r>
    </w:p>
    <w:p w14:paraId="3455A399" w14:textId="77777777" w:rsidR="005C71B9" w:rsidRPr="005C71B9" w:rsidRDefault="005C71B9" w:rsidP="005C71B9">
      <w:pPr>
        <w:jc w:val="both"/>
        <w:rPr>
          <w:rFonts w:ascii="Times New Roman" w:hAnsi="Times New Roman" w:cs="Times New Roman"/>
          <w:color w:val="C00000"/>
        </w:rPr>
      </w:pPr>
      <w:r w:rsidRPr="005C71B9">
        <w:rPr>
          <w:rFonts w:ascii="Times New Roman" w:hAnsi="Times New Roman" w:cs="Times New Roman"/>
          <w:color w:val="C00000"/>
        </w:rPr>
        <w:t>1)Although a dynamic model is derived, its role in controller design is unclear. Discussion on handling model uncertainties and nonlinearities—common in multi-DOF wearable robots—is missing.</w:t>
      </w:r>
    </w:p>
    <w:p w14:paraId="5471F6B4" w14:textId="77777777" w:rsidR="005C71B9" w:rsidRPr="005C71B9" w:rsidRDefault="005C71B9" w:rsidP="005C71B9">
      <w:pPr>
        <w:jc w:val="both"/>
        <w:rPr>
          <w:rFonts w:ascii="Times New Roman" w:hAnsi="Times New Roman" w:cs="Times New Roman"/>
          <w:color w:val="C00000"/>
        </w:rPr>
      </w:pPr>
      <w:r w:rsidRPr="005C71B9">
        <w:rPr>
          <w:rFonts w:ascii="Times New Roman" w:hAnsi="Times New Roman" w:cs="Times New Roman"/>
          <w:color w:val="C00000"/>
        </w:rPr>
        <w:t>2)The control strategies are not novel, and other key technical details (e.g., physical interaction) are omitted. There is no theoretical analysis of closed-loop stability or safety guarantees, subject to physical interaction.</w:t>
      </w:r>
    </w:p>
    <w:p w14:paraId="3312343A" w14:textId="77777777" w:rsidR="005C71B9" w:rsidRPr="005C71B9" w:rsidRDefault="005C71B9" w:rsidP="005C71B9">
      <w:pPr>
        <w:jc w:val="both"/>
        <w:rPr>
          <w:rFonts w:ascii="Times New Roman" w:hAnsi="Times New Roman" w:cs="Times New Roman"/>
          <w:color w:val="C00000"/>
        </w:rPr>
      </w:pPr>
      <w:r w:rsidRPr="005C71B9">
        <w:rPr>
          <w:rFonts w:ascii="Times New Roman" w:hAnsi="Times New Roman" w:cs="Times New Roman"/>
          <w:color w:val="C00000"/>
        </w:rPr>
        <w:lastRenderedPageBreak/>
        <w:t>3)The concept of "intention-driven control" is introduced, but neither elaborated nor experimentally validated.</w:t>
      </w:r>
    </w:p>
    <w:p w14:paraId="5C6A70EE" w14:textId="77777777" w:rsidR="005C71B9" w:rsidRPr="005C71B9" w:rsidRDefault="005C71B9" w:rsidP="005C71B9">
      <w:pPr>
        <w:numPr>
          <w:ilvl w:val="0"/>
          <w:numId w:val="6"/>
        </w:numPr>
        <w:jc w:val="both"/>
        <w:rPr>
          <w:rFonts w:ascii="Times New Roman" w:hAnsi="Times New Roman" w:cs="Times New Roman"/>
        </w:rPr>
      </w:pPr>
      <w:r w:rsidRPr="005C71B9">
        <w:rPr>
          <w:rFonts w:ascii="Times New Roman" w:hAnsi="Times New Roman" w:cs="Times New Roman"/>
        </w:rPr>
        <w:t>#Generalizability</w:t>
      </w:r>
    </w:p>
    <w:p w14:paraId="7A7B4ED2"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The exoskeleton’s performance across diverse subjects and tasks remains unverified, raising concerns about its practical value.</w:t>
      </w:r>
    </w:p>
    <w:p w14:paraId="678BD1DC" w14:textId="77777777" w:rsidR="005C71B9" w:rsidRPr="005C71B9" w:rsidRDefault="005C71B9" w:rsidP="005C71B9">
      <w:pPr>
        <w:numPr>
          <w:ilvl w:val="0"/>
          <w:numId w:val="7"/>
        </w:numPr>
        <w:jc w:val="both"/>
        <w:rPr>
          <w:rFonts w:ascii="Times New Roman" w:hAnsi="Times New Roman" w:cs="Times New Roman"/>
        </w:rPr>
      </w:pPr>
      <w:r w:rsidRPr="005C71B9">
        <w:rPr>
          <w:rFonts w:ascii="Times New Roman" w:hAnsi="Times New Roman" w:cs="Times New Roman"/>
        </w:rPr>
        <w:t>#Presentation</w:t>
      </w:r>
    </w:p>
    <w:p w14:paraId="79FEE39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The manuscript contains undefined notation, inconsistent terminology, unreferenced figures, and structural problems (e.g., a missing appendix).</w:t>
      </w:r>
    </w:p>
    <w:p w14:paraId="46F22C63" w14:textId="77777777" w:rsidR="005C71B9" w:rsidRPr="005C71B9" w:rsidRDefault="005C71B9" w:rsidP="005C71B9">
      <w:pPr>
        <w:jc w:val="both"/>
        <w:rPr>
          <w:rFonts w:ascii="Times New Roman" w:hAnsi="Times New Roman" w:cs="Times New Roman"/>
        </w:rPr>
      </w:pPr>
    </w:p>
    <w:p w14:paraId="2AFD448F" w14:textId="1756CF8F" w:rsidR="005C71B9" w:rsidRPr="005C71B9" w:rsidRDefault="005C71B9" w:rsidP="005C71B9">
      <w:pPr>
        <w:jc w:val="both"/>
        <w:rPr>
          <w:rFonts w:ascii="Times New Roman" w:hAnsi="Times New Roman" w:cs="Times New Roman"/>
        </w:rPr>
      </w:pPr>
      <w:r w:rsidRPr="005C71B9">
        <w:rPr>
          <w:rFonts w:ascii="Times New Roman" w:hAnsi="Times New Roman" w:cs="Times New Roman"/>
        </w:rPr>
        <w:br w:type="page"/>
      </w:r>
    </w:p>
    <w:p w14:paraId="78655432" w14:textId="5C3A9A21" w:rsidR="005C71B9" w:rsidRPr="005C71B9" w:rsidRDefault="005C71B9" w:rsidP="005C71B9">
      <w:pPr>
        <w:jc w:val="center"/>
        <w:rPr>
          <w:rFonts w:ascii="Times New Roman" w:hAnsi="Times New Roman" w:cs="Times New Roman"/>
        </w:rPr>
      </w:pPr>
      <w:r w:rsidRPr="005C71B9">
        <w:rPr>
          <w:rFonts w:ascii="Times New Roman" w:hAnsi="Times New Roman" w:cs="Times New Roman"/>
        </w:rPr>
        <w:lastRenderedPageBreak/>
        <w:t xml:space="preserve">Reviewer 1 – </w:t>
      </w:r>
      <w:r w:rsidRPr="005C71B9">
        <w:rPr>
          <w:rFonts w:ascii="Times New Roman" w:hAnsi="Times New Roman" w:cs="Times New Roman"/>
          <w:color w:val="00B050"/>
        </w:rPr>
        <w:t xml:space="preserve">No bad comments, all are </w:t>
      </w:r>
      <w:r>
        <w:rPr>
          <w:rFonts w:ascii="Times New Roman" w:hAnsi="Times New Roman" w:cs="Times New Roman" w:hint="eastAsia"/>
          <w:color w:val="00B050"/>
        </w:rPr>
        <w:t xml:space="preserve">very </w:t>
      </w:r>
      <w:r w:rsidRPr="005C71B9">
        <w:rPr>
          <w:rFonts w:ascii="Times New Roman" w:hAnsi="Times New Roman" w:cs="Times New Roman"/>
          <w:color w:val="00B050"/>
        </w:rPr>
        <w:t>positive and constructive</w:t>
      </w:r>
    </w:p>
    <w:p w14:paraId="0CE06AD4"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This paper proposes a shoulder exoskeleton for overhead working and lifting assistance. The exoskeleton is actuated by a cable-driven quasi-direct drive (C-QDD) actuation system on both sides and achieves improved transparency through a torque distribution mechanism. Experimental results demonstrate that the proposed exoskeleton provides effective assistance for overhead work and is validated through EMG and endurance time measurements. The authors have conducted the study on modeling a portable shoulder device actuated by C-QDD and have completed a bottom-up system modeling approach for this system. The reviewer has the following comments.</w:t>
      </w:r>
    </w:p>
    <w:p w14:paraId="186EF852"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**INTRODUCTION**</w:t>
      </w:r>
    </w:p>
    <w:p w14:paraId="74392931"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 The introduction could include </w:t>
      </w:r>
      <w:r w:rsidRPr="005C71B9">
        <w:rPr>
          <w:rFonts w:ascii="Times New Roman" w:hAnsi="Times New Roman" w:cs="Times New Roman"/>
          <w:b/>
          <w:bCs/>
        </w:rPr>
        <w:t xml:space="preserve">more recent upper-limb exoskeletons with hybrid actuation structures </w:t>
      </w:r>
      <w:r w:rsidRPr="005C71B9">
        <w:rPr>
          <w:rFonts w:ascii="Times New Roman" w:hAnsi="Times New Roman" w:cs="Times New Roman"/>
        </w:rPr>
        <w:t xml:space="preserve">to provide a broader insight, such as recent studies </w:t>
      </w:r>
      <w:r w:rsidRPr="005C71B9">
        <w:rPr>
          <w:rFonts w:ascii="Times New Roman" w:hAnsi="Times New Roman" w:cs="Times New Roman"/>
          <w:b/>
          <w:bCs/>
        </w:rPr>
        <w:t>that combine cable-driven actuation and series elastic actuation</w:t>
      </w:r>
    </w:p>
    <w:p w14:paraId="4FEE40F9"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2. The </w:t>
      </w:r>
      <w:r w:rsidRPr="005C71B9">
        <w:rPr>
          <w:rFonts w:ascii="Times New Roman" w:hAnsi="Times New Roman" w:cs="Times New Roman"/>
          <w:u w:val="single"/>
        </w:rPr>
        <w:t xml:space="preserve">appearance order of Figures 1 and 2 </w:t>
      </w:r>
      <w:r w:rsidRPr="005C71B9">
        <w:rPr>
          <w:rFonts w:ascii="Times New Roman" w:hAnsi="Times New Roman" w:cs="Times New Roman"/>
        </w:rPr>
        <w:t>in the text should match their numbering. Please adjust the formatting accordingly.</w:t>
      </w:r>
    </w:p>
    <w:p w14:paraId="023F7A2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3. In </w:t>
      </w:r>
      <w:r w:rsidRPr="005C71B9">
        <w:rPr>
          <w:rFonts w:ascii="Times New Roman" w:hAnsi="Times New Roman" w:cs="Times New Roman"/>
          <w:u w:val="single"/>
        </w:rPr>
        <w:t>Figure 2</w:t>
      </w:r>
      <w:r w:rsidRPr="005C71B9">
        <w:rPr>
          <w:rFonts w:ascii="Times New Roman" w:hAnsi="Times New Roman" w:cs="Times New Roman"/>
        </w:rPr>
        <w:t>, additional text inside the image to describe the shortcomings of various designs is unnecessary. Figure 2(d) is not discussed in the text, and many symbols in the figure are not explained. The reviewer suggests revising both the representation of Figure 2 and its caption to improve clarity and readability.</w:t>
      </w:r>
    </w:p>
    <w:p w14:paraId="583F1BDD"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4. This section contains </w:t>
      </w:r>
      <w:r w:rsidRPr="005C71B9">
        <w:rPr>
          <w:rFonts w:ascii="Times New Roman" w:hAnsi="Times New Roman" w:cs="Times New Roman"/>
          <w:u w:val="single"/>
        </w:rPr>
        <w:t xml:space="preserve">excessive design details </w:t>
      </w:r>
      <w:r w:rsidRPr="005C71B9">
        <w:rPr>
          <w:rFonts w:ascii="Times New Roman" w:hAnsi="Times New Roman" w:cs="Times New Roman"/>
        </w:rPr>
        <w:t xml:space="preserve">of the proposed exoskeleton. The reviewer recommends moving the detailed discussions on design to a separate section or summarizing the contributions of the proposed shoulder exoskeleton at the end of the introduction instead of distributing them throughout a </w:t>
      </w:r>
      <w:r w:rsidRPr="005C71B9">
        <w:rPr>
          <w:rFonts w:ascii="Times New Roman" w:hAnsi="Times New Roman" w:cs="Times New Roman"/>
          <w:u w:val="single"/>
        </w:rPr>
        <w:t>lengthy introduction</w:t>
      </w:r>
      <w:r w:rsidRPr="005C71B9">
        <w:rPr>
          <w:rFonts w:ascii="Times New Roman" w:hAnsi="Times New Roman" w:cs="Times New Roman"/>
        </w:rPr>
        <w:t>.</w:t>
      </w:r>
    </w:p>
    <w:p w14:paraId="081CCF5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**HUMAN SHOULDER BIOMECHANICS AND DESIGN REQUIREMENTS FOR SHOULDER MOVEMENT ASSISTANCE**</w:t>
      </w:r>
    </w:p>
    <w:p w14:paraId="544C3113"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5. In Table II, the </w:t>
      </w:r>
      <w:r w:rsidRPr="005C71B9">
        <w:rPr>
          <w:rFonts w:ascii="Times New Roman" w:hAnsi="Times New Roman" w:cs="Times New Roman"/>
          <w:u w:val="single"/>
        </w:rPr>
        <w:t xml:space="preserve">sources of the desired parameter values </w:t>
      </w:r>
      <w:r w:rsidRPr="005C71B9">
        <w:rPr>
          <w:rFonts w:ascii="Times New Roman" w:hAnsi="Times New Roman" w:cs="Times New Roman"/>
        </w:rPr>
        <w:t>should be clearly indicated.</w:t>
      </w:r>
    </w:p>
    <w:p w14:paraId="0A037D46"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**MECHATRONICS DESIGN OF THE SHOULDER EXOSKELETON WITH C-QDD ACTUATION**</w:t>
      </w:r>
    </w:p>
    <w:p w14:paraId="42E991F7" w14:textId="77777777" w:rsidR="005C71B9" w:rsidRDefault="005C71B9" w:rsidP="005C71B9">
      <w:pPr>
        <w:jc w:val="both"/>
        <w:rPr>
          <w:rFonts w:ascii="Times New Roman" w:hAnsi="Times New Roman" w:cs="Times New Roman"/>
        </w:rPr>
      </w:pPr>
      <w:r w:rsidRPr="005C71B9">
        <w:rPr>
          <w:rFonts w:ascii="Times New Roman" w:hAnsi="Times New Roman" w:cs="Times New Roman"/>
        </w:rPr>
        <w:t xml:space="preserve">6. The reviewer suggests </w:t>
      </w:r>
      <w:r w:rsidRPr="005C71B9">
        <w:rPr>
          <w:rFonts w:ascii="Times New Roman" w:hAnsi="Times New Roman" w:cs="Times New Roman"/>
          <w:u w:val="single"/>
        </w:rPr>
        <w:t>shortening the captions of all figures</w:t>
      </w:r>
      <w:r w:rsidRPr="005C71B9">
        <w:rPr>
          <w:rFonts w:ascii="Times New Roman" w:hAnsi="Times New Roman" w:cs="Times New Roman"/>
        </w:rPr>
        <w:t xml:space="preserve">, especially Figure 5, as the main text already contains extensive discussions related to the images. It is also recommended to </w:t>
      </w:r>
      <w:r w:rsidRPr="005C71B9">
        <w:rPr>
          <w:rFonts w:ascii="Times New Roman" w:hAnsi="Times New Roman" w:cs="Times New Roman"/>
          <w:u w:val="single"/>
        </w:rPr>
        <w:t xml:space="preserve">move the text-based descriptions inside the figure to the main body </w:t>
      </w:r>
      <w:r w:rsidRPr="005C71B9">
        <w:rPr>
          <w:rFonts w:ascii="Times New Roman" w:hAnsi="Times New Roman" w:cs="Times New Roman"/>
        </w:rPr>
        <w:t>rather than placing them in the captions.</w:t>
      </w:r>
    </w:p>
    <w:p w14:paraId="4057E61A" w14:textId="77777777" w:rsidR="005C71B9" w:rsidRPr="005C71B9" w:rsidRDefault="005C71B9" w:rsidP="005C71B9">
      <w:pPr>
        <w:jc w:val="both"/>
        <w:rPr>
          <w:rFonts w:ascii="Times New Roman" w:hAnsi="Times New Roman" w:cs="Times New Roman"/>
        </w:rPr>
      </w:pPr>
    </w:p>
    <w:p w14:paraId="159178AA"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**UNDERACTUATION AND VARIABLE ASSISTIVE TORQUE MOMENT ARM MECHANISM DESIGN TO ENABLE EXOSKELETON MECHANICAL TRANSPARENCY**</w:t>
      </w:r>
    </w:p>
    <w:p w14:paraId="08CED3A0" w14:textId="77777777" w:rsidR="005C71B9" w:rsidRDefault="005C71B9" w:rsidP="005C71B9">
      <w:pPr>
        <w:jc w:val="both"/>
        <w:rPr>
          <w:rFonts w:ascii="Times New Roman" w:hAnsi="Times New Roman" w:cs="Times New Roman"/>
        </w:rPr>
      </w:pPr>
      <w:r w:rsidRPr="005C71B9">
        <w:rPr>
          <w:rFonts w:ascii="Times New Roman" w:hAnsi="Times New Roman" w:cs="Times New Roman"/>
        </w:rPr>
        <w:lastRenderedPageBreak/>
        <w:t xml:space="preserve">7. This section is too short to be a standalone </w:t>
      </w:r>
      <w:r w:rsidRPr="005C71B9">
        <w:rPr>
          <w:rFonts w:ascii="Times New Roman" w:hAnsi="Times New Roman" w:cs="Times New Roman"/>
          <w:u w:val="single"/>
        </w:rPr>
        <w:t>section</w:t>
      </w:r>
      <w:r w:rsidRPr="005C71B9">
        <w:rPr>
          <w:rFonts w:ascii="Times New Roman" w:hAnsi="Times New Roman" w:cs="Times New Roman"/>
        </w:rPr>
        <w:t>. The reviewer suggests merging it with previous sections for better structural coherence.</w:t>
      </w:r>
    </w:p>
    <w:p w14:paraId="6D1A0090" w14:textId="77777777" w:rsidR="005C71B9" w:rsidRPr="005C71B9" w:rsidRDefault="005C71B9" w:rsidP="005C71B9">
      <w:pPr>
        <w:jc w:val="both"/>
        <w:rPr>
          <w:rFonts w:ascii="Times New Roman" w:hAnsi="Times New Roman" w:cs="Times New Roman"/>
        </w:rPr>
      </w:pPr>
    </w:p>
    <w:p w14:paraId="0D17BFC0"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**KINEMATICS AND DYNAMICS MODELING OF SHOULDER EXOSKELETON WITH C-QDD ACTUATION**</w:t>
      </w:r>
    </w:p>
    <w:p w14:paraId="6323F0FB"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8. When Joint B is first introduced in the text, it should be clarified that it is a </w:t>
      </w:r>
      <w:r w:rsidRPr="005C71B9">
        <w:rPr>
          <w:rFonts w:ascii="Times New Roman" w:hAnsi="Times New Roman" w:cs="Times New Roman"/>
          <w:u w:val="single"/>
        </w:rPr>
        <w:t>free hinge</w:t>
      </w:r>
      <w:r w:rsidRPr="005C71B9">
        <w:rPr>
          <w:rFonts w:ascii="Times New Roman" w:hAnsi="Times New Roman" w:cs="Times New Roman"/>
        </w:rPr>
        <w:t>. The caption of Figure 6 should also indicate this.</w:t>
      </w:r>
    </w:p>
    <w:p w14:paraId="74E0AAEA"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9. The derivations of </w:t>
      </w:r>
      <w:r w:rsidRPr="005C71B9">
        <w:rPr>
          <w:rFonts w:ascii="Times New Roman" w:hAnsi="Times New Roman" w:cs="Times New Roman"/>
          <w:u w:val="single"/>
        </w:rPr>
        <w:t>Equations (4) (6) are not sufficiently clear.</w:t>
      </w:r>
      <w:r w:rsidRPr="005C71B9">
        <w:rPr>
          <w:rFonts w:ascii="Times New Roman" w:hAnsi="Times New Roman" w:cs="Times New Roman"/>
        </w:rPr>
        <w:t xml:space="preserve"> A diagram illustrating the configuration of the three pulleys would be helpful.</w:t>
      </w:r>
    </w:p>
    <w:p w14:paraId="6A09DC20"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10. The </w:t>
      </w:r>
      <w:r w:rsidRPr="005C71B9">
        <w:rPr>
          <w:rFonts w:ascii="Times New Roman" w:hAnsi="Times New Roman" w:cs="Times New Roman"/>
          <w:u w:val="single"/>
        </w:rPr>
        <w:t>notations</w:t>
      </w:r>
      <w:r w:rsidRPr="005C71B9">
        <w:rPr>
          <w:rFonts w:ascii="Times New Roman" w:hAnsi="Times New Roman" w:cs="Times New Roman"/>
        </w:rPr>
        <w:t xml:space="preserve"> should be consistent throughout the paper. For example, does Fc in Part A refer to Fcable? What is the difference between &amp;#964;m(tau_m), Tm, and Texo? A table or figure indicating which force corresponds to each part of the transmission system would be beneficial.</w:t>
      </w:r>
    </w:p>
    <w:p w14:paraId="174EA10D"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11. l(&amp;#952;h) l(theta_h) Is this the </w:t>
      </w:r>
      <w:r w:rsidRPr="005C71B9">
        <w:rPr>
          <w:rFonts w:ascii="Times New Roman" w:hAnsi="Times New Roman" w:cs="Times New Roman"/>
          <w:u w:val="single"/>
        </w:rPr>
        <w:t>lever arm</w:t>
      </w:r>
      <w:r w:rsidRPr="005C71B9">
        <w:rPr>
          <w:rFonts w:ascii="Times New Roman" w:hAnsi="Times New Roman" w:cs="Times New Roman"/>
        </w:rPr>
        <w:t xml:space="preserve"> at the motor output? Why is it a function of &amp;#952;h? A figure could clarify this relationship.</w:t>
      </w:r>
    </w:p>
    <w:p w14:paraId="3E853901"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12. </w:t>
      </w:r>
      <w:r w:rsidRPr="005C71B9">
        <w:rPr>
          <w:rFonts w:ascii="Times New Roman" w:hAnsi="Times New Roman" w:cs="Times New Roman"/>
          <w:u w:val="single"/>
        </w:rPr>
        <w:t>How is the friction loss in Bowden cables considered in the transmission process?</w:t>
      </w:r>
    </w:p>
    <w:p w14:paraId="17E8A791"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13. The derivation of matrix AAA is unclear. The last row of </w:t>
      </w:r>
      <w:r w:rsidRPr="005C71B9">
        <w:rPr>
          <w:rFonts w:ascii="Times New Roman" w:hAnsi="Times New Roman" w:cs="Times New Roman"/>
          <w:u w:val="single"/>
        </w:rPr>
        <w:t>matrix A</w:t>
      </w:r>
      <w:r w:rsidRPr="005C71B9">
        <w:rPr>
          <w:rFonts w:ascii="Times New Roman" w:hAnsi="Times New Roman" w:cs="Times New Roman"/>
        </w:rPr>
        <w:t xml:space="preserve"> should correspond to Equation (39), but it does not seem to match the final expression given in the paper. If Equation (37) is applied, then element a52 should not be zero. Please clarify this derivation.</w:t>
      </w:r>
    </w:p>
    <w:p w14:paraId="53713519"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14. Ensure notations are consistent between Equation (38) and (43). Are </w:t>
      </w:r>
      <w:r w:rsidRPr="005C71B9">
        <w:rPr>
          <w:rFonts w:ascii="Times New Roman" w:hAnsi="Times New Roman" w:cs="Times New Roman"/>
          <w:u w:val="single"/>
        </w:rPr>
        <w:t xml:space="preserve">mh and m_arm </w:t>
      </w:r>
      <w:r w:rsidRPr="005C71B9">
        <w:rPr>
          <w:rFonts w:ascii="Times New Roman" w:hAnsi="Times New Roman" w:cs="Times New Roman"/>
        </w:rPr>
        <w:t>the same?</w:t>
      </w:r>
    </w:p>
    <w:p w14:paraId="390EEE9A"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15. Equation (46) is missing K</w:t>
      </w:r>
    </w:p>
    <w:p w14:paraId="0CE460B7" w14:textId="77777777" w:rsidR="005C71B9" w:rsidRDefault="005C71B9" w:rsidP="005C71B9">
      <w:pPr>
        <w:jc w:val="both"/>
        <w:rPr>
          <w:rFonts w:ascii="Times New Roman" w:hAnsi="Times New Roman" w:cs="Times New Roman"/>
        </w:rPr>
      </w:pPr>
      <w:r w:rsidRPr="005C71B9">
        <w:rPr>
          <w:rFonts w:ascii="Times New Roman" w:hAnsi="Times New Roman" w:cs="Times New Roman"/>
        </w:rPr>
        <w:t xml:space="preserve">16. Page 12 mentions an </w:t>
      </w:r>
      <w:r w:rsidRPr="005C71B9">
        <w:rPr>
          <w:rFonts w:ascii="Times New Roman" w:hAnsi="Times New Roman" w:cs="Times New Roman"/>
          <w:u w:val="single"/>
        </w:rPr>
        <w:t>Appendix</w:t>
      </w:r>
      <w:r w:rsidRPr="005C71B9">
        <w:rPr>
          <w:rFonts w:ascii="Times New Roman" w:hAnsi="Times New Roman" w:cs="Times New Roman"/>
        </w:rPr>
        <w:t>, but the paper does not include one.</w:t>
      </w:r>
    </w:p>
    <w:p w14:paraId="74433B6C" w14:textId="77777777" w:rsidR="005C71B9" w:rsidRPr="005C71B9" w:rsidRDefault="005C71B9" w:rsidP="005C71B9">
      <w:pPr>
        <w:jc w:val="both"/>
        <w:rPr>
          <w:rFonts w:ascii="Times New Roman" w:hAnsi="Times New Roman" w:cs="Times New Roman"/>
        </w:rPr>
      </w:pPr>
    </w:p>
    <w:p w14:paraId="305F0CF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**GRAVITY COMPENSATION CONTROL OF SHOULDER EXOSKELETON**</w:t>
      </w:r>
    </w:p>
    <w:p w14:paraId="4982552C"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17. &amp;#964;A (tau_A) should be consistent with previous </w:t>
      </w:r>
      <w:r w:rsidRPr="005C71B9">
        <w:rPr>
          <w:rFonts w:ascii="Times New Roman" w:hAnsi="Times New Roman" w:cs="Times New Roman"/>
          <w:u w:val="single"/>
        </w:rPr>
        <w:t>notations</w:t>
      </w:r>
      <w:r w:rsidRPr="005C71B9">
        <w:rPr>
          <w:rFonts w:ascii="Times New Roman" w:hAnsi="Times New Roman" w:cs="Times New Roman"/>
        </w:rPr>
        <w:t>, and the same applies to Figure 7.</w:t>
      </w:r>
    </w:p>
    <w:p w14:paraId="280A5E37"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18. Table III should be placed near Equation (47) for better readability.</w:t>
      </w:r>
    </w:p>
    <w:p w14:paraId="30CD26AB"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19. A figure illustrating the complete device setup should be added, including the placement of the IMU on the arm, the portable power source, the microcontroller unit, and the motor setup.</w:t>
      </w:r>
    </w:p>
    <w:p w14:paraId="49513AEC"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20. This section could be merged into the EXPERIMENTAL EVALUATION section for better organization.</w:t>
      </w:r>
    </w:p>
    <w:p w14:paraId="4C4E508B" w14:textId="77777777" w:rsidR="005C71B9" w:rsidRDefault="005C71B9" w:rsidP="005C71B9">
      <w:pPr>
        <w:jc w:val="both"/>
        <w:rPr>
          <w:rFonts w:ascii="Times New Roman" w:hAnsi="Times New Roman" w:cs="Times New Roman"/>
        </w:rPr>
      </w:pPr>
      <w:r w:rsidRPr="005C71B9">
        <w:rPr>
          <w:rFonts w:ascii="Times New Roman" w:hAnsi="Times New Roman" w:cs="Times New Roman"/>
        </w:rPr>
        <w:lastRenderedPageBreak/>
        <w:t xml:space="preserve">21. What is the difference between </w:t>
      </w:r>
      <w:r w:rsidRPr="005C71B9">
        <w:rPr>
          <w:rFonts w:ascii="Times New Roman" w:hAnsi="Times New Roman" w:cs="Times New Roman"/>
          <w:u w:val="single"/>
        </w:rPr>
        <w:t>Table III and Table IV</w:t>
      </w:r>
      <w:r w:rsidRPr="005C71B9">
        <w:rPr>
          <w:rFonts w:ascii="Times New Roman" w:hAnsi="Times New Roman" w:cs="Times New Roman"/>
        </w:rPr>
        <w:t>? What parameter values were used in the experiment?</w:t>
      </w:r>
    </w:p>
    <w:p w14:paraId="3AF895C7" w14:textId="77777777" w:rsidR="005C71B9" w:rsidRPr="005C71B9" w:rsidRDefault="005C71B9" w:rsidP="005C71B9">
      <w:pPr>
        <w:jc w:val="both"/>
        <w:rPr>
          <w:rFonts w:ascii="Times New Roman" w:hAnsi="Times New Roman" w:cs="Times New Roman"/>
        </w:rPr>
      </w:pPr>
    </w:p>
    <w:p w14:paraId="7374B20B"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EXPERIMENTAL EVALUATION **</w:t>
      </w:r>
    </w:p>
    <w:p w14:paraId="5EDF501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22. How is </w:t>
      </w:r>
      <w:r w:rsidRPr="005C71B9">
        <w:rPr>
          <w:rFonts w:ascii="Times New Roman" w:hAnsi="Times New Roman" w:cs="Times New Roman"/>
          <w:u w:val="single"/>
        </w:rPr>
        <w:t>endurance</w:t>
      </w:r>
      <w:r w:rsidRPr="005C71B9">
        <w:rPr>
          <w:rFonts w:ascii="Times New Roman" w:hAnsi="Times New Roman" w:cs="Times New Roman"/>
        </w:rPr>
        <w:t xml:space="preserve"> in the payload holding task objectively evaluated? Are there objective criteria to determine when a subject can no longer continue holding the load?</w:t>
      </w:r>
    </w:p>
    <w:p w14:paraId="3C1F2661" w14:textId="1151A849" w:rsidR="005C71B9" w:rsidRPr="005C71B9" w:rsidRDefault="005C71B9" w:rsidP="005C71B9">
      <w:pPr>
        <w:jc w:val="both"/>
        <w:rPr>
          <w:rFonts w:ascii="Times New Roman" w:hAnsi="Times New Roman" w:cs="Times New Roman"/>
        </w:rPr>
      </w:pPr>
    </w:p>
    <w:p w14:paraId="3278C0C5" w14:textId="5D881E81" w:rsidR="005C71B9" w:rsidRPr="005C71B9" w:rsidRDefault="005C71B9" w:rsidP="005C71B9">
      <w:pPr>
        <w:jc w:val="center"/>
        <w:rPr>
          <w:rFonts w:ascii="Times New Roman" w:hAnsi="Times New Roman" w:cs="Times New Roman"/>
        </w:rPr>
      </w:pPr>
      <w:r w:rsidRPr="005C71B9">
        <w:rPr>
          <w:rFonts w:ascii="Times New Roman" w:hAnsi="Times New Roman" w:cs="Times New Roman"/>
        </w:rPr>
        <w:br w:type="page"/>
      </w:r>
    </w:p>
    <w:p w14:paraId="4A072C01" w14:textId="26B3CBBA" w:rsidR="005C71B9" w:rsidRPr="005C71B9" w:rsidRDefault="005C71B9" w:rsidP="005C71B9">
      <w:pPr>
        <w:jc w:val="center"/>
        <w:rPr>
          <w:rFonts w:ascii="Times New Roman" w:hAnsi="Times New Roman" w:cs="Times New Roman"/>
        </w:rPr>
      </w:pPr>
      <w:r w:rsidRPr="005C71B9">
        <w:rPr>
          <w:rFonts w:ascii="Times New Roman" w:hAnsi="Times New Roman" w:cs="Times New Roman"/>
        </w:rPr>
        <w:lastRenderedPageBreak/>
        <w:t xml:space="preserve">Reviewer 2 – </w:t>
      </w:r>
      <w:r w:rsidR="002C5971">
        <w:rPr>
          <w:rFonts w:ascii="Times New Roman" w:hAnsi="Times New Roman" w:cs="Times New Roman"/>
        </w:rPr>
        <w:t xml:space="preserve">generally </w:t>
      </w:r>
      <w:r w:rsidRPr="005C71B9">
        <w:rPr>
          <w:rFonts w:ascii="Times New Roman" w:hAnsi="Times New Roman" w:cs="Times New Roman"/>
        </w:rPr>
        <w:t>positive</w:t>
      </w:r>
    </w:p>
    <w:p w14:paraId="11D92946"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This paper introduces the design, modeling, and control of a shoulder exoskeleton to assist healthy users with overhead work, lifting, and holding activities. Experimental results indicate that EMG signals from the muscles primarily engaged in these activities can be effectively reduced with assistance. </w:t>
      </w:r>
      <w:r w:rsidRPr="005C71B9">
        <w:rPr>
          <w:rFonts w:ascii="Times New Roman" w:hAnsi="Times New Roman" w:cs="Times New Roman"/>
          <w:color w:val="C00000"/>
        </w:rPr>
        <w:t>The authors claimed several contributions, such as high control bandwidth and mechanical transparency, but failed to evaluate them.</w:t>
      </w:r>
      <w:r w:rsidRPr="005C71B9">
        <w:rPr>
          <w:rFonts w:ascii="Times New Roman" w:hAnsi="Times New Roman" w:cs="Times New Roman"/>
        </w:rPr>
        <w:t xml:space="preserve"> In my humble opinion, </w:t>
      </w:r>
      <w:r w:rsidRPr="005C71B9">
        <w:rPr>
          <w:rFonts w:ascii="Times New Roman" w:hAnsi="Times New Roman" w:cs="Times New Roman"/>
          <w:u w:val="single"/>
        </w:rPr>
        <w:t>the main contribution is the design of the cable-driven quasi-direct drive (C-QDD) actuation</w:t>
      </w:r>
      <w:r w:rsidRPr="005C71B9">
        <w:rPr>
          <w:rFonts w:ascii="Times New Roman" w:hAnsi="Times New Roman" w:cs="Times New Roman"/>
        </w:rPr>
        <w:t>. I have the following comments/suggestions:</w:t>
      </w:r>
    </w:p>
    <w:p w14:paraId="53112B2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 As mentioned in the introduction, some existing shoulder exoskeletons have been developed. Compared to the one presented in [15], the proposed exoskeleton used a QDD actuator to replace the textile-based actuator to avoid the shear forces on the user’s arm. However, it seems your design </w:t>
      </w:r>
      <w:r w:rsidRPr="005C71B9">
        <w:rPr>
          <w:rFonts w:ascii="Times New Roman" w:hAnsi="Times New Roman" w:cs="Times New Roman"/>
          <w:u w:val="single"/>
        </w:rPr>
        <w:t>restricts certain important shoulder motions</w:t>
      </w:r>
      <w:r w:rsidRPr="005C71B9">
        <w:rPr>
          <w:rFonts w:ascii="Times New Roman" w:hAnsi="Times New Roman" w:cs="Times New Roman"/>
        </w:rPr>
        <w:t>, such as rotation and ad/abduction from the relaxed position, due to insufficient degrees of freedom. These motions, though not required during lifting, are crucial for many activities of daily living (ADL). Please clarify.</w:t>
      </w:r>
    </w:p>
    <w:p w14:paraId="54B29239"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2. The QDD actuator is utilized in some lower exoskeletons. What are the </w:t>
      </w:r>
      <w:r w:rsidRPr="005C71B9">
        <w:rPr>
          <w:rFonts w:ascii="Times New Roman" w:hAnsi="Times New Roman" w:cs="Times New Roman"/>
          <w:u w:val="single"/>
        </w:rPr>
        <w:t xml:space="preserve">differences and advantages </w:t>
      </w:r>
      <w:r w:rsidRPr="005C71B9">
        <w:rPr>
          <w:rFonts w:ascii="Times New Roman" w:hAnsi="Times New Roman" w:cs="Times New Roman"/>
        </w:rPr>
        <w:t>of your design compared to existing ones?</w:t>
      </w:r>
    </w:p>
    <w:p w14:paraId="160C5854" w14:textId="10C7B536" w:rsidR="00493036" w:rsidRDefault="00493036" w:rsidP="005C71B9">
      <w:pPr>
        <w:jc w:val="both"/>
        <w:rPr>
          <w:rFonts w:ascii="Times New Roman" w:hAnsi="Times New Roman" w:cs="Times New Roman"/>
          <w:color w:val="C00000"/>
        </w:rPr>
      </w:pPr>
      <w:r w:rsidRPr="005C71B9">
        <w:rPr>
          <w:rFonts w:ascii="Times New Roman" w:hAnsi="Times New Roman" w:cs="Times New Roman"/>
          <w:color w:val="C00000"/>
        </w:rPr>
        <w:t xml:space="preserve">3. The authors claimed the designed exoskeleton has high </w:t>
      </w:r>
      <w:r w:rsidRPr="005C71B9">
        <w:rPr>
          <w:rFonts w:ascii="Times New Roman" w:hAnsi="Times New Roman" w:cs="Times New Roman"/>
          <w:b/>
          <w:bCs/>
          <w:color w:val="C00000"/>
        </w:rPr>
        <w:t>control bandwidth</w:t>
      </w:r>
      <w:r w:rsidRPr="005C71B9">
        <w:rPr>
          <w:rFonts w:ascii="Times New Roman" w:hAnsi="Times New Roman" w:cs="Times New Roman"/>
          <w:color w:val="C00000"/>
        </w:rPr>
        <w:t xml:space="preserve">. However, the paper only presents a simple </w:t>
      </w:r>
      <w:r w:rsidRPr="005C71B9">
        <w:rPr>
          <w:rFonts w:ascii="Times New Roman" w:hAnsi="Times New Roman" w:cs="Times New Roman"/>
          <w:color w:val="C00000"/>
          <w:u w:val="single"/>
        </w:rPr>
        <w:t xml:space="preserve">PID motor controller </w:t>
      </w:r>
      <w:r w:rsidRPr="005C71B9">
        <w:rPr>
          <w:rFonts w:ascii="Times New Roman" w:hAnsi="Times New Roman" w:cs="Times New Roman"/>
          <w:color w:val="C00000"/>
        </w:rPr>
        <w:t xml:space="preserve">with any evaluation of the control bandwidth and even the PID controller’s performance. </w:t>
      </w:r>
      <w:r w:rsidRPr="005C71B9">
        <w:rPr>
          <w:rFonts w:ascii="Times New Roman" w:hAnsi="Times New Roman" w:cs="Times New Roman"/>
          <w:color w:val="C00000"/>
          <w:u w:val="single"/>
        </w:rPr>
        <w:t>The contribution of the control method is very limited</w:t>
      </w:r>
      <w:r w:rsidRPr="005C71B9">
        <w:rPr>
          <w:rFonts w:ascii="Times New Roman" w:hAnsi="Times New Roman" w:cs="Times New Roman"/>
          <w:color w:val="C00000"/>
        </w:rPr>
        <w:t xml:space="preserve">. </w:t>
      </w:r>
    </w:p>
    <w:p w14:paraId="6580E2B7" w14:textId="402CE9A6" w:rsidR="005C71B9" w:rsidRPr="005C71B9" w:rsidRDefault="005C71B9" w:rsidP="005C71B9">
      <w:pPr>
        <w:jc w:val="both"/>
        <w:rPr>
          <w:rFonts w:ascii="Times New Roman" w:hAnsi="Times New Roman" w:cs="Times New Roman"/>
          <w:color w:val="C00000"/>
        </w:rPr>
      </w:pPr>
      <w:r w:rsidRPr="005C71B9">
        <w:rPr>
          <w:rFonts w:ascii="Times New Roman" w:hAnsi="Times New Roman" w:cs="Times New Roman"/>
          <w:color w:val="C00000"/>
        </w:rPr>
        <w:t xml:space="preserve">4. The study focused on </w:t>
      </w:r>
      <w:r w:rsidRPr="005C71B9">
        <w:rPr>
          <w:rFonts w:ascii="Times New Roman" w:hAnsi="Times New Roman" w:cs="Times New Roman"/>
          <w:b/>
          <w:bCs/>
          <w:color w:val="C00000"/>
        </w:rPr>
        <w:t>mechanical transparency</w:t>
      </w:r>
      <w:r w:rsidRPr="005C71B9">
        <w:rPr>
          <w:rFonts w:ascii="Times New Roman" w:hAnsi="Times New Roman" w:cs="Times New Roman"/>
          <w:color w:val="C00000"/>
        </w:rPr>
        <w:t xml:space="preserve">, however, didn’t experimentally evaluate it.  The authors can quantitatively </w:t>
      </w:r>
      <w:r w:rsidRPr="005C71B9">
        <w:rPr>
          <w:rFonts w:ascii="Times New Roman" w:hAnsi="Times New Roman" w:cs="Times New Roman"/>
          <w:color w:val="C00000"/>
          <w:u w:val="single"/>
        </w:rPr>
        <w:t xml:space="preserve">analyze the output impedance </w:t>
      </w:r>
      <w:r w:rsidRPr="005C71B9">
        <w:rPr>
          <w:rFonts w:ascii="Times New Roman" w:hAnsi="Times New Roman" w:cs="Times New Roman"/>
          <w:color w:val="C00000"/>
        </w:rPr>
        <w:t xml:space="preserve">of the exoskeleton and the controller during lifting and putting down movements to demonstrate mechanical transparency. </w:t>
      </w:r>
    </w:p>
    <w:p w14:paraId="1C8675E7"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5. In the Introduction, the authors mentioned that the developed shoulder exoskeleton is the most lightweight one with the highest torque density. </w:t>
      </w:r>
      <w:r w:rsidRPr="005C71B9">
        <w:rPr>
          <w:rFonts w:ascii="Times New Roman" w:hAnsi="Times New Roman" w:cs="Times New Roman"/>
          <w:u w:val="single"/>
        </w:rPr>
        <w:t>The existing ones to be compared should be given.</w:t>
      </w:r>
      <w:r w:rsidRPr="005C71B9">
        <w:rPr>
          <w:rFonts w:ascii="Times New Roman" w:hAnsi="Times New Roman" w:cs="Times New Roman"/>
        </w:rPr>
        <w:t xml:space="preserve"> </w:t>
      </w:r>
    </w:p>
    <w:p w14:paraId="6D65D636" w14:textId="77777777" w:rsidR="005C71B9" w:rsidRDefault="005C71B9" w:rsidP="005C71B9">
      <w:pPr>
        <w:jc w:val="both"/>
        <w:rPr>
          <w:rFonts w:ascii="Times New Roman" w:hAnsi="Times New Roman" w:cs="Times New Roman"/>
        </w:rPr>
      </w:pPr>
      <w:r w:rsidRPr="005C71B9">
        <w:rPr>
          <w:rFonts w:ascii="Times New Roman" w:hAnsi="Times New Roman" w:cs="Times New Roman"/>
        </w:rPr>
        <w:t xml:space="preserve">6. Table II shows this exoskeleton has larger ranges of flexion and abduction than the biological ranges of joint motions during the ADL. There could be </w:t>
      </w:r>
      <w:r w:rsidRPr="005C71B9">
        <w:rPr>
          <w:rFonts w:ascii="Times New Roman" w:hAnsi="Times New Roman" w:cs="Times New Roman"/>
          <w:u w:val="single"/>
        </w:rPr>
        <w:t xml:space="preserve">safety concerns </w:t>
      </w:r>
      <w:r w:rsidRPr="005C71B9">
        <w:rPr>
          <w:rFonts w:ascii="Times New Roman" w:hAnsi="Times New Roman" w:cs="Times New Roman"/>
        </w:rPr>
        <w:t>if the flexion/abduction movements exceed those of biological ranges during ADL. Please clarify.</w:t>
      </w:r>
    </w:p>
    <w:p w14:paraId="6021CE57"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7. Prior studies have discussed human shoulder biomechanics extensively; it's suggested to condense Sec. II by referencing relevant literature.</w:t>
      </w:r>
    </w:p>
    <w:p w14:paraId="0BF5BF11"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8. In Sec. III-A, the brand of the actuator should be given.</w:t>
      </w:r>
    </w:p>
    <w:p w14:paraId="6DAFB262"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9. In Sec.IV, the authors claimed that their variable moment arm mechanism can reduce ~70% of the required mechanism dimensions. Please provide more details about the calculation methods. </w:t>
      </w:r>
    </w:p>
    <w:p w14:paraId="085B572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10. In Sec. V, a dynamic model was built. However, the authors didn’t use it in the controller design or verify it in the experiments. </w:t>
      </w:r>
    </w:p>
    <w:p w14:paraId="332C6A09"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lastRenderedPageBreak/>
        <w:t>11. In Eqs(30), (32), and (33), should T_load = NT_exo be changed to T_load = T_exo/N?</w:t>
      </w:r>
    </w:p>
    <w:p w14:paraId="49ECAB71"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12. In Sec. V-C, the calculation of the \Tau_g is incorrect as the postures of the forearm/hand were not considered. In this case, how can the exoskeleton ensure an accurate compensation for the user’s arm gravity? </w:t>
      </w:r>
    </w:p>
    <w:p w14:paraId="1779F588"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13. In Eq(47), what is the value of the transmission efficiency? </w:t>
      </w:r>
    </w:p>
    <w:p w14:paraId="3CCD0FF7"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14. In Sec VI, the authors claimed that the controller can detect the user’s intention to lower the arm. However, no relevant details are presented.</w:t>
      </w:r>
    </w:p>
    <w:p w14:paraId="21EA3AFE"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15. In Table V, the assistive ratio of each work should be given to ensure a fair comparison across different studies. </w:t>
      </w:r>
    </w:p>
    <w:p w14:paraId="31E5E7F5"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16. In Sec. VII-3, the authors measured the endurance time and EMG signals. Since the EMG signals can significantly change when muscle is fatigued. It is better to compare the endurance time before muscle fatigue.</w:t>
      </w:r>
    </w:p>
    <w:p w14:paraId="5C0078F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17. The authors are suggested to remove the section (Sec.VII-4) on subjective feedback since objective results are more convincing.</w:t>
      </w:r>
    </w:p>
    <w:p w14:paraId="3268BC02" w14:textId="77777777" w:rsidR="005C71B9" w:rsidRPr="005C71B9" w:rsidRDefault="005C71B9" w:rsidP="005C71B9">
      <w:pPr>
        <w:jc w:val="both"/>
        <w:rPr>
          <w:rFonts w:ascii="Times New Roman" w:hAnsi="Times New Roman" w:cs="Times New Roman"/>
        </w:rPr>
      </w:pPr>
    </w:p>
    <w:p w14:paraId="0C761477" w14:textId="77777777" w:rsidR="005C71B9" w:rsidRPr="005C71B9" w:rsidRDefault="005C71B9" w:rsidP="005C71B9">
      <w:pPr>
        <w:jc w:val="both"/>
        <w:rPr>
          <w:rFonts w:ascii="Times New Roman" w:hAnsi="Times New Roman" w:cs="Times New Roman"/>
        </w:rPr>
      </w:pPr>
    </w:p>
    <w:p w14:paraId="5DB29B64" w14:textId="28003BCC" w:rsidR="005C71B9" w:rsidRPr="005C71B9" w:rsidRDefault="005C71B9" w:rsidP="005C71B9">
      <w:pPr>
        <w:jc w:val="center"/>
        <w:rPr>
          <w:rFonts w:ascii="Times New Roman" w:hAnsi="Times New Roman" w:cs="Times New Roman"/>
        </w:rPr>
      </w:pPr>
      <w:r w:rsidRPr="005C71B9">
        <w:rPr>
          <w:rFonts w:ascii="Times New Roman" w:hAnsi="Times New Roman" w:cs="Times New Roman"/>
        </w:rPr>
        <w:br w:type="page"/>
      </w:r>
    </w:p>
    <w:p w14:paraId="2C02CD3D" w14:textId="68C6BC21" w:rsidR="005C71B9" w:rsidRPr="005C71B9" w:rsidRDefault="005C71B9" w:rsidP="005C71B9">
      <w:pPr>
        <w:jc w:val="center"/>
        <w:rPr>
          <w:rFonts w:ascii="Times New Roman" w:hAnsi="Times New Roman" w:cs="Times New Roman"/>
        </w:rPr>
      </w:pPr>
      <w:r w:rsidRPr="005C71B9">
        <w:rPr>
          <w:rFonts w:ascii="Times New Roman" w:hAnsi="Times New Roman" w:cs="Times New Roman"/>
        </w:rPr>
        <w:lastRenderedPageBreak/>
        <w:t xml:space="preserve">Reviewer 3 – </w:t>
      </w:r>
      <w:r w:rsidR="00A8083F">
        <w:rPr>
          <w:rFonts w:ascii="Times New Roman" w:hAnsi="Times New Roman" w:cs="Times New Roman"/>
        </w:rPr>
        <w:t>moderately</w:t>
      </w:r>
      <w:r w:rsidRPr="005C71B9">
        <w:rPr>
          <w:rFonts w:ascii="Times New Roman" w:hAnsi="Times New Roman" w:cs="Times New Roman"/>
        </w:rPr>
        <w:t xml:space="preserve"> negative</w:t>
      </w:r>
    </w:p>
    <w:p w14:paraId="7038795F"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This work presents design, modeling and control of a shoulder exoskeleton. A cable-driven quasi direct-driven (C-QDD) actuation system was equipped by the shoulder exoskeleton in order to achieve a high torque output capability while ensuring a high control bandwidth. Meanwhile, two rotational joints were interconnected within the force transmission in order to achieve adopt to human natural range of motion. When this work have clearly presented their design concept, </w:t>
      </w:r>
      <w:r w:rsidRPr="005C71B9">
        <w:rPr>
          <w:rFonts w:ascii="Times New Roman" w:hAnsi="Times New Roman" w:cs="Times New Roman"/>
          <w:color w:val="C00000"/>
          <w:u w:val="single"/>
        </w:rPr>
        <w:t>the innovation in both design part and control part are quite modest considering that the claimed good actuation performance mainly comes from the installed actuator instead of structure and the control system is common and simple. When some of claimed superior peformance of the exoskeleton lack of quantitative proof, the authors also did not show enough theoretical and quatitative analysis about how their design consideration lead to the the claimed superior performance.</w:t>
      </w:r>
      <w:r w:rsidRPr="005C71B9">
        <w:rPr>
          <w:rFonts w:ascii="Times New Roman" w:hAnsi="Times New Roman" w:cs="Times New Roman"/>
          <w:color w:val="C00000"/>
        </w:rPr>
        <w:t xml:space="preserve"> </w:t>
      </w:r>
    </w:p>
    <w:p w14:paraId="13EBC7DE"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 Regarding the </w:t>
      </w:r>
      <w:r w:rsidRPr="005C71B9">
        <w:rPr>
          <w:rFonts w:ascii="Times New Roman" w:hAnsi="Times New Roman" w:cs="Times New Roman"/>
          <w:b/>
          <w:bCs/>
        </w:rPr>
        <w:t>first contribution</w:t>
      </w:r>
      <w:r w:rsidRPr="005C71B9">
        <w:rPr>
          <w:rFonts w:ascii="Times New Roman" w:hAnsi="Times New Roman" w:cs="Times New Roman"/>
        </w:rPr>
        <w:t xml:space="preserve"> point of this paper, the authors claimed that the exoskeleton achieved high torque density and high control bandwidth via a </w:t>
      </w:r>
      <w:r w:rsidRPr="005C71B9">
        <w:rPr>
          <w:rFonts w:ascii="Times New Roman" w:hAnsi="Times New Roman" w:cs="Times New Roman"/>
          <w:b/>
          <w:bCs/>
        </w:rPr>
        <w:t>C-QDD actuation</w:t>
      </w:r>
      <w:r w:rsidRPr="005C71B9">
        <w:rPr>
          <w:rFonts w:ascii="Times New Roman" w:hAnsi="Times New Roman" w:cs="Times New Roman"/>
        </w:rPr>
        <w:t xml:space="preserve">. </w:t>
      </w:r>
      <w:r w:rsidRPr="005C71B9">
        <w:rPr>
          <w:rFonts w:ascii="Times New Roman" w:hAnsi="Times New Roman" w:cs="Times New Roman"/>
          <w:color w:val="C00000"/>
        </w:rPr>
        <w:t xml:space="preserve">But </w:t>
      </w:r>
      <w:r w:rsidRPr="005C71B9">
        <w:rPr>
          <w:rFonts w:ascii="Times New Roman" w:hAnsi="Times New Roman" w:cs="Times New Roman"/>
          <w:color w:val="C00000"/>
          <w:u w:val="single"/>
        </w:rPr>
        <w:t>the control bandwidth of the actuation system is not theoretically compared with others or quantitatively tested.</w:t>
      </w:r>
      <w:r w:rsidRPr="005C71B9">
        <w:rPr>
          <w:rFonts w:ascii="Times New Roman" w:hAnsi="Times New Roman" w:cs="Times New Roman"/>
          <w:color w:val="C00000"/>
        </w:rPr>
        <w:t xml:space="preserve"> Also, these benefits seems to be contributed from the installed QDD instead of the actuation transimission structure. </w:t>
      </w:r>
      <w:r w:rsidRPr="005C71B9">
        <w:rPr>
          <w:rFonts w:ascii="Times New Roman" w:hAnsi="Times New Roman" w:cs="Times New Roman"/>
        </w:rPr>
        <w:t xml:space="preserve">If so, the innovation may focus on the innovative design of the QDD instead of exoskeleton actuation system design. However, there is little description about how the QDD design can achieve this good performance compared to current available motors. </w:t>
      </w:r>
    </w:p>
    <w:p w14:paraId="575F5196" w14:textId="77777777" w:rsidR="005C71B9" w:rsidRPr="00B54B30" w:rsidRDefault="005C71B9" w:rsidP="005C71B9">
      <w:pPr>
        <w:jc w:val="both"/>
        <w:rPr>
          <w:rFonts w:ascii="Times New Roman" w:hAnsi="Times New Roman" w:cs="Times New Roman"/>
          <w:color w:val="C00000"/>
          <w:u w:val="single"/>
        </w:rPr>
      </w:pPr>
      <w:r w:rsidRPr="005C71B9">
        <w:rPr>
          <w:rFonts w:ascii="Times New Roman" w:hAnsi="Times New Roman" w:cs="Times New Roman"/>
        </w:rPr>
        <w:t xml:space="preserve">- Regarding the </w:t>
      </w:r>
      <w:r w:rsidRPr="005C71B9">
        <w:rPr>
          <w:rFonts w:ascii="Times New Roman" w:hAnsi="Times New Roman" w:cs="Times New Roman"/>
          <w:b/>
          <w:bCs/>
        </w:rPr>
        <w:t xml:space="preserve">second contribution </w:t>
      </w:r>
      <w:r w:rsidRPr="005C71B9">
        <w:rPr>
          <w:rFonts w:ascii="Times New Roman" w:hAnsi="Times New Roman" w:cs="Times New Roman"/>
        </w:rPr>
        <w:t xml:space="preserve">point of this paper, the authors claims that the exoskeleton was designed with a underactuated scheme which can assist 2 DoF of the shoulder joint. However, </w:t>
      </w:r>
      <w:r w:rsidRPr="005C71B9">
        <w:rPr>
          <w:rFonts w:ascii="Times New Roman" w:hAnsi="Times New Roman" w:cs="Times New Roman"/>
          <w:color w:val="C00000"/>
          <w:u w:val="single"/>
        </w:rPr>
        <w:t>when the exoskeleton showed the capability to adopt to 2 DoF of shoulder motion, there is only results to show the capability of assisting the shoulder flexion/extension motion.</w:t>
      </w:r>
    </w:p>
    <w:p w14:paraId="16413013"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Other minor points were as follows:</w:t>
      </w:r>
    </w:p>
    <w:p w14:paraId="5DDE145B"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 When the </w:t>
      </w:r>
      <w:r w:rsidRPr="005C71B9">
        <w:rPr>
          <w:rFonts w:ascii="Times New Roman" w:hAnsi="Times New Roman" w:cs="Times New Roman"/>
          <w:b/>
          <w:bCs/>
        </w:rPr>
        <w:t xml:space="preserve">mechaincal transparency </w:t>
      </w:r>
      <w:r w:rsidRPr="005C71B9">
        <w:rPr>
          <w:rFonts w:ascii="Times New Roman" w:hAnsi="Times New Roman" w:cs="Times New Roman"/>
        </w:rPr>
        <w:t xml:space="preserve">was validated by the measured motion range with exoskeleton powered off, it was also essential to validate this transparency for the actuation system by </w:t>
      </w:r>
      <w:r w:rsidRPr="005C71B9">
        <w:rPr>
          <w:rFonts w:ascii="Times New Roman" w:hAnsi="Times New Roman" w:cs="Times New Roman"/>
          <w:u w:val="single"/>
        </w:rPr>
        <w:t>ensuring a low interaction force with exoskeleton powered on</w:t>
      </w:r>
      <w:r w:rsidRPr="005C71B9">
        <w:rPr>
          <w:rFonts w:ascii="Times New Roman" w:hAnsi="Times New Roman" w:cs="Times New Roman"/>
        </w:rPr>
        <w:t>.</w:t>
      </w:r>
    </w:p>
    <w:p w14:paraId="2BBFBD87"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 The target and </w:t>
      </w:r>
      <w:r w:rsidRPr="005C71B9">
        <w:rPr>
          <w:rFonts w:ascii="Times New Roman" w:hAnsi="Times New Roman" w:cs="Times New Roman"/>
          <w:u w:val="single"/>
        </w:rPr>
        <w:t xml:space="preserve">advantage of designing the variable torque transimission mechainsm were not clearly analysed or explained. </w:t>
      </w:r>
      <w:r w:rsidRPr="005C71B9">
        <w:rPr>
          <w:rFonts w:ascii="Times New Roman" w:hAnsi="Times New Roman" w:cs="Times New Roman"/>
        </w:rPr>
        <w:t xml:space="preserve">For example, no direct interpretation about how this mechanism helps to realize a high mechaincal transparency. </w:t>
      </w:r>
      <w:r w:rsidRPr="005C71B9">
        <w:rPr>
          <w:rFonts w:ascii="Times New Roman" w:hAnsi="Times New Roman" w:cs="Times New Roman"/>
          <w:u w:val="single"/>
        </w:rPr>
        <w:t>Also, how this mechanism can help to reduce the system size.</w:t>
      </w:r>
    </w:p>
    <w:p w14:paraId="75D6AF0B"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 No evidence was shown that the </w:t>
      </w:r>
      <w:r w:rsidRPr="005C71B9">
        <w:rPr>
          <w:rFonts w:ascii="Times New Roman" w:hAnsi="Times New Roman" w:cs="Times New Roman"/>
          <w:u w:val="single"/>
        </w:rPr>
        <w:t xml:space="preserve">shoulder abduction </w:t>
      </w:r>
      <w:r w:rsidRPr="005C71B9">
        <w:rPr>
          <w:rFonts w:ascii="Times New Roman" w:hAnsi="Times New Roman" w:cs="Times New Roman"/>
        </w:rPr>
        <w:t>is assisted.</w:t>
      </w:r>
    </w:p>
    <w:p w14:paraId="48063261"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 It is recommended to keep </w:t>
      </w:r>
      <w:r w:rsidRPr="005C71B9">
        <w:rPr>
          <w:rFonts w:ascii="Times New Roman" w:hAnsi="Times New Roman" w:cs="Times New Roman"/>
          <w:u w:val="single"/>
        </w:rPr>
        <w:t>consistency of using either front plane or coronal plane.</w:t>
      </w:r>
    </w:p>
    <w:p w14:paraId="30C796F8"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 It was not interpreted about how did these </w:t>
      </w:r>
      <w:r w:rsidRPr="005C71B9">
        <w:rPr>
          <w:rFonts w:ascii="Times New Roman" w:hAnsi="Times New Roman" w:cs="Times New Roman"/>
          <w:u w:val="single"/>
        </w:rPr>
        <w:t xml:space="preserve">desired number </w:t>
      </w:r>
      <w:r w:rsidRPr="005C71B9">
        <w:rPr>
          <w:rFonts w:ascii="Times New Roman" w:hAnsi="Times New Roman" w:cs="Times New Roman"/>
        </w:rPr>
        <w:t xml:space="preserve">come from </w:t>
      </w:r>
      <w:r w:rsidRPr="005C71B9">
        <w:rPr>
          <w:rFonts w:ascii="Times New Roman" w:hAnsi="Times New Roman" w:cs="Times New Roman"/>
          <w:u w:val="single"/>
        </w:rPr>
        <w:t>in the Table II</w:t>
      </w:r>
      <w:r w:rsidRPr="005C71B9">
        <w:rPr>
          <w:rFonts w:ascii="Times New Roman" w:hAnsi="Times New Roman" w:cs="Times New Roman"/>
        </w:rPr>
        <w:t>, especially for the meaning and the source of Joint Velocity and Max Joint Speed, as well as the weight.</w:t>
      </w:r>
    </w:p>
    <w:p w14:paraId="73F778DD"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lastRenderedPageBreak/>
        <w:t xml:space="preserve">- Is it enough to consider that </w:t>
      </w:r>
      <w:r w:rsidRPr="005C71B9">
        <w:rPr>
          <w:rFonts w:ascii="Times New Roman" w:hAnsi="Times New Roman" w:cs="Times New Roman"/>
          <w:u w:val="single"/>
        </w:rPr>
        <w:t xml:space="preserve">desired assistance torque output </w:t>
      </w:r>
      <w:r w:rsidRPr="005C71B9">
        <w:rPr>
          <w:rFonts w:ascii="Times New Roman" w:hAnsi="Times New Roman" w:cs="Times New Roman"/>
        </w:rPr>
        <w:t xml:space="preserve">as 6/13 Nm? Is it because this exoskeleton only consider for arm intrinsic gracity compensation, but not consider to provide assistance for potential held load? </w:t>
      </w:r>
      <w:r w:rsidRPr="005C71B9">
        <w:rPr>
          <w:rFonts w:ascii="Times New Roman" w:hAnsi="Times New Roman" w:cs="Times New Roman"/>
          <w:u w:val="single"/>
        </w:rPr>
        <w:t>Better to clartify the main application purpose of the exoskeleton in advance.</w:t>
      </w:r>
    </w:p>
    <w:p w14:paraId="77E4AF24"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The high torque intensity and control bandwidth seem to be mainly benefited from the QDD actuator, but there is little introduced about the motor such as the weight, the model, and if it is designed originally.</w:t>
      </w:r>
    </w:p>
    <w:p w14:paraId="1B1FF7D5"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"Coupling with the assisted humeral elevation, the exoskeleton achieves assistance for both shoulder flexion and abduction." Can this conclusion be explained more specifically?</w:t>
      </w:r>
    </w:p>
    <w:p w14:paraId="347374AE"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It was mentioned the exoskeleton in this paper can reduce ~70% of the required mechanism to ...</w:t>
      </w:r>
    </w:p>
    <w:p w14:paraId="4C5009EE"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  Can the authots show more straightforward quatitative comparison analysis instead of directly giving the conclusion of this 70% reduction.</w:t>
      </w:r>
    </w:p>
    <w:p w14:paraId="3599DDAE"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The claimed "high control bandwidth" is better be verified both theoretically and experimentally.</w:t>
      </w:r>
    </w:p>
    <w:p w14:paraId="6ADA3D77" w14:textId="77777777" w:rsidR="005C71B9" w:rsidRPr="005C71B9" w:rsidRDefault="005C71B9" w:rsidP="005C71B9">
      <w:pPr>
        <w:jc w:val="both"/>
        <w:rPr>
          <w:rFonts w:ascii="Times New Roman" w:hAnsi="Times New Roman" w:cs="Times New Roman"/>
          <w:color w:val="C00000"/>
        </w:rPr>
      </w:pPr>
      <w:r w:rsidRPr="005C71B9">
        <w:rPr>
          <w:rFonts w:ascii="Times New Roman" w:hAnsi="Times New Roman" w:cs="Times New Roman"/>
        </w:rPr>
        <w:t xml:space="preserve">- </w:t>
      </w:r>
      <w:r w:rsidRPr="005C71B9">
        <w:rPr>
          <w:rFonts w:ascii="Times New Roman" w:hAnsi="Times New Roman" w:cs="Times New Roman"/>
          <w:color w:val="C00000"/>
        </w:rPr>
        <w:t>How did the controller to detect the user's intention to decide when to generate assistance for the wearer. There was no detail description.</w:t>
      </w:r>
    </w:p>
    <w:p w14:paraId="5174F597"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Why the authors determine to set the assistance level as 50% of biological torque during the experiments. Was it under some specific consideration?</w:t>
      </w:r>
    </w:p>
    <w:p w14:paraId="0EFE8956" w14:textId="77777777" w:rsidR="005C71B9" w:rsidRPr="005C71B9" w:rsidRDefault="005C71B9" w:rsidP="005C71B9">
      <w:pPr>
        <w:jc w:val="both"/>
        <w:rPr>
          <w:rFonts w:ascii="Times New Roman" w:hAnsi="Times New Roman" w:cs="Times New Roman"/>
        </w:rPr>
      </w:pPr>
      <w:r w:rsidRPr="005C71B9">
        <w:rPr>
          <w:rFonts w:ascii="Times New Roman" w:hAnsi="Times New Roman" w:cs="Times New Roman"/>
        </w:rPr>
        <w:t xml:space="preserve">- "The presented theory and model delineate the advantages of the proposed C-QDD actuation in comparison with the existing actuation methods, like SEA or pneumatic-sourced actuation." There were no clear theoretical or experimental comparison analysis to indicate the advantages of the C-QDD actuation. </w:t>
      </w:r>
    </w:p>
    <w:p w14:paraId="4E4C4860" w14:textId="77777777" w:rsidR="005C71B9" w:rsidRPr="005C71B9" w:rsidRDefault="005C71B9" w:rsidP="005C71B9">
      <w:pPr>
        <w:jc w:val="both"/>
        <w:rPr>
          <w:rFonts w:ascii="Times New Roman" w:hAnsi="Times New Roman" w:cs="Times New Roman"/>
        </w:rPr>
      </w:pPr>
    </w:p>
    <w:p w14:paraId="3635C23C" w14:textId="77777777" w:rsidR="005C71B9" w:rsidRPr="005C71B9" w:rsidRDefault="005C71B9" w:rsidP="005C71B9">
      <w:pPr>
        <w:jc w:val="both"/>
        <w:rPr>
          <w:rFonts w:ascii="Times New Roman" w:hAnsi="Times New Roman" w:cs="Times New Roman"/>
        </w:rPr>
      </w:pPr>
    </w:p>
    <w:p w14:paraId="2C09676F" w14:textId="77777777" w:rsidR="005C71B9" w:rsidRPr="005C71B9" w:rsidRDefault="005C71B9" w:rsidP="005C71B9">
      <w:pPr>
        <w:jc w:val="center"/>
        <w:rPr>
          <w:rFonts w:ascii="Times New Roman" w:hAnsi="Times New Roman" w:cs="Times New Roman"/>
        </w:rPr>
      </w:pPr>
    </w:p>
    <w:p w14:paraId="31DD7098" w14:textId="17355841" w:rsidR="005C71B9" w:rsidRPr="005C71B9" w:rsidRDefault="005C71B9" w:rsidP="005C71B9">
      <w:pPr>
        <w:jc w:val="center"/>
        <w:rPr>
          <w:rFonts w:ascii="Times New Roman" w:hAnsi="Times New Roman" w:cs="Times New Roman"/>
        </w:rPr>
      </w:pPr>
      <w:r w:rsidRPr="005C71B9">
        <w:rPr>
          <w:rFonts w:ascii="Times New Roman" w:hAnsi="Times New Roman" w:cs="Times New Roman"/>
        </w:rPr>
        <w:br w:type="page"/>
      </w:r>
    </w:p>
    <w:p w14:paraId="748771B4" w14:textId="2E704F4F" w:rsidR="005C71B9" w:rsidRPr="005C71B9" w:rsidRDefault="005C71B9" w:rsidP="005C71B9">
      <w:pPr>
        <w:jc w:val="center"/>
        <w:rPr>
          <w:rFonts w:ascii="Times New Roman" w:hAnsi="Times New Roman" w:cs="Times New Roman"/>
        </w:rPr>
      </w:pPr>
      <w:r w:rsidRPr="005C71B9">
        <w:rPr>
          <w:rFonts w:ascii="Times New Roman" w:hAnsi="Times New Roman" w:cs="Times New Roman"/>
        </w:rPr>
        <w:lastRenderedPageBreak/>
        <w:t>Reviewer 4 – Semi positive</w:t>
      </w:r>
    </w:p>
    <w:p w14:paraId="338F4BA4"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 xml:space="preserve">The submitted manuscript proposes a shoulder exoskeleton designed to assist users with overhead and lifting tasks. It provides a detailed introduction to the prototype’s design, modeling, control methods, and experimental evaluations. By employing an underactuation mechanism and a variable moment arm, the device achieves a lightweight construction and high torque assistance. The authors conducted both bench-top and human-subject experiments to assess the assistive performance. Overall, the manuscript contains </w:t>
      </w:r>
      <w:r w:rsidRPr="00B54B30">
        <w:rPr>
          <w:rFonts w:ascii="Times New Roman" w:hAnsi="Times New Roman" w:cs="Times New Roman"/>
          <w:u w:val="single"/>
        </w:rPr>
        <w:t>substantial and comprehensive work</w:t>
      </w:r>
      <w:r w:rsidRPr="00B54B30">
        <w:rPr>
          <w:rFonts w:ascii="Times New Roman" w:hAnsi="Times New Roman" w:cs="Times New Roman"/>
        </w:rPr>
        <w:t xml:space="preserve">, but </w:t>
      </w:r>
      <w:r w:rsidRPr="00B54B30">
        <w:rPr>
          <w:rFonts w:ascii="Times New Roman" w:hAnsi="Times New Roman" w:cs="Times New Roman"/>
          <w:u w:val="single"/>
        </w:rPr>
        <w:t>from a technical standpoint, it still lacks strong innovation and sufficient persuasiveness</w:t>
      </w:r>
      <w:r w:rsidRPr="00B54B30">
        <w:rPr>
          <w:rFonts w:ascii="Times New Roman" w:hAnsi="Times New Roman" w:cs="Times New Roman"/>
        </w:rPr>
        <w:t xml:space="preserve">. </w:t>
      </w:r>
      <w:r w:rsidRPr="00B54B30">
        <w:rPr>
          <w:rFonts w:ascii="Times New Roman" w:hAnsi="Times New Roman" w:cs="Times New Roman"/>
          <w:color w:val="C00000"/>
        </w:rPr>
        <w:t xml:space="preserve">The primary contributions claimed in the paper, such as high control bandwidth and mechanical transparency, are not yet fully validated by the experimental results. </w:t>
      </w:r>
      <w:r w:rsidRPr="00B54B30">
        <w:rPr>
          <w:rFonts w:ascii="Times New Roman" w:hAnsi="Times New Roman" w:cs="Times New Roman"/>
        </w:rPr>
        <w:t>Moreover, certain technical details and figures in the manuscript are presented in a way that reduces readability.</w:t>
      </w:r>
    </w:p>
    <w:p w14:paraId="1B55A97F"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Below are some specific comments:</w:t>
      </w:r>
    </w:p>
    <w:p w14:paraId="40543B96"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 xml:space="preserve">1. The Introduction </w:t>
      </w:r>
      <w:r w:rsidRPr="00B54B30">
        <w:rPr>
          <w:rFonts w:ascii="Times New Roman" w:hAnsi="Times New Roman" w:cs="Times New Roman"/>
          <w:u w:val="single"/>
        </w:rPr>
        <w:t>lacks background information on the high-load shoulder work scenarios</w:t>
      </w:r>
      <w:r w:rsidRPr="00B54B30">
        <w:rPr>
          <w:rFonts w:ascii="Times New Roman" w:hAnsi="Times New Roman" w:cs="Times New Roman"/>
        </w:rPr>
        <w:t xml:space="preserve"> (overhead work, lifting, etc.) mentioned in the paper’s title. </w:t>
      </w:r>
      <w:r w:rsidRPr="00B54B30">
        <w:rPr>
          <w:rFonts w:ascii="Times New Roman" w:hAnsi="Times New Roman" w:cs="Times New Roman"/>
          <w:u w:val="single"/>
        </w:rPr>
        <w:t>It does not emphasize the significance of this work in addressing current challenges, thus weakening the core motivation of the manuscript.</w:t>
      </w:r>
    </w:p>
    <w:p w14:paraId="7A7ECA25"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2. The authors mention that existing shoulder exoskeletons cannot simultaneously achieve portability, high torque density, and high control bandwidth, yet the most direct reasons for this limitation are not explained, which may diminish the manuscript’s novelty.</w:t>
      </w:r>
    </w:p>
    <w:p w14:paraId="6D1DF9C8"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 xml:space="preserve">3. Overall, </w:t>
      </w:r>
      <w:r w:rsidRPr="00B54B30">
        <w:rPr>
          <w:rFonts w:ascii="Times New Roman" w:hAnsi="Times New Roman" w:cs="Times New Roman"/>
          <w:u w:val="single"/>
        </w:rPr>
        <w:t xml:space="preserve">the introduction of the manuscript is a bit lengthy and unclear. </w:t>
      </w:r>
      <w:r w:rsidRPr="00B54B30">
        <w:rPr>
          <w:rFonts w:ascii="Times New Roman" w:hAnsi="Times New Roman" w:cs="Times New Roman"/>
        </w:rPr>
        <w:t>Too many figures are inserted and referenced, which interrupts the overall continuity of the manuscript. In particular, the order in which Fig. 1 and Fig. 2 appear is inconsistent with the order in which they are mentioned in the manuscript.</w:t>
      </w:r>
    </w:p>
    <w:p w14:paraId="32044FBD" w14:textId="77777777" w:rsidR="00B54B30" w:rsidRPr="00B54B30" w:rsidRDefault="00B54B30" w:rsidP="00B54B30">
      <w:pPr>
        <w:jc w:val="both"/>
        <w:rPr>
          <w:rFonts w:ascii="Times New Roman" w:hAnsi="Times New Roman" w:cs="Times New Roman"/>
          <w:color w:val="C00000"/>
        </w:rPr>
      </w:pPr>
      <w:r w:rsidRPr="00B54B30">
        <w:rPr>
          <w:rFonts w:ascii="Times New Roman" w:hAnsi="Times New Roman" w:cs="Times New Roman"/>
          <w:color w:val="C00000"/>
        </w:rPr>
        <w:t xml:space="preserve">4. The </w:t>
      </w:r>
      <w:r w:rsidRPr="00B54B30">
        <w:rPr>
          <w:rFonts w:ascii="Times New Roman" w:hAnsi="Times New Roman" w:cs="Times New Roman"/>
          <w:b/>
          <w:bCs/>
          <w:color w:val="C00000"/>
        </w:rPr>
        <w:t xml:space="preserve">high bandwidth </w:t>
      </w:r>
      <w:r w:rsidRPr="00B54B30">
        <w:rPr>
          <w:rFonts w:ascii="Times New Roman" w:hAnsi="Times New Roman" w:cs="Times New Roman"/>
          <w:color w:val="C00000"/>
        </w:rPr>
        <w:t xml:space="preserve">and portability mentioned in the Introduction of the proposed prototype have not been directly verified in subsequent evaluations. It may be necessary to include a bench-top </w:t>
      </w:r>
      <w:r w:rsidRPr="00B54B30">
        <w:rPr>
          <w:rFonts w:ascii="Times New Roman" w:hAnsi="Times New Roman" w:cs="Times New Roman"/>
          <w:color w:val="C00000"/>
          <w:u w:val="single"/>
        </w:rPr>
        <w:t>frequency-response test to provide explicit data supporting the high-bandwidth advantage</w:t>
      </w:r>
      <w:r w:rsidRPr="00B54B30">
        <w:rPr>
          <w:rFonts w:ascii="Times New Roman" w:hAnsi="Times New Roman" w:cs="Times New Roman"/>
          <w:color w:val="C00000"/>
        </w:rPr>
        <w:t>.</w:t>
      </w:r>
    </w:p>
    <w:p w14:paraId="6A73D6A8"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 xml:space="preserve">5. In Fig. 3, the text should more clearly explain how a single actuator assists both the flexion and abduction DOFs of the shoulder through </w:t>
      </w:r>
      <w:r w:rsidRPr="00B54B30">
        <w:rPr>
          <w:rFonts w:ascii="Times New Roman" w:hAnsi="Times New Roman" w:cs="Times New Roman"/>
          <w:b/>
          <w:bCs/>
        </w:rPr>
        <w:t>underactuation</w:t>
      </w:r>
      <w:r w:rsidRPr="00B54B30">
        <w:rPr>
          <w:rFonts w:ascii="Times New Roman" w:hAnsi="Times New Roman" w:cs="Times New Roman"/>
          <w:u w:val="single"/>
        </w:rPr>
        <w:t>. This explanation could be accompanied by clearer motion diagrams or force schematics.</w:t>
      </w:r>
      <w:r w:rsidRPr="00B54B30">
        <w:rPr>
          <w:rFonts w:ascii="Times New Roman" w:hAnsi="Times New Roman" w:cs="Times New Roman"/>
        </w:rPr>
        <w:t xml:space="preserve"> Additionally, the variable moment arm should be shown more intuitively; step-by-step illustrations of how it changes would help. The geometric constraints during motion should also be clarified in both the figure and the manuscript.</w:t>
      </w:r>
    </w:p>
    <w:p w14:paraId="6187A2C8"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 xml:space="preserve">6. The manuscript may need a table of terminology definitions to </w:t>
      </w:r>
      <w:r w:rsidRPr="00B54B30">
        <w:rPr>
          <w:rFonts w:ascii="Times New Roman" w:hAnsi="Times New Roman" w:cs="Times New Roman"/>
          <w:u w:val="single"/>
        </w:rPr>
        <w:t xml:space="preserve">clarify the definitions of many variables to avoid inconsistencies. </w:t>
      </w:r>
      <w:r w:rsidRPr="00B54B30">
        <w:rPr>
          <w:rFonts w:ascii="Times New Roman" w:hAnsi="Times New Roman" w:cs="Times New Roman"/>
        </w:rPr>
        <w:t xml:space="preserve">For example, the manuscript uses both \tau_a, \tau_A and references\theta_cBC and \theta_cAB without clear definitions. The derivation of </w:t>
      </w:r>
      <w:r w:rsidRPr="00B54B30">
        <w:rPr>
          <w:rFonts w:ascii="Times New Roman" w:hAnsi="Times New Roman" w:cs="Times New Roman"/>
          <w:u w:val="single"/>
        </w:rPr>
        <w:t>formulas</w:t>
      </w:r>
      <w:r w:rsidRPr="00B54B30">
        <w:rPr>
          <w:rFonts w:ascii="Times New Roman" w:hAnsi="Times New Roman" w:cs="Times New Roman"/>
        </w:rPr>
        <w:t xml:space="preserve"> should be checked thoroughly.</w:t>
      </w:r>
    </w:p>
    <w:p w14:paraId="2B7CC29A"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lastRenderedPageBreak/>
        <w:t xml:space="preserve">7. The proposed shoulder exoskeleton </w:t>
      </w:r>
      <w:r w:rsidRPr="00B54B30">
        <w:rPr>
          <w:rFonts w:ascii="Times New Roman" w:hAnsi="Times New Roman" w:cs="Times New Roman"/>
          <w:u w:val="single"/>
        </w:rPr>
        <w:t>control</w:t>
      </w:r>
      <w:r w:rsidRPr="00B54B30">
        <w:rPr>
          <w:rFonts w:ascii="Times New Roman" w:hAnsi="Times New Roman" w:cs="Times New Roman"/>
        </w:rPr>
        <w:t xml:space="preserve"> strategy appears to compensate only for the natural weight of the arm, which is </w:t>
      </w:r>
      <w:r w:rsidRPr="00B54B30">
        <w:rPr>
          <w:rFonts w:ascii="Times New Roman" w:hAnsi="Times New Roman" w:cs="Times New Roman"/>
          <w:u w:val="single"/>
        </w:rPr>
        <w:t>too simplistic</w:t>
      </w:r>
      <w:r w:rsidRPr="00B54B30">
        <w:rPr>
          <w:rFonts w:ascii="Times New Roman" w:hAnsi="Times New Roman" w:cs="Times New Roman"/>
        </w:rPr>
        <w:t xml:space="preserve">. Unlike lower-limb exoskeletons, upper-limb exoskeletons primarily assist with a variety of operational tasks, where the load can be much greater than the arm’s weight alone. Merely performing </w:t>
      </w:r>
      <w:r w:rsidRPr="00B54B30">
        <w:rPr>
          <w:rFonts w:ascii="Times New Roman" w:hAnsi="Times New Roman" w:cs="Times New Roman"/>
          <w:u w:val="single"/>
        </w:rPr>
        <w:t>gravity compensation is not very innovative.</w:t>
      </w:r>
      <w:r w:rsidRPr="00B54B30">
        <w:rPr>
          <w:rFonts w:ascii="Times New Roman" w:hAnsi="Times New Roman" w:cs="Times New Roman"/>
        </w:rPr>
        <w:t xml:space="preserve"> It would be better to integrate user intent to provide different assistance for different tasks, which would also make better use of the previous state-space modeling.</w:t>
      </w:r>
    </w:p>
    <w:p w14:paraId="6C424FA8"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 xml:space="preserve">8. In Fig. 9, </w:t>
      </w:r>
      <w:r w:rsidRPr="00B54B30">
        <w:rPr>
          <w:rFonts w:ascii="Times New Roman" w:hAnsi="Times New Roman" w:cs="Times New Roman"/>
          <w:u w:val="single"/>
        </w:rPr>
        <w:t>the elevation angle range (15–150 degrees) from the bench-top test differs from the 0–180-degree range discussed in the modeling analysis.</w:t>
      </w:r>
      <w:r w:rsidRPr="00B54B30">
        <w:rPr>
          <w:rFonts w:ascii="Times New Roman" w:hAnsi="Times New Roman" w:cs="Times New Roman"/>
        </w:rPr>
        <w:t xml:space="preserve"> This discrepancy should be explained, including any impact it has on validating the analysis.</w:t>
      </w:r>
    </w:p>
    <w:p w14:paraId="46F6C556"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 xml:space="preserve">9. </w:t>
      </w:r>
      <w:r w:rsidRPr="00B54B30">
        <w:rPr>
          <w:rFonts w:ascii="Times New Roman" w:hAnsi="Times New Roman" w:cs="Times New Roman"/>
          <w:u w:val="single"/>
        </w:rPr>
        <w:t xml:space="preserve">Mechanical transparency </w:t>
      </w:r>
      <w:r w:rsidRPr="00B54B30">
        <w:rPr>
          <w:rFonts w:ascii="Times New Roman" w:hAnsi="Times New Roman" w:cs="Times New Roman"/>
        </w:rPr>
        <w:t>should typically refer to how much the exoskeleton interferes with the user’s movement. Relying solely on the difference in maximum humeral elevation only reflects whether the kinematic range is restricted. It would be more complete and objective to include additional metrics (dynamic resistance/torque, muscle activation, or user experience) to demonstrate the mechanical transparency of the proposed exoskeleton.</w:t>
      </w:r>
    </w:p>
    <w:p w14:paraId="03FD3DE7"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10. An experiment focusing on donning/doffing would help illustrate how much time different participants need to put on and remove the exoskeleton, demonstrating the degree of adjustability and adaptability of the system.</w:t>
      </w:r>
    </w:p>
    <w:p w14:paraId="253C693D"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11. Compared to existing literature, the manuscript appears to evaluate fewer muscles. It would be advisable to add back-muscle assessments to more thoroughly show the effect of the prototype’s mass distribution on the upper body, thereby highlighting the advantage of lightweight design.</w:t>
      </w:r>
    </w:p>
    <w:p w14:paraId="199E03FB" w14:textId="77777777" w:rsidR="00B54B30" w:rsidRPr="00B54B30" w:rsidRDefault="00B54B30" w:rsidP="00B54B30">
      <w:pPr>
        <w:jc w:val="both"/>
        <w:rPr>
          <w:rFonts w:ascii="Times New Roman" w:hAnsi="Times New Roman" w:cs="Times New Roman"/>
        </w:rPr>
      </w:pPr>
      <w:r w:rsidRPr="00B54B30">
        <w:rPr>
          <w:rFonts w:ascii="Times New Roman" w:hAnsi="Times New Roman" w:cs="Times New Roman"/>
        </w:rPr>
        <w:t>12. The video material provided is almost the same as what is shown in the manuscript. Ideally, it should supply technical details or experimental results that are difficult to present in the paper, such as animations of mechanism motions or test scenarios, and include narration and subtitles for clarity.</w:t>
      </w:r>
    </w:p>
    <w:p w14:paraId="6C3973A4" w14:textId="77777777" w:rsidR="005C71B9" w:rsidRPr="005C71B9" w:rsidRDefault="005C71B9" w:rsidP="00B54B30">
      <w:pPr>
        <w:jc w:val="both"/>
        <w:rPr>
          <w:rFonts w:ascii="Times New Roman" w:hAnsi="Times New Roman" w:cs="Times New Roman"/>
        </w:rPr>
      </w:pPr>
    </w:p>
    <w:sectPr w:rsidR="005C71B9" w:rsidRPr="005C7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3F77"/>
    <w:multiLevelType w:val="hybridMultilevel"/>
    <w:tmpl w:val="DD48D188"/>
    <w:lvl w:ilvl="0" w:tplc="0EAE7014">
      <w:start w:val="1"/>
      <w:numFmt w:val="bullet"/>
      <w:lvlText w:val="•"/>
      <w:lvlJc w:val="left"/>
      <w:pPr>
        <w:tabs>
          <w:tab w:val="num" w:pos="720"/>
        </w:tabs>
        <w:ind w:left="720" w:hanging="360"/>
      </w:pPr>
      <w:rPr>
        <w:rFonts w:ascii="Arial" w:hAnsi="Arial" w:hint="default"/>
      </w:rPr>
    </w:lvl>
    <w:lvl w:ilvl="1" w:tplc="349458BE" w:tentative="1">
      <w:start w:val="1"/>
      <w:numFmt w:val="bullet"/>
      <w:lvlText w:val="•"/>
      <w:lvlJc w:val="left"/>
      <w:pPr>
        <w:tabs>
          <w:tab w:val="num" w:pos="1440"/>
        </w:tabs>
        <w:ind w:left="1440" w:hanging="360"/>
      </w:pPr>
      <w:rPr>
        <w:rFonts w:ascii="Arial" w:hAnsi="Arial" w:hint="default"/>
      </w:rPr>
    </w:lvl>
    <w:lvl w:ilvl="2" w:tplc="E99C8F92" w:tentative="1">
      <w:start w:val="1"/>
      <w:numFmt w:val="bullet"/>
      <w:lvlText w:val="•"/>
      <w:lvlJc w:val="left"/>
      <w:pPr>
        <w:tabs>
          <w:tab w:val="num" w:pos="2160"/>
        </w:tabs>
        <w:ind w:left="2160" w:hanging="360"/>
      </w:pPr>
      <w:rPr>
        <w:rFonts w:ascii="Arial" w:hAnsi="Arial" w:hint="default"/>
      </w:rPr>
    </w:lvl>
    <w:lvl w:ilvl="3" w:tplc="444226A8" w:tentative="1">
      <w:start w:val="1"/>
      <w:numFmt w:val="bullet"/>
      <w:lvlText w:val="•"/>
      <w:lvlJc w:val="left"/>
      <w:pPr>
        <w:tabs>
          <w:tab w:val="num" w:pos="2880"/>
        </w:tabs>
        <w:ind w:left="2880" w:hanging="360"/>
      </w:pPr>
      <w:rPr>
        <w:rFonts w:ascii="Arial" w:hAnsi="Arial" w:hint="default"/>
      </w:rPr>
    </w:lvl>
    <w:lvl w:ilvl="4" w:tplc="7952D702" w:tentative="1">
      <w:start w:val="1"/>
      <w:numFmt w:val="bullet"/>
      <w:lvlText w:val="•"/>
      <w:lvlJc w:val="left"/>
      <w:pPr>
        <w:tabs>
          <w:tab w:val="num" w:pos="3600"/>
        </w:tabs>
        <w:ind w:left="3600" w:hanging="360"/>
      </w:pPr>
      <w:rPr>
        <w:rFonts w:ascii="Arial" w:hAnsi="Arial" w:hint="default"/>
      </w:rPr>
    </w:lvl>
    <w:lvl w:ilvl="5" w:tplc="E7624838" w:tentative="1">
      <w:start w:val="1"/>
      <w:numFmt w:val="bullet"/>
      <w:lvlText w:val="•"/>
      <w:lvlJc w:val="left"/>
      <w:pPr>
        <w:tabs>
          <w:tab w:val="num" w:pos="4320"/>
        </w:tabs>
        <w:ind w:left="4320" w:hanging="360"/>
      </w:pPr>
      <w:rPr>
        <w:rFonts w:ascii="Arial" w:hAnsi="Arial" w:hint="default"/>
      </w:rPr>
    </w:lvl>
    <w:lvl w:ilvl="6" w:tplc="1CDEBDF8" w:tentative="1">
      <w:start w:val="1"/>
      <w:numFmt w:val="bullet"/>
      <w:lvlText w:val="•"/>
      <w:lvlJc w:val="left"/>
      <w:pPr>
        <w:tabs>
          <w:tab w:val="num" w:pos="5040"/>
        </w:tabs>
        <w:ind w:left="5040" w:hanging="360"/>
      </w:pPr>
      <w:rPr>
        <w:rFonts w:ascii="Arial" w:hAnsi="Arial" w:hint="default"/>
      </w:rPr>
    </w:lvl>
    <w:lvl w:ilvl="7" w:tplc="4FD4D3C4" w:tentative="1">
      <w:start w:val="1"/>
      <w:numFmt w:val="bullet"/>
      <w:lvlText w:val="•"/>
      <w:lvlJc w:val="left"/>
      <w:pPr>
        <w:tabs>
          <w:tab w:val="num" w:pos="5760"/>
        </w:tabs>
        <w:ind w:left="5760" w:hanging="360"/>
      </w:pPr>
      <w:rPr>
        <w:rFonts w:ascii="Arial" w:hAnsi="Arial" w:hint="default"/>
      </w:rPr>
    </w:lvl>
    <w:lvl w:ilvl="8" w:tplc="9F70F67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22541E"/>
    <w:multiLevelType w:val="hybridMultilevel"/>
    <w:tmpl w:val="B3B24B9A"/>
    <w:lvl w:ilvl="0" w:tplc="D5BE531C">
      <w:start w:val="1"/>
      <w:numFmt w:val="bullet"/>
      <w:lvlText w:val="•"/>
      <w:lvlJc w:val="left"/>
      <w:pPr>
        <w:tabs>
          <w:tab w:val="num" w:pos="720"/>
        </w:tabs>
        <w:ind w:left="720" w:hanging="360"/>
      </w:pPr>
      <w:rPr>
        <w:rFonts w:ascii="Arial" w:hAnsi="Arial" w:hint="default"/>
      </w:rPr>
    </w:lvl>
    <w:lvl w:ilvl="1" w:tplc="C9926848" w:tentative="1">
      <w:start w:val="1"/>
      <w:numFmt w:val="bullet"/>
      <w:lvlText w:val="•"/>
      <w:lvlJc w:val="left"/>
      <w:pPr>
        <w:tabs>
          <w:tab w:val="num" w:pos="1440"/>
        </w:tabs>
        <w:ind w:left="1440" w:hanging="360"/>
      </w:pPr>
      <w:rPr>
        <w:rFonts w:ascii="Arial" w:hAnsi="Arial" w:hint="default"/>
      </w:rPr>
    </w:lvl>
    <w:lvl w:ilvl="2" w:tplc="16BC80C8" w:tentative="1">
      <w:start w:val="1"/>
      <w:numFmt w:val="bullet"/>
      <w:lvlText w:val="•"/>
      <w:lvlJc w:val="left"/>
      <w:pPr>
        <w:tabs>
          <w:tab w:val="num" w:pos="2160"/>
        </w:tabs>
        <w:ind w:left="2160" w:hanging="360"/>
      </w:pPr>
      <w:rPr>
        <w:rFonts w:ascii="Arial" w:hAnsi="Arial" w:hint="default"/>
      </w:rPr>
    </w:lvl>
    <w:lvl w:ilvl="3" w:tplc="D5FCC294" w:tentative="1">
      <w:start w:val="1"/>
      <w:numFmt w:val="bullet"/>
      <w:lvlText w:val="•"/>
      <w:lvlJc w:val="left"/>
      <w:pPr>
        <w:tabs>
          <w:tab w:val="num" w:pos="2880"/>
        </w:tabs>
        <w:ind w:left="2880" w:hanging="360"/>
      </w:pPr>
      <w:rPr>
        <w:rFonts w:ascii="Arial" w:hAnsi="Arial" w:hint="default"/>
      </w:rPr>
    </w:lvl>
    <w:lvl w:ilvl="4" w:tplc="2E9A26E8" w:tentative="1">
      <w:start w:val="1"/>
      <w:numFmt w:val="bullet"/>
      <w:lvlText w:val="•"/>
      <w:lvlJc w:val="left"/>
      <w:pPr>
        <w:tabs>
          <w:tab w:val="num" w:pos="3600"/>
        </w:tabs>
        <w:ind w:left="3600" w:hanging="360"/>
      </w:pPr>
      <w:rPr>
        <w:rFonts w:ascii="Arial" w:hAnsi="Arial" w:hint="default"/>
      </w:rPr>
    </w:lvl>
    <w:lvl w:ilvl="5" w:tplc="05FE2AA6" w:tentative="1">
      <w:start w:val="1"/>
      <w:numFmt w:val="bullet"/>
      <w:lvlText w:val="•"/>
      <w:lvlJc w:val="left"/>
      <w:pPr>
        <w:tabs>
          <w:tab w:val="num" w:pos="4320"/>
        </w:tabs>
        <w:ind w:left="4320" w:hanging="360"/>
      </w:pPr>
      <w:rPr>
        <w:rFonts w:ascii="Arial" w:hAnsi="Arial" w:hint="default"/>
      </w:rPr>
    </w:lvl>
    <w:lvl w:ilvl="6" w:tplc="6A106F3E" w:tentative="1">
      <w:start w:val="1"/>
      <w:numFmt w:val="bullet"/>
      <w:lvlText w:val="•"/>
      <w:lvlJc w:val="left"/>
      <w:pPr>
        <w:tabs>
          <w:tab w:val="num" w:pos="5040"/>
        </w:tabs>
        <w:ind w:left="5040" w:hanging="360"/>
      </w:pPr>
      <w:rPr>
        <w:rFonts w:ascii="Arial" w:hAnsi="Arial" w:hint="default"/>
      </w:rPr>
    </w:lvl>
    <w:lvl w:ilvl="7" w:tplc="29D644CC" w:tentative="1">
      <w:start w:val="1"/>
      <w:numFmt w:val="bullet"/>
      <w:lvlText w:val="•"/>
      <w:lvlJc w:val="left"/>
      <w:pPr>
        <w:tabs>
          <w:tab w:val="num" w:pos="5760"/>
        </w:tabs>
        <w:ind w:left="5760" w:hanging="360"/>
      </w:pPr>
      <w:rPr>
        <w:rFonts w:ascii="Arial" w:hAnsi="Arial" w:hint="default"/>
      </w:rPr>
    </w:lvl>
    <w:lvl w:ilvl="8" w:tplc="A986E4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F74553"/>
    <w:multiLevelType w:val="hybridMultilevel"/>
    <w:tmpl w:val="66F68B92"/>
    <w:lvl w:ilvl="0" w:tplc="0ABE6DB2">
      <w:start w:val="1"/>
      <w:numFmt w:val="decimal"/>
      <w:lvlText w:val="%1)"/>
      <w:lvlJc w:val="left"/>
      <w:pPr>
        <w:tabs>
          <w:tab w:val="num" w:pos="720"/>
        </w:tabs>
        <w:ind w:left="720" w:hanging="360"/>
      </w:pPr>
    </w:lvl>
    <w:lvl w:ilvl="1" w:tplc="B4885B18" w:tentative="1">
      <w:start w:val="1"/>
      <w:numFmt w:val="decimal"/>
      <w:lvlText w:val="%2)"/>
      <w:lvlJc w:val="left"/>
      <w:pPr>
        <w:tabs>
          <w:tab w:val="num" w:pos="1440"/>
        </w:tabs>
        <w:ind w:left="1440" w:hanging="360"/>
      </w:pPr>
    </w:lvl>
    <w:lvl w:ilvl="2" w:tplc="FB044D72" w:tentative="1">
      <w:start w:val="1"/>
      <w:numFmt w:val="decimal"/>
      <w:lvlText w:val="%3)"/>
      <w:lvlJc w:val="left"/>
      <w:pPr>
        <w:tabs>
          <w:tab w:val="num" w:pos="2160"/>
        </w:tabs>
        <w:ind w:left="2160" w:hanging="360"/>
      </w:pPr>
    </w:lvl>
    <w:lvl w:ilvl="3" w:tplc="6E38D93E" w:tentative="1">
      <w:start w:val="1"/>
      <w:numFmt w:val="decimal"/>
      <w:lvlText w:val="%4)"/>
      <w:lvlJc w:val="left"/>
      <w:pPr>
        <w:tabs>
          <w:tab w:val="num" w:pos="2880"/>
        </w:tabs>
        <w:ind w:left="2880" w:hanging="360"/>
      </w:pPr>
    </w:lvl>
    <w:lvl w:ilvl="4" w:tplc="AAF28848" w:tentative="1">
      <w:start w:val="1"/>
      <w:numFmt w:val="decimal"/>
      <w:lvlText w:val="%5)"/>
      <w:lvlJc w:val="left"/>
      <w:pPr>
        <w:tabs>
          <w:tab w:val="num" w:pos="3600"/>
        </w:tabs>
        <w:ind w:left="3600" w:hanging="360"/>
      </w:pPr>
    </w:lvl>
    <w:lvl w:ilvl="5" w:tplc="92A67FC2" w:tentative="1">
      <w:start w:val="1"/>
      <w:numFmt w:val="decimal"/>
      <w:lvlText w:val="%6)"/>
      <w:lvlJc w:val="left"/>
      <w:pPr>
        <w:tabs>
          <w:tab w:val="num" w:pos="4320"/>
        </w:tabs>
        <w:ind w:left="4320" w:hanging="360"/>
      </w:pPr>
    </w:lvl>
    <w:lvl w:ilvl="6" w:tplc="99027CF0" w:tentative="1">
      <w:start w:val="1"/>
      <w:numFmt w:val="decimal"/>
      <w:lvlText w:val="%7)"/>
      <w:lvlJc w:val="left"/>
      <w:pPr>
        <w:tabs>
          <w:tab w:val="num" w:pos="5040"/>
        </w:tabs>
        <w:ind w:left="5040" w:hanging="360"/>
      </w:pPr>
    </w:lvl>
    <w:lvl w:ilvl="7" w:tplc="76B43F5A" w:tentative="1">
      <w:start w:val="1"/>
      <w:numFmt w:val="decimal"/>
      <w:lvlText w:val="%8)"/>
      <w:lvlJc w:val="left"/>
      <w:pPr>
        <w:tabs>
          <w:tab w:val="num" w:pos="5760"/>
        </w:tabs>
        <w:ind w:left="5760" w:hanging="360"/>
      </w:pPr>
    </w:lvl>
    <w:lvl w:ilvl="8" w:tplc="AE1E2594" w:tentative="1">
      <w:start w:val="1"/>
      <w:numFmt w:val="decimal"/>
      <w:lvlText w:val="%9)"/>
      <w:lvlJc w:val="left"/>
      <w:pPr>
        <w:tabs>
          <w:tab w:val="num" w:pos="6480"/>
        </w:tabs>
        <w:ind w:left="6480" w:hanging="360"/>
      </w:pPr>
    </w:lvl>
  </w:abstractNum>
  <w:abstractNum w:abstractNumId="3" w15:restartNumberingAfterBreak="0">
    <w:nsid w:val="2A90168E"/>
    <w:multiLevelType w:val="hybridMultilevel"/>
    <w:tmpl w:val="ED184B98"/>
    <w:lvl w:ilvl="0" w:tplc="9D068EE6">
      <w:start w:val="1"/>
      <w:numFmt w:val="bullet"/>
      <w:lvlText w:val="•"/>
      <w:lvlJc w:val="left"/>
      <w:pPr>
        <w:tabs>
          <w:tab w:val="num" w:pos="720"/>
        </w:tabs>
        <w:ind w:left="720" w:hanging="360"/>
      </w:pPr>
      <w:rPr>
        <w:rFonts w:ascii="Arial" w:hAnsi="Arial" w:hint="default"/>
      </w:rPr>
    </w:lvl>
    <w:lvl w:ilvl="1" w:tplc="AC82ABC8" w:tentative="1">
      <w:start w:val="1"/>
      <w:numFmt w:val="bullet"/>
      <w:lvlText w:val="•"/>
      <w:lvlJc w:val="left"/>
      <w:pPr>
        <w:tabs>
          <w:tab w:val="num" w:pos="1440"/>
        </w:tabs>
        <w:ind w:left="1440" w:hanging="360"/>
      </w:pPr>
      <w:rPr>
        <w:rFonts w:ascii="Arial" w:hAnsi="Arial" w:hint="default"/>
      </w:rPr>
    </w:lvl>
    <w:lvl w:ilvl="2" w:tplc="BBD8D434" w:tentative="1">
      <w:start w:val="1"/>
      <w:numFmt w:val="bullet"/>
      <w:lvlText w:val="•"/>
      <w:lvlJc w:val="left"/>
      <w:pPr>
        <w:tabs>
          <w:tab w:val="num" w:pos="2160"/>
        </w:tabs>
        <w:ind w:left="2160" w:hanging="360"/>
      </w:pPr>
      <w:rPr>
        <w:rFonts w:ascii="Arial" w:hAnsi="Arial" w:hint="default"/>
      </w:rPr>
    </w:lvl>
    <w:lvl w:ilvl="3" w:tplc="8EFE3382" w:tentative="1">
      <w:start w:val="1"/>
      <w:numFmt w:val="bullet"/>
      <w:lvlText w:val="•"/>
      <w:lvlJc w:val="left"/>
      <w:pPr>
        <w:tabs>
          <w:tab w:val="num" w:pos="2880"/>
        </w:tabs>
        <w:ind w:left="2880" w:hanging="360"/>
      </w:pPr>
      <w:rPr>
        <w:rFonts w:ascii="Arial" w:hAnsi="Arial" w:hint="default"/>
      </w:rPr>
    </w:lvl>
    <w:lvl w:ilvl="4" w:tplc="58A8B9DC" w:tentative="1">
      <w:start w:val="1"/>
      <w:numFmt w:val="bullet"/>
      <w:lvlText w:val="•"/>
      <w:lvlJc w:val="left"/>
      <w:pPr>
        <w:tabs>
          <w:tab w:val="num" w:pos="3600"/>
        </w:tabs>
        <w:ind w:left="3600" w:hanging="360"/>
      </w:pPr>
      <w:rPr>
        <w:rFonts w:ascii="Arial" w:hAnsi="Arial" w:hint="default"/>
      </w:rPr>
    </w:lvl>
    <w:lvl w:ilvl="5" w:tplc="A16AC6CA" w:tentative="1">
      <w:start w:val="1"/>
      <w:numFmt w:val="bullet"/>
      <w:lvlText w:val="•"/>
      <w:lvlJc w:val="left"/>
      <w:pPr>
        <w:tabs>
          <w:tab w:val="num" w:pos="4320"/>
        </w:tabs>
        <w:ind w:left="4320" w:hanging="360"/>
      </w:pPr>
      <w:rPr>
        <w:rFonts w:ascii="Arial" w:hAnsi="Arial" w:hint="default"/>
      </w:rPr>
    </w:lvl>
    <w:lvl w:ilvl="6" w:tplc="B2F63F74" w:tentative="1">
      <w:start w:val="1"/>
      <w:numFmt w:val="bullet"/>
      <w:lvlText w:val="•"/>
      <w:lvlJc w:val="left"/>
      <w:pPr>
        <w:tabs>
          <w:tab w:val="num" w:pos="5040"/>
        </w:tabs>
        <w:ind w:left="5040" w:hanging="360"/>
      </w:pPr>
      <w:rPr>
        <w:rFonts w:ascii="Arial" w:hAnsi="Arial" w:hint="default"/>
      </w:rPr>
    </w:lvl>
    <w:lvl w:ilvl="7" w:tplc="B128C7D0" w:tentative="1">
      <w:start w:val="1"/>
      <w:numFmt w:val="bullet"/>
      <w:lvlText w:val="•"/>
      <w:lvlJc w:val="left"/>
      <w:pPr>
        <w:tabs>
          <w:tab w:val="num" w:pos="5760"/>
        </w:tabs>
        <w:ind w:left="5760" w:hanging="360"/>
      </w:pPr>
      <w:rPr>
        <w:rFonts w:ascii="Arial" w:hAnsi="Arial" w:hint="default"/>
      </w:rPr>
    </w:lvl>
    <w:lvl w:ilvl="8" w:tplc="2E583E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0AC4637"/>
    <w:multiLevelType w:val="hybridMultilevel"/>
    <w:tmpl w:val="C9C6543C"/>
    <w:lvl w:ilvl="0" w:tplc="17B849E6">
      <w:start w:val="1"/>
      <w:numFmt w:val="bullet"/>
      <w:lvlText w:val="•"/>
      <w:lvlJc w:val="left"/>
      <w:pPr>
        <w:tabs>
          <w:tab w:val="num" w:pos="720"/>
        </w:tabs>
        <w:ind w:left="720" w:hanging="360"/>
      </w:pPr>
      <w:rPr>
        <w:rFonts w:ascii="Arial" w:hAnsi="Arial" w:hint="default"/>
      </w:rPr>
    </w:lvl>
    <w:lvl w:ilvl="1" w:tplc="835249C0" w:tentative="1">
      <w:start w:val="1"/>
      <w:numFmt w:val="bullet"/>
      <w:lvlText w:val="•"/>
      <w:lvlJc w:val="left"/>
      <w:pPr>
        <w:tabs>
          <w:tab w:val="num" w:pos="1440"/>
        </w:tabs>
        <w:ind w:left="1440" w:hanging="360"/>
      </w:pPr>
      <w:rPr>
        <w:rFonts w:ascii="Arial" w:hAnsi="Arial" w:hint="default"/>
      </w:rPr>
    </w:lvl>
    <w:lvl w:ilvl="2" w:tplc="C91E1A7C" w:tentative="1">
      <w:start w:val="1"/>
      <w:numFmt w:val="bullet"/>
      <w:lvlText w:val="•"/>
      <w:lvlJc w:val="left"/>
      <w:pPr>
        <w:tabs>
          <w:tab w:val="num" w:pos="2160"/>
        </w:tabs>
        <w:ind w:left="2160" w:hanging="360"/>
      </w:pPr>
      <w:rPr>
        <w:rFonts w:ascii="Arial" w:hAnsi="Arial" w:hint="default"/>
      </w:rPr>
    </w:lvl>
    <w:lvl w:ilvl="3" w:tplc="45A40AFC" w:tentative="1">
      <w:start w:val="1"/>
      <w:numFmt w:val="bullet"/>
      <w:lvlText w:val="•"/>
      <w:lvlJc w:val="left"/>
      <w:pPr>
        <w:tabs>
          <w:tab w:val="num" w:pos="2880"/>
        </w:tabs>
        <w:ind w:left="2880" w:hanging="360"/>
      </w:pPr>
      <w:rPr>
        <w:rFonts w:ascii="Arial" w:hAnsi="Arial" w:hint="default"/>
      </w:rPr>
    </w:lvl>
    <w:lvl w:ilvl="4" w:tplc="AE628436" w:tentative="1">
      <w:start w:val="1"/>
      <w:numFmt w:val="bullet"/>
      <w:lvlText w:val="•"/>
      <w:lvlJc w:val="left"/>
      <w:pPr>
        <w:tabs>
          <w:tab w:val="num" w:pos="3600"/>
        </w:tabs>
        <w:ind w:left="3600" w:hanging="360"/>
      </w:pPr>
      <w:rPr>
        <w:rFonts w:ascii="Arial" w:hAnsi="Arial" w:hint="default"/>
      </w:rPr>
    </w:lvl>
    <w:lvl w:ilvl="5" w:tplc="8A9ABF32" w:tentative="1">
      <w:start w:val="1"/>
      <w:numFmt w:val="bullet"/>
      <w:lvlText w:val="•"/>
      <w:lvlJc w:val="left"/>
      <w:pPr>
        <w:tabs>
          <w:tab w:val="num" w:pos="4320"/>
        </w:tabs>
        <w:ind w:left="4320" w:hanging="360"/>
      </w:pPr>
      <w:rPr>
        <w:rFonts w:ascii="Arial" w:hAnsi="Arial" w:hint="default"/>
      </w:rPr>
    </w:lvl>
    <w:lvl w:ilvl="6" w:tplc="7B889A0E" w:tentative="1">
      <w:start w:val="1"/>
      <w:numFmt w:val="bullet"/>
      <w:lvlText w:val="•"/>
      <w:lvlJc w:val="left"/>
      <w:pPr>
        <w:tabs>
          <w:tab w:val="num" w:pos="5040"/>
        </w:tabs>
        <w:ind w:left="5040" w:hanging="360"/>
      </w:pPr>
      <w:rPr>
        <w:rFonts w:ascii="Arial" w:hAnsi="Arial" w:hint="default"/>
      </w:rPr>
    </w:lvl>
    <w:lvl w:ilvl="7" w:tplc="AF3AF46A" w:tentative="1">
      <w:start w:val="1"/>
      <w:numFmt w:val="bullet"/>
      <w:lvlText w:val="•"/>
      <w:lvlJc w:val="left"/>
      <w:pPr>
        <w:tabs>
          <w:tab w:val="num" w:pos="5760"/>
        </w:tabs>
        <w:ind w:left="5760" w:hanging="360"/>
      </w:pPr>
      <w:rPr>
        <w:rFonts w:ascii="Arial" w:hAnsi="Arial" w:hint="default"/>
      </w:rPr>
    </w:lvl>
    <w:lvl w:ilvl="8" w:tplc="10886D5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15A3029"/>
    <w:multiLevelType w:val="hybridMultilevel"/>
    <w:tmpl w:val="8D521916"/>
    <w:lvl w:ilvl="0" w:tplc="AD0AE056">
      <w:start w:val="1"/>
      <w:numFmt w:val="bullet"/>
      <w:lvlText w:val="•"/>
      <w:lvlJc w:val="left"/>
      <w:pPr>
        <w:tabs>
          <w:tab w:val="num" w:pos="720"/>
        </w:tabs>
        <w:ind w:left="720" w:hanging="360"/>
      </w:pPr>
      <w:rPr>
        <w:rFonts w:ascii="Arial" w:hAnsi="Arial" w:hint="default"/>
      </w:rPr>
    </w:lvl>
    <w:lvl w:ilvl="1" w:tplc="FC3C34AE" w:tentative="1">
      <w:start w:val="1"/>
      <w:numFmt w:val="bullet"/>
      <w:lvlText w:val="•"/>
      <w:lvlJc w:val="left"/>
      <w:pPr>
        <w:tabs>
          <w:tab w:val="num" w:pos="1440"/>
        </w:tabs>
        <w:ind w:left="1440" w:hanging="360"/>
      </w:pPr>
      <w:rPr>
        <w:rFonts w:ascii="Arial" w:hAnsi="Arial" w:hint="default"/>
      </w:rPr>
    </w:lvl>
    <w:lvl w:ilvl="2" w:tplc="5FFCB9A6" w:tentative="1">
      <w:start w:val="1"/>
      <w:numFmt w:val="bullet"/>
      <w:lvlText w:val="•"/>
      <w:lvlJc w:val="left"/>
      <w:pPr>
        <w:tabs>
          <w:tab w:val="num" w:pos="2160"/>
        </w:tabs>
        <w:ind w:left="2160" w:hanging="360"/>
      </w:pPr>
      <w:rPr>
        <w:rFonts w:ascii="Arial" w:hAnsi="Arial" w:hint="default"/>
      </w:rPr>
    </w:lvl>
    <w:lvl w:ilvl="3" w:tplc="B97C5B72" w:tentative="1">
      <w:start w:val="1"/>
      <w:numFmt w:val="bullet"/>
      <w:lvlText w:val="•"/>
      <w:lvlJc w:val="left"/>
      <w:pPr>
        <w:tabs>
          <w:tab w:val="num" w:pos="2880"/>
        </w:tabs>
        <w:ind w:left="2880" w:hanging="360"/>
      </w:pPr>
      <w:rPr>
        <w:rFonts w:ascii="Arial" w:hAnsi="Arial" w:hint="default"/>
      </w:rPr>
    </w:lvl>
    <w:lvl w:ilvl="4" w:tplc="A9EA09BC" w:tentative="1">
      <w:start w:val="1"/>
      <w:numFmt w:val="bullet"/>
      <w:lvlText w:val="•"/>
      <w:lvlJc w:val="left"/>
      <w:pPr>
        <w:tabs>
          <w:tab w:val="num" w:pos="3600"/>
        </w:tabs>
        <w:ind w:left="3600" w:hanging="360"/>
      </w:pPr>
      <w:rPr>
        <w:rFonts w:ascii="Arial" w:hAnsi="Arial" w:hint="default"/>
      </w:rPr>
    </w:lvl>
    <w:lvl w:ilvl="5" w:tplc="DE586620" w:tentative="1">
      <w:start w:val="1"/>
      <w:numFmt w:val="bullet"/>
      <w:lvlText w:val="•"/>
      <w:lvlJc w:val="left"/>
      <w:pPr>
        <w:tabs>
          <w:tab w:val="num" w:pos="4320"/>
        </w:tabs>
        <w:ind w:left="4320" w:hanging="360"/>
      </w:pPr>
      <w:rPr>
        <w:rFonts w:ascii="Arial" w:hAnsi="Arial" w:hint="default"/>
      </w:rPr>
    </w:lvl>
    <w:lvl w:ilvl="6" w:tplc="55B0931E" w:tentative="1">
      <w:start w:val="1"/>
      <w:numFmt w:val="bullet"/>
      <w:lvlText w:val="•"/>
      <w:lvlJc w:val="left"/>
      <w:pPr>
        <w:tabs>
          <w:tab w:val="num" w:pos="5040"/>
        </w:tabs>
        <w:ind w:left="5040" w:hanging="360"/>
      </w:pPr>
      <w:rPr>
        <w:rFonts w:ascii="Arial" w:hAnsi="Arial" w:hint="default"/>
      </w:rPr>
    </w:lvl>
    <w:lvl w:ilvl="7" w:tplc="512C7992" w:tentative="1">
      <w:start w:val="1"/>
      <w:numFmt w:val="bullet"/>
      <w:lvlText w:val="•"/>
      <w:lvlJc w:val="left"/>
      <w:pPr>
        <w:tabs>
          <w:tab w:val="num" w:pos="5760"/>
        </w:tabs>
        <w:ind w:left="5760" w:hanging="360"/>
      </w:pPr>
      <w:rPr>
        <w:rFonts w:ascii="Arial" w:hAnsi="Arial" w:hint="default"/>
      </w:rPr>
    </w:lvl>
    <w:lvl w:ilvl="8" w:tplc="4C0CEE3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7470F65"/>
    <w:multiLevelType w:val="hybridMultilevel"/>
    <w:tmpl w:val="905A76EC"/>
    <w:lvl w:ilvl="0" w:tplc="988CAFBC">
      <w:start w:val="1"/>
      <w:numFmt w:val="bullet"/>
      <w:lvlText w:val="•"/>
      <w:lvlJc w:val="left"/>
      <w:pPr>
        <w:tabs>
          <w:tab w:val="num" w:pos="720"/>
        </w:tabs>
        <w:ind w:left="720" w:hanging="360"/>
      </w:pPr>
      <w:rPr>
        <w:rFonts w:ascii="Arial" w:hAnsi="Arial" w:hint="default"/>
      </w:rPr>
    </w:lvl>
    <w:lvl w:ilvl="1" w:tplc="52865618" w:tentative="1">
      <w:start w:val="1"/>
      <w:numFmt w:val="bullet"/>
      <w:lvlText w:val="•"/>
      <w:lvlJc w:val="left"/>
      <w:pPr>
        <w:tabs>
          <w:tab w:val="num" w:pos="1440"/>
        </w:tabs>
        <w:ind w:left="1440" w:hanging="360"/>
      </w:pPr>
      <w:rPr>
        <w:rFonts w:ascii="Arial" w:hAnsi="Arial" w:hint="default"/>
      </w:rPr>
    </w:lvl>
    <w:lvl w:ilvl="2" w:tplc="35705338" w:tentative="1">
      <w:start w:val="1"/>
      <w:numFmt w:val="bullet"/>
      <w:lvlText w:val="•"/>
      <w:lvlJc w:val="left"/>
      <w:pPr>
        <w:tabs>
          <w:tab w:val="num" w:pos="2160"/>
        </w:tabs>
        <w:ind w:left="2160" w:hanging="360"/>
      </w:pPr>
      <w:rPr>
        <w:rFonts w:ascii="Arial" w:hAnsi="Arial" w:hint="default"/>
      </w:rPr>
    </w:lvl>
    <w:lvl w:ilvl="3" w:tplc="F9247E3A" w:tentative="1">
      <w:start w:val="1"/>
      <w:numFmt w:val="bullet"/>
      <w:lvlText w:val="•"/>
      <w:lvlJc w:val="left"/>
      <w:pPr>
        <w:tabs>
          <w:tab w:val="num" w:pos="2880"/>
        </w:tabs>
        <w:ind w:left="2880" w:hanging="360"/>
      </w:pPr>
      <w:rPr>
        <w:rFonts w:ascii="Arial" w:hAnsi="Arial" w:hint="default"/>
      </w:rPr>
    </w:lvl>
    <w:lvl w:ilvl="4" w:tplc="0E589D32" w:tentative="1">
      <w:start w:val="1"/>
      <w:numFmt w:val="bullet"/>
      <w:lvlText w:val="•"/>
      <w:lvlJc w:val="left"/>
      <w:pPr>
        <w:tabs>
          <w:tab w:val="num" w:pos="3600"/>
        </w:tabs>
        <w:ind w:left="3600" w:hanging="360"/>
      </w:pPr>
      <w:rPr>
        <w:rFonts w:ascii="Arial" w:hAnsi="Arial" w:hint="default"/>
      </w:rPr>
    </w:lvl>
    <w:lvl w:ilvl="5" w:tplc="2B9205A4" w:tentative="1">
      <w:start w:val="1"/>
      <w:numFmt w:val="bullet"/>
      <w:lvlText w:val="•"/>
      <w:lvlJc w:val="left"/>
      <w:pPr>
        <w:tabs>
          <w:tab w:val="num" w:pos="4320"/>
        </w:tabs>
        <w:ind w:left="4320" w:hanging="360"/>
      </w:pPr>
      <w:rPr>
        <w:rFonts w:ascii="Arial" w:hAnsi="Arial" w:hint="default"/>
      </w:rPr>
    </w:lvl>
    <w:lvl w:ilvl="6" w:tplc="D3F291E0" w:tentative="1">
      <w:start w:val="1"/>
      <w:numFmt w:val="bullet"/>
      <w:lvlText w:val="•"/>
      <w:lvlJc w:val="left"/>
      <w:pPr>
        <w:tabs>
          <w:tab w:val="num" w:pos="5040"/>
        </w:tabs>
        <w:ind w:left="5040" w:hanging="360"/>
      </w:pPr>
      <w:rPr>
        <w:rFonts w:ascii="Arial" w:hAnsi="Arial" w:hint="default"/>
      </w:rPr>
    </w:lvl>
    <w:lvl w:ilvl="7" w:tplc="E9B8B7BC" w:tentative="1">
      <w:start w:val="1"/>
      <w:numFmt w:val="bullet"/>
      <w:lvlText w:val="•"/>
      <w:lvlJc w:val="left"/>
      <w:pPr>
        <w:tabs>
          <w:tab w:val="num" w:pos="5760"/>
        </w:tabs>
        <w:ind w:left="5760" w:hanging="360"/>
      </w:pPr>
      <w:rPr>
        <w:rFonts w:ascii="Arial" w:hAnsi="Arial" w:hint="default"/>
      </w:rPr>
    </w:lvl>
    <w:lvl w:ilvl="8" w:tplc="425E84D8" w:tentative="1">
      <w:start w:val="1"/>
      <w:numFmt w:val="bullet"/>
      <w:lvlText w:val="•"/>
      <w:lvlJc w:val="left"/>
      <w:pPr>
        <w:tabs>
          <w:tab w:val="num" w:pos="6480"/>
        </w:tabs>
        <w:ind w:left="6480" w:hanging="360"/>
      </w:pPr>
      <w:rPr>
        <w:rFonts w:ascii="Arial" w:hAnsi="Arial" w:hint="default"/>
      </w:rPr>
    </w:lvl>
  </w:abstractNum>
  <w:num w:numId="1" w16cid:durableId="136797745">
    <w:abstractNumId w:val="2"/>
  </w:num>
  <w:num w:numId="2" w16cid:durableId="408386784">
    <w:abstractNumId w:val="1"/>
  </w:num>
  <w:num w:numId="3" w16cid:durableId="1217352151">
    <w:abstractNumId w:val="0"/>
  </w:num>
  <w:num w:numId="4" w16cid:durableId="1757051085">
    <w:abstractNumId w:val="3"/>
  </w:num>
  <w:num w:numId="5" w16cid:durableId="1688555728">
    <w:abstractNumId w:val="5"/>
  </w:num>
  <w:num w:numId="6" w16cid:durableId="1566185820">
    <w:abstractNumId w:val="4"/>
  </w:num>
  <w:num w:numId="7" w16cid:durableId="11633991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xNDAxsjCzNLQwMzFR0lEKTi0uzszPAykwrAUA6ApI0ywAAAA="/>
  </w:docVars>
  <w:rsids>
    <w:rsidRoot w:val="005C71B9"/>
    <w:rsid w:val="0006318B"/>
    <w:rsid w:val="000E5F8B"/>
    <w:rsid w:val="001356B8"/>
    <w:rsid w:val="00186639"/>
    <w:rsid w:val="0029536A"/>
    <w:rsid w:val="002C5971"/>
    <w:rsid w:val="00493036"/>
    <w:rsid w:val="00563A2C"/>
    <w:rsid w:val="005C71B9"/>
    <w:rsid w:val="00702219"/>
    <w:rsid w:val="007030DD"/>
    <w:rsid w:val="007F38B2"/>
    <w:rsid w:val="00845EDB"/>
    <w:rsid w:val="008C53D7"/>
    <w:rsid w:val="00A8083F"/>
    <w:rsid w:val="00AE0D08"/>
    <w:rsid w:val="00B54B30"/>
    <w:rsid w:val="00CA2C3F"/>
    <w:rsid w:val="00DA5B4D"/>
    <w:rsid w:val="00F20FDF"/>
    <w:rsid w:val="00F57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8925"/>
  <w15:chartTrackingRefBased/>
  <w15:docId w15:val="{BBBFBAA4-0363-4543-B096-8F0CF584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1B9"/>
    <w:rPr>
      <w:rFonts w:eastAsiaTheme="majorEastAsia" w:cstheme="majorBidi"/>
      <w:color w:val="272727" w:themeColor="text1" w:themeTint="D8"/>
    </w:rPr>
  </w:style>
  <w:style w:type="paragraph" w:styleId="Title">
    <w:name w:val="Title"/>
    <w:basedOn w:val="Normal"/>
    <w:next w:val="Normal"/>
    <w:link w:val="TitleChar"/>
    <w:uiPriority w:val="10"/>
    <w:qFormat/>
    <w:rsid w:val="005C7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1B9"/>
    <w:pPr>
      <w:spacing w:before="160"/>
      <w:jc w:val="center"/>
    </w:pPr>
    <w:rPr>
      <w:i/>
      <w:iCs/>
      <w:color w:val="404040" w:themeColor="text1" w:themeTint="BF"/>
    </w:rPr>
  </w:style>
  <w:style w:type="character" w:customStyle="1" w:styleId="QuoteChar">
    <w:name w:val="Quote Char"/>
    <w:basedOn w:val="DefaultParagraphFont"/>
    <w:link w:val="Quote"/>
    <w:uiPriority w:val="29"/>
    <w:rsid w:val="005C71B9"/>
    <w:rPr>
      <w:i/>
      <w:iCs/>
      <w:color w:val="404040" w:themeColor="text1" w:themeTint="BF"/>
    </w:rPr>
  </w:style>
  <w:style w:type="paragraph" w:styleId="ListParagraph">
    <w:name w:val="List Paragraph"/>
    <w:basedOn w:val="Normal"/>
    <w:uiPriority w:val="34"/>
    <w:qFormat/>
    <w:rsid w:val="005C71B9"/>
    <w:pPr>
      <w:ind w:left="720"/>
      <w:contextualSpacing/>
    </w:pPr>
  </w:style>
  <w:style w:type="character" w:styleId="IntenseEmphasis">
    <w:name w:val="Intense Emphasis"/>
    <w:basedOn w:val="DefaultParagraphFont"/>
    <w:uiPriority w:val="21"/>
    <w:qFormat/>
    <w:rsid w:val="005C71B9"/>
    <w:rPr>
      <w:i/>
      <w:iCs/>
      <w:color w:val="0F4761" w:themeColor="accent1" w:themeShade="BF"/>
    </w:rPr>
  </w:style>
  <w:style w:type="paragraph" w:styleId="IntenseQuote">
    <w:name w:val="Intense Quote"/>
    <w:basedOn w:val="Normal"/>
    <w:next w:val="Normal"/>
    <w:link w:val="IntenseQuoteChar"/>
    <w:uiPriority w:val="30"/>
    <w:qFormat/>
    <w:rsid w:val="005C7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1B9"/>
    <w:rPr>
      <w:i/>
      <w:iCs/>
      <w:color w:val="0F4761" w:themeColor="accent1" w:themeShade="BF"/>
    </w:rPr>
  </w:style>
  <w:style w:type="character" w:styleId="IntenseReference">
    <w:name w:val="Intense Reference"/>
    <w:basedOn w:val="DefaultParagraphFont"/>
    <w:uiPriority w:val="32"/>
    <w:qFormat/>
    <w:rsid w:val="005C71B9"/>
    <w:rPr>
      <w:b/>
      <w:bCs/>
      <w:smallCaps/>
      <w:color w:val="0F4761" w:themeColor="accent1" w:themeShade="BF"/>
      <w:spacing w:val="5"/>
    </w:rPr>
  </w:style>
  <w:style w:type="character" w:styleId="Hyperlink">
    <w:name w:val="Hyperlink"/>
    <w:basedOn w:val="DefaultParagraphFont"/>
    <w:uiPriority w:val="99"/>
    <w:unhideWhenUsed/>
    <w:rsid w:val="005C71B9"/>
    <w:rPr>
      <w:color w:val="467886" w:themeColor="hyperlink"/>
      <w:u w:val="single"/>
    </w:rPr>
  </w:style>
  <w:style w:type="character" w:styleId="UnresolvedMention">
    <w:name w:val="Unresolved Mention"/>
    <w:basedOn w:val="DefaultParagraphFont"/>
    <w:uiPriority w:val="99"/>
    <w:semiHidden/>
    <w:unhideWhenUsed/>
    <w:rsid w:val="005C7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6911">
      <w:bodyDiv w:val="1"/>
      <w:marLeft w:val="0"/>
      <w:marRight w:val="0"/>
      <w:marTop w:val="0"/>
      <w:marBottom w:val="0"/>
      <w:divBdr>
        <w:top w:val="none" w:sz="0" w:space="0" w:color="auto"/>
        <w:left w:val="none" w:sz="0" w:space="0" w:color="auto"/>
        <w:bottom w:val="none" w:sz="0" w:space="0" w:color="auto"/>
        <w:right w:val="none" w:sz="0" w:space="0" w:color="auto"/>
      </w:divBdr>
      <w:divsChild>
        <w:div w:id="689721088">
          <w:marLeft w:val="547"/>
          <w:marRight w:val="0"/>
          <w:marTop w:val="67"/>
          <w:marBottom w:val="0"/>
          <w:divBdr>
            <w:top w:val="none" w:sz="0" w:space="0" w:color="auto"/>
            <w:left w:val="none" w:sz="0" w:space="0" w:color="auto"/>
            <w:bottom w:val="none" w:sz="0" w:space="0" w:color="auto"/>
            <w:right w:val="none" w:sz="0" w:space="0" w:color="auto"/>
          </w:divBdr>
        </w:div>
        <w:div w:id="451755016">
          <w:marLeft w:val="547"/>
          <w:marRight w:val="0"/>
          <w:marTop w:val="67"/>
          <w:marBottom w:val="0"/>
          <w:divBdr>
            <w:top w:val="none" w:sz="0" w:space="0" w:color="auto"/>
            <w:left w:val="none" w:sz="0" w:space="0" w:color="auto"/>
            <w:bottom w:val="none" w:sz="0" w:space="0" w:color="auto"/>
            <w:right w:val="none" w:sz="0" w:space="0" w:color="auto"/>
          </w:divBdr>
        </w:div>
        <w:div w:id="1619141121">
          <w:marLeft w:val="547"/>
          <w:marRight w:val="0"/>
          <w:marTop w:val="67"/>
          <w:marBottom w:val="0"/>
          <w:divBdr>
            <w:top w:val="none" w:sz="0" w:space="0" w:color="auto"/>
            <w:left w:val="none" w:sz="0" w:space="0" w:color="auto"/>
            <w:bottom w:val="none" w:sz="0" w:space="0" w:color="auto"/>
            <w:right w:val="none" w:sz="0" w:space="0" w:color="auto"/>
          </w:divBdr>
        </w:div>
        <w:div w:id="844125531">
          <w:marLeft w:val="547"/>
          <w:marRight w:val="0"/>
          <w:marTop w:val="67"/>
          <w:marBottom w:val="0"/>
          <w:divBdr>
            <w:top w:val="none" w:sz="0" w:space="0" w:color="auto"/>
            <w:left w:val="none" w:sz="0" w:space="0" w:color="auto"/>
            <w:bottom w:val="none" w:sz="0" w:space="0" w:color="auto"/>
            <w:right w:val="none" w:sz="0" w:space="0" w:color="auto"/>
          </w:divBdr>
        </w:div>
        <w:div w:id="712072278">
          <w:marLeft w:val="547"/>
          <w:marRight w:val="0"/>
          <w:marTop w:val="67"/>
          <w:marBottom w:val="0"/>
          <w:divBdr>
            <w:top w:val="none" w:sz="0" w:space="0" w:color="auto"/>
            <w:left w:val="none" w:sz="0" w:space="0" w:color="auto"/>
            <w:bottom w:val="none" w:sz="0" w:space="0" w:color="auto"/>
            <w:right w:val="none" w:sz="0" w:space="0" w:color="auto"/>
          </w:divBdr>
        </w:div>
      </w:divsChild>
    </w:div>
    <w:div w:id="395589290">
      <w:bodyDiv w:val="1"/>
      <w:marLeft w:val="0"/>
      <w:marRight w:val="0"/>
      <w:marTop w:val="0"/>
      <w:marBottom w:val="0"/>
      <w:divBdr>
        <w:top w:val="none" w:sz="0" w:space="0" w:color="auto"/>
        <w:left w:val="none" w:sz="0" w:space="0" w:color="auto"/>
        <w:bottom w:val="none" w:sz="0" w:space="0" w:color="auto"/>
        <w:right w:val="none" w:sz="0" w:space="0" w:color="auto"/>
      </w:divBdr>
      <w:divsChild>
        <w:div w:id="1153135259">
          <w:marLeft w:val="547"/>
          <w:marRight w:val="0"/>
          <w:marTop w:val="67"/>
          <w:marBottom w:val="0"/>
          <w:divBdr>
            <w:top w:val="none" w:sz="0" w:space="0" w:color="auto"/>
            <w:left w:val="none" w:sz="0" w:space="0" w:color="auto"/>
            <w:bottom w:val="none" w:sz="0" w:space="0" w:color="auto"/>
            <w:right w:val="none" w:sz="0" w:space="0" w:color="auto"/>
          </w:divBdr>
        </w:div>
        <w:div w:id="1588464373">
          <w:marLeft w:val="547"/>
          <w:marRight w:val="0"/>
          <w:marTop w:val="67"/>
          <w:marBottom w:val="0"/>
          <w:divBdr>
            <w:top w:val="none" w:sz="0" w:space="0" w:color="auto"/>
            <w:left w:val="none" w:sz="0" w:space="0" w:color="auto"/>
            <w:bottom w:val="none" w:sz="0" w:space="0" w:color="auto"/>
            <w:right w:val="none" w:sz="0" w:space="0" w:color="auto"/>
          </w:divBdr>
        </w:div>
        <w:div w:id="700470258">
          <w:marLeft w:val="547"/>
          <w:marRight w:val="0"/>
          <w:marTop w:val="67"/>
          <w:marBottom w:val="0"/>
          <w:divBdr>
            <w:top w:val="none" w:sz="0" w:space="0" w:color="auto"/>
            <w:left w:val="none" w:sz="0" w:space="0" w:color="auto"/>
            <w:bottom w:val="none" w:sz="0" w:space="0" w:color="auto"/>
            <w:right w:val="none" w:sz="0" w:space="0" w:color="auto"/>
          </w:divBdr>
        </w:div>
      </w:divsChild>
    </w:div>
    <w:div w:id="830103946">
      <w:bodyDiv w:val="1"/>
      <w:marLeft w:val="0"/>
      <w:marRight w:val="0"/>
      <w:marTop w:val="0"/>
      <w:marBottom w:val="0"/>
      <w:divBdr>
        <w:top w:val="none" w:sz="0" w:space="0" w:color="auto"/>
        <w:left w:val="none" w:sz="0" w:space="0" w:color="auto"/>
        <w:bottom w:val="none" w:sz="0" w:space="0" w:color="auto"/>
        <w:right w:val="none" w:sz="0" w:space="0" w:color="auto"/>
      </w:divBdr>
    </w:div>
    <w:div w:id="1016006147">
      <w:bodyDiv w:val="1"/>
      <w:marLeft w:val="0"/>
      <w:marRight w:val="0"/>
      <w:marTop w:val="0"/>
      <w:marBottom w:val="0"/>
      <w:divBdr>
        <w:top w:val="none" w:sz="0" w:space="0" w:color="auto"/>
        <w:left w:val="none" w:sz="0" w:space="0" w:color="auto"/>
        <w:bottom w:val="none" w:sz="0" w:space="0" w:color="auto"/>
        <w:right w:val="none" w:sz="0" w:space="0" w:color="auto"/>
      </w:divBdr>
    </w:div>
    <w:div w:id="1028799532">
      <w:bodyDiv w:val="1"/>
      <w:marLeft w:val="0"/>
      <w:marRight w:val="0"/>
      <w:marTop w:val="0"/>
      <w:marBottom w:val="0"/>
      <w:divBdr>
        <w:top w:val="none" w:sz="0" w:space="0" w:color="auto"/>
        <w:left w:val="none" w:sz="0" w:space="0" w:color="auto"/>
        <w:bottom w:val="none" w:sz="0" w:space="0" w:color="auto"/>
        <w:right w:val="none" w:sz="0" w:space="0" w:color="auto"/>
      </w:divBdr>
    </w:div>
    <w:div w:id="1220627181">
      <w:bodyDiv w:val="1"/>
      <w:marLeft w:val="0"/>
      <w:marRight w:val="0"/>
      <w:marTop w:val="0"/>
      <w:marBottom w:val="0"/>
      <w:divBdr>
        <w:top w:val="none" w:sz="0" w:space="0" w:color="auto"/>
        <w:left w:val="none" w:sz="0" w:space="0" w:color="auto"/>
        <w:bottom w:val="none" w:sz="0" w:space="0" w:color="auto"/>
        <w:right w:val="none" w:sz="0" w:space="0" w:color="auto"/>
      </w:divBdr>
    </w:div>
    <w:div w:id="1311712425">
      <w:bodyDiv w:val="1"/>
      <w:marLeft w:val="0"/>
      <w:marRight w:val="0"/>
      <w:marTop w:val="0"/>
      <w:marBottom w:val="0"/>
      <w:divBdr>
        <w:top w:val="none" w:sz="0" w:space="0" w:color="auto"/>
        <w:left w:val="none" w:sz="0" w:space="0" w:color="auto"/>
        <w:bottom w:val="none" w:sz="0" w:space="0" w:color="auto"/>
        <w:right w:val="none" w:sz="0" w:space="0" w:color="auto"/>
      </w:divBdr>
    </w:div>
    <w:div w:id="1429621466">
      <w:bodyDiv w:val="1"/>
      <w:marLeft w:val="0"/>
      <w:marRight w:val="0"/>
      <w:marTop w:val="0"/>
      <w:marBottom w:val="0"/>
      <w:divBdr>
        <w:top w:val="none" w:sz="0" w:space="0" w:color="auto"/>
        <w:left w:val="none" w:sz="0" w:space="0" w:color="auto"/>
        <w:bottom w:val="none" w:sz="0" w:space="0" w:color="auto"/>
        <w:right w:val="none" w:sz="0" w:space="0" w:color="auto"/>
      </w:divBdr>
    </w:div>
    <w:div w:id="1789470218">
      <w:bodyDiv w:val="1"/>
      <w:marLeft w:val="0"/>
      <w:marRight w:val="0"/>
      <w:marTop w:val="0"/>
      <w:marBottom w:val="0"/>
      <w:divBdr>
        <w:top w:val="none" w:sz="0" w:space="0" w:color="auto"/>
        <w:left w:val="none" w:sz="0" w:space="0" w:color="auto"/>
        <w:bottom w:val="none" w:sz="0" w:space="0" w:color="auto"/>
        <w:right w:val="none" w:sz="0" w:space="0" w:color="auto"/>
      </w:divBdr>
    </w:div>
    <w:div w:id="180607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TotalTime>
  <Pages>11</Pages>
  <Words>3075</Words>
  <Characters>17533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NC State University</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Weibo Gao</dc:creator>
  <cp:keywords/>
  <dc:description/>
  <cp:lastModifiedBy>Weibo Gao</cp:lastModifiedBy>
  <cp:revision>13</cp:revision>
  <dcterms:created xsi:type="dcterms:W3CDTF">2025-04-18T00:15:00Z</dcterms:created>
  <dcterms:modified xsi:type="dcterms:W3CDTF">2025-08-06T22:10:00Z</dcterms:modified>
</cp:coreProperties>
</file>