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Times New Roman" w:cs="Times New Roman" w:eastAsia="Times New Roman" w:hAnsi="Times New Roman"/>
          <w:sz w:val="24"/>
          <w:szCs w:val="24"/>
          <w:rtl w:val="0"/>
        </w:rPr>
        <w:t xml:space="preserve">Johnny Vu</w:t>
      </w: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Fonts w:ascii="Times New Roman" w:cs="Times New Roman" w:eastAsia="Times New Roman" w:hAnsi="Times New Roman"/>
          <w:sz w:val="24"/>
          <w:szCs w:val="24"/>
          <w:rtl w:val="0"/>
        </w:rPr>
        <w:t xml:space="preserve">CS 499</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Fonts w:ascii="Times New Roman" w:cs="Times New Roman" w:eastAsia="Times New Roman" w:hAnsi="Times New Roman"/>
          <w:sz w:val="24"/>
          <w:szCs w:val="24"/>
          <w:rtl w:val="0"/>
        </w:rPr>
        <w:t xml:space="preserve">Milestone Two: Software Design and Engineering Enhancement Narrative</w:t>
      </w:r>
      <w:r w:rsidDel="00000000" w:rsidR="00000000" w:rsidRPr="00000000">
        <w:rPr>
          <w:rtl w:val="0"/>
        </w:rPr>
      </w:r>
    </w:p>
    <w:p w:rsidR="00000000" w:rsidDel="00000000" w:rsidP="00000000" w:rsidRDefault="00000000" w:rsidRPr="00000000" w14:paraId="00000004">
      <w:pPr>
        <w:spacing w:after="120" w:lineRule="auto"/>
        <w:rPr>
          <w:u w:val="single"/>
        </w:rPr>
      </w:pPr>
      <w:r w:rsidDel="00000000" w:rsidR="00000000" w:rsidRPr="00000000">
        <w:rPr>
          <w:rFonts w:ascii="Times New Roman" w:cs="Times New Roman" w:eastAsia="Times New Roman" w:hAnsi="Times New Roman"/>
          <w:b w:val="1"/>
          <w:bCs w:val="1"/>
          <w:sz w:val="24"/>
          <w:szCs w:val="24"/>
          <w:u w:val="single"/>
          <w:rtl w:val="0"/>
        </w:rPr>
        <w:t xml:space="preserve">Artifact Description</w:t>
      </w:r>
      <w:r w:rsidDel="00000000" w:rsidR="00000000" w:rsidRPr="00000000">
        <w:rPr>
          <w:rtl w:val="0"/>
        </w:rPr>
      </w:r>
    </w:p>
    <w:p w:rsidR="00000000" w:rsidDel="00000000" w:rsidP="00000000" w:rsidRDefault="00000000" w:rsidRPr="00000000" w14:paraId="00000005">
      <w:pPr>
        <w:spacing w:after="240" w:line="480" w:lineRule="auto"/>
        <w:rPr/>
      </w:pPr>
      <w:r w:rsidDel="00000000" w:rsidR="00000000" w:rsidRPr="00000000">
        <w:rPr>
          <w:rFonts w:ascii="Times New Roman" w:cs="Times New Roman" w:eastAsia="Times New Roman" w:hAnsi="Times New Roman"/>
          <w:sz w:val="24"/>
          <w:szCs w:val="24"/>
          <w:rtl w:val="0"/>
        </w:rPr>
        <w:t xml:space="preserve">The artifact I enhanced is the Travlr Getaways full-stack web application, originally created in October 2024 for CS 465 (Full Stack Development I). This application is a travel booking platform built using the MEAN stack (MongoDB, Express.js, Angular, and Node.js). It consists of two main components: a customer-facing website that displays available trips and an administrative single-page application (SPA) that allows authorized users to manage trip data through CRUD operations. The application demonstrates foundational full-stack development skills including RESTful API design, JWT authentication, and database integration with MongoDB.</w:t>
      </w:r>
      <w:r w:rsidDel="00000000" w:rsidR="00000000" w:rsidRPr="00000000">
        <w:rPr>
          <w:rtl w:val="0"/>
        </w:rPr>
      </w:r>
    </w:p>
    <w:p w:rsidR="00000000" w:rsidDel="00000000" w:rsidP="00000000" w:rsidRDefault="00000000" w:rsidRPr="00000000" w14:paraId="00000006">
      <w:pPr>
        <w:spacing w:after="120" w:lineRule="auto"/>
        <w:rPr>
          <w:u w:val="single"/>
        </w:rPr>
      </w:pPr>
      <w:r w:rsidDel="00000000" w:rsidR="00000000" w:rsidRPr="00000000">
        <w:rPr>
          <w:rFonts w:ascii="Times New Roman" w:cs="Times New Roman" w:eastAsia="Times New Roman" w:hAnsi="Times New Roman"/>
          <w:b w:val="1"/>
          <w:bCs w:val="1"/>
          <w:sz w:val="24"/>
          <w:szCs w:val="24"/>
          <w:u w:val="single"/>
          <w:rtl w:val="0"/>
        </w:rPr>
        <w:t xml:space="preserve">Justification for Inclusion and Enhancement Overview</w:t>
      </w:r>
      <w:r w:rsidDel="00000000" w:rsidR="00000000" w:rsidRPr="00000000">
        <w:rPr>
          <w:rtl w:val="0"/>
        </w:rPr>
      </w:r>
    </w:p>
    <w:p w:rsidR="00000000" w:rsidDel="00000000" w:rsidP="00000000" w:rsidRDefault="00000000" w:rsidRPr="00000000" w14:paraId="00000007">
      <w:pPr>
        <w:spacing w:after="240" w:line="480" w:lineRule="auto"/>
        <w:rPr/>
      </w:pPr>
      <w:r w:rsidDel="00000000" w:rsidR="00000000" w:rsidRPr="00000000">
        <w:rPr>
          <w:rFonts w:ascii="Times New Roman" w:cs="Times New Roman" w:eastAsia="Times New Roman" w:hAnsi="Times New Roman"/>
          <w:sz w:val="24"/>
          <w:szCs w:val="24"/>
          <w:rtl w:val="0"/>
        </w:rPr>
        <w:t xml:space="preserve">I selected the Travlr Getaways application for my ePortfolio because it represents a comprehensive full-stack project that touches multiple aspects of modern web development, making it an ideal foundation for demonstrating advanced software engineering skills. The artifact showcases my abilities in both front-end and back-end development, database design, and API architecture. However, the original implementation lacked several critical production-level features that enterprise applications require, making it an excellent candidate for enhancement.</w:t>
      </w:r>
      <w:r w:rsidDel="00000000" w:rsidR="00000000" w:rsidRPr="00000000">
        <w:rPr>
          <w:rtl w:val="0"/>
        </w:rPr>
      </w:r>
    </w:p>
    <w:p w:rsidR="00000000" w:rsidDel="00000000" w:rsidP="00000000" w:rsidRDefault="00000000" w:rsidRPr="00000000" w14:paraId="00000008">
      <w:pPr>
        <w:spacing w:after="240" w:line="480" w:lineRule="auto"/>
        <w:rPr/>
      </w:pPr>
      <w:r w:rsidDel="00000000" w:rsidR="00000000" w:rsidRPr="00000000">
        <w:rPr>
          <w:rFonts w:ascii="Times New Roman" w:cs="Times New Roman" w:eastAsia="Times New Roman" w:hAnsi="Times New Roman"/>
          <w:sz w:val="24"/>
          <w:szCs w:val="24"/>
          <w:rtl w:val="0"/>
        </w:rPr>
        <w:t xml:space="preserve">For this milestone, I implemented four significant enhancements that transform the application from a development prototype into a more production-ready system. First, I integrated Helmet.js to add comprehensive security headers that protect against common web vulnerabilities including clickjacking, MIME type sniffing, and cross-site scripting attacks. Second, I replaced all console.log statements with Winston, a professional logging framework that provides structured logging with different severity levels, timestamps, and persistent file storage for debugging and audit trails. Third, I developed a centralized error handling architecture with custom error classes that provide consistent, informative error responses while protecting sensitive information in production environments. Finally, I implemented comprehensive input validation using express-validator to sanitize and validate all incoming trip data, preventing malformed or malicious data from entering the database.</w:t>
      </w:r>
      <w:r w:rsidDel="00000000" w:rsidR="00000000" w:rsidRPr="00000000">
        <w:rPr>
          <w:rtl w:val="0"/>
        </w:rPr>
      </w:r>
    </w:p>
    <w:p w:rsidR="00000000" w:rsidDel="00000000" w:rsidP="00000000" w:rsidRDefault="00000000" w:rsidRPr="00000000" w14:paraId="00000009">
      <w:pPr>
        <w:spacing w:after="240" w:line="480" w:lineRule="auto"/>
        <w:rPr/>
      </w:pPr>
      <w:r w:rsidDel="00000000" w:rsidR="00000000" w:rsidRPr="00000000">
        <w:rPr>
          <w:rFonts w:ascii="Times New Roman" w:cs="Times New Roman" w:eastAsia="Times New Roman" w:hAnsi="Times New Roman"/>
          <w:sz w:val="24"/>
          <w:szCs w:val="24"/>
          <w:rtl w:val="0"/>
        </w:rPr>
        <w:t xml:space="preserve">These enhancements significantly improved the application's security posture, maintainability, and professional quality. The security headers protect against multiple attack vectors that the original application was vulnerable to. The Winston logging system provides the observability necessary for debugging production issues and maintaining audit compliance. The error handling architecture ensures that users receive clear, helpful error messages while preventing information leakage that could aid attackers. The input validation layer serves as a critical defense mechanism, rejecting invalid data before it can cause database corruption or application errors.</w:t>
      </w:r>
      <w:r w:rsidDel="00000000" w:rsidR="00000000" w:rsidRPr="00000000">
        <w:rPr>
          <w:rtl w:val="0"/>
        </w:rPr>
      </w:r>
    </w:p>
    <w:p w:rsidR="00000000" w:rsidDel="00000000" w:rsidP="00000000" w:rsidRDefault="00000000" w:rsidRPr="00000000" w14:paraId="0000000A">
      <w:pPr>
        <w:spacing w:after="120" w:lineRule="auto"/>
        <w:rPr>
          <w:u w:val="single"/>
        </w:rPr>
      </w:pPr>
      <w:r w:rsidDel="00000000" w:rsidR="00000000" w:rsidRPr="00000000">
        <w:rPr>
          <w:rFonts w:ascii="Times New Roman" w:cs="Times New Roman" w:eastAsia="Times New Roman" w:hAnsi="Times New Roman"/>
          <w:b w:val="1"/>
          <w:bCs w:val="1"/>
          <w:sz w:val="24"/>
          <w:szCs w:val="24"/>
          <w:u w:val="single"/>
          <w:rtl w:val="0"/>
        </w:rPr>
        <w:t xml:space="preserve">Course Outcomes Alignment</w:t>
      </w:r>
      <w:r w:rsidDel="00000000" w:rsidR="00000000" w:rsidRPr="00000000">
        <w:rPr>
          <w:rtl w:val="0"/>
        </w:rPr>
      </w:r>
    </w:p>
    <w:p w:rsidR="00000000" w:rsidDel="00000000" w:rsidP="00000000" w:rsidRDefault="00000000" w:rsidRPr="00000000" w14:paraId="0000000B">
      <w:pPr>
        <w:spacing w:after="240" w:line="480" w:lineRule="auto"/>
        <w:rPr/>
      </w:pPr>
      <w:r w:rsidDel="00000000" w:rsidR="00000000" w:rsidRPr="00000000">
        <w:rPr>
          <w:rFonts w:ascii="Times New Roman" w:cs="Times New Roman" w:eastAsia="Times New Roman" w:hAnsi="Times New Roman"/>
          <w:sz w:val="24"/>
          <w:szCs w:val="24"/>
          <w:rtl w:val="0"/>
        </w:rPr>
        <w:t xml:space="preserve">The enhancements I completed for this milestone successfully align with multiple course outcomes that I planned to demonstrate in Module One. Most prominently, this work fulfills Course Outcome 5 (Develop a security mindset that anticipates adversarial exploits in software architecture and designs to expose potential vulnerabilities, mitigate design flaws, and ensure privacy and enhanced security of data and resources). The integration of Helmet.js demonstrates my understanding of defense-in-depth security principles by implementing multiple protective HTTP headers. The input validation layer showcases my ability to anticipate and prevent injection attacks and data corruption. The error handling middleware protects sensitive system information from being exposed to potential attackers while still providing useful debugging information in development environments.</w:t>
      </w:r>
      <w:r w:rsidDel="00000000" w:rsidR="00000000" w:rsidRPr="00000000">
        <w:rPr>
          <w:rtl w:val="0"/>
        </w:rPr>
      </w:r>
    </w:p>
    <w:p w:rsidR="00000000" w:rsidDel="00000000" w:rsidP="00000000" w:rsidRDefault="00000000" w:rsidRPr="00000000" w14:paraId="0000000C">
      <w:pPr>
        <w:spacing w:after="240" w:line="480" w:lineRule="auto"/>
        <w:rPr/>
      </w:pPr>
      <w:r w:rsidDel="00000000" w:rsidR="00000000" w:rsidRPr="00000000">
        <w:rPr>
          <w:rFonts w:ascii="Times New Roman" w:cs="Times New Roman" w:eastAsia="Times New Roman" w:hAnsi="Times New Roman"/>
          <w:sz w:val="24"/>
          <w:szCs w:val="24"/>
          <w:rtl w:val="0"/>
        </w:rPr>
        <w:t xml:space="preserve">Additionally, this milestone addresses Course Outcome 4 (Demonstrate an ability to use well-founded and innovative techniques, skills, and tools in computing practices for the purpose of implementing computer solutions that deliver value and accomplish industry-specific goals). I demonstrated this by selecting and properly implementing industry-standard npm packages including Helmet.js for security, Winston for logging, and express-validator for input validation. These tools represent established best practices in the Node.js ecosystem and are widely used in production applications. My implementation shows not just the ability to install packages, but to configure them appropriately and integrate them seamlessly into the existing application architecture.</w:t>
      </w:r>
      <w:r w:rsidDel="00000000" w:rsidR="00000000" w:rsidRPr="00000000">
        <w:rPr>
          <w:rtl w:val="0"/>
        </w:rPr>
      </w:r>
    </w:p>
    <w:p w:rsidR="00000000" w:rsidDel="00000000" w:rsidP="00000000" w:rsidRDefault="00000000" w:rsidRPr="00000000" w14:paraId="0000000D">
      <w:pPr>
        <w:spacing w:after="240" w:line="480" w:lineRule="auto"/>
        <w:rPr/>
      </w:pPr>
      <w:r w:rsidDel="00000000" w:rsidR="00000000" w:rsidRPr="00000000">
        <w:rPr>
          <w:rFonts w:ascii="Times New Roman" w:cs="Times New Roman" w:eastAsia="Times New Roman" w:hAnsi="Times New Roman"/>
          <w:sz w:val="24"/>
          <w:szCs w:val="24"/>
          <w:rtl w:val="0"/>
        </w:rPr>
        <w:t xml:space="preserve">The enhancements also support Course Outcome 2 (Design, develop, and deliver professional-quality oral, written, and visual communications that are coherent, technically sound, and appropriately adapted to specific audiences and contexts) through the creation of clear, structured error messages and comprehensive logging that facilitates communication between the system and both developers and end users. The validation error messages, for example, are written to be understandable to non-technical users while providing developers with sufficient detail to debug issues.</w:t>
      </w:r>
      <w:r w:rsidDel="00000000" w:rsidR="00000000" w:rsidRPr="00000000">
        <w:rPr>
          <w:rtl w:val="0"/>
        </w:rPr>
      </w:r>
    </w:p>
    <w:p w:rsidR="00000000" w:rsidDel="00000000" w:rsidP="00000000" w:rsidRDefault="00000000" w:rsidRPr="00000000" w14:paraId="0000000E">
      <w:pPr>
        <w:spacing w:after="240" w:line="480" w:lineRule="auto"/>
        <w:rPr/>
      </w:pPr>
      <w:r w:rsidDel="00000000" w:rsidR="00000000" w:rsidRPr="00000000">
        <w:rPr>
          <w:rFonts w:ascii="Times New Roman" w:cs="Times New Roman" w:eastAsia="Times New Roman" w:hAnsi="Times New Roman"/>
          <w:sz w:val="24"/>
          <w:szCs w:val="24"/>
          <w:rtl w:val="0"/>
        </w:rPr>
        <w:t xml:space="preserve">I have no updates to my outcome-coverage plans at this time. The enhancements align well with the outcomes I identified in Module One, and I am on track to demonstrate comprehensive coverage across all five course outcomes through the remaining milestone enhancements.</w:t>
      </w:r>
      <w:r w:rsidDel="00000000" w:rsidR="00000000" w:rsidRPr="00000000">
        <w:rPr>
          <w:rtl w:val="0"/>
        </w:rPr>
      </w:r>
    </w:p>
    <w:p w:rsidR="00000000" w:rsidDel="00000000" w:rsidP="00000000" w:rsidRDefault="00000000" w:rsidRPr="00000000" w14:paraId="0000000F">
      <w:pPr>
        <w:spacing w:after="12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0">
      <w:pPr>
        <w:spacing w:after="120" w:lineRule="auto"/>
        <w:rPr>
          <w:u w:val="single"/>
        </w:rPr>
      </w:pPr>
      <w:r w:rsidDel="00000000" w:rsidR="00000000" w:rsidRPr="00000000">
        <w:rPr>
          <w:rFonts w:ascii="Times New Roman" w:cs="Times New Roman" w:eastAsia="Times New Roman" w:hAnsi="Times New Roman"/>
          <w:b w:val="1"/>
          <w:bCs w:val="1"/>
          <w:sz w:val="24"/>
          <w:szCs w:val="24"/>
          <w:u w:val="single"/>
          <w:rtl w:val="0"/>
        </w:rPr>
        <w:t xml:space="preserve">Reflection on the Enhancement Process</w:t>
      </w:r>
      <w:r w:rsidDel="00000000" w:rsidR="00000000" w:rsidRPr="00000000">
        <w:rPr>
          <w:rtl w:val="0"/>
        </w:rPr>
      </w:r>
    </w:p>
    <w:p w:rsidR="00000000" w:rsidDel="00000000" w:rsidP="00000000" w:rsidRDefault="00000000" w:rsidRPr="00000000" w14:paraId="00000011">
      <w:pPr>
        <w:spacing w:after="240" w:line="480" w:lineRule="auto"/>
        <w:rPr/>
      </w:pPr>
      <w:r w:rsidDel="00000000" w:rsidR="00000000" w:rsidRPr="00000000">
        <w:rPr>
          <w:rFonts w:ascii="Times New Roman" w:cs="Times New Roman" w:eastAsia="Times New Roman" w:hAnsi="Times New Roman"/>
          <w:sz w:val="24"/>
          <w:szCs w:val="24"/>
          <w:rtl w:val="0"/>
        </w:rPr>
        <w:t xml:space="preserve">The process of enhancing the Travlr Getaways application provided valuable learning experiences in several areas of software engineering. One of the most significant lessons came from implementing the Winston logging framework. Initially, I struggled with the file path configuration for log files because the logger module is located in a nested directory (app_api/config/), requiring careful use of relative paths (../../logs) to correctly reference the logs directory at the project root. This challenged me to think more carefully about module structure and file system organization in Node.js applications. I learned that proper path resolution is critical for modules that interact with the file system and that using path.join with __dirname is the most reliable approach for cross-platform compatibility.</w:t>
      </w:r>
      <w:r w:rsidDel="00000000" w:rsidR="00000000" w:rsidRPr="00000000">
        <w:rPr>
          <w:rtl w:val="0"/>
        </w:rPr>
      </w:r>
    </w:p>
    <w:p w:rsidR="00000000" w:rsidDel="00000000" w:rsidP="00000000" w:rsidRDefault="00000000" w:rsidRPr="00000000" w14:paraId="00000012">
      <w:pPr>
        <w:spacing w:after="240" w:line="480" w:lineRule="auto"/>
        <w:rPr/>
      </w:pPr>
      <w:r w:rsidDel="00000000" w:rsidR="00000000" w:rsidRPr="00000000">
        <w:rPr>
          <w:rFonts w:ascii="Times New Roman" w:cs="Times New Roman" w:eastAsia="Times New Roman" w:hAnsi="Times New Roman"/>
          <w:sz w:val="24"/>
          <w:szCs w:val="24"/>
          <w:rtl w:val="0"/>
        </w:rPr>
        <w:t xml:space="preserve">The error handling implementation taught me about the importance of proper error middleware ordering in Express.js applications. I discovered that error handling middleware must be registered after all route handlers and must include four parameters (err, req, res, next) for Express to recognize it as error-handling middleware. I initially placed the error handler in the wrong position in the middleware stack, which caused it to never execute. This experience reinforced the concept that middleware order matters significantly in Express applications and that understanding the framework's conventions is essential for correct implementation.</w:t>
      </w:r>
      <w:r w:rsidDel="00000000" w:rsidR="00000000" w:rsidRPr="00000000">
        <w:rPr>
          <w:rtl w:val="0"/>
        </w:rPr>
      </w:r>
    </w:p>
    <w:p w:rsidR="00000000" w:rsidDel="00000000" w:rsidP="00000000" w:rsidRDefault="00000000" w:rsidRPr="00000000" w14:paraId="00000013">
      <w:pPr>
        <w:spacing w:after="240" w:line="480" w:lineRule="auto"/>
        <w:rPr/>
      </w:pPr>
      <w:r w:rsidDel="00000000" w:rsidR="00000000" w:rsidRPr="00000000">
        <w:rPr>
          <w:rFonts w:ascii="Times New Roman" w:cs="Times New Roman" w:eastAsia="Times New Roman" w:hAnsi="Times New Roman"/>
          <w:sz w:val="24"/>
          <w:szCs w:val="24"/>
          <w:rtl w:val="0"/>
        </w:rPr>
        <w:t xml:space="preserve">Implementing input validation with express-validator presented interesting challenges around balancing security with user experience. I needed to determine appropriate validation rules that were strict enough to prevent malicious input but flexible enough to not reject legitimate user data. For example, deciding on appropriate string length limits for trip names and descriptions required considering both database constraints and realistic use cases. I learned that validation is not just about preventing attacks but also about guiding users toward correct input through clear, actionable error messages. The sanitization features, such as escaping HTML entities, demonstrated how validation and security work together to create defense-in-depth.</w:t>
      </w:r>
      <w:r w:rsidDel="00000000" w:rsidR="00000000" w:rsidRPr="00000000">
        <w:rPr>
          <w:rtl w:val="0"/>
        </w:rPr>
      </w:r>
    </w:p>
    <w:p w:rsidR="00000000" w:rsidDel="00000000" w:rsidP="00000000" w:rsidRDefault="00000000" w:rsidRPr="00000000" w14:paraId="00000014">
      <w:pPr>
        <w:spacing w:after="240" w:line="480" w:lineRule="auto"/>
        <w:rPr/>
      </w:pPr>
      <w:r w:rsidDel="00000000" w:rsidR="00000000" w:rsidRPr="00000000">
        <w:rPr>
          <w:rFonts w:ascii="Times New Roman" w:cs="Times New Roman" w:eastAsia="Times New Roman" w:hAnsi="Times New Roman"/>
          <w:sz w:val="24"/>
          <w:szCs w:val="24"/>
          <w:rtl w:val="0"/>
        </w:rPr>
        <w:t xml:space="preserve">One unexpected challenge arose when integrating all four enhancements together. Initially, my error handling middleware was not catching validation errors because I had forgotten to include the handleValidationErrors middleware in the route chain. This taught me about the importance of understanding how middleware chaining works in Express and how errors propagate through the middleware stack. I learned that validation errors must be explicitly converted into thrown errors for the error handling middleware to catch them, which is why I created the handleValidationErrors middleware function.</w:t>
      </w:r>
      <w:r w:rsidDel="00000000" w:rsidR="00000000" w:rsidRPr="00000000">
        <w:rPr>
          <w:rtl w:val="0"/>
        </w:rPr>
      </w:r>
    </w:p>
    <w:p w:rsidR="00000000" w:rsidDel="00000000" w:rsidP="00000000" w:rsidRDefault="00000000" w:rsidRPr="00000000" w14:paraId="00000015">
      <w:pPr>
        <w:spacing w:after="240" w:line="480" w:lineRule="auto"/>
        <w:rPr/>
      </w:pPr>
      <w:r w:rsidDel="00000000" w:rsidR="00000000" w:rsidRPr="00000000">
        <w:rPr>
          <w:rFonts w:ascii="Times New Roman" w:cs="Times New Roman" w:eastAsia="Times New Roman" w:hAnsi="Times New Roman"/>
          <w:sz w:val="24"/>
          <w:szCs w:val="24"/>
          <w:rtl w:val="0"/>
        </w:rPr>
        <w:t xml:space="preserve">The most rewarding aspect of this milestone was seeing how these enhancements work together to create a more robust application. The Winston logging captures both successful operations and errors, providing visibility into how the validation and error handling systems are functioning. The security headers operate silently in the background, protecting against attacks that might otherwise exploit vulnerabilities. The validation layer prevents bad data from ever reaching the business logic layer. This holistic improvement demonstrates how professional software development requires attention to multiple concerns simultaneously rather than focusing on features alone.</w:t>
      </w:r>
      <w:r w:rsidDel="00000000" w:rsidR="00000000" w:rsidRPr="00000000">
        <w:rPr>
          <w:rtl w:val="0"/>
        </w:rPr>
      </w:r>
    </w:p>
    <w:p w:rsidR="00000000" w:rsidDel="00000000" w:rsidP="00000000" w:rsidRDefault="00000000" w:rsidRPr="00000000" w14:paraId="00000016">
      <w:pPr>
        <w:spacing w:after="240" w:line="480" w:lineRule="auto"/>
        <w:rPr/>
      </w:pPr>
      <w:r w:rsidDel="00000000" w:rsidR="00000000" w:rsidRPr="00000000">
        <w:rPr>
          <w:rFonts w:ascii="Times New Roman" w:cs="Times New Roman" w:eastAsia="Times New Roman" w:hAnsi="Times New Roman"/>
          <w:sz w:val="24"/>
          <w:szCs w:val="24"/>
          <w:rtl w:val="0"/>
        </w:rPr>
        <w:t xml:space="preserve">Through this enhancement process, I have developed a deeper appreciation for the non-functional requirements that distinguish development prototypes from production-ready software. Security, observability, error resilience, and data integrity are not optional features to be added later but fundamental aspects that should be designed into applications from the beginning. This experience has prepared me to approach future development projects with a more mature, security-conscious, and professional mindset that considers the full lifecycle of software systems.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