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right"/>
        <w:tblCellMar>
          <w:top w:w="57" w:type="dxa"/>
          <w:left w:w="57" w:type="dxa"/>
          <w:bottom w:w="57" w:type="dxa"/>
          <w:right w:w="57" w:type="dxa"/>
        </w:tblCellMar>
        <w:tblLook w:val="0000" w:firstRow="0" w:lastRow="0" w:firstColumn="0" w:lastColumn="0" w:noHBand="0" w:noVBand="0"/>
      </w:tblPr>
      <w:tblGrid>
        <w:gridCol w:w="9638"/>
      </w:tblGrid>
      <w:tr w:rsidR="00051DF8" w:rsidRPr="00F12B5D" w14:paraId="43607871" w14:textId="77777777">
        <w:trPr>
          <w:trHeight w:val="9975"/>
          <w:jc w:val="right"/>
        </w:trPr>
        <w:tc>
          <w:tcPr>
            <w:tcW w:w="9638" w:type="dxa"/>
            <w:vAlign w:val="center"/>
          </w:tcPr>
          <w:p w14:paraId="270061DF" w14:textId="4CF3C250" w:rsidR="00907348" w:rsidRPr="00F23BA5" w:rsidRDefault="00907348" w:rsidP="00907348">
            <w:pPr>
              <w:jc w:val="center"/>
              <w:rPr>
                <w:b/>
                <w:bCs/>
                <w:sz w:val="40"/>
                <w:szCs w:val="40"/>
                <w:lang w:val="fr-FR"/>
              </w:rPr>
            </w:pPr>
            <w:r w:rsidRPr="00F23BA5">
              <w:rPr>
                <w:b/>
                <w:bCs/>
                <w:sz w:val="40"/>
                <w:szCs w:val="40"/>
                <w:lang w:val="fr-FR"/>
              </w:rPr>
              <w:t>OC Pizza</w:t>
            </w:r>
          </w:p>
          <w:p w14:paraId="54B7800D" w14:textId="77777777" w:rsidR="00907348" w:rsidRPr="00F23BA5" w:rsidRDefault="00907348" w:rsidP="00907348">
            <w:pPr>
              <w:jc w:val="center"/>
              <w:rPr>
                <w:b/>
                <w:bCs/>
                <w:sz w:val="40"/>
                <w:szCs w:val="40"/>
                <w:lang w:val="fr-FR"/>
              </w:rPr>
            </w:pPr>
          </w:p>
          <w:p w14:paraId="100EE91A" w14:textId="77777777" w:rsidR="00F12B5D" w:rsidRPr="00F12B5D" w:rsidRDefault="00F12B5D" w:rsidP="00F12B5D">
            <w:pPr>
              <w:jc w:val="center"/>
              <w:rPr>
                <w:b/>
                <w:bCs/>
                <w:sz w:val="40"/>
                <w:szCs w:val="40"/>
                <w:lang w:val="fr-FR"/>
              </w:rPr>
            </w:pPr>
            <w:r w:rsidRPr="00F12B5D">
              <w:rPr>
                <w:b/>
                <w:bCs/>
                <w:sz w:val="40"/>
                <w:szCs w:val="40"/>
                <w:lang w:val="fr-FR"/>
              </w:rPr>
              <w:t>HandlePizza</w:t>
            </w:r>
          </w:p>
          <w:p w14:paraId="238CC1C6" w14:textId="77777777" w:rsidR="00907348" w:rsidRPr="00F23BA5" w:rsidRDefault="00907348" w:rsidP="00907348">
            <w:pPr>
              <w:jc w:val="center"/>
              <w:rPr>
                <w:lang w:val="fr-FR"/>
              </w:rPr>
            </w:pPr>
          </w:p>
          <w:p w14:paraId="69F29E45" w14:textId="093F6943" w:rsidR="00907348" w:rsidRPr="00F12B5D" w:rsidRDefault="00F12B5D" w:rsidP="00907348">
            <w:pPr>
              <w:jc w:val="center"/>
              <w:rPr>
                <w:sz w:val="30"/>
                <w:szCs w:val="30"/>
                <w:lang w:val="fr-FR"/>
              </w:rPr>
            </w:pPr>
            <w:r w:rsidRPr="00F12B5D">
              <w:rPr>
                <w:sz w:val="30"/>
                <w:szCs w:val="30"/>
                <w:lang w:val="fr-FR"/>
              </w:rPr>
              <w:t>Dossier de conception technique</w:t>
            </w:r>
          </w:p>
          <w:p w14:paraId="1BAEB900" w14:textId="77777777" w:rsidR="00907348" w:rsidRPr="00F23BA5" w:rsidRDefault="00907348" w:rsidP="00907348">
            <w:pPr>
              <w:jc w:val="center"/>
              <w:rPr>
                <w:lang w:val="fr-FR"/>
              </w:rPr>
            </w:pPr>
          </w:p>
          <w:p w14:paraId="4AEEB9F3" w14:textId="18FBF91D" w:rsidR="00051DF8" w:rsidRPr="00F12B5D" w:rsidRDefault="00907348" w:rsidP="00907348">
            <w:pPr>
              <w:jc w:val="center"/>
              <w:rPr>
                <w:lang w:val="fr-FR"/>
              </w:rPr>
            </w:pPr>
            <w:r w:rsidRPr="00F23BA5">
              <w:rPr>
                <w:lang w:val="fr-FR"/>
              </w:rPr>
              <w:t xml:space="preserve">Version </w:t>
            </w:r>
            <w:r>
              <w:fldChar w:fldCharType="begin" w:fldLock="1"/>
            </w:r>
            <w:r w:rsidRPr="00F23BA5">
              <w:rPr>
                <w:lang w:val="fr-FR"/>
              </w:rPr>
              <w:instrText>DOCPROPERTY "Version"</w:instrText>
            </w:r>
            <w:r>
              <w:fldChar w:fldCharType="separate"/>
            </w:r>
            <w:r w:rsidRPr="00F23BA5">
              <w:rPr>
                <w:lang w:val="fr-FR"/>
              </w:rPr>
              <w:t>1.0</w:t>
            </w:r>
            <w:r>
              <w:fldChar w:fldCharType="end"/>
            </w:r>
          </w:p>
        </w:tc>
      </w:tr>
      <w:tr w:rsidR="00907348" w:rsidRPr="00007300" w14:paraId="39EAAFDF" w14:textId="77777777">
        <w:trPr>
          <w:trHeight w:val="1361"/>
          <w:jc w:val="right"/>
        </w:trPr>
        <w:tc>
          <w:tcPr>
            <w:tcW w:w="9638" w:type="dxa"/>
            <w:vAlign w:val="center"/>
          </w:tcPr>
          <w:p w14:paraId="2D25A200" w14:textId="77777777" w:rsidR="00907348" w:rsidRPr="00F23BA5" w:rsidRDefault="00907348" w:rsidP="00907348">
            <w:pPr>
              <w:jc w:val="right"/>
              <w:rPr>
                <w:b/>
                <w:bCs/>
                <w:lang w:val="fr-FR"/>
              </w:rPr>
            </w:pPr>
            <w:r w:rsidRPr="00F23BA5">
              <w:rPr>
                <w:b/>
                <w:bCs/>
                <w:lang w:val="fr-FR"/>
              </w:rPr>
              <w:t>Auteur</w:t>
            </w:r>
          </w:p>
          <w:p w14:paraId="17C496FF" w14:textId="77777777" w:rsidR="00907348" w:rsidRPr="00F23BA5" w:rsidRDefault="00907348" w:rsidP="00907348">
            <w:pPr>
              <w:jc w:val="right"/>
              <w:rPr>
                <w:lang w:val="fr-FR"/>
              </w:rPr>
            </w:pPr>
            <w:r>
              <w:fldChar w:fldCharType="begin" w:fldLock="1"/>
            </w:r>
            <w:r w:rsidRPr="00F23BA5">
              <w:rPr>
                <w:lang w:val="fr-FR"/>
              </w:rPr>
              <w:instrText>DOCPROPERTY "Auteur"</w:instrText>
            </w:r>
            <w:r>
              <w:fldChar w:fldCharType="separate"/>
            </w:r>
            <w:r w:rsidRPr="00F23BA5">
              <w:rPr>
                <w:lang w:val="fr-FR"/>
              </w:rPr>
              <w:t>Antoine de Chaunac</w:t>
            </w:r>
            <w:r>
              <w:fldChar w:fldCharType="end"/>
            </w:r>
          </w:p>
          <w:p w14:paraId="23BA375D" w14:textId="6BE16291" w:rsidR="00907348" w:rsidRPr="00907348" w:rsidRDefault="00907348" w:rsidP="00907348">
            <w:pPr>
              <w:jc w:val="right"/>
              <w:rPr>
                <w:i/>
                <w:iCs/>
                <w:lang w:val="fr-FR"/>
              </w:rPr>
            </w:pPr>
            <w:r>
              <w:rPr>
                <w:i/>
                <w:iCs/>
              </w:rPr>
              <w:fldChar w:fldCharType="begin" w:fldLock="1"/>
            </w:r>
            <w:r w:rsidRPr="00F23BA5">
              <w:rPr>
                <w:lang w:val="fr-FR"/>
              </w:rPr>
              <w:instrText>DOCPROPERTY "Auteur_Role"</w:instrText>
            </w:r>
            <w:r>
              <w:fldChar w:fldCharType="separate"/>
            </w:r>
            <w:r w:rsidRPr="00F23BA5">
              <w:rPr>
                <w:lang w:val="fr-FR"/>
              </w:rPr>
              <w:t>Analyste programmeur</w:t>
            </w:r>
            <w:r>
              <w:fldChar w:fldCharType="end"/>
            </w:r>
          </w:p>
        </w:tc>
      </w:tr>
    </w:tbl>
    <w:p w14:paraId="16122C1D" w14:textId="77777777" w:rsidR="00051DF8" w:rsidRPr="0062111C" w:rsidRDefault="00000000">
      <w:pPr>
        <w:rPr>
          <w:lang w:val="fr-FR"/>
        </w:rPr>
      </w:pPr>
      <w:r w:rsidRPr="0062111C">
        <w:rPr>
          <w:lang w:val="fr-FR"/>
        </w:rPr>
        <w:br w:type="page"/>
      </w:r>
    </w:p>
    <w:p w14:paraId="5233180B" w14:textId="77777777" w:rsidR="00051DF8" w:rsidRPr="0062111C" w:rsidRDefault="00051DF8">
      <w:pPr>
        <w:rPr>
          <w:lang w:val="fr-FR"/>
        </w:rPr>
      </w:pPr>
    </w:p>
    <w:p w14:paraId="0D2E5117" w14:textId="77777777" w:rsidR="00051DF8" w:rsidRPr="0062111C" w:rsidRDefault="00000000">
      <w:pPr>
        <w:pStyle w:val="TitreTR"/>
        <w:rPr>
          <w:lang w:val="fr-FR"/>
        </w:rPr>
      </w:pPr>
      <w:r w:rsidRPr="0062111C">
        <w:rPr>
          <w:lang w:val="fr-FR"/>
        </w:rPr>
        <w:t>Table des matières</w:t>
      </w:r>
    </w:p>
    <w:p w14:paraId="453046BA" w14:textId="44AF59A8" w:rsidR="00E14C59" w:rsidRDefault="00000000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>
        <w:fldChar w:fldCharType="begin"/>
      </w:r>
      <w:r w:rsidRPr="0062111C">
        <w:rPr>
          <w:lang w:val="fr-FR"/>
        </w:rPr>
        <w:instrText>TOC \f \o "1-9" \t "Titre 10,10"</w:instrText>
      </w:r>
      <w:r>
        <w:fldChar w:fldCharType="separate"/>
      </w:r>
      <w:r w:rsidR="00E14C59" w:rsidRPr="00E14C59">
        <w:rPr>
          <w:noProof/>
          <w:lang w:val="fr-FR"/>
        </w:rPr>
        <w:t>1 - Versions</w:t>
      </w:r>
      <w:r w:rsidR="00E14C59" w:rsidRPr="00E14C59">
        <w:rPr>
          <w:noProof/>
          <w:lang w:val="fr-FR"/>
        </w:rPr>
        <w:tab/>
      </w:r>
      <w:r w:rsidR="00E14C59">
        <w:rPr>
          <w:noProof/>
        </w:rPr>
        <w:fldChar w:fldCharType="begin"/>
      </w:r>
      <w:r w:rsidR="00E14C59" w:rsidRPr="00E14C59">
        <w:rPr>
          <w:noProof/>
          <w:lang w:val="fr-FR"/>
        </w:rPr>
        <w:instrText xml:space="preserve"> PAGEREF _Toc230107030 \h </w:instrText>
      </w:r>
      <w:r w:rsidR="00E14C59">
        <w:rPr>
          <w:noProof/>
        </w:rPr>
      </w:r>
      <w:r w:rsidR="00E14C59">
        <w:rPr>
          <w:noProof/>
        </w:rPr>
        <w:fldChar w:fldCharType="separate"/>
      </w:r>
      <w:r w:rsidR="00E14C59" w:rsidRPr="00E14C59">
        <w:rPr>
          <w:noProof/>
          <w:lang w:val="fr-FR"/>
        </w:rPr>
        <w:t>6</w:t>
      </w:r>
      <w:r w:rsidR="00E14C59">
        <w:rPr>
          <w:noProof/>
        </w:rPr>
        <w:fldChar w:fldCharType="end"/>
      </w:r>
    </w:p>
    <w:p w14:paraId="6816277B" w14:textId="666F69BE" w:rsidR="00E14C59" w:rsidRDefault="00E14C59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2 - Introduction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_Toc230107031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7</w:t>
      </w:r>
      <w:r>
        <w:rPr>
          <w:noProof/>
        </w:rPr>
        <w:fldChar w:fldCharType="end"/>
      </w:r>
    </w:p>
    <w:p w14:paraId="34F598B0" w14:textId="2285F200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2.1 - Objet du document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_Toc230107032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7</w:t>
      </w:r>
      <w:r>
        <w:rPr>
          <w:noProof/>
        </w:rPr>
        <w:fldChar w:fldCharType="end"/>
      </w:r>
    </w:p>
    <w:p w14:paraId="4CEF6D35" w14:textId="5F9BB20D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2.2 - Références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_Toc230107033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7</w:t>
      </w:r>
      <w:r>
        <w:rPr>
          <w:noProof/>
        </w:rPr>
        <w:fldChar w:fldCharType="end"/>
      </w:r>
    </w:p>
    <w:p w14:paraId="183D58DB" w14:textId="72F7A98B" w:rsidR="00E14C59" w:rsidRDefault="00E14C59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3 - Architecture technique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_Toc230107034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8</w:t>
      </w:r>
      <w:r>
        <w:rPr>
          <w:noProof/>
        </w:rPr>
        <w:fldChar w:fldCharType="end"/>
      </w:r>
    </w:p>
    <w:p w14:paraId="048691CB" w14:textId="2CE373A4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3.1 - Principes d’architecture et objectifs techniques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_Toc230107035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8</w:t>
      </w:r>
      <w:r>
        <w:rPr>
          <w:noProof/>
        </w:rPr>
        <w:fldChar w:fldCharType="end"/>
      </w:r>
    </w:p>
    <w:p w14:paraId="3993D01E" w14:textId="7B62F56E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3.1.1 - Objectifs non fonctionnels (sécurité, performance, traçabilité, évolutivité)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_Toc230107036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8</w:t>
      </w:r>
      <w:r>
        <w:rPr>
          <w:noProof/>
        </w:rPr>
        <w:fldChar w:fldCharType="end"/>
      </w:r>
    </w:p>
    <w:p w14:paraId="76A3F1A7" w14:textId="0FC765CE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3.1.2 - Style d’architecture retenu (monolithe modulaire + API REST)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_Toc230107037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8</w:t>
      </w:r>
      <w:r>
        <w:rPr>
          <w:noProof/>
        </w:rPr>
        <w:fldChar w:fldCharType="end"/>
      </w:r>
    </w:p>
    <w:p w14:paraId="0A7A7CF2" w14:textId="6508CD9F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3.1.3 - Domaines couverts (client, restaurant, général, mobile)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_Toc230107038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9</w:t>
      </w:r>
      <w:r>
        <w:rPr>
          <w:noProof/>
        </w:rPr>
        <w:fldChar w:fldCharType="end"/>
      </w:r>
    </w:p>
    <w:p w14:paraId="18180B56" w14:textId="3285CFAA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3.2 - Vue globale de la solution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_Toc230107039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9</w:t>
      </w:r>
      <w:r>
        <w:rPr>
          <w:noProof/>
        </w:rPr>
        <w:fldChar w:fldCharType="end"/>
      </w:r>
    </w:p>
    <w:p w14:paraId="6D77974A" w14:textId="0EFC64FB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3.2.1 - Diagramme de composants (vue globale)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_Toc230107040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10</w:t>
      </w:r>
      <w:r>
        <w:rPr>
          <w:noProof/>
        </w:rPr>
        <w:fldChar w:fldCharType="end"/>
      </w:r>
    </w:p>
    <w:p w14:paraId="1FF3E2CD" w14:textId="2AF27191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3.2.2 - Flux techniques transverses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_Toc230107041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11</w:t>
      </w:r>
      <w:r>
        <w:rPr>
          <w:noProof/>
        </w:rPr>
        <w:fldChar w:fldCharType="end"/>
      </w:r>
    </w:p>
    <w:p w14:paraId="6A50A21F" w14:textId="1C0BA6AA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3.2.3 - Interactions entre applications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_Toc230107042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11</w:t>
      </w:r>
      <w:r>
        <w:rPr>
          <w:noProof/>
        </w:rPr>
        <w:fldChar w:fldCharType="end"/>
      </w:r>
    </w:p>
    <w:p w14:paraId="32685C53" w14:textId="1D1BAA0A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3.3 - Socle technique commun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_Toc230107043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12</w:t>
      </w:r>
      <w:r>
        <w:rPr>
          <w:noProof/>
        </w:rPr>
        <w:fldChar w:fldCharType="end"/>
      </w:r>
    </w:p>
    <w:p w14:paraId="68AAA68E" w14:textId="281D03D0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3.3.1 - Frontend web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_Toc230107044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12</w:t>
      </w:r>
      <w:r>
        <w:rPr>
          <w:noProof/>
        </w:rPr>
        <w:fldChar w:fldCharType="end"/>
      </w:r>
    </w:p>
    <w:p w14:paraId="75C47D95" w14:textId="24D466C5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3.3.2 - Backend API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_Toc230107045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12</w:t>
      </w:r>
      <w:r>
        <w:rPr>
          <w:noProof/>
        </w:rPr>
        <w:fldChar w:fldCharType="end"/>
      </w:r>
    </w:p>
    <w:p w14:paraId="0E12C1D5" w14:textId="1717872E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3.3.3 - Sécurité applicative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_Toc230107046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13</w:t>
      </w:r>
      <w:r>
        <w:rPr>
          <w:noProof/>
        </w:rPr>
        <w:fldChar w:fldCharType="end"/>
      </w:r>
    </w:p>
    <w:p w14:paraId="00A2AFDF" w14:textId="16335417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3.3.4 - Persistance et accès aux données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_Toc230107047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13</w:t>
      </w:r>
      <w:r>
        <w:rPr>
          <w:noProof/>
        </w:rPr>
        <w:fldChar w:fldCharType="end"/>
      </w:r>
    </w:p>
    <w:p w14:paraId="7C41A6EB" w14:textId="572F0726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3.3.5 - Intégrations externes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_Toc230107048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13</w:t>
      </w:r>
      <w:r>
        <w:rPr>
          <w:noProof/>
        </w:rPr>
        <w:fldChar w:fldCharType="end"/>
      </w:r>
    </w:p>
    <w:p w14:paraId="7DAD8C51" w14:textId="1A501EF0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3.3.6 - Documentation API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_Toc230107049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14</w:t>
      </w:r>
      <w:r>
        <w:rPr>
          <w:noProof/>
        </w:rPr>
        <w:fldChar w:fldCharType="end"/>
      </w:r>
    </w:p>
    <w:p w14:paraId="05ECEA0D" w14:textId="6936F7BC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3.3.7 - Observabilité (logs, métriques, traces)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_Toc230107050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14</w:t>
      </w:r>
      <w:r>
        <w:rPr>
          <w:noProof/>
        </w:rPr>
        <w:fldChar w:fldCharType="end"/>
      </w:r>
    </w:p>
    <w:p w14:paraId="6CDBBA7A" w14:textId="0B5456E3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3.4 - Composants métiers backend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_Toc230107051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14</w:t>
      </w:r>
      <w:r>
        <w:rPr>
          <w:noProof/>
        </w:rPr>
        <w:fldChar w:fldCharType="end"/>
      </w:r>
    </w:p>
    <w:p w14:paraId="448DDEA5" w14:textId="3EBDDC91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3.4.1 - Authentification et contrôle d’accès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_Toc230107052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15</w:t>
      </w:r>
      <w:r>
        <w:rPr>
          <w:noProof/>
        </w:rPr>
        <w:fldChar w:fldCharType="end"/>
      </w:r>
    </w:p>
    <w:p w14:paraId="11A33164" w14:textId="2931F021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3.4.2 - Service commande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_Toc230107053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15</w:t>
      </w:r>
      <w:r>
        <w:rPr>
          <w:noProof/>
        </w:rPr>
        <w:fldChar w:fldCharType="end"/>
      </w:r>
    </w:p>
    <w:p w14:paraId="3CAA8DD0" w14:textId="59535AE5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3.4.3 - Service paiement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_Toc230107054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15</w:t>
      </w:r>
      <w:r>
        <w:rPr>
          <w:noProof/>
        </w:rPr>
        <w:fldChar w:fldCharType="end"/>
      </w:r>
    </w:p>
    <w:p w14:paraId="760F3F26" w14:textId="50F7253A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3.4.4 - Service stock et disponibilité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_Toc230107055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16</w:t>
      </w:r>
      <w:r>
        <w:rPr>
          <w:noProof/>
        </w:rPr>
        <w:fldChar w:fldCharType="end"/>
      </w:r>
    </w:p>
    <w:p w14:paraId="41F685CC" w14:textId="4A994BC3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3.4.5 - Service réapprovisionnement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_Toc230107056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16</w:t>
      </w:r>
      <w:r>
        <w:rPr>
          <w:noProof/>
        </w:rPr>
        <w:fldChar w:fldCharType="end"/>
      </w:r>
    </w:p>
    <w:p w14:paraId="2977B9A7" w14:textId="6A8EA0A0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3.4.6 - Service référentiels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_Toc230107057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16</w:t>
      </w:r>
      <w:r>
        <w:rPr>
          <w:noProof/>
        </w:rPr>
        <w:fldChar w:fldCharType="end"/>
      </w:r>
    </w:p>
    <w:p w14:paraId="711A0DA3" w14:textId="46590CE2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3.4.7 - Service reporting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_Toc230107058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16</w:t>
      </w:r>
      <w:r>
        <w:rPr>
          <w:noProof/>
        </w:rPr>
        <w:fldChar w:fldCharType="end"/>
      </w:r>
    </w:p>
    <w:p w14:paraId="0F8A1B7B" w14:textId="58AF4F7F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3.4.8 - Journalisation et traçabilité métier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_Toc230107059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17</w:t>
      </w:r>
      <w:r>
        <w:rPr>
          <w:noProof/>
        </w:rPr>
        <w:fldChar w:fldCharType="end"/>
      </w:r>
    </w:p>
    <w:p w14:paraId="404CFB80" w14:textId="337531DA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3.5 - Principes techniques des API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_Toc230107060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17</w:t>
      </w:r>
      <w:r>
        <w:rPr>
          <w:noProof/>
        </w:rPr>
        <w:fldChar w:fldCharType="end"/>
      </w:r>
    </w:p>
    <w:p w14:paraId="645931B8" w14:textId="36B6FE41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3.5.1 - Conventions REST/JSON et versionning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_Toc230107061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17</w:t>
      </w:r>
      <w:r>
        <w:rPr>
          <w:noProof/>
        </w:rPr>
        <w:fldChar w:fldCharType="end"/>
      </w:r>
    </w:p>
    <w:p w14:paraId="4CD53FFA" w14:textId="5C584F2D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3.5.2 - Securité JWT et autorisation RBAC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_Toc230107062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17</w:t>
      </w:r>
      <w:r>
        <w:rPr>
          <w:noProof/>
        </w:rPr>
        <w:fldChar w:fldCharType="end"/>
      </w:r>
    </w:p>
    <w:p w14:paraId="2C043562" w14:textId="7FCFB212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3.5.3 - Gestion homogène des erreurs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_Toc230107063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18</w:t>
      </w:r>
      <w:r>
        <w:rPr>
          <w:noProof/>
        </w:rPr>
        <w:fldChar w:fldCharType="end"/>
      </w:r>
    </w:p>
    <w:p w14:paraId="3880C918" w14:textId="40DD0CC2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3.5.4 - Idempotence, timeouts, retry (intégrations)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_Toc230107064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18</w:t>
      </w:r>
      <w:r>
        <w:rPr>
          <w:noProof/>
        </w:rPr>
        <w:fldChar w:fldCharType="end"/>
      </w:r>
    </w:p>
    <w:p w14:paraId="3FAF650D" w14:textId="4281A2BB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3.5.5 - Qualité API et stratégie de tests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_Toc230107065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19</w:t>
      </w:r>
      <w:r>
        <w:rPr>
          <w:noProof/>
        </w:rPr>
        <w:fldChar w:fldCharType="end"/>
      </w:r>
    </w:p>
    <w:p w14:paraId="46C47A91" w14:textId="55EFA20C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3.6 - Spécificités par interface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_Toc230107066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19</w:t>
      </w:r>
      <w:r>
        <w:rPr>
          <w:noProof/>
        </w:rPr>
        <w:fldChar w:fldCharType="end"/>
      </w:r>
    </w:p>
    <w:p w14:paraId="7A9ED427" w14:textId="5F29BD6C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3.6.1 - Web client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_Toc230107067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19</w:t>
      </w:r>
      <w:r>
        <w:rPr>
          <w:noProof/>
        </w:rPr>
        <w:fldChar w:fldCharType="end"/>
      </w:r>
    </w:p>
    <w:p w14:paraId="3A3DE74F" w14:textId="52F7C9C4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lastRenderedPageBreak/>
        <w:t>3.6.2 - Web restaurant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_Toc230107068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19</w:t>
      </w:r>
      <w:r>
        <w:rPr>
          <w:noProof/>
        </w:rPr>
        <w:fldChar w:fldCharType="end"/>
      </w:r>
    </w:p>
    <w:p w14:paraId="73DFA760" w14:textId="4B484116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3.6.3 - Web générale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_Toc230107069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20</w:t>
      </w:r>
      <w:r>
        <w:rPr>
          <w:noProof/>
        </w:rPr>
        <w:fldChar w:fldCharType="end"/>
      </w:r>
    </w:p>
    <w:p w14:paraId="6624FA5F" w14:textId="49AD46A0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3.6.4 - Application mobile (Android/iOS)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_Toc230107070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20</w:t>
      </w:r>
      <w:r>
        <w:rPr>
          <w:noProof/>
        </w:rPr>
        <w:fldChar w:fldCharType="end"/>
      </w:r>
    </w:p>
    <w:p w14:paraId="33A5E8F4" w14:textId="709B3B82" w:rsidR="00E14C59" w:rsidRDefault="00E14C59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4 - Architecture de deploiement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_Toc230107071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22</w:t>
      </w:r>
      <w:r>
        <w:rPr>
          <w:noProof/>
        </w:rPr>
        <w:fldChar w:fldCharType="end"/>
      </w:r>
    </w:p>
    <w:p w14:paraId="7EE69554" w14:textId="5176F177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4.1 - Vue de déploiement cible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_Toc230107072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22</w:t>
      </w:r>
      <w:r>
        <w:rPr>
          <w:noProof/>
        </w:rPr>
        <w:fldChar w:fldCharType="end"/>
      </w:r>
    </w:p>
    <w:p w14:paraId="6EFBBCA9" w14:textId="170C80E6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4.1.1 - Principes de déploiement (séparation réseau, sécurité, scalabilité)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_Toc230107073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22</w:t>
      </w:r>
      <w:r>
        <w:rPr>
          <w:noProof/>
        </w:rPr>
        <w:fldChar w:fldCharType="end"/>
      </w:r>
    </w:p>
    <w:p w14:paraId="4A81970E" w14:textId="4E000DCB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4.1.2 - Diagramme UML de déploiement (vue globale)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_Toc230107074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23</w:t>
      </w:r>
      <w:r>
        <w:rPr>
          <w:noProof/>
        </w:rPr>
        <w:fldChar w:fldCharType="end"/>
      </w:r>
    </w:p>
    <w:p w14:paraId="688CD112" w14:textId="637712BC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4.1.3 - Flux réseau clés (HTTPS, JDBC, messaging)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_Toc230107075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23</w:t>
      </w:r>
      <w:r>
        <w:rPr>
          <w:noProof/>
        </w:rPr>
        <w:fldChar w:fldCharType="end"/>
      </w:r>
    </w:p>
    <w:p w14:paraId="7D3D8956" w14:textId="03BD65AD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4.2 - Environnements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_Toc230107076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24</w:t>
      </w:r>
      <w:r>
        <w:rPr>
          <w:noProof/>
        </w:rPr>
        <w:fldChar w:fldCharType="end"/>
      </w:r>
    </w:p>
    <w:p w14:paraId="3CCA945D" w14:textId="5368A057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4.2.1 - Environnement de développement (DEV)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_Toc230107077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24</w:t>
      </w:r>
      <w:r>
        <w:rPr>
          <w:noProof/>
        </w:rPr>
        <w:fldChar w:fldCharType="end"/>
      </w:r>
    </w:p>
    <w:p w14:paraId="42AA91D2" w14:textId="663DC0EE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4.2.2 - Environnement de test/recette (TEST/UAT)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_Toc230107078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25</w:t>
      </w:r>
      <w:r>
        <w:rPr>
          <w:noProof/>
        </w:rPr>
        <w:fldChar w:fldCharType="end"/>
      </w:r>
    </w:p>
    <w:p w14:paraId="24A8FD8E" w14:textId="4E91785E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4.2.3 - Environnement de production (PROD)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_Toc230107079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25</w:t>
      </w:r>
      <w:r>
        <w:rPr>
          <w:noProof/>
        </w:rPr>
        <w:fldChar w:fldCharType="end"/>
      </w:r>
    </w:p>
    <w:p w14:paraId="02140961" w14:textId="0F451D9B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4.2.4 - Stratégie de promotion entre environnements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_Toc230107080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25</w:t>
      </w:r>
      <w:r>
        <w:rPr>
          <w:noProof/>
        </w:rPr>
        <w:fldChar w:fldCharType="end"/>
      </w:r>
    </w:p>
    <w:p w14:paraId="55B88B14" w14:textId="73B3C772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4.3 - Couche d’exposition web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_Toc230107081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26</w:t>
      </w:r>
      <w:r>
        <w:rPr>
          <w:noProof/>
        </w:rPr>
        <w:fldChar w:fldCharType="end"/>
      </w:r>
    </w:p>
    <w:p w14:paraId="23BC6AFE" w14:textId="771A20F4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4.3.1 - ALB + ACM (TLS)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_Toc230107082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26</w:t>
      </w:r>
      <w:r>
        <w:rPr>
          <w:noProof/>
        </w:rPr>
        <w:fldChar w:fldCharType="end"/>
      </w:r>
    </w:p>
    <w:p w14:paraId="0E614BE6" w14:textId="02D195BE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4.3.2 - CloudFront + S3 (assets front)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_Toc230107083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26</w:t>
      </w:r>
      <w:r>
        <w:rPr>
          <w:noProof/>
        </w:rPr>
        <w:fldChar w:fldCharType="end"/>
      </w:r>
    </w:p>
    <w:p w14:paraId="45A95DD1" w14:textId="31C19DF6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4.3.3 - Règles de routage vers API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_Toc230107084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27</w:t>
      </w:r>
      <w:r>
        <w:rPr>
          <w:noProof/>
        </w:rPr>
        <w:fldChar w:fldCharType="end"/>
      </w:r>
    </w:p>
    <w:p w14:paraId="0D80FBA9" w14:textId="7FB79FE4" w:rsidR="00E14C59" w:rsidRP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eastAsia="fr-FR" w:bidi="ar-SA"/>
          <w14:ligatures w14:val="standardContextual"/>
        </w:rPr>
      </w:pPr>
      <w:r w:rsidRPr="00E14C59">
        <w:rPr>
          <w:noProof/>
        </w:rPr>
        <w:t>4.4 - Couche applicative backend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_Toc230107085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284348FB" w14:textId="7471F707" w:rsidR="00E14C59" w:rsidRP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eastAsia="fr-FR" w:bidi="ar-SA"/>
          <w14:ligatures w14:val="standardContextual"/>
        </w:rPr>
      </w:pPr>
      <w:r>
        <w:rPr>
          <w:noProof/>
        </w:rPr>
        <w:t>4.4.1 - Conteneurs Spring Boot (ECS Fargate ou EC2)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_Toc230107086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38537CB5" w14:textId="5FD05179" w:rsidR="00E14C59" w:rsidRP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eastAsia="fr-FR" w:bidi="ar-SA"/>
          <w14:ligatures w14:val="standardContextual"/>
        </w:rPr>
      </w:pPr>
      <w:r w:rsidRPr="00E14C59">
        <w:rPr>
          <w:noProof/>
        </w:rPr>
        <w:t>4.4.2 - Auto scaling horizontal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_Toc230107087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75E3F614" w14:textId="068C2EF2" w:rsidR="00E14C59" w:rsidRP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eastAsia="fr-FR" w:bidi="ar-SA"/>
          <w14:ligatures w14:val="standardContextual"/>
        </w:rPr>
      </w:pPr>
      <w:r w:rsidRPr="00E14C59">
        <w:rPr>
          <w:noProof/>
        </w:rPr>
        <w:t>4.4.3 - Health checks et redémarrage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_Toc230107088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456464A9" w14:textId="34C684CD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4.5 - Couche données et messaging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_Toc230107089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29</w:t>
      </w:r>
      <w:r>
        <w:rPr>
          <w:noProof/>
        </w:rPr>
        <w:fldChar w:fldCharType="end"/>
      </w:r>
    </w:p>
    <w:p w14:paraId="377689ED" w14:textId="6DD911FF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4.5.1 - RDS MySQL (sauvegardes, restauration)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_Toc230107090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29</w:t>
      </w:r>
      <w:r>
        <w:rPr>
          <w:noProof/>
        </w:rPr>
        <w:fldChar w:fldCharType="end"/>
      </w:r>
    </w:p>
    <w:p w14:paraId="59961D77" w14:textId="47315BFE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4.5.2 - ElastiCache Redis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_Toc230107091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30</w:t>
      </w:r>
      <w:r>
        <w:rPr>
          <w:noProof/>
        </w:rPr>
        <w:fldChar w:fldCharType="end"/>
      </w:r>
    </w:p>
    <w:p w14:paraId="6EF54C4C" w14:textId="464FBE4D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4.5.3 - RabbitMQ (ou service équivalent managé)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_Toc230107092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30</w:t>
      </w:r>
      <w:r>
        <w:rPr>
          <w:noProof/>
        </w:rPr>
        <w:fldChar w:fldCharType="end"/>
      </w:r>
    </w:p>
    <w:p w14:paraId="537CF94B" w14:textId="68F7F295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4.5.4 - Migrations Flyway au déploiement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_Toc230107093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30</w:t>
      </w:r>
      <w:r>
        <w:rPr>
          <w:noProof/>
        </w:rPr>
        <w:fldChar w:fldCharType="end"/>
      </w:r>
    </w:p>
    <w:p w14:paraId="7C748B7B" w14:textId="3BB29512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4.6 - Sécurité d’infrastructure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_Toc230107094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31</w:t>
      </w:r>
      <w:r>
        <w:rPr>
          <w:noProof/>
        </w:rPr>
        <w:fldChar w:fldCharType="end"/>
      </w:r>
    </w:p>
    <w:p w14:paraId="1E17FAB3" w14:textId="1D689A74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4.6.1 - VPC, subnets publics/privés, security groups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_Toc230107095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31</w:t>
      </w:r>
      <w:r>
        <w:rPr>
          <w:noProof/>
        </w:rPr>
        <w:fldChar w:fldCharType="end"/>
      </w:r>
    </w:p>
    <w:p w14:paraId="18F9792D" w14:textId="23030A13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4.6.2 - Secrets Manager (secrets hors code)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_Toc230107096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31</w:t>
      </w:r>
      <w:r>
        <w:rPr>
          <w:noProof/>
        </w:rPr>
        <w:fldChar w:fldCharType="end"/>
      </w:r>
    </w:p>
    <w:p w14:paraId="35AA6626" w14:textId="703CD1AF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4.6.3 - Chiffrement en transit/au repos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_Toc230107097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32</w:t>
      </w:r>
      <w:r>
        <w:rPr>
          <w:noProof/>
        </w:rPr>
        <w:fldChar w:fldCharType="end"/>
      </w:r>
    </w:p>
    <w:p w14:paraId="651D9F7C" w14:textId="3DD10A5A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4.6.4 - Contrôle d’accès IAM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_Toc230107098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32</w:t>
      </w:r>
      <w:r>
        <w:rPr>
          <w:noProof/>
        </w:rPr>
        <w:fldChar w:fldCharType="end"/>
      </w:r>
    </w:p>
    <w:p w14:paraId="3C7C5687" w14:textId="3212F942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4.7 - Observabilité et exploitation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_Toc230107099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33</w:t>
      </w:r>
      <w:r>
        <w:rPr>
          <w:noProof/>
        </w:rPr>
        <w:fldChar w:fldCharType="end"/>
      </w:r>
    </w:p>
    <w:p w14:paraId="091043E6" w14:textId="6BA4B431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4.7.1 - Logs centralisés (CloudWatch + Logback JSON)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_Toc230107100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33</w:t>
      </w:r>
      <w:r>
        <w:rPr>
          <w:noProof/>
        </w:rPr>
        <w:fldChar w:fldCharType="end"/>
      </w:r>
    </w:p>
    <w:p w14:paraId="500993A3" w14:textId="5CA5877D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4.7.2 - Métriques/alertes (Prometheus/Grafana ou équivalent cloud)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_Toc230107101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33</w:t>
      </w:r>
      <w:r>
        <w:rPr>
          <w:noProof/>
        </w:rPr>
        <w:fldChar w:fldCharType="end"/>
      </w:r>
    </w:p>
    <w:p w14:paraId="1A71C030" w14:textId="5534FC0B" w:rsidR="00E14C59" w:rsidRP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eastAsia="fr-FR" w:bidi="ar-SA"/>
          <w14:ligatures w14:val="standardContextual"/>
        </w:rPr>
      </w:pPr>
      <w:r>
        <w:rPr>
          <w:noProof/>
        </w:rPr>
        <w:t>4.7.3 - Traces (option v2 OpenTelemetry/Jaeger)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_Toc230107102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18E6C177" w14:textId="230A1336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4.7.4 - Runbook incident et supervision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_Toc230107103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34</w:t>
      </w:r>
      <w:r>
        <w:rPr>
          <w:noProof/>
        </w:rPr>
        <w:fldChar w:fldCharType="end"/>
      </w:r>
    </w:p>
    <w:p w14:paraId="6798A568" w14:textId="2C2DE0A9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4.8 - CI/CD et stratégie de livraison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_Toc230107104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34</w:t>
      </w:r>
      <w:r>
        <w:rPr>
          <w:noProof/>
        </w:rPr>
        <w:fldChar w:fldCharType="end"/>
      </w:r>
    </w:p>
    <w:p w14:paraId="660E62F1" w14:textId="5123C72D" w:rsidR="00E14C59" w:rsidRP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eastAsia="fr-FR" w:bidi="ar-SA"/>
          <w14:ligatures w14:val="standardContextual"/>
        </w:rPr>
      </w:pPr>
      <w:r w:rsidRPr="00E14C59">
        <w:rPr>
          <w:noProof/>
        </w:rPr>
        <w:t>4.8.1 - Pipeline GitHub Actions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_Toc230107105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50F6A16C" w14:textId="7145FFCC" w:rsidR="00E14C59" w:rsidRP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eastAsia="fr-FR" w:bidi="ar-SA"/>
          <w14:ligatures w14:val="standardContextual"/>
        </w:rPr>
      </w:pPr>
      <w:r w:rsidRPr="00E14C59">
        <w:rPr>
          <w:noProof/>
        </w:rPr>
        <w:t>4.8.2 - Build/test/scan/deploy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_Toc230107106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209B9F54" w14:textId="4E2D62B1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4.8.3 - Stratégie de rollback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_Toc230107107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35</w:t>
      </w:r>
      <w:r>
        <w:rPr>
          <w:noProof/>
        </w:rPr>
        <w:fldChar w:fldCharType="end"/>
      </w:r>
    </w:p>
    <w:p w14:paraId="0D3C0CFF" w14:textId="50C47273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4.8.4 - Versionning applicatif et DB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_Toc230107108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35</w:t>
      </w:r>
      <w:r>
        <w:rPr>
          <w:noProof/>
        </w:rPr>
        <w:fldChar w:fldCharType="end"/>
      </w:r>
    </w:p>
    <w:p w14:paraId="53CB3DF2" w14:textId="6CD9BF18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lastRenderedPageBreak/>
        <w:t>4.9 - Intégrations externes en production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_Toc230107109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36</w:t>
      </w:r>
      <w:r>
        <w:rPr>
          <w:noProof/>
        </w:rPr>
        <w:fldChar w:fldCharType="end"/>
      </w:r>
    </w:p>
    <w:p w14:paraId="3714464E" w14:textId="1DFB5E5A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4.9.1 - Système bancaire (timeouts/retry/circuit breaker)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_Toc230107110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36</w:t>
      </w:r>
      <w:r>
        <w:rPr>
          <w:noProof/>
        </w:rPr>
        <w:fldChar w:fldCharType="end"/>
      </w:r>
    </w:p>
    <w:p w14:paraId="1FD9EC90" w14:textId="1A7C0500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4.9.2 - Plateforme fournisseur (idempotence/reprise)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_Toc230107111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36</w:t>
      </w:r>
      <w:r>
        <w:rPr>
          <w:noProof/>
        </w:rPr>
        <w:fldChar w:fldCharType="end"/>
      </w:r>
    </w:p>
    <w:p w14:paraId="06551C12" w14:textId="688440CC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4.9.3 - Supervision des appels sortants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_Toc230107112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37</w:t>
      </w:r>
      <w:r>
        <w:rPr>
          <w:noProof/>
        </w:rPr>
        <w:fldChar w:fldCharType="end"/>
      </w:r>
    </w:p>
    <w:p w14:paraId="0A228428" w14:textId="64DD16AA" w:rsidR="00E14C59" w:rsidRDefault="00E14C59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5 - Architecture logicielle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_Toc230107113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38</w:t>
      </w:r>
      <w:r>
        <w:rPr>
          <w:noProof/>
        </w:rPr>
        <w:fldChar w:fldCharType="end"/>
      </w:r>
    </w:p>
    <w:p w14:paraId="6934AD0C" w14:textId="7EC2DA67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5.1 - Principes généraux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_Toc230107114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38</w:t>
      </w:r>
      <w:r>
        <w:rPr>
          <w:noProof/>
        </w:rPr>
        <w:fldChar w:fldCharType="end"/>
      </w:r>
    </w:p>
    <w:p w14:paraId="24DFA03E" w14:textId="35D397A5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5.1.1 - Style retenu (monolithe modulaire)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_Toc230107115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38</w:t>
      </w:r>
      <w:r>
        <w:rPr>
          <w:noProof/>
        </w:rPr>
        <w:fldChar w:fldCharType="end"/>
      </w:r>
    </w:p>
    <w:p w14:paraId="3213402B" w14:textId="2F1756A1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5.1.2 - Séparation des responsabilités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_Toc230107116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38</w:t>
      </w:r>
      <w:r>
        <w:rPr>
          <w:noProof/>
        </w:rPr>
        <w:fldChar w:fldCharType="end"/>
      </w:r>
    </w:p>
    <w:p w14:paraId="27917CB3" w14:textId="521024B7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5.1.3 - Conventions de codage et de nommage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_Toc230107117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39</w:t>
      </w:r>
      <w:r>
        <w:rPr>
          <w:noProof/>
        </w:rPr>
        <w:fldChar w:fldCharType="end"/>
      </w:r>
    </w:p>
    <w:p w14:paraId="1369B905" w14:textId="26EBFE25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5.2 - Architecture backend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_Toc230107118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39</w:t>
      </w:r>
      <w:r>
        <w:rPr>
          <w:noProof/>
        </w:rPr>
        <w:fldChar w:fldCharType="end"/>
      </w:r>
    </w:p>
    <w:p w14:paraId="59EBAE0F" w14:textId="76B1A50B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5.2.1 - Couches logicielles (Controller, Service, Repository, Domain, Security)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_Toc230107119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39</w:t>
      </w:r>
      <w:r>
        <w:rPr>
          <w:noProof/>
        </w:rPr>
        <w:fldChar w:fldCharType="end"/>
      </w:r>
    </w:p>
    <w:p w14:paraId="41816CF6" w14:textId="0C511424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5.2.2 - Modules métier (auth, commande, paiement, stock, réappro, référentiels, reporting, notification, audit)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_Toc230107120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40</w:t>
      </w:r>
      <w:r>
        <w:rPr>
          <w:noProof/>
        </w:rPr>
        <w:fldChar w:fldCharType="end"/>
      </w:r>
    </w:p>
    <w:p w14:paraId="1D3DE858" w14:textId="151E94D6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5.2.3 - Objets d’échange (DTO, mapping MapStruct, validation Bean Validation)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_Toc230107121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40</w:t>
      </w:r>
      <w:r>
        <w:rPr>
          <w:noProof/>
        </w:rPr>
        <w:fldChar w:fldCharType="end"/>
      </w:r>
    </w:p>
    <w:p w14:paraId="6B073CAD" w14:textId="35D9C420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5.2.4 - Transactions et gestion des erreurs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_Toc230107122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40</w:t>
      </w:r>
      <w:r>
        <w:rPr>
          <w:noProof/>
        </w:rPr>
        <w:fldChar w:fldCharType="end"/>
      </w:r>
    </w:p>
    <w:p w14:paraId="0FAFA858" w14:textId="588F1D95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5.2.5 - Structure des packages/sources backend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_Toc230107123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41</w:t>
      </w:r>
      <w:r>
        <w:rPr>
          <w:noProof/>
        </w:rPr>
        <w:fldChar w:fldCharType="end"/>
      </w:r>
    </w:p>
    <w:p w14:paraId="60D9F63C" w14:textId="05A7402A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5.3 - Architecture frontend web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_Toc230107124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41</w:t>
      </w:r>
      <w:r>
        <w:rPr>
          <w:noProof/>
        </w:rPr>
        <w:fldChar w:fldCharType="end"/>
      </w:r>
    </w:p>
    <w:p w14:paraId="24C83377" w14:textId="6BB69697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5.3.1 - Organisation SPA (pages, components, routes, state/query)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_Toc230107125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41</w:t>
      </w:r>
      <w:r>
        <w:rPr>
          <w:noProof/>
        </w:rPr>
        <w:fldChar w:fldCharType="end"/>
      </w:r>
    </w:p>
    <w:p w14:paraId="2F6B23A3" w14:textId="06E6F7E5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5.3.2 - Gestion des appels API et erreurs UI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_Toc230107126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42</w:t>
      </w:r>
      <w:r>
        <w:rPr>
          <w:noProof/>
        </w:rPr>
        <w:fldChar w:fldCharType="end"/>
      </w:r>
    </w:p>
    <w:p w14:paraId="3C430207" w14:textId="2D7A80D2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5.3.3 - Structure des sources frontend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_Toc230107127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42</w:t>
      </w:r>
      <w:r>
        <w:rPr>
          <w:noProof/>
        </w:rPr>
        <w:fldChar w:fldCharType="end"/>
      </w:r>
    </w:p>
    <w:p w14:paraId="71B189E7" w14:textId="33E66F15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5.4 - Architecture mobile (Android/iOS)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_Toc230107128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43</w:t>
      </w:r>
      <w:r>
        <w:rPr>
          <w:noProof/>
        </w:rPr>
        <w:fldChar w:fldCharType="end"/>
      </w:r>
    </w:p>
    <w:p w14:paraId="43044812" w14:textId="01A2AC05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5.4.1 - Architecture côté mobile (couche UI / domaine / data)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_Toc230107129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43</w:t>
      </w:r>
      <w:r>
        <w:rPr>
          <w:noProof/>
        </w:rPr>
        <w:fldChar w:fldCharType="end"/>
      </w:r>
    </w:p>
    <w:p w14:paraId="164DBCC6" w14:textId="21B3D997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5.4.2 - Client API, auth JWT, gestion offline/réseau variable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_Toc230107130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43</w:t>
      </w:r>
      <w:r>
        <w:rPr>
          <w:noProof/>
        </w:rPr>
        <w:fldChar w:fldCharType="end"/>
      </w:r>
    </w:p>
    <w:p w14:paraId="3F4FB06D" w14:textId="5980F72C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5.4.3 - Structure des sources mobile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_Toc230107131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43</w:t>
      </w:r>
      <w:r>
        <w:rPr>
          <w:noProof/>
        </w:rPr>
        <w:fldChar w:fldCharType="end"/>
      </w:r>
    </w:p>
    <w:p w14:paraId="6F301DC9" w14:textId="1999AC96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5.5 - Composants transverses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_Toc230107132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44</w:t>
      </w:r>
      <w:r>
        <w:rPr>
          <w:noProof/>
        </w:rPr>
        <w:fldChar w:fldCharType="end"/>
      </w:r>
    </w:p>
    <w:p w14:paraId="23F3A035" w14:textId="12765352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5.5.1 - Sécurité applicative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_Toc230107133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44</w:t>
      </w:r>
      <w:r>
        <w:rPr>
          <w:noProof/>
        </w:rPr>
        <w:fldChar w:fldCharType="end"/>
      </w:r>
    </w:p>
    <w:p w14:paraId="5455D237" w14:textId="6ED8E287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5.5.2 - Observabilité applicative (logs, métriques, traces)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_Toc230107134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44</w:t>
      </w:r>
      <w:r>
        <w:rPr>
          <w:noProof/>
        </w:rPr>
        <w:fldChar w:fldCharType="end"/>
      </w:r>
    </w:p>
    <w:p w14:paraId="7B6E7453" w14:textId="2A8C9DF2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5.5.3 - Configuration par environnement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_Toc230107135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45</w:t>
      </w:r>
      <w:r>
        <w:rPr>
          <w:noProof/>
        </w:rPr>
        <w:fldChar w:fldCharType="end"/>
      </w:r>
    </w:p>
    <w:p w14:paraId="57718704" w14:textId="1E6C50A5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5.6 - Règles d’évolution de l’architecture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_Toc230107136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45</w:t>
      </w:r>
      <w:r>
        <w:rPr>
          <w:noProof/>
        </w:rPr>
        <w:fldChar w:fldCharType="end"/>
      </w:r>
    </w:p>
    <w:p w14:paraId="39558FD3" w14:textId="13795B74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5.6.1 - Ajout d’un module métier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_Toc230107137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45</w:t>
      </w:r>
      <w:r>
        <w:rPr>
          <w:noProof/>
        </w:rPr>
        <w:fldChar w:fldCharType="end"/>
      </w:r>
    </w:p>
    <w:p w14:paraId="227B76A8" w14:textId="379B658C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5.6.2 - Comptabilité ascendante API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_Toc230107138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46</w:t>
      </w:r>
      <w:r>
        <w:rPr>
          <w:noProof/>
        </w:rPr>
        <w:fldChar w:fldCharType="end"/>
      </w:r>
    </w:p>
    <w:p w14:paraId="7583DF2C" w14:textId="3A7FAA0F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5.6.3 - Critères de refactoring / extraction future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_Toc230107139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46</w:t>
      </w:r>
      <w:r>
        <w:rPr>
          <w:noProof/>
        </w:rPr>
        <w:fldChar w:fldCharType="end"/>
      </w:r>
    </w:p>
    <w:p w14:paraId="5F159A83" w14:textId="33DFE259" w:rsidR="00E14C59" w:rsidRDefault="00E14C59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6 - Points particuliers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_Toc230107140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47</w:t>
      </w:r>
      <w:r>
        <w:rPr>
          <w:noProof/>
        </w:rPr>
        <w:fldChar w:fldCharType="end"/>
      </w:r>
    </w:p>
    <w:p w14:paraId="5AD5736C" w14:textId="75BBB54C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6.1 - Règles d’évolution de l’architecture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_Toc230107141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47</w:t>
      </w:r>
      <w:r>
        <w:rPr>
          <w:noProof/>
        </w:rPr>
        <w:fldChar w:fldCharType="end"/>
      </w:r>
    </w:p>
    <w:p w14:paraId="49B9DC49" w14:textId="1F4F2D3F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6.1.1 - Politique de logs (niveaux, format JSON, corrélation)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_Toc230107142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47</w:t>
      </w:r>
      <w:r>
        <w:rPr>
          <w:noProof/>
        </w:rPr>
        <w:fldChar w:fldCharType="end"/>
      </w:r>
    </w:p>
    <w:p w14:paraId="7A44C57E" w14:textId="5A0631C1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6.1.2 - Rétention et exploitation (CloudWatch, recherche incident)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_Toc230107143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47</w:t>
      </w:r>
      <w:r>
        <w:rPr>
          <w:noProof/>
        </w:rPr>
        <w:fldChar w:fldCharType="end"/>
      </w:r>
    </w:p>
    <w:p w14:paraId="3B595EF8" w14:textId="7F5A2D24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6.1.3 - Données sensibles et masquage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_Toc230107144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48</w:t>
      </w:r>
      <w:r>
        <w:rPr>
          <w:noProof/>
        </w:rPr>
        <w:fldChar w:fldCharType="end"/>
      </w:r>
    </w:p>
    <w:p w14:paraId="6E9D3505" w14:textId="505D3B62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6.2 - Configuration et secrets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_Toc230107145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48</w:t>
      </w:r>
      <w:r>
        <w:rPr>
          <w:noProof/>
        </w:rPr>
        <w:fldChar w:fldCharType="end"/>
      </w:r>
    </w:p>
    <w:p w14:paraId="2007F45C" w14:textId="7C7C0120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6.2.1 - Paramètres par environnements (DEV/TEST/PROD)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_Toc230107146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48</w:t>
      </w:r>
      <w:r>
        <w:rPr>
          <w:noProof/>
        </w:rPr>
        <w:fldChar w:fldCharType="end"/>
      </w:r>
    </w:p>
    <w:p w14:paraId="6C36247E" w14:textId="1DB400A1" w:rsidR="00E14C59" w:rsidRP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eastAsia="fr-FR" w:bidi="ar-SA"/>
          <w14:ligatures w14:val="standardContextual"/>
        </w:rPr>
      </w:pPr>
      <w:r w:rsidRPr="00E14C59">
        <w:rPr>
          <w:noProof/>
        </w:rPr>
        <w:t>6.2.2 - Datasources (RDS, pool, timeouts)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_Toc230107147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14:paraId="7422E304" w14:textId="28AAF4B3" w:rsidR="00E14C59" w:rsidRP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eastAsia="fr-FR" w:bidi="ar-SA"/>
          <w14:ligatures w14:val="standardContextual"/>
        </w:rPr>
      </w:pPr>
      <w:r w:rsidRPr="00E14C59">
        <w:rPr>
          <w:noProof/>
        </w:rPr>
        <w:t>6.2.3 - Secrets Manager (rotation, accès)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_Toc230107148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14:paraId="796C0A5C" w14:textId="0C8B85AD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lastRenderedPageBreak/>
        <w:t>6.2.4 - Feature flags / paramètres métiers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_Toc230107149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50</w:t>
      </w:r>
      <w:r>
        <w:rPr>
          <w:noProof/>
        </w:rPr>
        <w:fldChar w:fldCharType="end"/>
      </w:r>
    </w:p>
    <w:p w14:paraId="40D659A4" w14:textId="4C35D0F3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6.3 - Ressources et performances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_Toc230107150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50</w:t>
      </w:r>
      <w:r>
        <w:rPr>
          <w:noProof/>
        </w:rPr>
        <w:fldChar w:fldCharType="end"/>
      </w:r>
    </w:p>
    <w:p w14:paraId="7A39C9E8" w14:textId="0DDF2910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6.3.1 - Dimensionnement cible (API, DB, cache, MQ)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_Toc230107151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50</w:t>
      </w:r>
      <w:r>
        <w:rPr>
          <w:noProof/>
        </w:rPr>
        <w:fldChar w:fldCharType="end"/>
      </w:r>
    </w:p>
    <w:p w14:paraId="1603C79D" w14:textId="6C3BB23B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6.3.2 - Limites techniques connues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_Toc230107152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51</w:t>
      </w:r>
      <w:r>
        <w:rPr>
          <w:noProof/>
        </w:rPr>
        <w:fldChar w:fldCharType="end"/>
      </w:r>
    </w:p>
    <w:p w14:paraId="2A0D8F1A" w14:textId="08309F74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6.3.3 - Objectifs de performance (latence, débit, charge)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_Toc230107153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51</w:t>
      </w:r>
      <w:r>
        <w:rPr>
          <w:noProof/>
        </w:rPr>
        <w:fldChar w:fldCharType="end"/>
      </w:r>
    </w:p>
    <w:p w14:paraId="6537B3B5" w14:textId="63CAF405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6.4 - Environnement de développement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_Toc230107154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52</w:t>
      </w:r>
      <w:r>
        <w:rPr>
          <w:noProof/>
        </w:rPr>
        <w:fldChar w:fldCharType="end"/>
      </w:r>
    </w:p>
    <w:p w14:paraId="24F609BC" w14:textId="3554CDA3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6.4.1 - Prérequis poste de développement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_Toc230107155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52</w:t>
      </w:r>
      <w:r>
        <w:rPr>
          <w:noProof/>
        </w:rPr>
        <w:fldChar w:fldCharType="end"/>
      </w:r>
    </w:p>
    <w:p w14:paraId="0DE0491E" w14:textId="6CAD3ACB" w:rsidR="00E14C59" w:rsidRP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eastAsia="fr-FR" w:bidi="ar-SA"/>
          <w14:ligatures w14:val="standardContextual"/>
        </w:rPr>
      </w:pPr>
      <w:r>
        <w:rPr>
          <w:noProof/>
        </w:rPr>
        <w:t>6.4.2 - Lancement local (backend, frontend, DB, MQ)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_Toc230107156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7061B2E0" w14:textId="65B412CE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6.4.3 - Qualité locale (tests, lint, format)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_Toc230107157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53</w:t>
      </w:r>
      <w:r>
        <w:rPr>
          <w:noProof/>
        </w:rPr>
        <w:fldChar w:fldCharType="end"/>
      </w:r>
    </w:p>
    <w:p w14:paraId="6F18374E" w14:textId="32270B75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6.5 - Packaging, livraison et déploiement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_Toc230107158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53</w:t>
      </w:r>
      <w:r>
        <w:rPr>
          <w:noProof/>
        </w:rPr>
        <w:fldChar w:fldCharType="end"/>
      </w:r>
    </w:p>
    <w:p w14:paraId="0F0E95F6" w14:textId="61425575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6.5.1 - Build artefacts (backend/frontend/mobile)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_Toc230107159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53</w:t>
      </w:r>
      <w:r>
        <w:rPr>
          <w:noProof/>
        </w:rPr>
        <w:fldChar w:fldCharType="end"/>
      </w:r>
    </w:p>
    <w:p w14:paraId="3D9BC420" w14:textId="3A9920B7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6.5.2 - Pipeline CI/CD (étapes et controles)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_Toc230107160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53</w:t>
      </w:r>
      <w:r>
        <w:rPr>
          <w:noProof/>
        </w:rPr>
        <w:fldChar w:fldCharType="end"/>
      </w:r>
    </w:p>
    <w:p w14:paraId="1BBFDD96" w14:textId="62A241D4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6.5.3 - Stratégie de rollback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_Toc230107161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54</w:t>
      </w:r>
      <w:r>
        <w:rPr>
          <w:noProof/>
        </w:rPr>
        <w:fldChar w:fldCharType="end"/>
      </w:r>
    </w:p>
    <w:p w14:paraId="2AA494CA" w14:textId="57F6472A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6.5.4 - Versionnage app + DB (Flyway)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_Toc230107162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54</w:t>
      </w:r>
      <w:r>
        <w:rPr>
          <w:noProof/>
        </w:rPr>
        <w:fldChar w:fldCharType="end"/>
      </w:r>
    </w:p>
    <w:p w14:paraId="06ECE64C" w14:textId="258AD267" w:rsidR="00E14C59" w:rsidRDefault="00E14C59">
      <w:pPr>
        <w:pStyle w:val="TM2"/>
        <w:rPr>
          <w:rFonts w:asciiTheme="minorHAnsi" w:eastAsiaTheme="minorEastAsia" w:hAnsiTheme="minorHAnsi" w:cstheme="minorBidi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6.6 - Exploitation et continuité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_Toc230107163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54</w:t>
      </w:r>
      <w:r>
        <w:rPr>
          <w:noProof/>
        </w:rPr>
        <w:fldChar w:fldCharType="end"/>
      </w:r>
    </w:p>
    <w:p w14:paraId="494BAE14" w14:textId="46DB3A98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6.6.1 - Supervision &amp; alerting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_Toc230107164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55</w:t>
      </w:r>
      <w:r>
        <w:rPr>
          <w:noProof/>
        </w:rPr>
        <w:fldChar w:fldCharType="end"/>
      </w:r>
    </w:p>
    <w:p w14:paraId="7761FF24" w14:textId="05659AC5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6.6.2 - Sauvegardes/restauration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_Toc230107165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55</w:t>
      </w:r>
      <w:r>
        <w:rPr>
          <w:noProof/>
        </w:rPr>
        <w:fldChar w:fldCharType="end"/>
      </w:r>
    </w:p>
    <w:p w14:paraId="05860C08" w14:textId="610B90EB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6.6.3 - Runbook incident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_Toc230107166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55</w:t>
      </w:r>
      <w:r>
        <w:rPr>
          <w:noProof/>
        </w:rPr>
        <w:fldChar w:fldCharType="end"/>
      </w:r>
    </w:p>
    <w:p w14:paraId="02883D71" w14:textId="4E0711A7" w:rsidR="00E14C59" w:rsidRDefault="00E14C59">
      <w:pPr>
        <w:pStyle w:val="TM3"/>
        <w:rPr>
          <w:rFonts w:asciiTheme="minorHAnsi" w:eastAsiaTheme="minorEastAsia" w:hAnsiTheme="minorHAnsi" w:cstheme="minorBidi"/>
          <w:i w:val="0"/>
          <w:noProof/>
          <w:kern w:val="2"/>
          <w:sz w:val="24"/>
          <w:lang w:val="fr-FR" w:eastAsia="fr-FR" w:bidi="ar-SA"/>
          <w14:ligatures w14:val="standardContextual"/>
        </w:rPr>
      </w:pPr>
      <w:r w:rsidRPr="004C7219">
        <w:rPr>
          <w:noProof/>
          <w:lang w:val="fr-FR"/>
        </w:rPr>
        <w:t>6.6.4 - Plan d’évolution (v2)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_Toc230107167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56</w:t>
      </w:r>
      <w:r>
        <w:rPr>
          <w:noProof/>
        </w:rPr>
        <w:fldChar w:fldCharType="end"/>
      </w:r>
    </w:p>
    <w:p w14:paraId="3FA9C3CF" w14:textId="42C5D42E" w:rsidR="00E14C59" w:rsidRDefault="00E14C59">
      <w:pPr>
        <w:pStyle w:val="TM1"/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fr-FR" w:eastAsia="fr-FR" w:bidi="ar-SA"/>
          <w14:ligatures w14:val="standardContextual"/>
        </w:rPr>
      </w:pPr>
      <w:r w:rsidRPr="00E14C59">
        <w:rPr>
          <w:noProof/>
          <w:lang w:val="fr-FR"/>
        </w:rPr>
        <w:t>7 - Glossaire</w:t>
      </w:r>
      <w:r w:rsidRPr="00E14C59">
        <w:rPr>
          <w:noProof/>
          <w:lang w:val="fr-FR"/>
        </w:rPr>
        <w:tab/>
      </w:r>
      <w:r>
        <w:rPr>
          <w:noProof/>
        </w:rPr>
        <w:fldChar w:fldCharType="begin"/>
      </w:r>
      <w:r w:rsidRPr="00E14C59">
        <w:rPr>
          <w:noProof/>
          <w:lang w:val="fr-FR"/>
        </w:rPr>
        <w:instrText xml:space="preserve"> PAGEREF _Toc230107168 \h </w:instrText>
      </w:r>
      <w:r>
        <w:rPr>
          <w:noProof/>
        </w:rPr>
      </w:r>
      <w:r>
        <w:rPr>
          <w:noProof/>
        </w:rPr>
        <w:fldChar w:fldCharType="separate"/>
      </w:r>
      <w:r w:rsidRPr="00E14C59">
        <w:rPr>
          <w:noProof/>
          <w:lang w:val="fr-FR"/>
        </w:rPr>
        <w:t>57</w:t>
      </w:r>
      <w:r>
        <w:rPr>
          <w:noProof/>
        </w:rPr>
        <w:fldChar w:fldCharType="end"/>
      </w:r>
    </w:p>
    <w:p w14:paraId="3478F368" w14:textId="6EC9B909" w:rsidR="00051DF8" w:rsidRPr="00F03D84" w:rsidRDefault="00000000">
      <w:pPr>
        <w:pStyle w:val="TM1"/>
        <w:tabs>
          <w:tab w:val="right" w:leader="dot" w:pos="9866"/>
        </w:tabs>
        <w:rPr>
          <w:lang w:val="fr-FR"/>
        </w:rPr>
      </w:pPr>
      <w:r>
        <w:fldChar w:fldCharType="end"/>
      </w:r>
    </w:p>
    <w:p w14:paraId="1F1EB9B2" w14:textId="77777777" w:rsidR="00051DF8" w:rsidRPr="00F03D84" w:rsidRDefault="00051DF8">
      <w:pPr>
        <w:pStyle w:val="Balise"/>
        <w:rPr>
          <w:color w:val="auto"/>
          <w:lang w:val="fr-FR"/>
        </w:rPr>
      </w:pPr>
    </w:p>
    <w:p w14:paraId="78C69E21" w14:textId="77777777" w:rsidR="00051DF8" w:rsidRPr="00F03D84" w:rsidRDefault="00000000">
      <w:pPr>
        <w:pStyle w:val="Balise"/>
        <w:rPr>
          <w:color w:val="auto"/>
          <w:lang w:val="fr-FR"/>
        </w:rPr>
      </w:pPr>
      <w:r w:rsidRPr="00F03D84">
        <w:rPr>
          <w:lang w:val="fr-FR"/>
        </w:rPr>
        <w:br w:type="page"/>
      </w:r>
    </w:p>
    <w:p w14:paraId="76AD483A" w14:textId="77777777" w:rsidR="00051DF8" w:rsidRDefault="00000000">
      <w:pPr>
        <w:pStyle w:val="Titre1"/>
      </w:pPr>
      <w:bookmarkStart w:id="0" w:name="_Toc230107030"/>
      <w:r>
        <w:lastRenderedPageBreak/>
        <w:t>Versions</w:t>
      </w:r>
      <w:bookmarkEnd w:id="0"/>
    </w:p>
    <w:p w14:paraId="70B8DD2B" w14:textId="77777777" w:rsidR="00051DF8" w:rsidRDefault="00051DF8">
      <w:pPr>
        <w:pStyle w:val="Corpsdetexte"/>
      </w:pPr>
    </w:p>
    <w:tbl>
      <w:tblPr>
        <w:tblW w:w="9873" w:type="dxa"/>
        <w:tblInd w:w="5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17"/>
        <w:gridCol w:w="1414"/>
        <w:gridCol w:w="5389"/>
        <w:gridCol w:w="1553"/>
      </w:tblGrid>
      <w:tr w:rsidR="00051DF8" w14:paraId="1899AB69" w14:textId="77777777">
        <w:tc>
          <w:tcPr>
            <w:tcW w:w="1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555555"/>
            <w:tcMar>
              <w:left w:w="54" w:type="dxa"/>
            </w:tcMar>
          </w:tcPr>
          <w:p w14:paraId="7F099D73" w14:textId="77777777" w:rsidR="00051DF8" w:rsidRDefault="00000000">
            <w:pPr>
              <w:pStyle w:val="Tableauentte"/>
              <w:jc w:val="center"/>
            </w:pPr>
            <w:r>
              <w:t>Auteur</w:t>
            </w:r>
          </w:p>
        </w:tc>
        <w:tc>
          <w:tcPr>
            <w:tcW w:w="14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555555"/>
            <w:tcMar>
              <w:left w:w="54" w:type="dxa"/>
            </w:tcMar>
          </w:tcPr>
          <w:p w14:paraId="2EEA3519" w14:textId="77777777" w:rsidR="00051DF8" w:rsidRDefault="00000000">
            <w:pPr>
              <w:pStyle w:val="Tableauentte"/>
              <w:jc w:val="center"/>
            </w:pPr>
            <w:r>
              <w:t>Date</w:t>
            </w:r>
          </w:p>
        </w:tc>
        <w:tc>
          <w:tcPr>
            <w:tcW w:w="53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555555"/>
            <w:tcMar>
              <w:left w:w="54" w:type="dxa"/>
            </w:tcMar>
          </w:tcPr>
          <w:p w14:paraId="6A03BE58" w14:textId="77777777" w:rsidR="00051DF8" w:rsidRDefault="00000000">
            <w:pPr>
              <w:pStyle w:val="Tableauentte"/>
            </w:pPr>
            <w:r>
              <w:t>Description</w:t>
            </w:r>
          </w:p>
        </w:tc>
        <w:tc>
          <w:tcPr>
            <w:tcW w:w="15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555555"/>
            <w:tcMar>
              <w:left w:w="54" w:type="dxa"/>
            </w:tcMar>
          </w:tcPr>
          <w:p w14:paraId="2CAA3400" w14:textId="77777777" w:rsidR="00051DF8" w:rsidRDefault="00000000">
            <w:pPr>
              <w:pStyle w:val="Tableauentte"/>
              <w:jc w:val="center"/>
            </w:pPr>
            <w:r>
              <w:t>Version</w:t>
            </w:r>
          </w:p>
        </w:tc>
      </w:tr>
      <w:tr w:rsidR="00051DF8" w14:paraId="17F84E11" w14:textId="77777777">
        <w:trPr>
          <w:trHeight w:val="377"/>
        </w:trPr>
        <w:tc>
          <w:tcPr>
            <w:tcW w:w="1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5A519297" w14:textId="063639A7" w:rsidR="00051DF8" w:rsidRDefault="00A224B2">
            <w:pPr>
              <w:pStyle w:val="Contenudetableau"/>
              <w:jc w:val="center"/>
            </w:pPr>
            <w:r>
              <w:t>ADC</w:t>
            </w:r>
          </w:p>
        </w:tc>
        <w:tc>
          <w:tcPr>
            <w:tcW w:w="14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06719495" w14:textId="4E7C0C56" w:rsidR="00051DF8" w:rsidRDefault="00A224B2">
            <w:pPr>
              <w:pStyle w:val="Contenudetableau"/>
              <w:jc w:val="center"/>
            </w:pPr>
            <w:r>
              <w:t>05/05/2026</w:t>
            </w:r>
          </w:p>
        </w:tc>
        <w:tc>
          <w:tcPr>
            <w:tcW w:w="53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4E5DD6EB" w14:textId="77777777" w:rsidR="00051DF8" w:rsidRDefault="00000000" w:rsidP="00E14C59">
            <w:pPr>
              <w:pStyle w:val="Contenudetableau"/>
              <w:jc w:val="center"/>
            </w:pPr>
            <w:r>
              <w:t>Création du document</w:t>
            </w:r>
          </w:p>
        </w:tc>
        <w:tc>
          <w:tcPr>
            <w:tcW w:w="15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10AD775" w14:textId="2A34D6A8" w:rsidR="00051DF8" w:rsidRDefault="00A224B2">
            <w:pPr>
              <w:pStyle w:val="Contenudetableau"/>
              <w:jc w:val="center"/>
            </w:pPr>
            <w:r>
              <w:t>0.1</w:t>
            </w:r>
          </w:p>
        </w:tc>
      </w:tr>
      <w:tr w:rsidR="00051DF8" w14:paraId="5A77CC98" w14:textId="77777777">
        <w:trPr>
          <w:trHeight w:val="377"/>
        </w:trPr>
        <w:tc>
          <w:tcPr>
            <w:tcW w:w="1517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2BD79C3F" w14:textId="01CBA8E5" w:rsidR="00051DF8" w:rsidRDefault="00E14C59">
            <w:pPr>
              <w:pStyle w:val="Contenudetableau"/>
              <w:jc w:val="center"/>
            </w:pPr>
            <w:r>
              <w:t>ADC</w:t>
            </w:r>
          </w:p>
        </w:tc>
        <w:tc>
          <w:tcPr>
            <w:tcW w:w="1414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0991F977" w14:textId="5F827D97" w:rsidR="00051DF8" w:rsidRDefault="00E14C59">
            <w:pPr>
              <w:pStyle w:val="Contenudetableau"/>
              <w:jc w:val="center"/>
            </w:pPr>
            <w:r>
              <w:t>18/05/2026</w:t>
            </w:r>
          </w:p>
        </w:tc>
        <w:tc>
          <w:tcPr>
            <w:tcW w:w="5389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401BFA86" w14:textId="559F5A93" w:rsidR="00051DF8" w:rsidRDefault="00E14C59" w:rsidP="00E14C59">
            <w:pPr>
              <w:pStyle w:val="Contenudetableau"/>
              <w:jc w:val="center"/>
            </w:pPr>
            <w:r>
              <w:t>Version 1 du document</w:t>
            </w:r>
          </w:p>
        </w:tc>
        <w:tc>
          <w:tcPr>
            <w:tcW w:w="1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C66AFED" w14:textId="7663C4D2" w:rsidR="00051DF8" w:rsidRDefault="00E14C59">
            <w:pPr>
              <w:pStyle w:val="Contenudetableau"/>
              <w:jc w:val="center"/>
            </w:pPr>
            <w:r>
              <w:t>1.0</w:t>
            </w:r>
          </w:p>
        </w:tc>
      </w:tr>
      <w:tr w:rsidR="00051DF8" w14:paraId="3CBC6171" w14:textId="77777777">
        <w:trPr>
          <w:trHeight w:val="377"/>
        </w:trPr>
        <w:tc>
          <w:tcPr>
            <w:tcW w:w="1517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40F0D795" w14:textId="77777777" w:rsidR="00051DF8" w:rsidRDefault="00051DF8">
            <w:pPr>
              <w:pStyle w:val="Contenudetableau"/>
              <w:jc w:val="center"/>
            </w:pPr>
          </w:p>
        </w:tc>
        <w:tc>
          <w:tcPr>
            <w:tcW w:w="1414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728B4C56" w14:textId="77777777" w:rsidR="00051DF8" w:rsidRDefault="00051DF8">
            <w:pPr>
              <w:pStyle w:val="Contenudetableau"/>
              <w:jc w:val="center"/>
            </w:pPr>
          </w:p>
        </w:tc>
        <w:tc>
          <w:tcPr>
            <w:tcW w:w="5389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64FC7DF2" w14:textId="77777777" w:rsidR="00051DF8" w:rsidRDefault="00051DF8">
            <w:pPr>
              <w:pStyle w:val="Contenudetableau"/>
            </w:pPr>
          </w:p>
        </w:tc>
        <w:tc>
          <w:tcPr>
            <w:tcW w:w="1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5788CBF" w14:textId="77777777" w:rsidR="00051DF8" w:rsidRDefault="00051DF8">
            <w:pPr>
              <w:pStyle w:val="Contenudetableau"/>
              <w:jc w:val="center"/>
            </w:pPr>
          </w:p>
        </w:tc>
      </w:tr>
      <w:tr w:rsidR="00051DF8" w14:paraId="26D8ED53" w14:textId="77777777">
        <w:trPr>
          <w:trHeight w:val="377"/>
        </w:trPr>
        <w:tc>
          <w:tcPr>
            <w:tcW w:w="1517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21F2EEAA" w14:textId="77777777" w:rsidR="00051DF8" w:rsidRDefault="00051DF8">
            <w:pPr>
              <w:pStyle w:val="Contenudetableau"/>
              <w:jc w:val="center"/>
            </w:pPr>
          </w:p>
        </w:tc>
        <w:tc>
          <w:tcPr>
            <w:tcW w:w="1414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7FBAB596" w14:textId="77777777" w:rsidR="00051DF8" w:rsidRDefault="00051DF8">
            <w:pPr>
              <w:pStyle w:val="Contenudetableau"/>
              <w:jc w:val="center"/>
            </w:pPr>
          </w:p>
        </w:tc>
        <w:tc>
          <w:tcPr>
            <w:tcW w:w="5389" w:type="dxa"/>
            <w:tcBorders>
              <w:left w:val="single" w:sz="2" w:space="0" w:color="000000"/>
              <w:bottom w:val="single" w:sz="2" w:space="0" w:color="000000"/>
            </w:tcBorders>
            <w:tcMar>
              <w:left w:w="54" w:type="dxa"/>
            </w:tcMar>
          </w:tcPr>
          <w:p w14:paraId="38D546C9" w14:textId="77777777" w:rsidR="00051DF8" w:rsidRDefault="00051DF8">
            <w:pPr>
              <w:pStyle w:val="Contenudetableau"/>
            </w:pPr>
          </w:p>
        </w:tc>
        <w:tc>
          <w:tcPr>
            <w:tcW w:w="15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9095A45" w14:textId="77777777" w:rsidR="00051DF8" w:rsidRDefault="00051DF8">
            <w:pPr>
              <w:pStyle w:val="Contenudetableau"/>
              <w:jc w:val="center"/>
            </w:pPr>
          </w:p>
        </w:tc>
      </w:tr>
    </w:tbl>
    <w:p w14:paraId="28F77BD6" w14:textId="77777777" w:rsidR="00051DF8" w:rsidRDefault="00051DF8" w:rsidP="00E2643B">
      <w:pPr>
        <w:pStyle w:val="Corpsdetexte"/>
        <w:rPr>
          <w:rFonts w:ascii="DejaVu Sans" w:hAnsi="DejaVu Sans"/>
          <w:sz w:val="20"/>
          <w:szCs w:val="20"/>
        </w:rPr>
      </w:pPr>
    </w:p>
    <w:p w14:paraId="39567651" w14:textId="77777777" w:rsidR="00051DF8" w:rsidRDefault="00000000">
      <w:pPr>
        <w:pStyle w:val="Titre1"/>
      </w:pPr>
      <w:bookmarkStart w:id="1" w:name="_Toc230107031"/>
      <w:r>
        <w:lastRenderedPageBreak/>
        <w:t>Introduction</w:t>
      </w:r>
      <w:bookmarkEnd w:id="1"/>
    </w:p>
    <w:p w14:paraId="4505D665" w14:textId="77777777" w:rsidR="00051DF8" w:rsidRDefault="00000000">
      <w:pPr>
        <w:pStyle w:val="Titre2"/>
      </w:pPr>
      <w:bookmarkStart w:id="2" w:name="_Toc230107032"/>
      <w:r>
        <w:t>Objet du document</w:t>
      </w:r>
      <w:bookmarkEnd w:id="2"/>
    </w:p>
    <w:p w14:paraId="272ECAD9" w14:textId="77777777" w:rsidR="002B4740" w:rsidRPr="002B4740" w:rsidRDefault="002B4740" w:rsidP="002B4740">
      <w:pPr>
        <w:pStyle w:val="NormalWeb"/>
        <w:rPr>
          <w:rFonts w:ascii="Open Sans" w:hAnsi="Open Sans" w:cs="Open Sans"/>
          <w:sz w:val="22"/>
          <w:szCs w:val="22"/>
        </w:rPr>
      </w:pPr>
      <w:r w:rsidRPr="002B4740">
        <w:rPr>
          <w:rFonts w:ascii="Open Sans" w:hAnsi="Open Sans" w:cs="Open Sans"/>
          <w:sz w:val="22"/>
          <w:szCs w:val="22"/>
        </w:rPr>
        <w:t xml:space="preserve">Le présent document constitue le dossier de conception technique de l’application </w:t>
      </w:r>
      <w:r w:rsidRPr="002B4740">
        <w:rPr>
          <w:rFonts w:ascii="Open Sans" w:hAnsi="Open Sans" w:cs="Open Sans"/>
          <w:b/>
          <w:bCs/>
          <w:sz w:val="22"/>
          <w:szCs w:val="22"/>
        </w:rPr>
        <w:t>HandlePizza</w:t>
      </w:r>
      <w:r w:rsidRPr="002B4740">
        <w:rPr>
          <w:rFonts w:ascii="Open Sans" w:hAnsi="Open Sans" w:cs="Open Sans"/>
          <w:sz w:val="22"/>
          <w:szCs w:val="22"/>
        </w:rPr>
        <w:t xml:space="preserve">. </w:t>
      </w:r>
    </w:p>
    <w:p w14:paraId="4928BD86" w14:textId="77777777" w:rsidR="002B4740" w:rsidRPr="002B4740" w:rsidRDefault="002B4740" w:rsidP="002B4740">
      <w:pPr>
        <w:pStyle w:val="NormalWeb"/>
        <w:rPr>
          <w:rFonts w:ascii="Open Sans" w:hAnsi="Open Sans" w:cs="Open Sans"/>
          <w:sz w:val="22"/>
          <w:szCs w:val="22"/>
        </w:rPr>
      </w:pPr>
      <w:r w:rsidRPr="002B4740">
        <w:rPr>
          <w:rFonts w:ascii="Open Sans" w:hAnsi="Open Sans" w:cs="Open Sans"/>
          <w:sz w:val="22"/>
          <w:szCs w:val="22"/>
        </w:rPr>
        <w:t xml:space="preserve">Il décrit les choix techniques retenus pour la réalisation du système d’information de </w:t>
      </w:r>
      <w:r w:rsidRPr="002B4740">
        <w:rPr>
          <w:rFonts w:ascii="Open Sans" w:hAnsi="Open Sans" w:cs="Open Sans"/>
          <w:b/>
          <w:bCs/>
          <w:sz w:val="22"/>
          <w:szCs w:val="22"/>
        </w:rPr>
        <w:t>OC Pizza</w:t>
      </w:r>
      <w:r w:rsidRPr="002B4740">
        <w:rPr>
          <w:rFonts w:ascii="Open Sans" w:hAnsi="Open Sans" w:cs="Open Sans"/>
          <w:sz w:val="22"/>
          <w:szCs w:val="22"/>
        </w:rPr>
        <w:t xml:space="preserve">, en cohérence avec les besoins métiers et le dossier de conception fonctionnelle. </w:t>
      </w:r>
    </w:p>
    <w:p w14:paraId="3AFB9D97" w14:textId="77777777" w:rsidR="002B4740" w:rsidRPr="002B4740" w:rsidRDefault="002B4740" w:rsidP="002B4740">
      <w:pPr>
        <w:pStyle w:val="NormalWeb"/>
        <w:rPr>
          <w:rFonts w:ascii="Open Sans" w:hAnsi="Open Sans" w:cs="Open Sans"/>
          <w:sz w:val="22"/>
          <w:szCs w:val="22"/>
        </w:rPr>
      </w:pPr>
      <w:r w:rsidRPr="002B4740">
        <w:rPr>
          <w:rFonts w:ascii="Open Sans" w:hAnsi="Open Sans" w:cs="Open Sans"/>
          <w:sz w:val="22"/>
          <w:szCs w:val="22"/>
        </w:rPr>
        <w:t xml:space="preserve">Ce dossier a pour objectif de préciser l’architecture cible, la structuration des composants, les principes d’échange entre interfaces, le modèle de données de référence, ainsi que les exigences transverses (sécurité, performance, traçabilité, maintenabilité). </w:t>
      </w:r>
    </w:p>
    <w:p w14:paraId="61D97083" w14:textId="77777777" w:rsidR="002B4740" w:rsidRPr="002B4740" w:rsidRDefault="002B4740" w:rsidP="002B4740">
      <w:pPr>
        <w:pStyle w:val="NormalWeb"/>
        <w:rPr>
          <w:rFonts w:ascii="Open Sans" w:hAnsi="Open Sans" w:cs="Open Sans"/>
          <w:sz w:val="22"/>
          <w:szCs w:val="22"/>
        </w:rPr>
      </w:pPr>
      <w:r w:rsidRPr="002B4740">
        <w:rPr>
          <w:rFonts w:ascii="Open Sans" w:hAnsi="Open Sans" w:cs="Open Sans"/>
          <w:sz w:val="22"/>
          <w:szCs w:val="22"/>
        </w:rPr>
        <w:t xml:space="preserve">Il sert de référence pour les équipes de développement, de maintenance et pour l’équipe technique du client. </w:t>
      </w:r>
    </w:p>
    <w:p w14:paraId="4E0CF6D3" w14:textId="77777777" w:rsidR="002B4740" w:rsidRDefault="002B4740" w:rsidP="002B4740">
      <w:pPr>
        <w:pStyle w:val="NormalWeb"/>
        <w:rPr>
          <w:rFonts w:ascii="Open Sans" w:hAnsi="Open Sans" w:cs="Open Sans"/>
          <w:sz w:val="22"/>
          <w:szCs w:val="22"/>
        </w:rPr>
      </w:pPr>
      <w:r w:rsidRPr="002B4740">
        <w:rPr>
          <w:rFonts w:ascii="Open Sans" w:hAnsi="Open Sans" w:cs="Open Sans"/>
          <w:sz w:val="22"/>
          <w:szCs w:val="22"/>
        </w:rPr>
        <w:t>Les éléments du présent dossier découlent :</w:t>
      </w:r>
    </w:p>
    <w:p w14:paraId="0548B441" w14:textId="1DE080C7" w:rsidR="002B4740" w:rsidRDefault="002B4740" w:rsidP="002B4740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2B4740">
        <w:rPr>
          <w:rFonts w:ascii="Open Sans" w:hAnsi="Open Sans" w:cs="Open Sans"/>
          <w:sz w:val="22"/>
          <w:szCs w:val="22"/>
        </w:rPr>
        <w:t xml:space="preserve">u cahier des charges et des besoins exprimés par le client OC Pizza </w:t>
      </w:r>
    </w:p>
    <w:p w14:paraId="41FB43FB" w14:textId="708569CC" w:rsidR="002B4740" w:rsidRDefault="002B4740" w:rsidP="002B4740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2B4740">
        <w:rPr>
          <w:rFonts w:ascii="Open Sans" w:hAnsi="Open Sans" w:cs="Open Sans"/>
          <w:sz w:val="22"/>
          <w:szCs w:val="22"/>
        </w:rPr>
        <w:t xml:space="preserve">u dossier de conception fonctionnelle validé (périmètre, cas d’utilisation, règles de gestion, workflows) </w:t>
      </w:r>
    </w:p>
    <w:p w14:paraId="6E2376B9" w14:textId="77777777" w:rsidR="002B4740" w:rsidRDefault="002B4740" w:rsidP="002B4740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2B4740">
        <w:rPr>
          <w:rFonts w:ascii="Open Sans" w:hAnsi="Open Sans" w:cs="Open Sans"/>
          <w:sz w:val="22"/>
          <w:szCs w:val="22"/>
        </w:rPr>
        <w:t xml:space="preserve">Des modèles UML et du modèle de données construits lors des travaux de conception </w:t>
      </w:r>
    </w:p>
    <w:p w14:paraId="6D711AA2" w14:textId="2FA1D2DF" w:rsidR="002B4740" w:rsidRPr="002B4740" w:rsidRDefault="002B4740" w:rsidP="002B4740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2B4740">
        <w:rPr>
          <w:rFonts w:ascii="Open Sans" w:hAnsi="Open Sans" w:cs="Open Sans"/>
          <w:sz w:val="22"/>
          <w:szCs w:val="22"/>
        </w:rPr>
        <w:t>Des contraintes d’exploitation et d’évolutivité liées à l’extension du réseau de points de vente</w:t>
      </w:r>
    </w:p>
    <w:p w14:paraId="059BE7DA" w14:textId="77777777" w:rsidR="00051DF8" w:rsidRDefault="00000000">
      <w:pPr>
        <w:pStyle w:val="Titre2"/>
      </w:pPr>
      <w:bookmarkStart w:id="3" w:name="_Toc230107033"/>
      <w:r>
        <w:t>Références</w:t>
      </w:r>
      <w:bookmarkEnd w:id="3"/>
    </w:p>
    <w:p w14:paraId="491A3DFB" w14:textId="3CC6DF1B" w:rsidR="00051DF8" w:rsidRPr="0062111C" w:rsidRDefault="00000000">
      <w:pPr>
        <w:pStyle w:val="Corpsdetexte"/>
        <w:rPr>
          <w:lang w:val="fr-FR"/>
        </w:rPr>
      </w:pPr>
      <w:r w:rsidRPr="0062111C">
        <w:rPr>
          <w:lang w:val="fr-FR"/>
        </w:rPr>
        <w:t xml:space="preserve">Pour de plus amples informations, se référer également aux éléments </w:t>
      </w:r>
      <w:r w:rsidR="002B4740" w:rsidRPr="0062111C">
        <w:rPr>
          <w:lang w:val="fr-FR"/>
        </w:rPr>
        <w:t>suivants :</w:t>
      </w:r>
    </w:p>
    <w:p w14:paraId="0EC8B156" w14:textId="2E9784B1" w:rsidR="00051DF8" w:rsidRPr="0062111C" w:rsidRDefault="00000000">
      <w:pPr>
        <w:pStyle w:val="Corpsdetexte"/>
        <w:numPr>
          <w:ilvl w:val="0"/>
          <w:numId w:val="4"/>
        </w:numPr>
        <w:rPr>
          <w:lang w:val="fr-FR"/>
        </w:rPr>
      </w:pPr>
      <w:r w:rsidRPr="0062111C">
        <w:rPr>
          <w:b/>
          <w:bCs/>
          <w:lang w:val="fr-FR"/>
        </w:rPr>
        <w:t xml:space="preserve">DCF </w:t>
      </w:r>
      <w:r w:rsidR="00604173">
        <w:rPr>
          <w:b/>
          <w:bCs/>
          <w:lang w:val="fr-FR"/>
        </w:rPr>
        <w:t>–</w:t>
      </w:r>
      <w:r w:rsidRPr="0062111C">
        <w:rPr>
          <w:b/>
          <w:bCs/>
          <w:lang w:val="fr-FR"/>
        </w:rPr>
        <w:t xml:space="preserve"> </w:t>
      </w:r>
      <w:r w:rsidR="00604173">
        <w:rPr>
          <w:b/>
          <w:bCs/>
          <w:lang w:val="fr-FR"/>
        </w:rPr>
        <w:t>Dossier_conception_fonctionnelle</w:t>
      </w:r>
      <w:r w:rsidRPr="0062111C">
        <w:rPr>
          <w:lang w:val="fr-FR"/>
        </w:rPr>
        <w:t xml:space="preserve"> : </w:t>
      </w:r>
      <w:r w:rsidR="00963339">
        <w:rPr>
          <w:lang w:val="fr-FR"/>
        </w:rPr>
        <w:t>d</w:t>
      </w:r>
      <w:r w:rsidRPr="0062111C">
        <w:rPr>
          <w:lang w:val="fr-FR"/>
        </w:rPr>
        <w:t>ossier de conception fonctionnelle de l'application</w:t>
      </w:r>
    </w:p>
    <w:p w14:paraId="4447D9FA" w14:textId="13C598CD" w:rsidR="00051DF8" w:rsidRPr="00007300" w:rsidRDefault="00007300">
      <w:pPr>
        <w:pStyle w:val="Corpsdetexte"/>
        <w:numPr>
          <w:ilvl w:val="0"/>
          <w:numId w:val="4"/>
        </w:numPr>
        <w:rPr>
          <w:lang w:val="fr-FR"/>
        </w:rPr>
      </w:pPr>
      <w:r w:rsidRPr="0062111C">
        <w:rPr>
          <w:b/>
          <w:bCs/>
          <w:lang w:val="fr-FR"/>
        </w:rPr>
        <w:t>D</w:t>
      </w:r>
      <w:r>
        <w:rPr>
          <w:b/>
          <w:bCs/>
          <w:lang w:val="fr-FR"/>
        </w:rPr>
        <w:t>E</w:t>
      </w:r>
      <w:r w:rsidRPr="0062111C"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>–</w:t>
      </w:r>
      <w:r w:rsidRPr="0062111C"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>Dossier_</w:t>
      </w:r>
      <w:r>
        <w:rPr>
          <w:b/>
          <w:bCs/>
          <w:lang w:val="fr-FR"/>
        </w:rPr>
        <w:t>exploitation </w:t>
      </w:r>
      <w:r>
        <w:rPr>
          <w:lang w:val="fr-FR"/>
        </w:rPr>
        <w:t>: dossier d’exploitation de l’application</w:t>
      </w:r>
    </w:p>
    <w:p w14:paraId="13822C55" w14:textId="4BF77B70" w:rsidR="00051DF8" w:rsidRDefault="00000000">
      <w:pPr>
        <w:pStyle w:val="Titre1"/>
      </w:pPr>
      <w:bookmarkStart w:id="4" w:name="_Toc230107034"/>
      <w:r>
        <w:lastRenderedPageBreak/>
        <w:t xml:space="preserve">Architecture </w:t>
      </w:r>
      <w:r w:rsidR="00724E24">
        <w:t>t</w:t>
      </w:r>
      <w:r>
        <w:t>echnique</w:t>
      </w:r>
      <w:bookmarkEnd w:id="4"/>
    </w:p>
    <w:p w14:paraId="03EB6A8F" w14:textId="695691DF" w:rsidR="00051DF8" w:rsidRDefault="002B04BC">
      <w:pPr>
        <w:pStyle w:val="Titre2"/>
        <w:rPr>
          <w:lang w:val="fr-FR"/>
        </w:rPr>
      </w:pPr>
      <w:bookmarkStart w:id="5" w:name="_Toc230107035"/>
      <w:r w:rsidRPr="002B04BC">
        <w:rPr>
          <w:lang w:val="fr-FR"/>
        </w:rPr>
        <w:t>Principes d’architecture et objectifs te</w:t>
      </w:r>
      <w:r>
        <w:rPr>
          <w:lang w:val="fr-FR"/>
        </w:rPr>
        <w:t>chniques</w:t>
      </w:r>
      <w:bookmarkEnd w:id="5"/>
    </w:p>
    <w:p w14:paraId="4F13ED3E" w14:textId="77777777" w:rsidR="00905FDE" w:rsidRPr="00905FDE" w:rsidRDefault="00905FDE" w:rsidP="00905FDE">
      <w:pPr>
        <w:pStyle w:val="NormalWeb"/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sz w:val="22"/>
          <w:szCs w:val="22"/>
        </w:rPr>
        <w:t xml:space="preserve">L’architecture technique de </w:t>
      </w:r>
      <w:r w:rsidRPr="00905FDE">
        <w:rPr>
          <w:rFonts w:ascii="Open Sans" w:hAnsi="Open Sans" w:cs="Open Sans"/>
          <w:b/>
          <w:bCs/>
          <w:sz w:val="22"/>
          <w:szCs w:val="22"/>
        </w:rPr>
        <w:t>HandlePizza</w:t>
      </w:r>
      <w:r w:rsidRPr="00905FDE">
        <w:rPr>
          <w:rFonts w:ascii="Open Sans" w:hAnsi="Open Sans" w:cs="Open Sans"/>
          <w:sz w:val="22"/>
          <w:szCs w:val="22"/>
        </w:rPr>
        <w:t xml:space="preserve"> est conçue pour répondre aux besoins opérationnels du réseau </w:t>
      </w:r>
      <w:r w:rsidRPr="00905FDE">
        <w:rPr>
          <w:rFonts w:ascii="Open Sans" w:hAnsi="Open Sans" w:cs="Open Sans"/>
          <w:b/>
          <w:bCs/>
          <w:sz w:val="22"/>
          <w:szCs w:val="22"/>
        </w:rPr>
        <w:t>OC Pizza</w:t>
      </w:r>
      <w:r w:rsidRPr="00905FDE">
        <w:rPr>
          <w:rFonts w:ascii="Open Sans" w:hAnsi="Open Sans" w:cs="Open Sans"/>
          <w:sz w:val="22"/>
          <w:szCs w:val="22"/>
        </w:rPr>
        <w:t xml:space="preserve"> tout en restant robuste, maintenable et évolutive. </w:t>
      </w:r>
    </w:p>
    <w:p w14:paraId="4A81533E" w14:textId="77777777" w:rsidR="00905FDE" w:rsidRPr="00905FDE" w:rsidRDefault="00905FDE" w:rsidP="00905FDE">
      <w:pPr>
        <w:pStyle w:val="NormalWeb"/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sz w:val="22"/>
          <w:szCs w:val="22"/>
        </w:rPr>
        <w:t xml:space="preserve">Elle s’appuie sur une séparation claire des responsabilités entre couche d’accès web, couche applicative, couche de données et intégrations externes. </w:t>
      </w:r>
    </w:p>
    <w:p w14:paraId="6FFE4314" w14:textId="6AFD7B49" w:rsidR="00905FDE" w:rsidRPr="00905FDE" w:rsidRDefault="00905FDE" w:rsidP="00905FDE">
      <w:pPr>
        <w:pStyle w:val="NormalWeb"/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sz w:val="22"/>
          <w:szCs w:val="22"/>
        </w:rPr>
        <w:t>Les choix techniques retenus visent à garantir la continuité du service en point de vente, la cohérence des traitements métier entre interfaces, la sécurité des échanges et la capacité d’accompagner la croissance du réseau.</w:t>
      </w:r>
    </w:p>
    <w:p w14:paraId="7963B3D5" w14:textId="79D64405" w:rsidR="00051DF8" w:rsidRDefault="002B04BC">
      <w:pPr>
        <w:pStyle w:val="Titre3"/>
        <w:rPr>
          <w:lang w:val="fr-FR"/>
        </w:rPr>
      </w:pPr>
      <w:bookmarkStart w:id="6" w:name="_Toc230107036"/>
      <w:r>
        <w:rPr>
          <w:lang w:val="fr-FR"/>
        </w:rPr>
        <w:t>Objectifs non fonctionnels (sécurité, performance, traçabilité, évolutivité)</w:t>
      </w:r>
      <w:bookmarkEnd w:id="6"/>
    </w:p>
    <w:p w14:paraId="79C2C34F" w14:textId="77777777" w:rsidR="00905FDE" w:rsidRDefault="00905FDE" w:rsidP="00905FDE">
      <w:pPr>
        <w:pStyle w:val="NormalWeb"/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sz w:val="22"/>
          <w:szCs w:val="22"/>
        </w:rPr>
        <w:t xml:space="preserve">Les objectifs non fonctionnels prioritaires sont les suivants : </w:t>
      </w:r>
    </w:p>
    <w:p w14:paraId="592EFE2A" w14:textId="77777777" w:rsidR="00905FDE" w:rsidRDefault="00905FDE" w:rsidP="00905F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b/>
          <w:bCs/>
          <w:sz w:val="22"/>
          <w:szCs w:val="22"/>
        </w:rPr>
        <w:t>Sécurité</w:t>
      </w:r>
      <w:r w:rsidRPr="00905FDE">
        <w:rPr>
          <w:rFonts w:ascii="Open Sans" w:hAnsi="Open Sans" w:cs="Open Sans"/>
          <w:sz w:val="22"/>
          <w:szCs w:val="22"/>
        </w:rPr>
        <w:t xml:space="preserve"> : authentification centralisée, contrôle d’accès par rôles et périmètres, chiffrement des échanges HTTPS, protection des opérations sensibles (paiement, réapprovisionnement, pilotage). </w:t>
      </w:r>
    </w:p>
    <w:p w14:paraId="4D53013B" w14:textId="77777777" w:rsidR="00905FDE" w:rsidRDefault="00905FDE" w:rsidP="00905F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b/>
          <w:bCs/>
          <w:sz w:val="22"/>
          <w:szCs w:val="22"/>
        </w:rPr>
        <w:t>Performance</w:t>
      </w:r>
      <w:r w:rsidRPr="00905FDE">
        <w:rPr>
          <w:rFonts w:ascii="Open Sans" w:hAnsi="Open Sans" w:cs="Open Sans"/>
          <w:sz w:val="22"/>
          <w:szCs w:val="22"/>
        </w:rPr>
        <w:t xml:space="preserve"> : temps de réponse court sur les parcours critiques (prise de commande, validation panier, mise à jour de statut), et maintien d’une expérience fluide en contexte de forte activité. </w:t>
      </w:r>
    </w:p>
    <w:p w14:paraId="34BBEABF" w14:textId="77777777" w:rsidR="00905FDE" w:rsidRDefault="00905FDE" w:rsidP="00905F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b/>
          <w:bCs/>
          <w:sz w:val="22"/>
          <w:szCs w:val="22"/>
        </w:rPr>
        <w:t>Traçabilité</w:t>
      </w:r>
      <w:r w:rsidRPr="00905FDE">
        <w:rPr>
          <w:rFonts w:ascii="Open Sans" w:hAnsi="Open Sans" w:cs="Open Sans"/>
          <w:sz w:val="22"/>
          <w:szCs w:val="22"/>
        </w:rPr>
        <w:t xml:space="preserve"> : journalisation horodatée des actions métier et techniques (commandes, paiements, transitions de statuts, opérations de stock), avec corrélation par identifiants fonctionnels. </w:t>
      </w:r>
    </w:p>
    <w:p w14:paraId="39DC80ED" w14:textId="77777777" w:rsidR="00905FDE" w:rsidRDefault="00905FDE" w:rsidP="00905F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b/>
          <w:bCs/>
          <w:sz w:val="22"/>
          <w:szCs w:val="22"/>
        </w:rPr>
        <w:t>Évolutivité</w:t>
      </w:r>
      <w:r w:rsidRPr="00905FDE">
        <w:rPr>
          <w:rFonts w:ascii="Open Sans" w:hAnsi="Open Sans" w:cs="Open Sans"/>
          <w:sz w:val="22"/>
          <w:szCs w:val="22"/>
        </w:rPr>
        <w:t xml:space="preserve"> : capacité à intégrer de nouveaux points de vente, à augmenter la charge applicative et à étendre les fonctionnalités sans remise en cause de l’architecture globale. </w:t>
      </w:r>
    </w:p>
    <w:p w14:paraId="6541C826" w14:textId="7D37BFCE" w:rsidR="00905FDE" w:rsidRPr="00905FDE" w:rsidRDefault="00905FDE" w:rsidP="00905F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b/>
          <w:bCs/>
          <w:sz w:val="22"/>
          <w:szCs w:val="22"/>
        </w:rPr>
        <w:t>Maintenabilité</w:t>
      </w:r>
      <w:r w:rsidRPr="00905FDE">
        <w:rPr>
          <w:rFonts w:ascii="Open Sans" w:hAnsi="Open Sans" w:cs="Open Sans"/>
          <w:sz w:val="22"/>
          <w:szCs w:val="22"/>
        </w:rPr>
        <w:t xml:space="preserve"> : organisation modulaire des services, conventions techniques homogènes et documentation API centralisée pour faciliter les évolutions.</w:t>
      </w:r>
    </w:p>
    <w:p w14:paraId="019D15E8" w14:textId="4455D0DD" w:rsidR="002B04BC" w:rsidRDefault="002B04BC" w:rsidP="002B04BC">
      <w:pPr>
        <w:pStyle w:val="Titre3"/>
        <w:rPr>
          <w:lang w:val="fr-FR"/>
        </w:rPr>
      </w:pPr>
      <w:bookmarkStart w:id="7" w:name="_Toc230107037"/>
      <w:r>
        <w:rPr>
          <w:lang w:val="fr-FR"/>
        </w:rPr>
        <w:t>Style d’architecture retenu (monolithe modulaire + API REST)</w:t>
      </w:r>
      <w:bookmarkEnd w:id="7"/>
    </w:p>
    <w:p w14:paraId="025962AC" w14:textId="2B3A78C4" w:rsidR="00905FDE" w:rsidRPr="00905FDE" w:rsidRDefault="00905FDE" w:rsidP="00905FDE">
      <w:pPr>
        <w:pStyle w:val="NormalWeb"/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sz w:val="22"/>
          <w:szCs w:val="22"/>
        </w:rPr>
        <w:t xml:space="preserve">Le style d’architecture retenu est un monolithe modulaire exposant des </w:t>
      </w:r>
      <w:r w:rsidRPr="00905FDE">
        <w:rPr>
          <w:rFonts w:ascii="Open Sans" w:hAnsi="Open Sans" w:cs="Open Sans"/>
          <w:b/>
          <w:bCs/>
          <w:sz w:val="22"/>
          <w:szCs w:val="22"/>
        </w:rPr>
        <w:t>API REST</w:t>
      </w:r>
      <w:r w:rsidRPr="00905FDE">
        <w:rPr>
          <w:rFonts w:ascii="Open Sans" w:hAnsi="Open Sans" w:cs="Open Sans"/>
          <w:sz w:val="22"/>
          <w:szCs w:val="22"/>
        </w:rPr>
        <w:t xml:space="preserve">. </w:t>
      </w:r>
    </w:p>
    <w:p w14:paraId="3A2B0B58" w14:textId="77777777" w:rsidR="00905FDE" w:rsidRPr="00905FDE" w:rsidRDefault="00905FDE" w:rsidP="00905FDE">
      <w:pPr>
        <w:pStyle w:val="NormalWeb"/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sz w:val="22"/>
          <w:szCs w:val="22"/>
        </w:rPr>
        <w:lastRenderedPageBreak/>
        <w:t xml:space="preserve">Ce choix permet de limiter la complexité d’exploitation tout en conservant une séparation nette des domaines métier (commande, paiement, stock, réapprovisionnement, référentiels, reporting, traçabilité). </w:t>
      </w:r>
    </w:p>
    <w:p w14:paraId="205F04EB" w14:textId="34FD9552" w:rsidR="00905FDE" w:rsidRPr="00905FDE" w:rsidRDefault="00905FDE" w:rsidP="00905FDE">
      <w:pPr>
        <w:pStyle w:val="NormalWeb"/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sz w:val="22"/>
          <w:szCs w:val="22"/>
        </w:rPr>
        <w:t xml:space="preserve">Les modules partagent une base de code et un socle technique commun, mais restent découplés sur le plan fonctionnel via des contrats API internes/externes explicites. </w:t>
      </w:r>
    </w:p>
    <w:p w14:paraId="62E90995" w14:textId="259496A1" w:rsidR="00905FDE" w:rsidRPr="00905FDE" w:rsidRDefault="00905FDE" w:rsidP="00905FDE">
      <w:pPr>
        <w:pStyle w:val="NormalWeb"/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sz w:val="22"/>
          <w:szCs w:val="22"/>
        </w:rPr>
        <w:t>Ce modèle offre un bon compromis entre rapidité de mise en œuvre, cohérence transactionnelle et capacité d’évolution progressive vers une distribution plus fine si la montée en charge l’exige.</w:t>
      </w:r>
    </w:p>
    <w:p w14:paraId="46CD22D0" w14:textId="7224BD94" w:rsidR="002B04BC" w:rsidRDefault="002B04BC" w:rsidP="002B04BC">
      <w:pPr>
        <w:pStyle w:val="Titre3"/>
        <w:rPr>
          <w:lang w:val="fr-FR"/>
        </w:rPr>
      </w:pPr>
      <w:bookmarkStart w:id="8" w:name="_Toc230107038"/>
      <w:r>
        <w:rPr>
          <w:lang w:val="fr-FR"/>
        </w:rPr>
        <w:t>Domaines couverts (client, restaurant, général, mobile)</w:t>
      </w:r>
      <w:bookmarkEnd w:id="8"/>
    </w:p>
    <w:p w14:paraId="240F3720" w14:textId="77777777" w:rsidR="00905FDE" w:rsidRPr="00905FDE" w:rsidRDefault="00905FDE" w:rsidP="00905FDE">
      <w:pPr>
        <w:pStyle w:val="NormalWeb"/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sz w:val="22"/>
          <w:szCs w:val="22"/>
        </w:rPr>
        <w:t xml:space="preserve">L’architecture couvre quatre domaines applicatifs interconnectés : </w:t>
      </w:r>
    </w:p>
    <w:p w14:paraId="42BD1E7F" w14:textId="77777777" w:rsidR="00905FDE" w:rsidRDefault="00905FDE" w:rsidP="00905F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b/>
          <w:bCs/>
          <w:sz w:val="22"/>
          <w:szCs w:val="22"/>
        </w:rPr>
        <w:t>Domaine client</w:t>
      </w:r>
      <w:r w:rsidRPr="00905FDE">
        <w:rPr>
          <w:rFonts w:ascii="Open Sans" w:hAnsi="Open Sans" w:cs="Open Sans"/>
          <w:sz w:val="22"/>
          <w:szCs w:val="22"/>
        </w:rPr>
        <w:t xml:space="preserve"> : parcours digital de commande (consultation offre, panier, validation, paiement en ligne, suivi de statut).</w:t>
      </w:r>
    </w:p>
    <w:p w14:paraId="00355F53" w14:textId="77777777" w:rsidR="00905FDE" w:rsidRDefault="00905FDE" w:rsidP="00905F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b/>
          <w:bCs/>
          <w:sz w:val="22"/>
          <w:szCs w:val="22"/>
        </w:rPr>
        <w:t>Domaine restaurant</w:t>
      </w:r>
      <w:r w:rsidRPr="00905FDE">
        <w:rPr>
          <w:rFonts w:ascii="Open Sans" w:hAnsi="Open Sans" w:cs="Open Sans"/>
          <w:sz w:val="22"/>
          <w:szCs w:val="22"/>
        </w:rPr>
        <w:t xml:space="preserve"> : exécution opérationnelle en point de vente (prise de commande comptoir/téléphone, préparation, retrait/livraison, encaissement différé). </w:t>
      </w:r>
    </w:p>
    <w:p w14:paraId="758B63DD" w14:textId="77777777" w:rsidR="00905FDE" w:rsidRDefault="00905FDE" w:rsidP="00905F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b/>
          <w:bCs/>
          <w:sz w:val="22"/>
          <w:szCs w:val="22"/>
        </w:rPr>
        <w:t>Domaine général</w:t>
      </w:r>
      <w:r w:rsidRPr="00905FDE">
        <w:rPr>
          <w:rFonts w:ascii="Open Sans" w:hAnsi="Open Sans" w:cs="Open Sans"/>
          <w:sz w:val="22"/>
          <w:szCs w:val="22"/>
        </w:rPr>
        <w:t xml:space="preserve"> : pilotage et administration (catalogue, stocks et seuils, réapprovisionnement fournisseur, statistiques d’activité, avis clients). </w:t>
      </w:r>
    </w:p>
    <w:p w14:paraId="4CF07A9B" w14:textId="1A9C3434" w:rsidR="00905FDE" w:rsidRPr="00905FDE" w:rsidRDefault="00905FDE" w:rsidP="00905F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b/>
          <w:bCs/>
          <w:sz w:val="22"/>
          <w:szCs w:val="22"/>
        </w:rPr>
        <w:t>Domaine mobile</w:t>
      </w:r>
      <w:r w:rsidRPr="00905FDE">
        <w:rPr>
          <w:rFonts w:ascii="Open Sans" w:hAnsi="Open Sans" w:cs="Open Sans"/>
          <w:sz w:val="22"/>
          <w:szCs w:val="22"/>
        </w:rPr>
        <w:t xml:space="preserve"> : accès nomade aux fonctions pertinentes selon profil (client mobile, usage livreur), avec cohérence des règles métier et des statuts avec les interfaces web. </w:t>
      </w:r>
    </w:p>
    <w:p w14:paraId="0E85944F" w14:textId="3AD38FB9" w:rsidR="00905FDE" w:rsidRPr="00905FDE" w:rsidRDefault="00905FDE" w:rsidP="00905FDE">
      <w:pPr>
        <w:pStyle w:val="NormalWeb"/>
        <w:rPr>
          <w:rFonts w:ascii="Open Sans" w:hAnsi="Open Sans" w:cs="Open Sans"/>
          <w:sz w:val="22"/>
          <w:szCs w:val="22"/>
        </w:rPr>
      </w:pPr>
      <w:r w:rsidRPr="00905FDE">
        <w:rPr>
          <w:rFonts w:ascii="Open Sans" w:hAnsi="Open Sans" w:cs="Open Sans"/>
          <w:sz w:val="22"/>
          <w:szCs w:val="22"/>
        </w:rPr>
        <w:t xml:space="preserve">Ces domaines partagent les mêmes objets métier structurants (commande, paiement, stock, référentiels) afin de garantir une cohérence fonctionnelle transverse à l’échelle du système </w:t>
      </w:r>
      <w:r w:rsidRPr="00905FDE">
        <w:rPr>
          <w:rFonts w:ascii="Open Sans" w:hAnsi="Open Sans" w:cs="Open Sans"/>
          <w:b/>
          <w:bCs/>
          <w:sz w:val="22"/>
          <w:szCs w:val="22"/>
        </w:rPr>
        <w:t>HandlePizza</w:t>
      </w:r>
      <w:r w:rsidRPr="00905FDE">
        <w:rPr>
          <w:rFonts w:ascii="Open Sans" w:hAnsi="Open Sans" w:cs="Open Sans"/>
          <w:sz w:val="22"/>
          <w:szCs w:val="22"/>
        </w:rPr>
        <w:t>.</w:t>
      </w:r>
    </w:p>
    <w:p w14:paraId="731B109A" w14:textId="0B48D193" w:rsidR="00051DF8" w:rsidRDefault="00BA2C7F">
      <w:pPr>
        <w:pStyle w:val="Titre2"/>
        <w:rPr>
          <w:lang w:val="fr-FR"/>
        </w:rPr>
      </w:pPr>
      <w:bookmarkStart w:id="9" w:name="_Toc230107039"/>
      <w:r w:rsidRPr="00BA2C7F">
        <w:rPr>
          <w:lang w:val="fr-FR"/>
        </w:rPr>
        <w:t>Vue globale d</w:t>
      </w:r>
      <w:r w:rsidR="002B04BC">
        <w:rPr>
          <w:lang w:val="fr-FR"/>
        </w:rPr>
        <w:t>e la solution</w:t>
      </w:r>
      <w:bookmarkEnd w:id="9"/>
    </w:p>
    <w:p w14:paraId="7E634D7A" w14:textId="77777777" w:rsidR="00DF1F9A" w:rsidRPr="00DF1F9A" w:rsidRDefault="00DF1F9A" w:rsidP="00DF1F9A">
      <w:pPr>
        <w:pStyle w:val="NormalWeb"/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 xml:space="preserve">La solution </w:t>
      </w:r>
      <w:r w:rsidRPr="00DF1F9A">
        <w:rPr>
          <w:rFonts w:ascii="Open Sans" w:hAnsi="Open Sans" w:cs="Open Sans"/>
          <w:b/>
          <w:bCs/>
          <w:sz w:val="22"/>
          <w:szCs w:val="22"/>
        </w:rPr>
        <w:t>HandlePizza</w:t>
      </w:r>
      <w:r w:rsidRPr="00DF1F9A">
        <w:rPr>
          <w:rFonts w:ascii="Open Sans" w:hAnsi="Open Sans" w:cs="Open Sans"/>
          <w:sz w:val="22"/>
          <w:szCs w:val="22"/>
        </w:rPr>
        <w:t xml:space="preserve"> repose sur une architecture unifiée dans laquelle les applications web client, restaurant, générale et mobile consomment une même couche de services backend. </w:t>
      </w:r>
    </w:p>
    <w:p w14:paraId="42A04B7D" w14:textId="0689BF85" w:rsidR="00DF1F9A" w:rsidRPr="00DF1F9A" w:rsidRDefault="00DF1F9A" w:rsidP="00DF1F9A">
      <w:pPr>
        <w:pStyle w:val="NormalWeb"/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 xml:space="preserve">Le point d’entrée technique est assuré par une couche </w:t>
      </w:r>
      <w:r w:rsidRPr="00DF1F9A">
        <w:rPr>
          <w:rFonts w:ascii="Open Sans" w:hAnsi="Open Sans" w:cs="Open Sans"/>
          <w:b/>
          <w:bCs/>
          <w:sz w:val="22"/>
          <w:szCs w:val="22"/>
        </w:rPr>
        <w:t>Edge Web (reverse proxy)</w:t>
      </w:r>
      <w:r w:rsidRPr="00DF1F9A">
        <w:rPr>
          <w:rFonts w:ascii="Open Sans" w:hAnsi="Open Sans" w:cs="Open Sans"/>
          <w:sz w:val="22"/>
          <w:szCs w:val="22"/>
        </w:rPr>
        <w:t xml:space="preserve">, qui route les requêtes vers les API métier. </w:t>
      </w:r>
    </w:p>
    <w:p w14:paraId="1A7CD227" w14:textId="77777777" w:rsidR="00DF1F9A" w:rsidRDefault="00DF1F9A" w:rsidP="00DF1F9A">
      <w:pPr>
        <w:pStyle w:val="NormalWeb"/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 xml:space="preserve">La persistance s’appuie sur une base relationnelle commune, et les intégrations externes sont gérées par des composants dédiés (paiement bancaire, fournisseur). </w:t>
      </w:r>
    </w:p>
    <w:p w14:paraId="0DAF4E39" w14:textId="45A056FD" w:rsidR="003A552B" w:rsidRDefault="00DF1F9A" w:rsidP="00DF1F9A">
      <w:pPr>
        <w:pStyle w:val="NormalWeb"/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lastRenderedPageBreak/>
        <w:t>Cette organisation garantit une cohérence fonctionnelle transverse, une sécurité centralisée et une meilleure maîtrise de l’exploitation.</w:t>
      </w:r>
    </w:p>
    <w:p w14:paraId="7622A1C7" w14:textId="450756F9" w:rsidR="003A552B" w:rsidRDefault="003A552B" w:rsidP="00DF1F9A">
      <w:pPr>
        <w:pStyle w:val="NormalWeb"/>
        <w:rPr>
          <w:rFonts w:ascii="Open Sans" w:hAnsi="Open Sans" w:cs="Open Sans"/>
          <w:sz w:val="22"/>
          <w:szCs w:val="22"/>
        </w:rPr>
      </w:pPr>
      <w:r w:rsidRPr="007B537B">
        <w:rPr>
          <w:rFonts w:ascii="Open Sans" w:hAnsi="Open Sans" w:cs="Open Sans"/>
          <w:sz w:val="22"/>
          <w:szCs w:val="22"/>
        </w:rPr>
        <w:t>L’architecture est conçue pour être cloud-compatible ; les choix d’hébergement, de scalabilité et de services d’infrastructure sont détaillés dans la section 4 (Architecture de déploiement).</w:t>
      </w:r>
    </w:p>
    <w:p w14:paraId="39F94D99" w14:textId="37C8AAB2" w:rsidR="00BA2C7F" w:rsidRDefault="002B04BC" w:rsidP="00BA2C7F">
      <w:pPr>
        <w:pStyle w:val="Titre3"/>
        <w:rPr>
          <w:lang w:val="fr-FR"/>
        </w:rPr>
      </w:pPr>
      <w:bookmarkStart w:id="10" w:name="_Toc230107040"/>
      <w:r w:rsidRPr="002B04BC">
        <w:rPr>
          <w:lang w:val="fr-FR"/>
        </w:rPr>
        <w:t>Diagramme de composants (vue g</w:t>
      </w:r>
      <w:r>
        <w:rPr>
          <w:lang w:val="fr-FR"/>
        </w:rPr>
        <w:t>lobale)</w:t>
      </w:r>
      <w:bookmarkEnd w:id="10"/>
    </w:p>
    <w:p w14:paraId="679DBDB0" w14:textId="5274B96C" w:rsidR="00A31DE0" w:rsidRPr="00A31DE0" w:rsidRDefault="00E543C1" w:rsidP="00E543C1">
      <w:pPr>
        <w:pStyle w:val="Corpsdetexte"/>
        <w:rPr>
          <w:lang w:val="fr-FR"/>
        </w:rPr>
      </w:pPr>
      <w:r>
        <w:rPr>
          <w:noProof/>
        </w:rPr>
        <w:drawing>
          <wp:inline distT="0" distB="0" distL="0" distR="0" wp14:anchorId="30D14B98" wp14:editId="00247E61">
            <wp:extent cx="6489511" cy="3770623"/>
            <wp:effectExtent l="0" t="0" r="6985" b="1905"/>
            <wp:docPr id="323702636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7331" cy="3775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E8DA1" w14:textId="77777777" w:rsidR="00DF1F9A" w:rsidRPr="00DF1F9A" w:rsidRDefault="00DF1F9A" w:rsidP="00DF1F9A">
      <w:pPr>
        <w:pStyle w:val="NormalWeb"/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 xml:space="preserve">Le diagramme de composants global représente les blocs techniques majeurs de la solution et leurs dépendances : </w:t>
      </w:r>
    </w:p>
    <w:p w14:paraId="439A60AF" w14:textId="77777777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b/>
          <w:bCs/>
          <w:sz w:val="22"/>
          <w:szCs w:val="22"/>
        </w:rPr>
        <w:t>Postes clients</w:t>
      </w:r>
      <w:r w:rsidRPr="00DF1F9A">
        <w:rPr>
          <w:rFonts w:ascii="Open Sans" w:hAnsi="Open Sans" w:cs="Open Sans"/>
          <w:sz w:val="22"/>
          <w:szCs w:val="22"/>
        </w:rPr>
        <w:t xml:space="preserve"> : navigateur web et applications mobiles (Android/iOS). </w:t>
      </w:r>
    </w:p>
    <w:p w14:paraId="5411FBBE" w14:textId="77777777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b/>
          <w:bCs/>
          <w:sz w:val="22"/>
          <w:szCs w:val="22"/>
        </w:rPr>
        <w:t>Edge Web</w:t>
      </w:r>
      <w:r w:rsidRPr="00DF1F9A">
        <w:rPr>
          <w:rFonts w:ascii="Open Sans" w:hAnsi="Open Sans" w:cs="Open Sans"/>
          <w:sz w:val="22"/>
          <w:szCs w:val="22"/>
        </w:rPr>
        <w:t xml:space="preserve"> : Nginx en point d’entrée </w:t>
      </w:r>
      <w:r w:rsidRPr="00DF1F9A">
        <w:rPr>
          <w:rFonts w:ascii="Open Sans" w:hAnsi="Open Sans" w:cs="Open Sans"/>
          <w:b/>
          <w:bCs/>
          <w:sz w:val="22"/>
          <w:szCs w:val="22"/>
        </w:rPr>
        <w:t>HTTPS</w:t>
      </w:r>
      <w:r w:rsidRPr="00DF1F9A">
        <w:rPr>
          <w:rFonts w:ascii="Open Sans" w:hAnsi="Open Sans" w:cs="Open Sans"/>
          <w:sz w:val="22"/>
          <w:szCs w:val="22"/>
        </w:rPr>
        <w:t xml:space="preserve"> et </w:t>
      </w:r>
      <w:r w:rsidRPr="00DF1F9A">
        <w:rPr>
          <w:rFonts w:ascii="Open Sans" w:hAnsi="Open Sans" w:cs="Open Sans"/>
          <w:b/>
          <w:bCs/>
          <w:sz w:val="22"/>
          <w:szCs w:val="22"/>
        </w:rPr>
        <w:t>reverse proxy</w:t>
      </w:r>
      <w:r w:rsidRPr="00DF1F9A">
        <w:rPr>
          <w:rFonts w:ascii="Open Sans" w:hAnsi="Open Sans" w:cs="Open Sans"/>
          <w:sz w:val="22"/>
          <w:szCs w:val="22"/>
        </w:rPr>
        <w:t xml:space="preserve">. </w:t>
      </w:r>
    </w:p>
    <w:p w14:paraId="3DEC67CA" w14:textId="1D608E61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b/>
          <w:bCs/>
          <w:sz w:val="22"/>
          <w:szCs w:val="22"/>
        </w:rPr>
        <w:t>Application Backend</w:t>
      </w:r>
      <w:r w:rsidRPr="00DF1F9A">
        <w:rPr>
          <w:rFonts w:ascii="Open Sans" w:hAnsi="Open Sans" w:cs="Open Sans"/>
          <w:sz w:val="22"/>
          <w:szCs w:val="22"/>
        </w:rPr>
        <w:t xml:space="preserve"> : </w:t>
      </w:r>
      <w:r w:rsidRPr="00DF1F9A">
        <w:rPr>
          <w:rFonts w:ascii="Open Sans" w:hAnsi="Open Sans" w:cs="Open Sans"/>
          <w:b/>
          <w:bCs/>
          <w:sz w:val="22"/>
          <w:szCs w:val="22"/>
        </w:rPr>
        <w:t>Spring Boot API</w:t>
      </w:r>
      <w:r w:rsidRPr="00DF1F9A">
        <w:rPr>
          <w:rFonts w:ascii="Open Sans" w:hAnsi="Open Sans" w:cs="Open Sans"/>
          <w:sz w:val="22"/>
          <w:szCs w:val="22"/>
        </w:rPr>
        <w:t>, sécurité (</w:t>
      </w:r>
      <w:r w:rsidRPr="00DF1F9A">
        <w:rPr>
          <w:rFonts w:ascii="Open Sans" w:hAnsi="Open Sans" w:cs="Open Sans"/>
          <w:b/>
          <w:bCs/>
          <w:sz w:val="22"/>
          <w:szCs w:val="22"/>
        </w:rPr>
        <w:t>JWT + rôles</w:t>
      </w:r>
      <w:r w:rsidRPr="00DF1F9A">
        <w:rPr>
          <w:rFonts w:ascii="Open Sans" w:hAnsi="Open Sans" w:cs="Open Sans"/>
          <w:sz w:val="22"/>
          <w:szCs w:val="22"/>
        </w:rPr>
        <w:t>), accès aux données (</w:t>
      </w:r>
      <w:r w:rsidRPr="00DF1F9A">
        <w:rPr>
          <w:rFonts w:ascii="Open Sans" w:hAnsi="Open Sans" w:cs="Open Sans"/>
          <w:b/>
          <w:bCs/>
          <w:sz w:val="22"/>
          <w:szCs w:val="22"/>
        </w:rPr>
        <w:t>JPA/Hibernate</w:t>
      </w:r>
      <w:r w:rsidRPr="00DF1F9A">
        <w:rPr>
          <w:rFonts w:ascii="Open Sans" w:hAnsi="Open Sans" w:cs="Open Sans"/>
          <w:sz w:val="22"/>
          <w:szCs w:val="22"/>
        </w:rPr>
        <w:t xml:space="preserve">). </w:t>
      </w:r>
    </w:p>
    <w:p w14:paraId="4BCEB88E" w14:textId="3FC20853" w:rsidR="00DF1F9A" w:rsidRPr="007428F4" w:rsidRDefault="00DF1F9A" w:rsidP="007428F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b/>
          <w:bCs/>
          <w:sz w:val="22"/>
          <w:szCs w:val="22"/>
        </w:rPr>
        <w:t>Persistance</w:t>
      </w:r>
      <w:r w:rsidRPr="00DF1F9A">
        <w:rPr>
          <w:rFonts w:ascii="Open Sans" w:hAnsi="Open Sans" w:cs="Open Sans"/>
          <w:sz w:val="22"/>
          <w:szCs w:val="22"/>
        </w:rPr>
        <w:t xml:space="preserve"> : </w:t>
      </w:r>
      <w:r w:rsidRPr="00DF1F9A">
        <w:rPr>
          <w:rFonts w:ascii="Open Sans" w:hAnsi="Open Sans" w:cs="Open Sans"/>
          <w:b/>
          <w:bCs/>
          <w:sz w:val="22"/>
          <w:szCs w:val="22"/>
        </w:rPr>
        <w:t>MySQL 8.x</w:t>
      </w:r>
      <w:r w:rsidRPr="00DF1F9A">
        <w:rPr>
          <w:rFonts w:ascii="Open Sans" w:hAnsi="Open Sans" w:cs="Open Sans"/>
          <w:sz w:val="22"/>
          <w:szCs w:val="22"/>
        </w:rPr>
        <w:t xml:space="preserve"> (base relationnelle métier</w:t>
      </w:r>
      <w:r w:rsidR="007428F4">
        <w:rPr>
          <w:rFonts w:ascii="Open Sans" w:hAnsi="Open Sans" w:cs="Open Sans"/>
          <w:sz w:val="22"/>
          <w:szCs w:val="22"/>
        </w:rPr>
        <w:t xml:space="preserve">), </w:t>
      </w:r>
      <w:r w:rsidR="007428F4" w:rsidRPr="007428F4">
        <w:rPr>
          <w:rFonts w:ascii="Open Sans" w:hAnsi="Open Sans" w:cs="Open Sans"/>
          <w:b/>
          <w:bCs/>
          <w:sz w:val="22"/>
          <w:szCs w:val="22"/>
        </w:rPr>
        <w:t>Redis</w:t>
      </w:r>
      <w:r w:rsidR="007428F4" w:rsidRPr="007428F4">
        <w:rPr>
          <w:rFonts w:ascii="Open Sans" w:hAnsi="Open Sans" w:cs="Open Sans"/>
          <w:sz w:val="22"/>
          <w:szCs w:val="22"/>
        </w:rPr>
        <w:t xml:space="preserve"> (cache) et </w:t>
      </w:r>
      <w:r w:rsidR="007428F4" w:rsidRPr="007428F4">
        <w:rPr>
          <w:rFonts w:ascii="Open Sans" w:hAnsi="Open Sans" w:cs="Open Sans"/>
          <w:b/>
          <w:bCs/>
          <w:sz w:val="22"/>
          <w:szCs w:val="22"/>
        </w:rPr>
        <w:t>RabbitMQ</w:t>
      </w:r>
      <w:r w:rsidR="007428F4" w:rsidRPr="007428F4">
        <w:rPr>
          <w:rFonts w:ascii="Open Sans" w:hAnsi="Open Sans" w:cs="Open Sans"/>
          <w:sz w:val="22"/>
          <w:szCs w:val="22"/>
        </w:rPr>
        <w:t xml:space="preserve"> (événements métier).</w:t>
      </w:r>
    </w:p>
    <w:p w14:paraId="3C259C37" w14:textId="77777777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b/>
          <w:bCs/>
          <w:sz w:val="22"/>
          <w:szCs w:val="22"/>
        </w:rPr>
        <w:t>Intégrations externes</w:t>
      </w:r>
      <w:r w:rsidRPr="00DF1F9A">
        <w:rPr>
          <w:rFonts w:ascii="Open Sans" w:hAnsi="Open Sans" w:cs="Open Sans"/>
          <w:sz w:val="22"/>
          <w:szCs w:val="22"/>
        </w:rPr>
        <w:t xml:space="preserve"> : système bancaire et plateforme fournisseur.</w:t>
      </w:r>
    </w:p>
    <w:p w14:paraId="11C6CF26" w14:textId="7F564227" w:rsidR="00DF1F9A" w:rsidRP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b/>
          <w:bCs/>
          <w:sz w:val="22"/>
          <w:szCs w:val="22"/>
        </w:rPr>
        <w:t>Documentation</w:t>
      </w:r>
      <w:r w:rsidRPr="00DF1F9A">
        <w:rPr>
          <w:rFonts w:ascii="Open Sans" w:hAnsi="Open Sans" w:cs="Open Sans"/>
          <w:sz w:val="22"/>
          <w:szCs w:val="22"/>
        </w:rPr>
        <w:t xml:space="preserve"> : </w:t>
      </w:r>
      <w:r w:rsidRPr="00DF1F9A">
        <w:rPr>
          <w:rFonts w:ascii="Open Sans" w:hAnsi="Open Sans" w:cs="Open Sans"/>
          <w:b/>
          <w:bCs/>
          <w:sz w:val="22"/>
          <w:szCs w:val="22"/>
        </w:rPr>
        <w:t>OpenAPI/Swagger</w:t>
      </w:r>
      <w:r w:rsidRPr="00DF1F9A">
        <w:rPr>
          <w:rFonts w:ascii="Open Sans" w:hAnsi="Open Sans" w:cs="Open Sans"/>
          <w:sz w:val="22"/>
          <w:szCs w:val="22"/>
        </w:rPr>
        <w:t xml:space="preserve"> pour le contrat d’API. </w:t>
      </w:r>
    </w:p>
    <w:p w14:paraId="4723A6C8" w14:textId="1994EAA9" w:rsidR="00DF1F9A" w:rsidRPr="00DF1F9A" w:rsidRDefault="00DF1F9A" w:rsidP="00DF1F9A">
      <w:pPr>
        <w:pStyle w:val="NormalWeb"/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lastRenderedPageBreak/>
        <w:t>Le diagramme associé fournit une lecture d’ensemble de la structure technique cible, sans entrer au niveau détaillé des implémentations internes.</w:t>
      </w:r>
    </w:p>
    <w:p w14:paraId="75591F5C" w14:textId="7A3CFE80" w:rsidR="00BA2C7F" w:rsidRDefault="002B04BC" w:rsidP="00BA2C7F">
      <w:pPr>
        <w:pStyle w:val="Titre3"/>
      </w:pPr>
      <w:bookmarkStart w:id="11" w:name="_Toc230107041"/>
      <w:r>
        <w:t>Flux techniques transverses</w:t>
      </w:r>
      <w:bookmarkEnd w:id="11"/>
    </w:p>
    <w:p w14:paraId="5B8C7D5D" w14:textId="77777777" w:rsidR="00DF1F9A" w:rsidRPr="00DF1F9A" w:rsidRDefault="00DF1F9A" w:rsidP="00DF1F9A">
      <w:pPr>
        <w:pStyle w:val="NormalWeb"/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 xml:space="preserve">Les flux techniques transverses principaux sont les suivants : </w:t>
      </w:r>
    </w:p>
    <w:p w14:paraId="143E9577" w14:textId="77777777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 xml:space="preserve">Frontends web/mobile </w:t>
      </w:r>
      <w:r w:rsidRPr="00DF1F9A">
        <w:rPr>
          <w:rFonts w:ascii="Arial" w:hAnsi="Arial" w:cs="Arial"/>
          <w:sz w:val="22"/>
          <w:szCs w:val="22"/>
        </w:rPr>
        <w:t>→</w:t>
      </w:r>
      <w:r w:rsidRPr="00DF1F9A">
        <w:rPr>
          <w:rFonts w:ascii="Open Sans" w:hAnsi="Open Sans" w:cs="Open Sans"/>
          <w:sz w:val="22"/>
          <w:szCs w:val="22"/>
        </w:rPr>
        <w:t xml:space="preserve"> point d’entrée </w:t>
      </w:r>
      <w:r w:rsidRPr="00DF1F9A">
        <w:rPr>
          <w:rFonts w:ascii="Open Sans" w:hAnsi="Open Sans" w:cs="Open Sans"/>
          <w:b/>
          <w:bCs/>
          <w:sz w:val="22"/>
          <w:szCs w:val="22"/>
        </w:rPr>
        <w:t>Nginx via HTTPS</w:t>
      </w:r>
      <w:r w:rsidRPr="00DF1F9A">
        <w:rPr>
          <w:rFonts w:ascii="Open Sans" w:hAnsi="Open Sans" w:cs="Open Sans"/>
          <w:sz w:val="22"/>
          <w:szCs w:val="22"/>
        </w:rPr>
        <w:t xml:space="preserve">. </w:t>
      </w:r>
    </w:p>
    <w:p w14:paraId="5B5822D0" w14:textId="5EC64269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b/>
          <w:bCs/>
          <w:sz w:val="22"/>
          <w:szCs w:val="22"/>
        </w:rPr>
        <w:t>Nginx</w:t>
      </w:r>
      <w:r w:rsidRPr="00DF1F9A">
        <w:rPr>
          <w:rFonts w:ascii="Open Sans" w:hAnsi="Open Sans" w:cs="Open Sans"/>
          <w:sz w:val="22"/>
          <w:szCs w:val="22"/>
        </w:rPr>
        <w:t xml:space="preserve"> </w:t>
      </w:r>
      <w:r w:rsidRPr="00DF1F9A">
        <w:rPr>
          <w:rFonts w:ascii="Arial" w:hAnsi="Arial" w:cs="Arial"/>
          <w:sz w:val="22"/>
          <w:szCs w:val="22"/>
        </w:rPr>
        <w:t>→</w:t>
      </w:r>
      <w:r w:rsidRPr="00DF1F9A">
        <w:rPr>
          <w:rFonts w:ascii="Open Sans" w:hAnsi="Open Sans" w:cs="Open Sans"/>
          <w:sz w:val="22"/>
          <w:szCs w:val="22"/>
        </w:rPr>
        <w:t xml:space="preserve"> </w:t>
      </w:r>
      <w:r w:rsidRPr="00DF1F9A">
        <w:rPr>
          <w:rFonts w:ascii="Open Sans" w:hAnsi="Open Sans" w:cs="Open Sans"/>
          <w:b/>
          <w:bCs/>
          <w:sz w:val="22"/>
          <w:szCs w:val="22"/>
        </w:rPr>
        <w:t>backend API</w:t>
      </w:r>
      <w:r w:rsidRPr="00DF1F9A">
        <w:rPr>
          <w:rFonts w:ascii="Open Sans" w:hAnsi="Open Sans" w:cs="Open Sans"/>
          <w:sz w:val="22"/>
          <w:szCs w:val="22"/>
        </w:rPr>
        <w:t xml:space="preserve"> via routage interne sécurisé. </w:t>
      </w:r>
    </w:p>
    <w:p w14:paraId="178DD63A" w14:textId="76EEAAA8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b/>
          <w:bCs/>
          <w:sz w:val="22"/>
          <w:szCs w:val="22"/>
        </w:rPr>
        <w:t>Backend API</w:t>
      </w:r>
      <w:r w:rsidRPr="00DF1F9A">
        <w:rPr>
          <w:rFonts w:ascii="Open Sans" w:hAnsi="Open Sans" w:cs="Open Sans"/>
          <w:sz w:val="22"/>
          <w:szCs w:val="22"/>
        </w:rPr>
        <w:t xml:space="preserve"> </w:t>
      </w:r>
      <w:r w:rsidRPr="00DF1F9A">
        <w:rPr>
          <w:rFonts w:ascii="Arial" w:hAnsi="Arial" w:cs="Arial"/>
          <w:sz w:val="22"/>
          <w:szCs w:val="22"/>
        </w:rPr>
        <w:t>↔</w:t>
      </w:r>
      <w:r w:rsidRPr="00DF1F9A">
        <w:rPr>
          <w:rFonts w:ascii="Open Sans" w:hAnsi="Open Sans" w:cs="Open Sans"/>
          <w:sz w:val="22"/>
          <w:szCs w:val="22"/>
        </w:rPr>
        <w:t xml:space="preserve"> base de données </w:t>
      </w:r>
      <w:r w:rsidRPr="00DF1F9A">
        <w:rPr>
          <w:rFonts w:ascii="Open Sans" w:hAnsi="Open Sans" w:cs="Open Sans"/>
          <w:b/>
          <w:bCs/>
          <w:sz w:val="22"/>
          <w:szCs w:val="22"/>
        </w:rPr>
        <w:t>MySQL via JDBC/JPA</w:t>
      </w:r>
      <w:r w:rsidRPr="00DF1F9A">
        <w:rPr>
          <w:rFonts w:ascii="Open Sans" w:hAnsi="Open Sans" w:cs="Open Sans"/>
          <w:sz w:val="22"/>
          <w:szCs w:val="22"/>
        </w:rPr>
        <w:t xml:space="preserve">. </w:t>
      </w:r>
    </w:p>
    <w:p w14:paraId="19C94660" w14:textId="0A5FE6F6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 xml:space="preserve">API Paiement </w:t>
      </w:r>
      <w:r w:rsidRPr="00DF1F9A">
        <w:rPr>
          <w:rFonts w:ascii="Arial" w:hAnsi="Arial" w:cs="Arial"/>
          <w:sz w:val="22"/>
          <w:szCs w:val="22"/>
        </w:rPr>
        <w:t>↔</w:t>
      </w:r>
      <w:r w:rsidRPr="00DF1F9A">
        <w:rPr>
          <w:rFonts w:ascii="Open Sans" w:hAnsi="Open Sans" w:cs="Open Sans"/>
          <w:sz w:val="22"/>
          <w:szCs w:val="22"/>
        </w:rPr>
        <w:t xml:space="preserve"> système bancaire via </w:t>
      </w:r>
      <w:r w:rsidRPr="00DF1F9A">
        <w:rPr>
          <w:rFonts w:ascii="Open Sans" w:hAnsi="Open Sans" w:cs="Open Sans"/>
          <w:b/>
          <w:bCs/>
          <w:sz w:val="22"/>
          <w:szCs w:val="22"/>
        </w:rPr>
        <w:t>HTTPS/REST</w:t>
      </w:r>
      <w:r w:rsidRPr="00DF1F9A">
        <w:rPr>
          <w:rFonts w:ascii="Open Sans" w:hAnsi="Open Sans" w:cs="Open Sans"/>
          <w:sz w:val="22"/>
          <w:szCs w:val="22"/>
        </w:rPr>
        <w:t xml:space="preserve">. </w:t>
      </w:r>
    </w:p>
    <w:p w14:paraId="6086ED48" w14:textId="3D15DA2E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 xml:space="preserve">API Réapprovisionnement </w:t>
      </w:r>
      <w:r w:rsidRPr="00DF1F9A">
        <w:rPr>
          <w:rFonts w:ascii="Arial" w:hAnsi="Arial" w:cs="Arial"/>
          <w:sz w:val="22"/>
          <w:szCs w:val="22"/>
        </w:rPr>
        <w:t>↔</w:t>
      </w:r>
      <w:r w:rsidRPr="00DF1F9A">
        <w:rPr>
          <w:rFonts w:ascii="Open Sans" w:hAnsi="Open Sans" w:cs="Open Sans"/>
          <w:sz w:val="22"/>
          <w:szCs w:val="22"/>
        </w:rPr>
        <w:t xml:space="preserve"> plateforme fournisseur via </w:t>
      </w:r>
      <w:r w:rsidRPr="00DF1F9A">
        <w:rPr>
          <w:rFonts w:ascii="Open Sans" w:hAnsi="Open Sans" w:cs="Open Sans"/>
          <w:b/>
          <w:bCs/>
          <w:sz w:val="22"/>
          <w:szCs w:val="22"/>
        </w:rPr>
        <w:t>HTTPS/REST</w:t>
      </w:r>
      <w:r w:rsidRPr="00DF1F9A">
        <w:rPr>
          <w:rFonts w:ascii="Open Sans" w:hAnsi="Open Sans" w:cs="Open Sans"/>
          <w:sz w:val="22"/>
          <w:szCs w:val="22"/>
        </w:rPr>
        <w:t xml:space="preserve">. </w:t>
      </w:r>
    </w:p>
    <w:p w14:paraId="486CFCD8" w14:textId="1C2C3373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 xml:space="preserve">API </w:t>
      </w:r>
      <w:r w:rsidRPr="00DF1F9A">
        <w:rPr>
          <w:rFonts w:ascii="Arial" w:hAnsi="Arial" w:cs="Arial"/>
          <w:sz w:val="22"/>
          <w:szCs w:val="22"/>
        </w:rPr>
        <w:t>↔</w:t>
      </w:r>
      <w:r w:rsidRPr="00DF1F9A">
        <w:rPr>
          <w:rFonts w:ascii="Open Sans" w:hAnsi="Open Sans" w:cs="Open Sans"/>
          <w:sz w:val="22"/>
          <w:szCs w:val="22"/>
        </w:rPr>
        <w:t xml:space="preserve"> composants de journalisation/traçabilité pour supervision et audit. </w:t>
      </w:r>
    </w:p>
    <w:p w14:paraId="38E871F0" w14:textId="6D850264" w:rsidR="00DF1F9A" w:rsidRP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 xml:space="preserve">Documentation </w:t>
      </w:r>
      <w:r w:rsidRPr="00DF1F9A">
        <w:rPr>
          <w:rFonts w:ascii="Open Sans" w:hAnsi="Open Sans" w:cs="Open Sans"/>
          <w:b/>
          <w:bCs/>
          <w:sz w:val="22"/>
          <w:szCs w:val="22"/>
        </w:rPr>
        <w:t>OpenAPI/Swagger</w:t>
      </w:r>
      <w:r w:rsidRPr="00DF1F9A">
        <w:rPr>
          <w:rFonts w:ascii="Open Sans" w:hAnsi="Open Sans" w:cs="Open Sans"/>
          <w:sz w:val="22"/>
          <w:szCs w:val="22"/>
        </w:rPr>
        <w:t xml:space="preserve"> </w:t>
      </w:r>
      <w:r w:rsidRPr="00DF1F9A">
        <w:rPr>
          <w:rFonts w:ascii="Arial" w:hAnsi="Arial" w:cs="Arial"/>
          <w:sz w:val="22"/>
          <w:szCs w:val="22"/>
        </w:rPr>
        <w:t>↔</w:t>
      </w:r>
      <w:r w:rsidRPr="00DF1F9A">
        <w:rPr>
          <w:rFonts w:ascii="Open Sans" w:hAnsi="Open Sans" w:cs="Open Sans"/>
          <w:sz w:val="22"/>
          <w:szCs w:val="22"/>
        </w:rPr>
        <w:t xml:space="preserve"> API pour publication des contrats techniques. </w:t>
      </w:r>
    </w:p>
    <w:p w14:paraId="73D68DC3" w14:textId="619CC411" w:rsidR="00DF1F9A" w:rsidRPr="00DF1F9A" w:rsidRDefault="00DF1F9A" w:rsidP="00DF1F9A">
      <w:pPr>
        <w:pStyle w:val="NormalWeb"/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>Ces flux assurent la continuité de traitement métier, la sécurisation des échanges et la cohérence des statuts entre canaux.</w:t>
      </w:r>
    </w:p>
    <w:p w14:paraId="08D55618" w14:textId="77777777" w:rsidR="002B04BC" w:rsidRDefault="00BA2C7F" w:rsidP="002B04BC">
      <w:pPr>
        <w:pStyle w:val="Titre3"/>
      </w:pPr>
      <w:bookmarkStart w:id="12" w:name="_Toc230107042"/>
      <w:r>
        <w:t>Interactions entre applications</w:t>
      </w:r>
      <w:bookmarkEnd w:id="12"/>
    </w:p>
    <w:p w14:paraId="229182FE" w14:textId="77777777" w:rsidR="00DF1F9A" w:rsidRPr="00DF1F9A" w:rsidRDefault="00DF1F9A" w:rsidP="00DF1F9A">
      <w:pPr>
        <w:pStyle w:val="NormalWeb"/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 xml:space="preserve">Les applications interagissent via les services backend partagés, selon leur périmètre métier : </w:t>
      </w:r>
    </w:p>
    <w:p w14:paraId="4BC8E1B3" w14:textId="77777777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b/>
          <w:bCs/>
          <w:sz w:val="22"/>
          <w:szCs w:val="22"/>
        </w:rPr>
        <w:t>Application web client</w:t>
      </w:r>
      <w:r w:rsidRPr="00DF1F9A">
        <w:rPr>
          <w:rFonts w:ascii="Open Sans" w:hAnsi="Open Sans" w:cs="Open Sans"/>
          <w:sz w:val="22"/>
          <w:szCs w:val="22"/>
        </w:rPr>
        <w:t xml:space="preserve"> : consomme principalement les services commande, paiement, référentiels et suivi de statut. </w:t>
      </w:r>
    </w:p>
    <w:p w14:paraId="2B4999C6" w14:textId="77777777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b/>
          <w:bCs/>
          <w:sz w:val="22"/>
          <w:szCs w:val="22"/>
        </w:rPr>
        <w:t>Application web restaurant</w:t>
      </w:r>
      <w:r w:rsidRPr="00DF1F9A">
        <w:rPr>
          <w:rFonts w:ascii="Open Sans" w:hAnsi="Open Sans" w:cs="Open Sans"/>
          <w:sz w:val="22"/>
          <w:szCs w:val="22"/>
        </w:rPr>
        <w:t xml:space="preserve"> : consomme les services commande, paiement, stock et distribution (retrait/livraison). </w:t>
      </w:r>
    </w:p>
    <w:p w14:paraId="5B8FE03E" w14:textId="77777777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b/>
          <w:bCs/>
          <w:sz w:val="22"/>
          <w:szCs w:val="22"/>
        </w:rPr>
        <w:t>Application web générale</w:t>
      </w:r>
      <w:r w:rsidRPr="00DF1F9A">
        <w:rPr>
          <w:rFonts w:ascii="Open Sans" w:hAnsi="Open Sans" w:cs="Open Sans"/>
          <w:sz w:val="22"/>
          <w:szCs w:val="22"/>
        </w:rPr>
        <w:t xml:space="preserve"> : consomme les services référentiels, stock, réapprovisionnement et reporting. </w:t>
      </w:r>
    </w:p>
    <w:p w14:paraId="7F55919A" w14:textId="66BE9293" w:rsidR="00DF1F9A" w:rsidRP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b/>
          <w:bCs/>
          <w:sz w:val="22"/>
          <w:szCs w:val="22"/>
        </w:rPr>
        <w:t>Application mobile</w:t>
      </w:r>
      <w:r w:rsidRPr="00DF1F9A">
        <w:rPr>
          <w:rFonts w:ascii="Open Sans" w:hAnsi="Open Sans" w:cs="Open Sans"/>
          <w:sz w:val="22"/>
          <w:szCs w:val="22"/>
        </w:rPr>
        <w:t xml:space="preserve"> : consomme les API nécessaires aux parcours client mobile et aux usages terrain (notamment livraison). </w:t>
      </w:r>
    </w:p>
    <w:p w14:paraId="10BFB0F7" w14:textId="77777777" w:rsidR="00DF1F9A" w:rsidRPr="00DF1F9A" w:rsidRDefault="00DF1F9A" w:rsidP="00DF1F9A">
      <w:pPr>
        <w:pStyle w:val="NormalWeb"/>
        <w:rPr>
          <w:rFonts w:ascii="Open Sans" w:hAnsi="Open Sans" w:cs="Open Sans"/>
          <w:sz w:val="22"/>
          <w:szCs w:val="22"/>
        </w:rPr>
      </w:pPr>
      <w:r w:rsidRPr="00DF1F9A">
        <w:rPr>
          <w:rFonts w:ascii="Open Sans" w:hAnsi="Open Sans" w:cs="Open Sans"/>
          <w:sz w:val="22"/>
          <w:szCs w:val="22"/>
        </w:rPr>
        <w:t xml:space="preserve">Les interactions sont pilotées par des règles métier communes afin de garantir : </w:t>
      </w:r>
    </w:p>
    <w:p w14:paraId="044E5704" w14:textId="6FD9985B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DF1F9A">
        <w:rPr>
          <w:rFonts w:ascii="Open Sans" w:hAnsi="Open Sans" w:cs="Open Sans"/>
          <w:sz w:val="22"/>
          <w:szCs w:val="22"/>
        </w:rPr>
        <w:t xml:space="preserve">’unicité des états de commande, </w:t>
      </w:r>
    </w:p>
    <w:p w14:paraId="1700FB8F" w14:textId="437FD3B2" w:rsid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DF1F9A">
        <w:rPr>
          <w:rFonts w:ascii="Open Sans" w:hAnsi="Open Sans" w:cs="Open Sans"/>
          <w:sz w:val="22"/>
          <w:szCs w:val="22"/>
        </w:rPr>
        <w:t xml:space="preserve">a cohérence des données (paiement, stock, statuts), </w:t>
      </w:r>
    </w:p>
    <w:p w14:paraId="096271A4" w14:textId="20F0E622" w:rsidR="00DF1F9A" w:rsidRPr="00DF1F9A" w:rsidRDefault="00DF1F9A" w:rsidP="00DF1F9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DF1F9A">
        <w:rPr>
          <w:rFonts w:ascii="Open Sans" w:hAnsi="Open Sans" w:cs="Open Sans"/>
          <w:sz w:val="22"/>
          <w:szCs w:val="22"/>
        </w:rPr>
        <w:t>a synchronisation en temps réel entre les interfaces.</w:t>
      </w:r>
    </w:p>
    <w:p w14:paraId="3257EB78" w14:textId="3660C43E" w:rsidR="002B04BC" w:rsidRDefault="002B04BC" w:rsidP="002B04BC">
      <w:pPr>
        <w:pStyle w:val="Titre2"/>
        <w:rPr>
          <w:lang w:val="fr-FR"/>
        </w:rPr>
      </w:pPr>
      <w:bookmarkStart w:id="13" w:name="_Toc230107043"/>
      <w:r>
        <w:rPr>
          <w:lang w:val="fr-FR"/>
        </w:rPr>
        <w:lastRenderedPageBreak/>
        <w:t>Socle technique commun</w:t>
      </w:r>
      <w:bookmarkEnd w:id="13"/>
    </w:p>
    <w:p w14:paraId="6AB34511" w14:textId="77777777" w:rsidR="008B7B95" w:rsidRDefault="008B7B95" w:rsidP="008B7B95">
      <w:pPr>
        <w:pStyle w:val="NormalWeb"/>
        <w:rPr>
          <w:rFonts w:ascii="Open Sans" w:hAnsi="Open Sans" w:cs="Open Sans"/>
          <w:sz w:val="22"/>
          <w:szCs w:val="22"/>
        </w:rPr>
      </w:pPr>
      <w:r w:rsidRPr="008B7B95">
        <w:rPr>
          <w:rFonts w:ascii="Open Sans" w:hAnsi="Open Sans" w:cs="Open Sans"/>
          <w:sz w:val="22"/>
          <w:szCs w:val="22"/>
        </w:rPr>
        <w:t xml:space="preserve">Le socle technique commun de </w:t>
      </w:r>
      <w:r w:rsidRPr="008B7B95">
        <w:rPr>
          <w:rFonts w:ascii="Open Sans" w:hAnsi="Open Sans" w:cs="Open Sans"/>
          <w:b/>
          <w:bCs/>
          <w:sz w:val="22"/>
          <w:szCs w:val="22"/>
        </w:rPr>
        <w:t>HandlePizza</w:t>
      </w:r>
      <w:r w:rsidRPr="008B7B95">
        <w:rPr>
          <w:rFonts w:ascii="Open Sans" w:hAnsi="Open Sans" w:cs="Open Sans"/>
          <w:sz w:val="22"/>
          <w:szCs w:val="22"/>
        </w:rPr>
        <w:t xml:space="preserve"> fournit une base homogène aux interfaces web client, web restaurant, web générale et mobile. </w:t>
      </w:r>
    </w:p>
    <w:p w14:paraId="2B3FA014" w14:textId="1919CA4C" w:rsidR="00DB0D7B" w:rsidRPr="00DB0D7B" w:rsidRDefault="00DB0D7B" w:rsidP="008B7B95">
      <w:pPr>
        <w:pStyle w:val="NormalWeb"/>
        <w:rPr>
          <w:rFonts w:ascii="Open Sans" w:hAnsi="Open Sans" w:cs="Open Sans"/>
          <w:sz w:val="22"/>
          <w:szCs w:val="22"/>
        </w:rPr>
      </w:pPr>
      <w:r w:rsidRPr="00DB0D7B">
        <w:rPr>
          <w:rFonts w:ascii="Open Sans" w:hAnsi="Open Sans" w:cs="Open Sans"/>
          <w:sz w:val="22"/>
          <w:szCs w:val="22"/>
        </w:rPr>
        <w:t xml:space="preserve">Le canal mobile s’appuie sur des implémentations natives : </w:t>
      </w:r>
      <w:r w:rsidRPr="00DB0D7B">
        <w:rPr>
          <w:rFonts w:ascii="Open Sans" w:hAnsi="Open Sans" w:cs="Open Sans"/>
          <w:b/>
          <w:bCs/>
          <w:sz w:val="22"/>
          <w:szCs w:val="22"/>
        </w:rPr>
        <w:t>Kotlin/Jetpack Compose</w:t>
      </w:r>
      <w:r w:rsidRPr="00DB0D7B">
        <w:rPr>
          <w:rFonts w:ascii="Open Sans" w:hAnsi="Open Sans" w:cs="Open Sans"/>
          <w:sz w:val="22"/>
          <w:szCs w:val="22"/>
        </w:rPr>
        <w:t xml:space="preserve"> pour Android et </w:t>
      </w:r>
      <w:r w:rsidRPr="00DB0D7B">
        <w:rPr>
          <w:rFonts w:ascii="Open Sans" w:hAnsi="Open Sans" w:cs="Open Sans"/>
          <w:b/>
          <w:bCs/>
          <w:sz w:val="22"/>
          <w:szCs w:val="22"/>
        </w:rPr>
        <w:t>Swift/SwiftUI</w:t>
      </w:r>
      <w:r w:rsidRPr="00DB0D7B">
        <w:rPr>
          <w:rFonts w:ascii="Open Sans" w:hAnsi="Open Sans" w:cs="Open Sans"/>
          <w:sz w:val="22"/>
          <w:szCs w:val="22"/>
        </w:rPr>
        <w:t xml:space="preserve"> pour iOS, en cohérence avec les principes </w:t>
      </w:r>
      <w:r w:rsidRPr="00DB0D7B">
        <w:rPr>
          <w:rFonts w:ascii="Open Sans" w:hAnsi="Open Sans" w:cs="Open Sans"/>
          <w:b/>
          <w:bCs/>
          <w:sz w:val="22"/>
          <w:szCs w:val="22"/>
        </w:rPr>
        <w:t>API REST</w:t>
      </w:r>
      <w:r w:rsidRPr="00DB0D7B">
        <w:rPr>
          <w:rFonts w:ascii="Open Sans" w:hAnsi="Open Sans" w:cs="Open Sans"/>
          <w:sz w:val="22"/>
          <w:szCs w:val="22"/>
        </w:rPr>
        <w:t xml:space="preserve"> sécurisés du socle commun.</w:t>
      </w:r>
    </w:p>
    <w:p w14:paraId="15D86FAB" w14:textId="4A2FA1C8" w:rsidR="008B7B95" w:rsidRPr="008B7B95" w:rsidRDefault="008B7B95" w:rsidP="008B7B95">
      <w:pPr>
        <w:pStyle w:val="NormalWeb"/>
        <w:rPr>
          <w:rFonts w:ascii="Open Sans" w:hAnsi="Open Sans" w:cs="Open Sans"/>
          <w:sz w:val="22"/>
          <w:szCs w:val="22"/>
        </w:rPr>
      </w:pPr>
      <w:r w:rsidRPr="008B7B95">
        <w:rPr>
          <w:rFonts w:ascii="Open Sans" w:hAnsi="Open Sans" w:cs="Open Sans"/>
          <w:sz w:val="22"/>
          <w:szCs w:val="22"/>
        </w:rPr>
        <w:t>Il garantit la cohérence des règles métier, la standardisation des échanges, la sécurisation des accès et la fiabilité des traitements transverses.</w:t>
      </w:r>
    </w:p>
    <w:p w14:paraId="4B2AF261" w14:textId="50231B0F" w:rsidR="002B04BC" w:rsidRDefault="002B04BC" w:rsidP="002B04BC">
      <w:pPr>
        <w:pStyle w:val="Titre3"/>
        <w:rPr>
          <w:lang w:val="fr-FR"/>
        </w:rPr>
      </w:pPr>
      <w:bookmarkStart w:id="14" w:name="_Toc230107044"/>
      <w:r>
        <w:rPr>
          <w:lang w:val="fr-FR"/>
        </w:rPr>
        <w:t>Frontend web</w:t>
      </w:r>
      <w:bookmarkEnd w:id="14"/>
    </w:p>
    <w:p w14:paraId="27D8D0A4" w14:textId="77777777" w:rsidR="007428F4" w:rsidRPr="007428F4" w:rsidRDefault="007428F4" w:rsidP="007428F4">
      <w:pPr>
        <w:pStyle w:val="NormalWeb"/>
        <w:rPr>
          <w:rFonts w:ascii="Open Sans" w:hAnsi="Open Sans" w:cs="Open Sans"/>
          <w:sz w:val="22"/>
          <w:szCs w:val="22"/>
        </w:rPr>
      </w:pPr>
      <w:r w:rsidRPr="007428F4">
        <w:rPr>
          <w:rFonts w:ascii="Open Sans" w:hAnsi="Open Sans" w:cs="Open Sans"/>
          <w:sz w:val="22"/>
          <w:szCs w:val="22"/>
        </w:rPr>
        <w:t xml:space="preserve">Le frontend web repose sur une </w:t>
      </w:r>
      <w:r w:rsidRPr="007428F4">
        <w:rPr>
          <w:rFonts w:ascii="Open Sans" w:hAnsi="Open Sans" w:cs="Open Sans"/>
          <w:b/>
          <w:bCs/>
          <w:sz w:val="22"/>
          <w:szCs w:val="22"/>
        </w:rPr>
        <w:t>architecture SPA en HTML5/CSS3/TypeScript avec React</w:t>
      </w:r>
      <w:r w:rsidRPr="007428F4">
        <w:rPr>
          <w:rFonts w:ascii="Open Sans" w:hAnsi="Open Sans" w:cs="Open Sans"/>
          <w:sz w:val="22"/>
          <w:szCs w:val="22"/>
        </w:rPr>
        <w:t xml:space="preserve">, offrant une interface responsive adaptée aux usages sur poste fixe et mobile. </w:t>
      </w:r>
    </w:p>
    <w:p w14:paraId="43C8EBCF" w14:textId="77777777" w:rsidR="007428F4" w:rsidRPr="007428F4" w:rsidRDefault="007428F4" w:rsidP="007428F4">
      <w:pPr>
        <w:pStyle w:val="NormalWeb"/>
        <w:rPr>
          <w:rFonts w:ascii="Open Sans" w:hAnsi="Open Sans" w:cs="Open Sans"/>
          <w:sz w:val="22"/>
          <w:szCs w:val="22"/>
        </w:rPr>
      </w:pPr>
      <w:r w:rsidRPr="007428F4">
        <w:rPr>
          <w:rFonts w:ascii="Open Sans" w:hAnsi="Open Sans" w:cs="Open Sans"/>
          <w:sz w:val="22"/>
          <w:szCs w:val="22"/>
        </w:rPr>
        <w:t xml:space="preserve">La chaîne frontend s’appuie sur </w:t>
      </w:r>
      <w:r w:rsidRPr="007428F4">
        <w:rPr>
          <w:rFonts w:ascii="Open Sans" w:hAnsi="Open Sans" w:cs="Open Sans"/>
          <w:b/>
          <w:bCs/>
          <w:sz w:val="22"/>
          <w:szCs w:val="22"/>
        </w:rPr>
        <w:t>Vite</w:t>
      </w:r>
      <w:r w:rsidRPr="007428F4">
        <w:rPr>
          <w:rFonts w:ascii="Open Sans" w:hAnsi="Open Sans" w:cs="Open Sans"/>
          <w:sz w:val="22"/>
          <w:szCs w:val="22"/>
        </w:rPr>
        <w:t xml:space="preserve"> (build/dev server), </w:t>
      </w:r>
      <w:r w:rsidRPr="007428F4">
        <w:rPr>
          <w:rFonts w:ascii="Open Sans" w:hAnsi="Open Sans" w:cs="Open Sans"/>
          <w:b/>
          <w:bCs/>
          <w:sz w:val="22"/>
          <w:szCs w:val="22"/>
        </w:rPr>
        <w:t>React Router</w:t>
      </w:r>
      <w:r w:rsidRPr="007428F4">
        <w:rPr>
          <w:rFonts w:ascii="Open Sans" w:hAnsi="Open Sans" w:cs="Open Sans"/>
          <w:sz w:val="22"/>
          <w:szCs w:val="22"/>
        </w:rPr>
        <w:t xml:space="preserve"> (navigation), </w:t>
      </w:r>
      <w:r w:rsidRPr="007428F4">
        <w:rPr>
          <w:rFonts w:ascii="Open Sans" w:hAnsi="Open Sans" w:cs="Open Sans"/>
          <w:b/>
          <w:bCs/>
          <w:sz w:val="22"/>
          <w:szCs w:val="22"/>
        </w:rPr>
        <w:t>TanStack Query</w:t>
      </w:r>
      <w:r w:rsidRPr="007428F4">
        <w:rPr>
          <w:rFonts w:ascii="Open Sans" w:hAnsi="Open Sans" w:cs="Open Sans"/>
          <w:sz w:val="22"/>
          <w:szCs w:val="22"/>
        </w:rPr>
        <w:t xml:space="preserve"> (gestion des appels API et cache client), et </w:t>
      </w:r>
      <w:r w:rsidRPr="007428F4">
        <w:rPr>
          <w:rFonts w:ascii="Open Sans" w:hAnsi="Open Sans" w:cs="Open Sans"/>
          <w:b/>
          <w:bCs/>
          <w:sz w:val="22"/>
          <w:szCs w:val="22"/>
        </w:rPr>
        <w:t>React Hook Form + Zod</w:t>
      </w:r>
      <w:r w:rsidRPr="007428F4">
        <w:rPr>
          <w:rFonts w:ascii="Open Sans" w:hAnsi="Open Sans" w:cs="Open Sans"/>
          <w:sz w:val="22"/>
          <w:szCs w:val="22"/>
        </w:rPr>
        <w:t xml:space="preserve"> (gestion/validation des formulaires). </w:t>
      </w:r>
    </w:p>
    <w:p w14:paraId="0E0B41F0" w14:textId="77777777" w:rsidR="007428F4" w:rsidRPr="007428F4" w:rsidRDefault="007428F4" w:rsidP="007428F4">
      <w:pPr>
        <w:pStyle w:val="NormalWeb"/>
        <w:rPr>
          <w:rFonts w:ascii="Open Sans" w:hAnsi="Open Sans" w:cs="Open Sans"/>
          <w:sz w:val="22"/>
          <w:szCs w:val="22"/>
        </w:rPr>
      </w:pPr>
      <w:r w:rsidRPr="007428F4">
        <w:rPr>
          <w:rFonts w:ascii="Open Sans" w:hAnsi="Open Sans" w:cs="Open Sans"/>
          <w:sz w:val="22"/>
          <w:szCs w:val="22"/>
        </w:rPr>
        <w:t xml:space="preserve">Le temps réel de suivi des statuts de commande est assuré via </w:t>
      </w:r>
      <w:r w:rsidRPr="007428F4">
        <w:rPr>
          <w:rFonts w:ascii="Open Sans" w:hAnsi="Open Sans" w:cs="Open Sans"/>
          <w:b/>
          <w:bCs/>
          <w:sz w:val="22"/>
          <w:szCs w:val="22"/>
        </w:rPr>
        <w:t xml:space="preserve">WebSocket (STOMP) </w:t>
      </w:r>
      <w:r w:rsidRPr="007428F4">
        <w:rPr>
          <w:rFonts w:ascii="Open Sans" w:hAnsi="Open Sans" w:cs="Open Sans"/>
          <w:sz w:val="22"/>
          <w:szCs w:val="22"/>
        </w:rPr>
        <w:t>ou</w:t>
      </w:r>
      <w:r w:rsidRPr="007428F4">
        <w:rPr>
          <w:rFonts w:ascii="Open Sans" w:hAnsi="Open Sans" w:cs="Open Sans"/>
          <w:b/>
          <w:bCs/>
          <w:sz w:val="22"/>
          <w:szCs w:val="22"/>
        </w:rPr>
        <w:t xml:space="preserve"> SSE</w:t>
      </w:r>
      <w:r w:rsidRPr="007428F4">
        <w:rPr>
          <w:rFonts w:ascii="Open Sans" w:hAnsi="Open Sans" w:cs="Open Sans"/>
          <w:sz w:val="22"/>
          <w:szCs w:val="22"/>
        </w:rPr>
        <w:t xml:space="preserve"> selon le canal. </w:t>
      </w:r>
    </w:p>
    <w:p w14:paraId="60ED5094" w14:textId="77777777" w:rsidR="007428F4" w:rsidRPr="007428F4" w:rsidRDefault="007428F4" w:rsidP="007428F4">
      <w:pPr>
        <w:pStyle w:val="NormalWeb"/>
        <w:rPr>
          <w:rFonts w:ascii="Open Sans" w:hAnsi="Open Sans" w:cs="Open Sans"/>
          <w:sz w:val="22"/>
          <w:szCs w:val="22"/>
        </w:rPr>
      </w:pPr>
      <w:r w:rsidRPr="007428F4">
        <w:rPr>
          <w:rFonts w:ascii="Open Sans" w:hAnsi="Open Sans" w:cs="Open Sans"/>
          <w:sz w:val="22"/>
          <w:szCs w:val="22"/>
        </w:rPr>
        <w:t xml:space="preserve">Ce socle permet : </w:t>
      </w:r>
    </w:p>
    <w:p w14:paraId="3F8528B1" w14:textId="77777777" w:rsidR="007428F4" w:rsidRDefault="007428F4" w:rsidP="007428F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U</w:t>
      </w:r>
      <w:r w:rsidRPr="007428F4">
        <w:rPr>
          <w:rFonts w:ascii="Open Sans" w:hAnsi="Open Sans" w:cs="Open Sans"/>
          <w:sz w:val="22"/>
          <w:szCs w:val="22"/>
        </w:rPr>
        <w:t xml:space="preserve">ne navigation fluide sans rechargement complet de page ; </w:t>
      </w:r>
    </w:p>
    <w:p w14:paraId="35F5767A" w14:textId="77777777" w:rsidR="007428F4" w:rsidRDefault="007428F4" w:rsidP="007428F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U</w:t>
      </w:r>
      <w:r w:rsidRPr="007428F4">
        <w:rPr>
          <w:rFonts w:ascii="Open Sans" w:hAnsi="Open Sans" w:cs="Open Sans"/>
          <w:sz w:val="22"/>
          <w:szCs w:val="22"/>
        </w:rPr>
        <w:t xml:space="preserve">ne consommation standardisée des </w:t>
      </w:r>
      <w:r w:rsidRPr="007428F4">
        <w:rPr>
          <w:rFonts w:ascii="Open Sans" w:hAnsi="Open Sans" w:cs="Open Sans"/>
          <w:b/>
          <w:bCs/>
          <w:sz w:val="22"/>
          <w:szCs w:val="22"/>
        </w:rPr>
        <w:t>endpoints API REST</w:t>
      </w:r>
      <w:r w:rsidRPr="007428F4">
        <w:rPr>
          <w:rFonts w:ascii="Open Sans" w:hAnsi="Open Sans" w:cs="Open Sans"/>
          <w:sz w:val="22"/>
          <w:szCs w:val="22"/>
        </w:rPr>
        <w:t xml:space="preserve"> ; </w:t>
      </w:r>
    </w:p>
    <w:p w14:paraId="1FBD4C56" w14:textId="77777777" w:rsidR="007428F4" w:rsidRDefault="007428F4" w:rsidP="007428F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U</w:t>
      </w:r>
      <w:r w:rsidRPr="007428F4">
        <w:rPr>
          <w:rFonts w:ascii="Open Sans" w:hAnsi="Open Sans" w:cs="Open Sans"/>
          <w:sz w:val="22"/>
          <w:szCs w:val="22"/>
        </w:rPr>
        <w:t xml:space="preserve">ne gestion claire des états d’interface (panier, commande, statut) ; </w:t>
      </w:r>
    </w:p>
    <w:p w14:paraId="08E55367" w14:textId="3C2636B1" w:rsidR="007428F4" w:rsidRPr="007428F4" w:rsidRDefault="007428F4" w:rsidP="007428F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U</w:t>
      </w:r>
      <w:r w:rsidRPr="007428F4">
        <w:rPr>
          <w:rFonts w:ascii="Open Sans" w:hAnsi="Open Sans" w:cs="Open Sans"/>
          <w:sz w:val="22"/>
          <w:szCs w:val="22"/>
        </w:rPr>
        <w:t>ne meilleure maintenabilité par composants réutilisables.</w:t>
      </w:r>
    </w:p>
    <w:p w14:paraId="1DEC7D42" w14:textId="26D7EA71" w:rsidR="002B04BC" w:rsidRDefault="002B04BC" w:rsidP="002B04BC">
      <w:pPr>
        <w:pStyle w:val="Titre3"/>
        <w:rPr>
          <w:lang w:val="fr-FR"/>
        </w:rPr>
      </w:pPr>
      <w:bookmarkStart w:id="15" w:name="_Toc230107045"/>
      <w:r>
        <w:rPr>
          <w:lang w:val="fr-FR"/>
        </w:rPr>
        <w:t>Backend API</w:t>
      </w:r>
      <w:bookmarkEnd w:id="15"/>
    </w:p>
    <w:p w14:paraId="2518BFBC" w14:textId="77777777" w:rsidR="007428F4" w:rsidRPr="007428F4" w:rsidRDefault="007428F4" w:rsidP="007428F4">
      <w:pPr>
        <w:pStyle w:val="NormalWeb"/>
        <w:rPr>
          <w:rFonts w:ascii="Open Sans" w:hAnsi="Open Sans" w:cs="Open Sans"/>
          <w:sz w:val="22"/>
          <w:szCs w:val="22"/>
        </w:rPr>
      </w:pPr>
      <w:r w:rsidRPr="007428F4">
        <w:rPr>
          <w:rFonts w:ascii="Open Sans" w:hAnsi="Open Sans" w:cs="Open Sans"/>
          <w:sz w:val="22"/>
          <w:szCs w:val="22"/>
        </w:rPr>
        <w:t xml:space="preserve">Le backend est implémenté en </w:t>
      </w:r>
      <w:r w:rsidRPr="007428F4">
        <w:rPr>
          <w:rFonts w:ascii="Open Sans" w:hAnsi="Open Sans" w:cs="Open Sans"/>
          <w:b/>
          <w:bCs/>
          <w:sz w:val="22"/>
          <w:szCs w:val="22"/>
        </w:rPr>
        <w:t>Java 17 + Spring Boot 3</w:t>
      </w:r>
      <w:r w:rsidRPr="007428F4">
        <w:rPr>
          <w:rFonts w:ascii="Open Sans" w:hAnsi="Open Sans" w:cs="Open Sans"/>
          <w:sz w:val="22"/>
          <w:szCs w:val="22"/>
        </w:rPr>
        <w:t xml:space="preserve">, sous forme de monolithe modulaire exposant des </w:t>
      </w:r>
      <w:r w:rsidRPr="007428F4">
        <w:rPr>
          <w:rFonts w:ascii="Open Sans" w:hAnsi="Open Sans" w:cs="Open Sans"/>
          <w:b/>
          <w:bCs/>
          <w:sz w:val="22"/>
          <w:szCs w:val="22"/>
        </w:rPr>
        <w:t>API REST JSON</w:t>
      </w:r>
      <w:r w:rsidRPr="007428F4">
        <w:rPr>
          <w:rFonts w:ascii="Open Sans" w:hAnsi="Open Sans" w:cs="Open Sans"/>
          <w:sz w:val="22"/>
          <w:szCs w:val="22"/>
        </w:rPr>
        <w:t xml:space="preserve">. </w:t>
      </w:r>
    </w:p>
    <w:p w14:paraId="41804339" w14:textId="77777777" w:rsidR="007428F4" w:rsidRPr="007428F4" w:rsidRDefault="007428F4" w:rsidP="007428F4">
      <w:pPr>
        <w:pStyle w:val="NormalWeb"/>
        <w:rPr>
          <w:rFonts w:ascii="Open Sans" w:hAnsi="Open Sans" w:cs="Open Sans"/>
          <w:sz w:val="22"/>
          <w:szCs w:val="22"/>
        </w:rPr>
      </w:pPr>
      <w:r w:rsidRPr="007428F4">
        <w:rPr>
          <w:rFonts w:ascii="Open Sans" w:hAnsi="Open Sans" w:cs="Open Sans"/>
          <w:sz w:val="22"/>
          <w:szCs w:val="22"/>
        </w:rPr>
        <w:t xml:space="preserve">Il centralise les règles métier et les services transverses : commande, paiement, stock, réapprovisionnement, référentiels, reporting, audit. </w:t>
      </w:r>
    </w:p>
    <w:p w14:paraId="709FB6D3" w14:textId="77777777" w:rsidR="007428F4" w:rsidRPr="007428F4" w:rsidRDefault="007428F4" w:rsidP="007428F4">
      <w:pPr>
        <w:pStyle w:val="NormalWeb"/>
        <w:rPr>
          <w:rFonts w:ascii="Open Sans" w:hAnsi="Open Sans" w:cs="Open Sans"/>
          <w:sz w:val="22"/>
          <w:szCs w:val="22"/>
        </w:rPr>
      </w:pPr>
      <w:r w:rsidRPr="007428F4">
        <w:rPr>
          <w:rFonts w:ascii="Open Sans" w:hAnsi="Open Sans" w:cs="Open Sans"/>
          <w:sz w:val="22"/>
          <w:szCs w:val="22"/>
        </w:rPr>
        <w:lastRenderedPageBreak/>
        <w:t xml:space="preserve">Le socle backend intègre également </w:t>
      </w:r>
      <w:r w:rsidRPr="007428F4">
        <w:rPr>
          <w:rFonts w:ascii="Open Sans" w:hAnsi="Open Sans" w:cs="Open Sans"/>
          <w:b/>
          <w:bCs/>
          <w:sz w:val="22"/>
          <w:szCs w:val="22"/>
        </w:rPr>
        <w:t>Bean Validation</w:t>
      </w:r>
      <w:r w:rsidRPr="007428F4">
        <w:rPr>
          <w:rFonts w:ascii="Open Sans" w:hAnsi="Open Sans" w:cs="Open Sans"/>
          <w:sz w:val="22"/>
          <w:szCs w:val="22"/>
        </w:rPr>
        <w:t xml:space="preserve"> (validation des entrées), </w:t>
      </w:r>
      <w:r w:rsidRPr="007428F4">
        <w:rPr>
          <w:rFonts w:ascii="Open Sans" w:hAnsi="Open Sans" w:cs="Open Sans"/>
          <w:b/>
          <w:bCs/>
          <w:sz w:val="22"/>
          <w:szCs w:val="22"/>
        </w:rPr>
        <w:t>MapStruct</w:t>
      </w:r>
      <w:r w:rsidRPr="007428F4">
        <w:rPr>
          <w:rFonts w:ascii="Open Sans" w:hAnsi="Open Sans" w:cs="Open Sans"/>
          <w:sz w:val="22"/>
          <w:szCs w:val="22"/>
        </w:rPr>
        <w:t xml:space="preserve"> (mapping DTO/entités) et </w:t>
      </w:r>
      <w:r w:rsidRPr="007428F4">
        <w:rPr>
          <w:rFonts w:ascii="Open Sans" w:hAnsi="Open Sans" w:cs="Open Sans"/>
          <w:b/>
          <w:bCs/>
          <w:sz w:val="22"/>
          <w:szCs w:val="22"/>
        </w:rPr>
        <w:t>Spring Scheduler</w:t>
      </w:r>
      <w:r w:rsidRPr="007428F4">
        <w:rPr>
          <w:rFonts w:ascii="Open Sans" w:hAnsi="Open Sans" w:cs="Open Sans"/>
          <w:sz w:val="22"/>
          <w:szCs w:val="22"/>
        </w:rPr>
        <w:t xml:space="preserve"> (tâches planifiées). </w:t>
      </w:r>
    </w:p>
    <w:p w14:paraId="3A35A3AE" w14:textId="77777777" w:rsidR="007428F4" w:rsidRPr="007428F4" w:rsidRDefault="007428F4" w:rsidP="007428F4">
      <w:pPr>
        <w:pStyle w:val="NormalWeb"/>
        <w:rPr>
          <w:rFonts w:ascii="Open Sans" w:hAnsi="Open Sans" w:cs="Open Sans"/>
          <w:sz w:val="22"/>
          <w:szCs w:val="22"/>
        </w:rPr>
      </w:pPr>
      <w:r w:rsidRPr="007428F4">
        <w:rPr>
          <w:rFonts w:ascii="Open Sans" w:hAnsi="Open Sans" w:cs="Open Sans"/>
          <w:sz w:val="22"/>
          <w:szCs w:val="22"/>
        </w:rPr>
        <w:t xml:space="preserve">Ce socle garantit : </w:t>
      </w:r>
    </w:p>
    <w:p w14:paraId="4529EADA" w14:textId="77777777" w:rsidR="007428F4" w:rsidRDefault="007428F4" w:rsidP="007428F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7428F4">
        <w:rPr>
          <w:rFonts w:ascii="Open Sans" w:hAnsi="Open Sans" w:cs="Open Sans"/>
          <w:sz w:val="22"/>
          <w:szCs w:val="22"/>
        </w:rPr>
        <w:t xml:space="preserve">ohérence des traitements entre interfaces ; </w:t>
      </w:r>
    </w:p>
    <w:p w14:paraId="5151D58C" w14:textId="77777777" w:rsidR="007428F4" w:rsidRDefault="007428F4" w:rsidP="007428F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O</w:t>
      </w:r>
      <w:r w:rsidRPr="007428F4">
        <w:rPr>
          <w:rFonts w:ascii="Open Sans" w:hAnsi="Open Sans" w:cs="Open Sans"/>
          <w:sz w:val="22"/>
          <w:szCs w:val="22"/>
        </w:rPr>
        <w:t xml:space="preserve">rganisation modulaire des responsabilités ; </w:t>
      </w:r>
    </w:p>
    <w:p w14:paraId="7B6329A3" w14:textId="4B7A4C7A" w:rsidR="007428F4" w:rsidRPr="007428F4" w:rsidRDefault="007428F4" w:rsidP="007428F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7428F4">
        <w:rPr>
          <w:rFonts w:ascii="Open Sans" w:hAnsi="Open Sans" w:cs="Open Sans"/>
          <w:sz w:val="22"/>
          <w:szCs w:val="22"/>
        </w:rPr>
        <w:t>volutivité fonctionnelle sans rupture d’architecture.</w:t>
      </w:r>
    </w:p>
    <w:p w14:paraId="4AC08D6F" w14:textId="782371DF" w:rsidR="002B04BC" w:rsidRDefault="002B04BC" w:rsidP="002B04BC">
      <w:pPr>
        <w:pStyle w:val="Titre3"/>
        <w:rPr>
          <w:lang w:val="fr-FR"/>
        </w:rPr>
      </w:pPr>
      <w:bookmarkStart w:id="16" w:name="_Toc230107046"/>
      <w:r>
        <w:rPr>
          <w:lang w:val="fr-FR"/>
        </w:rPr>
        <w:t>Sécurité applicative</w:t>
      </w:r>
      <w:bookmarkEnd w:id="16"/>
    </w:p>
    <w:p w14:paraId="0492D531" w14:textId="77777777" w:rsidR="008B7B95" w:rsidRPr="008B7B95" w:rsidRDefault="008B7B95" w:rsidP="008B7B95">
      <w:pPr>
        <w:pStyle w:val="NormalWeb"/>
        <w:rPr>
          <w:rFonts w:ascii="Open Sans" w:hAnsi="Open Sans" w:cs="Open Sans"/>
          <w:sz w:val="22"/>
          <w:szCs w:val="22"/>
        </w:rPr>
      </w:pPr>
      <w:r w:rsidRPr="008B7B95">
        <w:rPr>
          <w:rFonts w:ascii="Open Sans" w:hAnsi="Open Sans" w:cs="Open Sans"/>
          <w:sz w:val="22"/>
          <w:szCs w:val="22"/>
        </w:rPr>
        <w:t xml:space="preserve">La sécurité applicative s’appuie sur </w:t>
      </w:r>
      <w:r w:rsidRPr="008B7B95">
        <w:rPr>
          <w:rFonts w:ascii="Open Sans" w:hAnsi="Open Sans" w:cs="Open Sans"/>
          <w:b/>
          <w:bCs/>
          <w:sz w:val="22"/>
          <w:szCs w:val="22"/>
        </w:rPr>
        <w:t>Spring Security avec authentification par JWT et autorisation RBAC (rôles)</w:t>
      </w:r>
      <w:r w:rsidRPr="008B7B95">
        <w:rPr>
          <w:rFonts w:ascii="Open Sans" w:hAnsi="Open Sans" w:cs="Open Sans"/>
          <w:sz w:val="22"/>
          <w:szCs w:val="22"/>
        </w:rPr>
        <w:t xml:space="preserve">. </w:t>
      </w:r>
    </w:p>
    <w:p w14:paraId="10096EFA" w14:textId="77777777" w:rsidR="008B7B95" w:rsidRPr="008B7B95" w:rsidRDefault="008B7B95" w:rsidP="008B7B95">
      <w:pPr>
        <w:pStyle w:val="NormalWeb"/>
        <w:rPr>
          <w:rFonts w:ascii="Open Sans" w:hAnsi="Open Sans" w:cs="Open Sans"/>
          <w:sz w:val="22"/>
          <w:szCs w:val="22"/>
        </w:rPr>
      </w:pPr>
      <w:r w:rsidRPr="008B7B95">
        <w:rPr>
          <w:rFonts w:ascii="Open Sans" w:hAnsi="Open Sans" w:cs="Open Sans"/>
          <w:sz w:val="22"/>
          <w:szCs w:val="22"/>
        </w:rPr>
        <w:t xml:space="preserve">Le contrôle d’accès est appliqué selon le profil utilisateur et le périmètre métier (point de vente / réseau). </w:t>
      </w:r>
    </w:p>
    <w:p w14:paraId="4379E968" w14:textId="6E9D42EF" w:rsidR="008B7B95" w:rsidRPr="008B7B95" w:rsidRDefault="008B7B95" w:rsidP="008B7B95">
      <w:pPr>
        <w:pStyle w:val="NormalWeb"/>
        <w:rPr>
          <w:rFonts w:ascii="Open Sans" w:hAnsi="Open Sans" w:cs="Open Sans"/>
          <w:sz w:val="22"/>
          <w:szCs w:val="22"/>
        </w:rPr>
      </w:pPr>
      <w:r w:rsidRPr="008B7B95">
        <w:rPr>
          <w:rFonts w:ascii="Open Sans" w:hAnsi="Open Sans" w:cs="Open Sans"/>
          <w:sz w:val="22"/>
          <w:szCs w:val="22"/>
        </w:rPr>
        <w:t xml:space="preserve">Les échanges sont protégés par </w:t>
      </w:r>
      <w:r w:rsidRPr="008B7B95">
        <w:rPr>
          <w:rFonts w:ascii="Open Sans" w:hAnsi="Open Sans" w:cs="Open Sans"/>
          <w:b/>
          <w:bCs/>
          <w:sz w:val="22"/>
          <w:szCs w:val="22"/>
        </w:rPr>
        <w:t>HTTPS</w:t>
      </w:r>
      <w:r w:rsidRPr="008B7B95">
        <w:rPr>
          <w:rFonts w:ascii="Open Sans" w:hAnsi="Open Sans" w:cs="Open Sans"/>
          <w:sz w:val="22"/>
          <w:szCs w:val="22"/>
        </w:rPr>
        <w:t xml:space="preserve"> et les opérations sensibles (paiement, réapprovisionnement, pilotage) sont soumises à des contrôles renforcés.</w:t>
      </w:r>
    </w:p>
    <w:p w14:paraId="5CA745AE" w14:textId="49B5F42D" w:rsidR="002B04BC" w:rsidRDefault="002B04BC" w:rsidP="002B04BC">
      <w:pPr>
        <w:pStyle w:val="Titre3"/>
        <w:rPr>
          <w:lang w:val="fr-FR"/>
        </w:rPr>
      </w:pPr>
      <w:bookmarkStart w:id="17" w:name="_Toc230107047"/>
      <w:r>
        <w:rPr>
          <w:lang w:val="fr-FR"/>
        </w:rPr>
        <w:t>Persistance et accès aux données</w:t>
      </w:r>
      <w:bookmarkEnd w:id="17"/>
    </w:p>
    <w:p w14:paraId="5A4BB0C4" w14:textId="77777777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La persistance relationnelle repose sur </w:t>
      </w:r>
      <w:r w:rsidRPr="00EF0443">
        <w:rPr>
          <w:rFonts w:ascii="Open Sans" w:hAnsi="Open Sans" w:cs="Open Sans"/>
          <w:b/>
          <w:bCs/>
          <w:sz w:val="22"/>
          <w:szCs w:val="22"/>
        </w:rPr>
        <w:t>MySQL 8.x</w:t>
      </w:r>
      <w:r w:rsidRPr="00EF0443">
        <w:rPr>
          <w:rFonts w:ascii="Open Sans" w:hAnsi="Open Sans" w:cs="Open Sans"/>
          <w:sz w:val="22"/>
          <w:szCs w:val="22"/>
        </w:rPr>
        <w:t xml:space="preserve">. </w:t>
      </w:r>
    </w:p>
    <w:p w14:paraId="24C941EC" w14:textId="77777777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L’accès aux données est réalisé via </w:t>
      </w:r>
      <w:r w:rsidRPr="00EF0443">
        <w:rPr>
          <w:rFonts w:ascii="Open Sans" w:hAnsi="Open Sans" w:cs="Open Sans"/>
          <w:b/>
          <w:bCs/>
          <w:sz w:val="22"/>
          <w:szCs w:val="22"/>
        </w:rPr>
        <w:t xml:space="preserve">JPA / Hibernate </w:t>
      </w:r>
      <w:r w:rsidRPr="00EF0443">
        <w:rPr>
          <w:rFonts w:ascii="Open Sans" w:hAnsi="Open Sans" w:cs="Open Sans"/>
          <w:sz w:val="22"/>
          <w:szCs w:val="22"/>
        </w:rPr>
        <w:t>(</w:t>
      </w:r>
      <w:r w:rsidRPr="00EF0443">
        <w:rPr>
          <w:rFonts w:ascii="Open Sans" w:hAnsi="Open Sans" w:cs="Open Sans"/>
          <w:b/>
          <w:bCs/>
          <w:sz w:val="22"/>
          <w:szCs w:val="22"/>
        </w:rPr>
        <w:t>mécanisme JDBC sous-jacent</w:t>
      </w:r>
      <w:r w:rsidRPr="00EF0443">
        <w:rPr>
          <w:rFonts w:ascii="Open Sans" w:hAnsi="Open Sans" w:cs="Open Sans"/>
          <w:sz w:val="22"/>
          <w:szCs w:val="22"/>
        </w:rPr>
        <w:t xml:space="preserve">) afin d’assurer la cohérence objet-relationnel et la fiabilité transactionnelle. </w:t>
      </w:r>
    </w:p>
    <w:p w14:paraId="57F2B1BB" w14:textId="77777777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Les migrations de schéma sont versionnées et automatisées via </w:t>
      </w:r>
      <w:r w:rsidRPr="00EF0443">
        <w:rPr>
          <w:rFonts w:ascii="Open Sans" w:hAnsi="Open Sans" w:cs="Open Sans"/>
          <w:b/>
          <w:bCs/>
          <w:sz w:val="22"/>
          <w:szCs w:val="22"/>
        </w:rPr>
        <w:t>Flyway</w:t>
      </w:r>
      <w:r w:rsidRPr="00EF0443">
        <w:rPr>
          <w:rFonts w:ascii="Open Sans" w:hAnsi="Open Sans" w:cs="Open Sans"/>
          <w:sz w:val="22"/>
          <w:szCs w:val="22"/>
        </w:rPr>
        <w:t xml:space="preserve">. </w:t>
      </w:r>
    </w:p>
    <w:p w14:paraId="5D245AA0" w14:textId="77777777" w:rsid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Des composants complémentaires sont utilisés : </w:t>
      </w:r>
    </w:p>
    <w:p w14:paraId="71AC056C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b/>
          <w:bCs/>
          <w:sz w:val="22"/>
          <w:szCs w:val="22"/>
        </w:rPr>
        <w:t>Redis</w:t>
      </w:r>
      <w:r w:rsidRPr="00EF0443">
        <w:rPr>
          <w:rFonts w:ascii="Open Sans" w:hAnsi="Open Sans" w:cs="Open Sans"/>
          <w:sz w:val="22"/>
          <w:szCs w:val="22"/>
        </w:rPr>
        <w:t xml:space="preserve"> pour le cache applicatif (accès rapides sur données fréquentes) ; </w:t>
      </w:r>
    </w:p>
    <w:p w14:paraId="5F898C2F" w14:textId="7C73630E" w:rsidR="00EF0443" w:rsidRP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b/>
          <w:bCs/>
          <w:sz w:val="22"/>
          <w:szCs w:val="22"/>
        </w:rPr>
        <w:t>RabbitMQ</w:t>
      </w:r>
      <w:r w:rsidRPr="00EF0443">
        <w:rPr>
          <w:rFonts w:ascii="Open Sans" w:hAnsi="Open Sans" w:cs="Open Sans"/>
          <w:sz w:val="22"/>
          <w:szCs w:val="22"/>
        </w:rPr>
        <w:t xml:space="preserve"> pour les échanges asynchrones et la diffusion d’événements métier.</w:t>
      </w:r>
    </w:p>
    <w:p w14:paraId="1DB9ACF8" w14:textId="2E35B073" w:rsidR="002B04BC" w:rsidRDefault="002B04BC" w:rsidP="002B04BC">
      <w:pPr>
        <w:pStyle w:val="Titre3"/>
        <w:rPr>
          <w:lang w:val="fr-FR"/>
        </w:rPr>
      </w:pPr>
      <w:bookmarkStart w:id="18" w:name="_Toc230107048"/>
      <w:r>
        <w:rPr>
          <w:lang w:val="fr-FR"/>
        </w:rPr>
        <w:t>Intégrations externes</w:t>
      </w:r>
      <w:bookmarkEnd w:id="18"/>
    </w:p>
    <w:p w14:paraId="5F4BD056" w14:textId="77777777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Les intégrations externes sont exposées via des connecteurs API dédiés : </w:t>
      </w:r>
    </w:p>
    <w:p w14:paraId="16534E74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EF0443">
        <w:rPr>
          <w:rFonts w:ascii="Open Sans" w:hAnsi="Open Sans" w:cs="Open Sans"/>
          <w:sz w:val="22"/>
          <w:szCs w:val="22"/>
        </w:rPr>
        <w:t xml:space="preserve">ystème bancaire pour l’autorisation/refus des paiements ; </w:t>
      </w:r>
    </w:p>
    <w:p w14:paraId="44062857" w14:textId="14F56FBE" w:rsidR="00EF0443" w:rsidRP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lastRenderedPageBreak/>
        <w:t>P</w:t>
      </w:r>
      <w:r w:rsidRPr="00EF0443">
        <w:rPr>
          <w:rFonts w:ascii="Open Sans" w:hAnsi="Open Sans" w:cs="Open Sans"/>
          <w:sz w:val="22"/>
          <w:szCs w:val="22"/>
        </w:rPr>
        <w:t xml:space="preserve">lateforme fournisseur pour le cycle de réapprovisionnement. </w:t>
      </w:r>
    </w:p>
    <w:p w14:paraId="3B4663A7" w14:textId="77777777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Les échanges se font en </w:t>
      </w:r>
      <w:r w:rsidRPr="00EF0443">
        <w:rPr>
          <w:rFonts w:ascii="Open Sans" w:hAnsi="Open Sans" w:cs="Open Sans"/>
          <w:b/>
          <w:bCs/>
          <w:sz w:val="22"/>
          <w:szCs w:val="22"/>
        </w:rPr>
        <w:t>HTTPS/REST</w:t>
      </w:r>
      <w:r w:rsidRPr="00EF0443">
        <w:rPr>
          <w:rFonts w:ascii="Open Sans" w:hAnsi="Open Sans" w:cs="Open Sans"/>
          <w:sz w:val="22"/>
          <w:szCs w:val="22"/>
        </w:rPr>
        <w:t xml:space="preserve">, avec gestion des erreurs réseau, timeouts et reprise contrôlée. </w:t>
      </w:r>
    </w:p>
    <w:p w14:paraId="1669D38A" w14:textId="77777777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La résilience des appels externes s’appuie sur </w:t>
      </w:r>
      <w:r w:rsidRPr="00EF0443">
        <w:rPr>
          <w:rFonts w:ascii="Open Sans" w:hAnsi="Open Sans" w:cs="Open Sans"/>
          <w:b/>
          <w:bCs/>
          <w:sz w:val="22"/>
          <w:szCs w:val="22"/>
        </w:rPr>
        <w:t xml:space="preserve">Resilience4j </w:t>
      </w:r>
      <w:r w:rsidRPr="00EF0443">
        <w:rPr>
          <w:rFonts w:ascii="Open Sans" w:hAnsi="Open Sans" w:cs="Open Sans"/>
          <w:sz w:val="22"/>
          <w:szCs w:val="22"/>
        </w:rPr>
        <w:t>(</w:t>
      </w:r>
      <w:r w:rsidRPr="00EF0443">
        <w:rPr>
          <w:rFonts w:ascii="Open Sans" w:hAnsi="Open Sans" w:cs="Open Sans"/>
          <w:b/>
          <w:bCs/>
          <w:sz w:val="22"/>
          <w:szCs w:val="22"/>
        </w:rPr>
        <w:t>retry, circuit breaker, bulkhead</w:t>
      </w:r>
      <w:r w:rsidRPr="00EF0443">
        <w:rPr>
          <w:rFonts w:ascii="Open Sans" w:hAnsi="Open Sans" w:cs="Open Sans"/>
          <w:sz w:val="22"/>
          <w:szCs w:val="22"/>
        </w:rPr>
        <w:t>).</w:t>
      </w:r>
    </w:p>
    <w:p w14:paraId="27BA4AE6" w14:textId="6DD53179" w:rsidR="002B04BC" w:rsidRDefault="002B04BC" w:rsidP="002B04BC">
      <w:pPr>
        <w:pStyle w:val="Titre3"/>
        <w:rPr>
          <w:lang w:val="fr-FR"/>
        </w:rPr>
      </w:pPr>
      <w:bookmarkStart w:id="19" w:name="_Toc230107049"/>
      <w:r>
        <w:rPr>
          <w:lang w:val="fr-FR"/>
        </w:rPr>
        <w:t>Documentation API</w:t>
      </w:r>
      <w:bookmarkEnd w:id="19"/>
    </w:p>
    <w:p w14:paraId="1749FA55" w14:textId="77777777" w:rsidR="00645820" w:rsidRPr="00645820" w:rsidRDefault="00645820" w:rsidP="00645820">
      <w:pPr>
        <w:pStyle w:val="NormalWeb"/>
        <w:rPr>
          <w:rFonts w:ascii="Open Sans" w:hAnsi="Open Sans" w:cs="Open Sans"/>
          <w:sz w:val="22"/>
          <w:szCs w:val="22"/>
        </w:rPr>
      </w:pPr>
      <w:r w:rsidRPr="00645820">
        <w:rPr>
          <w:rFonts w:ascii="Open Sans" w:hAnsi="Open Sans" w:cs="Open Sans"/>
          <w:sz w:val="22"/>
          <w:szCs w:val="22"/>
        </w:rPr>
        <w:t xml:space="preserve">La documentation des services est centralisée via </w:t>
      </w:r>
      <w:r w:rsidRPr="00645820">
        <w:rPr>
          <w:rFonts w:ascii="Open Sans" w:hAnsi="Open Sans" w:cs="Open Sans"/>
          <w:b/>
          <w:bCs/>
          <w:sz w:val="22"/>
          <w:szCs w:val="22"/>
        </w:rPr>
        <w:t>OpenAPI / Swagger</w:t>
      </w:r>
      <w:r w:rsidRPr="00645820">
        <w:rPr>
          <w:rFonts w:ascii="Open Sans" w:hAnsi="Open Sans" w:cs="Open Sans"/>
          <w:sz w:val="22"/>
          <w:szCs w:val="22"/>
        </w:rPr>
        <w:t xml:space="preserve">. </w:t>
      </w:r>
    </w:p>
    <w:p w14:paraId="6741900B" w14:textId="580C2E20" w:rsidR="00645820" w:rsidRPr="00645820" w:rsidRDefault="00645820" w:rsidP="00645820">
      <w:pPr>
        <w:pStyle w:val="NormalWeb"/>
        <w:rPr>
          <w:rFonts w:ascii="Open Sans" w:hAnsi="Open Sans" w:cs="Open Sans"/>
          <w:sz w:val="22"/>
          <w:szCs w:val="22"/>
        </w:rPr>
      </w:pPr>
      <w:r w:rsidRPr="00645820">
        <w:rPr>
          <w:rFonts w:ascii="Open Sans" w:hAnsi="Open Sans" w:cs="Open Sans"/>
          <w:sz w:val="22"/>
          <w:szCs w:val="22"/>
        </w:rPr>
        <w:t xml:space="preserve">Elle formalise le contrat technique des </w:t>
      </w:r>
      <w:r w:rsidRPr="00645820">
        <w:rPr>
          <w:rFonts w:ascii="Open Sans" w:hAnsi="Open Sans" w:cs="Open Sans"/>
          <w:b/>
          <w:bCs/>
          <w:sz w:val="22"/>
          <w:szCs w:val="22"/>
        </w:rPr>
        <w:t>endpoints</w:t>
      </w:r>
      <w:r w:rsidRPr="00645820">
        <w:rPr>
          <w:rFonts w:ascii="Open Sans" w:hAnsi="Open Sans" w:cs="Open Sans"/>
          <w:sz w:val="22"/>
          <w:szCs w:val="22"/>
        </w:rPr>
        <w:t xml:space="preserve"> (entrées, sorties, statuts, erreurs), facilite la recette technique et améliore la communication entre équipes (développement, test, exploitation).</w:t>
      </w:r>
    </w:p>
    <w:p w14:paraId="35E3FA14" w14:textId="18E68180" w:rsidR="002B04BC" w:rsidRDefault="002B04BC" w:rsidP="002B04BC">
      <w:pPr>
        <w:pStyle w:val="Titre3"/>
        <w:rPr>
          <w:lang w:val="fr-FR"/>
        </w:rPr>
      </w:pPr>
      <w:bookmarkStart w:id="20" w:name="_Toc230107050"/>
      <w:r>
        <w:rPr>
          <w:lang w:val="fr-FR"/>
        </w:rPr>
        <w:t>Observabilité (logs, métriques, traces)</w:t>
      </w:r>
      <w:bookmarkEnd w:id="20"/>
    </w:p>
    <w:p w14:paraId="47F1CAD6" w14:textId="77777777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L’observabilité repose sur trois axes complémentaires : </w:t>
      </w:r>
    </w:p>
    <w:p w14:paraId="56BADDB0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>Logs : journalisation structurée des événements techniques et métier (</w:t>
      </w:r>
      <w:r w:rsidRPr="00EF0443">
        <w:rPr>
          <w:rFonts w:ascii="Open Sans" w:hAnsi="Open Sans" w:cs="Open Sans"/>
          <w:b/>
          <w:bCs/>
          <w:sz w:val="22"/>
          <w:szCs w:val="22"/>
        </w:rPr>
        <w:t>Logback JSON</w:t>
      </w:r>
      <w:r w:rsidRPr="00EF0443">
        <w:rPr>
          <w:rFonts w:ascii="Open Sans" w:hAnsi="Open Sans" w:cs="Open Sans"/>
          <w:sz w:val="22"/>
          <w:szCs w:val="22"/>
        </w:rPr>
        <w:t xml:space="preserve">) ; </w:t>
      </w:r>
    </w:p>
    <w:p w14:paraId="3B5EC232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Métriques : suivi des performances applicatives (latence, erreurs, charge) via </w:t>
      </w:r>
      <w:r w:rsidRPr="00EF0443">
        <w:rPr>
          <w:rFonts w:ascii="Open Sans" w:hAnsi="Open Sans" w:cs="Open Sans"/>
          <w:b/>
          <w:bCs/>
          <w:sz w:val="22"/>
          <w:szCs w:val="22"/>
        </w:rPr>
        <w:t>Micrometer + Prometheus</w:t>
      </w:r>
      <w:r w:rsidRPr="00EF0443">
        <w:rPr>
          <w:rFonts w:ascii="Open Sans" w:hAnsi="Open Sans" w:cs="Open Sans"/>
          <w:sz w:val="22"/>
          <w:szCs w:val="22"/>
        </w:rPr>
        <w:t xml:space="preserve"> ; </w:t>
      </w:r>
    </w:p>
    <w:p w14:paraId="300141CD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Traces : suivi de bout en bout des parcours critiques (commande, paiement, livraison). </w:t>
      </w:r>
    </w:p>
    <w:p w14:paraId="09CC38B4" w14:textId="77777777" w:rsid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La visualisation et l’alerte sont assurées via </w:t>
      </w:r>
      <w:r w:rsidRPr="00EF0443">
        <w:rPr>
          <w:rFonts w:ascii="Open Sans" w:hAnsi="Open Sans" w:cs="Open Sans"/>
          <w:b/>
          <w:bCs/>
          <w:sz w:val="22"/>
          <w:szCs w:val="22"/>
        </w:rPr>
        <w:t>Grafana</w:t>
      </w:r>
      <w:r w:rsidRPr="00EF0443">
        <w:rPr>
          <w:rFonts w:ascii="Open Sans" w:hAnsi="Open Sans" w:cs="Open Sans"/>
          <w:sz w:val="22"/>
          <w:szCs w:val="22"/>
        </w:rPr>
        <w:t xml:space="preserve">. </w:t>
      </w:r>
    </w:p>
    <w:p w14:paraId="215CE5DD" w14:textId="3B460F78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En évolution cible (v2), la traçabilité distribuée pourra être renforcée via </w:t>
      </w:r>
      <w:r w:rsidRPr="00EF0443">
        <w:rPr>
          <w:rFonts w:ascii="Open Sans" w:hAnsi="Open Sans" w:cs="Open Sans"/>
          <w:b/>
          <w:bCs/>
          <w:sz w:val="22"/>
          <w:szCs w:val="22"/>
        </w:rPr>
        <w:t>OpenTelemetry + Jaeger</w:t>
      </w:r>
      <w:r w:rsidRPr="00EF0443">
        <w:rPr>
          <w:rFonts w:ascii="Open Sans" w:hAnsi="Open Sans" w:cs="Open Sans"/>
          <w:sz w:val="22"/>
          <w:szCs w:val="22"/>
        </w:rPr>
        <w:t xml:space="preserve">. </w:t>
      </w:r>
    </w:p>
    <w:p w14:paraId="03EB1C77" w14:textId="77777777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>Ce socle permet une supervision proactive, une détection rapide des incidents et une meilleure capacité de diagnostic.</w:t>
      </w:r>
    </w:p>
    <w:p w14:paraId="01140AA4" w14:textId="42026B35" w:rsidR="002B04BC" w:rsidRDefault="002B04BC" w:rsidP="002B04BC">
      <w:pPr>
        <w:pStyle w:val="Titre2"/>
        <w:rPr>
          <w:lang w:val="fr-FR"/>
        </w:rPr>
      </w:pPr>
      <w:bookmarkStart w:id="21" w:name="_Toc230107051"/>
      <w:r>
        <w:rPr>
          <w:lang w:val="fr-FR"/>
        </w:rPr>
        <w:t>Composants métiers backend</w:t>
      </w:r>
      <w:bookmarkEnd w:id="21"/>
    </w:p>
    <w:p w14:paraId="4924BD07" w14:textId="77777777" w:rsidR="00F41A31" w:rsidRPr="00F41A31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F41A31">
        <w:rPr>
          <w:rFonts w:ascii="Open Sans" w:hAnsi="Open Sans" w:cs="Open Sans"/>
          <w:sz w:val="22"/>
          <w:szCs w:val="22"/>
        </w:rPr>
        <w:t xml:space="preserve">Les composants métiers backend implémentent les règles fonctionnelles centrales de </w:t>
      </w:r>
      <w:r w:rsidRPr="00F41A31">
        <w:rPr>
          <w:rFonts w:ascii="Open Sans" w:hAnsi="Open Sans" w:cs="Open Sans"/>
          <w:b/>
          <w:bCs/>
          <w:sz w:val="22"/>
          <w:szCs w:val="22"/>
        </w:rPr>
        <w:t>HandlePizza</w:t>
      </w:r>
      <w:r w:rsidRPr="00F41A31">
        <w:rPr>
          <w:rFonts w:ascii="Open Sans" w:hAnsi="Open Sans" w:cs="Open Sans"/>
          <w:sz w:val="22"/>
          <w:szCs w:val="22"/>
        </w:rPr>
        <w:t xml:space="preserve">. </w:t>
      </w:r>
    </w:p>
    <w:p w14:paraId="131755D7" w14:textId="0856A767" w:rsidR="00F41A31" w:rsidRPr="00F41A31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F41A31">
        <w:rPr>
          <w:rFonts w:ascii="Open Sans" w:hAnsi="Open Sans" w:cs="Open Sans"/>
          <w:sz w:val="22"/>
          <w:szCs w:val="22"/>
        </w:rPr>
        <w:lastRenderedPageBreak/>
        <w:t>Ils sont organisés par domaines afin d’assurer une séparation claire des responsabilités, une meilleure maintenabilité et une cohérence de traitement entre les interfaces client, restaurant, générale et mobile.</w:t>
      </w:r>
    </w:p>
    <w:p w14:paraId="79C4D66E" w14:textId="5C43B146" w:rsidR="002B04BC" w:rsidRDefault="002B04BC" w:rsidP="002B04BC">
      <w:pPr>
        <w:pStyle w:val="Titre3"/>
        <w:rPr>
          <w:lang w:val="fr-FR"/>
        </w:rPr>
      </w:pPr>
      <w:bookmarkStart w:id="22" w:name="_Toc230107052"/>
      <w:r>
        <w:rPr>
          <w:lang w:val="fr-FR"/>
        </w:rPr>
        <w:t>Authentification et contrôle d’accès</w:t>
      </w:r>
      <w:bookmarkEnd w:id="22"/>
    </w:p>
    <w:p w14:paraId="52686D2B" w14:textId="77777777" w:rsidR="00F41A31" w:rsidRPr="00F41A31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F41A31">
        <w:rPr>
          <w:rFonts w:ascii="Open Sans" w:hAnsi="Open Sans" w:cs="Open Sans"/>
          <w:sz w:val="22"/>
          <w:szCs w:val="22"/>
        </w:rPr>
        <w:t xml:space="preserve">Ce composant gère l’identification des utilisateurs et l’application des autorisations. </w:t>
      </w:r>
    </w:p>
    <w:p w14:paraId="7F716DD3" w14:textId="77777777" w:rsidR="00F41A31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F41A31">
        <w:rPr>
          <w:rFonts w:ascii="Open Sans" w:hAnsi="Open Sans" w:cs="Open Sans"/>
          <w:sz w:val="22"/>
          <w:szCs w:val="22"/>
        </w:rPr>
        <w:t xml:space="preserve">Fonctions principales : </w:t>
      </w:r>
    </w:p>
    <w:p w14:paraId="1B5DAD06" w14:textId="7D2A87CD" w:rsidR="00F41A31" w:rsidRDefault="00F41A31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F41A31">
        <w:rPr>
          <w:rFonts w:ascii="Open Sans" w:hAnsi="Open Sans" w:cs="Open Sans"/>
          <w:sz w:val="22"/>
          <w:szCs w:val="22"/>
        </w:rPr>
        <w:t xml:space="preserve">uthentification par credentials et émission de </w:t>
      </w:r>
      <w:r w:rsidRPr="00D870D0">
        <w:rPr>
          <w:rFonts w:ascii="Open Sans" w:hAnsi="Open Sans" w:cs="Open Sans"/>
          <w:b/>
          <w:bCs/>
          <w:sz w:val="22"/>
          <w:szCs w:val="22"/>
        </w:rPr>
        <w:t>token JWT</w:t>
      </w:r>
      <w:r w:rsidRPr="00F41A31">
        <w:rPr>
          <w:rFonts w:ascii="Open Sans" w:hAnsi="Open Sans" w:cs="Open Sans"/>
          <w:sz w:val="22"/>
          <w:szCs w:val="22"/>
        </w:rPr>
        <w:t xml:space="preserve">, </w:t>
      </w:r>
    </w:p>
    <w:p w14:paraId="45ADE26C" w14:textId="5BCF3C86" w:rsidR="00F41A31" w:rsidRDefault="00F41A31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F41A31">
        <w:rPr>
          <w:rFonts w:ascii="Open Sans" w:hAnsi="Open Sans" w:cs="Open Sans"/>
          <w:sz w:val="22"/>
          <w:szCs w:val="22"/>
        </w:rPr>
        <w:t xml:space="preserve">ontrôle d’accès </w:t>
      </w:r>
      <w:r w:rsidRPr="00D870D0">
        <w:rPr>
          <w:rFonts w:ascii="Open Sans" w:hAnsi="Open Sans" w:cs="Open Sans"/>
          <w:b/>
          <w:bCs/>
          <w:sz w:val="22"/>
          <w:szCs w:val="22"/>
        </w:rPr>
        <w:t>RBAC</w:t>
      </w:r>
      <w:r w:rsidRPr="00F41A31">
        <w:rPr>
          <w:rFonts w:ascii="Open Sans" w:hAnsi="Open Sans" w:cs="Open Sans"/>
          <w:sz w:val="22"/>
          <w:szCs w:val="22"/>
        </w:rPr>
        <w:t xml:space="preserve"> selon les rôles (client, employé, pizzaiolo, livreur, manager, direction), </w:t>
      </w:r>
    </w:p>
    <w:p w14:paraId="10CD5F9B" w14:textId="32AF6F04" w:rsidR="00F41A31" w:rsidRDefault="00F41A31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F41A31">
        <w:rPr>
          <w:rFonts w:ascii="Open Sans" w:hAnsi="Open Sans" w:cs="Open Sans"/>
          <w:sz w:val="22"/>
          <w:szCs w:val="22"/>
        </w:rPr>
        <w:t xml:space="preserve">ontrôle de périmètre (point de vente local / périmètre réseau), </w:t>
      </w:r>
    </w:p>
    <w:p w14:paraId="3E31F21D" w14:textId="0CF7FCDD" w:rsidR="00F41A31" w:rsidRPr="00F41A31" w:rsidRDefault="00F41A31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F41A31">
        <w:rPr>
          <w:rFonts w:ascii="Open Sans" w:hAnsi="Open Sans" w:cs="Open Sans"/>
          <w:sz w:val="22"/>
          <w:szCs w:val="22"/>
        </w:rPr>
        <w:t xml:space="preserve">écurisation des </w:t>
      </w:r>
      <w:r w:rsidRPr="00D870D0">
        <w:rPr>
          <w:rFonts w:ascii="Open Sans" w:hAnsi="Open Sans" w:cs="Open Sans"/>
          <w:b/>
          <w:bCs/>
          <w:sz w:val="22"/>
          <w:szCs w:val="22"/>
        </w:rPr>
        <w:t>endpoints</w:t>
      </w:r>
      <w:r w:rsidRPr="00F41A31">
        <w:rPr>
          <w:rFonts w:ascii="Open Sans" w:hAnsi="Open Sans" w:cs="Open Sans"/>
          <w:sz w:val="22"/>
          <w:szCs w:val="22"/>
        </w:rPr>
        <w:t xml:space="preserve"> sensibles.</w:t>
      </w:r>
    </w:p>
    <w:p w14:paraId="656E044B" w14:textId="0CEB1815" w:rsidR="002B04BC" w:rsidRDefault="002B04BC" w:rsidP="002B04BC">
      <w:pPr>
        <w:pStyle w:val="Titre3"/>
        <w:rPr>
          <w:lang w:val="fr-FR"/>
        </w:rPr>
      </w:pPr>
      <w:bookmarkStart w:id="23" w:name="_Toc230107053"/>
      <w:r>
        <w:rPr>
          <w:lang w:val="fr-FR"/>
        </w:rPr>
        <w:t>Service commande</w:t>
      </w:r>
      <w:bookmarkEnd w:id="23"/>
    </w:p>
    <w:p w14:paraId="06802AFF" w14:textId="77777777" w:rsidR="00F41A31" w:rsidRP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Ce service pilote le cycle de vie complet d’une commande. </w:t>
      </w:r>
    </w:p>
    <w:p w14:paraId="09F8CED6" w14:textId="77777777" w:rsid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Fonctions principales : </w:t>
      </w:r>
    </w:p>
    <w:p w14:paraId="04E78218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F41A31" w:rsidRPr="00D870D0">
        <w:rPr>
          <w:rFonts w:ascii="Open Sans" w:hAnsi="Open Sans" w:cs="Open Sans"/>
          <w:sz w:val="22"/>
          <w:szCs w:val="22"/>
        </w:rPr>
        <w:t xml:space="preserve">réation, validation, modification/annulation selon règles métier, </w:t>
      </w:r>
    </w:p>
    <w:p w14:paraId="56E65357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D870D0">
        <w:rPr>
          <w:rFonts w:ascii="Open Sans" w:hAnsi="Open Sans" w:cs="Open Sans"/>
          <w:sz w:val="22"/>
          <w:szCs w:val="22"/>
          <w:lang w:val="en-GB"/>
        </w:rPr>
        <w:t>G</w:t>
      </w:r>
      <w:r w:rsidR="00F41A31" w:rsidRPr="00D870D0">
        <w:rPr>
          <w:rFonts w:ascii="Open Sans" w:hAnsi="Open Sans" w:cs="Open Sans"/>
          <w:sz w:val="22"/>
          <w:szCs w:val="22"/>
          <w:lang w:val="en-GB"/>
        </w:rPr>
        <w:t xml:space="preserve">estion des statuts de commande (confirmed, in_preparation, ready_to_pickup, in_delivery, delivered, cancelled), </w:t>
      </w:r>
    </w:p>
    <w:p w14:paraId="79DE24C6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>O</w:t>
      </w:r>
      <w:r w:rsidR="00F41A31" w:rsidRPr="00D870D0">
        <w:rPr>
          <w:rFonts w:ascii="Open Sans" w:hAnsi="Open Sans" w:cs="Open Sans"/>
          <w:sz w:val="22"/>
          <w:szCs w:val="22"/>
        </w:rPr>
        <w:t xml:space="preserve">rchestration entre parcours client et exécution restaurant, </w:t>
      </w:r>
    </w:p>
    <w:p w14:paraId="264C0ACF" w14:textId="5A35CAEC" w:rsidR="00F41A31" w:rsidRP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F41A31" w:rsidRPr="00D870D0">
        <w:rPr>
          <w:rFonts w:ascii="Open Sans" w:hAnsi="Open Sans" w:cs="Open Sans"/>
          <w:sz w:val="22"/>
          <w:szCs w:val="22"/>
        </w:rPr>
        <w:t>ublication des mises à jour de statut pour le suivi temps réel.</w:t>
      </w:r>
    </w:p>
    <w:p w14:paraId="65768013" w14:textId="21438185" w:rsidR="002B04BC" w:rsidRDefault="002B04BC" w:rsidP="002B04BC">
      <w:pPr>
        <w:pStyle w:val="Titre3"/>
        <w:rPr>
          <w:lang w:val="fr-FR"/>
        </w:rPr>
      </w:pPr>
      <w:bookmarkStart w:id="24" w:name="_Toc230107054"/>
      <w:r>
        <w:rPr>
          <w:lang w:val="fr-FR"/>
        </w:rPr>
        <w:t>Service paiement</w:t>
      </w:r>
      <w:bookmarkEnd w:id="24"/>
    </w:p>
    <w:p w14:paraId="1D2E5951" w14:textId="77777777" w:rsidR="00F41A31" w:rsidRP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Ce service gère les règlements en ligne et différés. </w:t>
      </w:r>
    </w:p>
    <w:p w14:paraId="69894DCB" w14:textId="77777777" w:rsid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Fonctions principales : </w:t>
      </w:r>
    </w:p>
    <w:p w14:paraId="59444EC5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I</w:t>
      </w:r>
      <w:r w:rsidR="00F41A31" w:rsidRPr="00D870D0">
        <w:rPr>
          <w:rFonts w:ascii="Open Sans" w:hAnsi="Open Sans" w:cs="Open Sans"/>
          <w:sz w:val="22"/>
          <w:szCs w:val="22"/>
        </w:rPr>
        <w:t xml:space="preserve">nitialisation des transactions de paiement, </w:t>
      </w:r>
    </w:p>
    <w:p w14:paraId="0BA18DF2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F41A31" w:rsidRPr="00D870D0">
        <w:rPr>
          <w:rFonts w:ascii="Open Sans" w:hAnsi="Open Sans" w:cs="Open Sans"/>
          <w:sz w:val="22"/>
          <w:szCs w:val="22"/>
        </w:rPr>
        <w:t xml:space="preserve">ommunication avec le système bancaire pour autorisation/refus, </w:t>
      </w:r>
    </w:p>
    <w:p w14:paraId="63B9D51A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="00F41A31" w:rsidRPr="00D870D0">
        <w:rPr>
          <w:rFonts w:ascii="Open Sans" w:hAnsi="Open Sans" w:cs="Open Sans"/>
          <w:sz w:val="22"/>
          <w:szCs w:val="22"/>
        </w:rPr>
        <w:t xml:space="preserve">ise à jour des statuts de paiement (in_progress, validate, cancelled), </w:t>
      </w:r>
    </w:p>
    <w:p w14:paraId="58BA59C2" w14:textId="07ABC539" w:rsidR="00F41A31" w:rsidRP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>G</w:t>
      </w:r>
      <w:r w:rsidR="00F41A31" w:rsidRPr="00D870D0">
        <w:rPr>
          <w:rFonts w:ascii="Open Sans" w:hAnsi="Open Sans" w:cs="Open Sans"/>
          <w:sz w:val="22"/>
          <w:szCs w:val="22"/>
        </w:rPr>
        <w:t>estion des cas d’échec/réessai et traçabilité des opérations d’encaissement.</w:t>
      </w:r>
    </w:p>
    <w:p w14:paraId="118213E3" w14:textId="3B1DB996" w:rsidR="002B04BC" w:rsidRDefault="002B04BC" w:rsidP="002B04BC">
      <w:pPr>
        <w:pStyle w:val="Titre3"/>
        <w:rPr>
          <w:lang w:val="fr-FR"/>
        </w:rPr>
      </w:pPr>
      <w:bookmarkStart w:id="25" w:name="_Toc230107055"/>
      <w:r>
        <w:rPr>
          <w:lang w:val="fr-FR"/>
        </w:rPr>
        <w:lastRenderedPageBreak/>
        <w:t>Service stock et disponibilité</w:t>
      </w:r>
      <w:bookmarkEnd w:id="25"/>
    </w:p>
    <w:p w14:paraId="64D82008" w14:textId="77777777" w:rsidR="00F41A31" w:rsidRP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Ce service maintient la cohérence entre ventes, recettes et niveaux de stock. </w:t>
      </w:r>
    </w:p>
    <w:p w14:paraId="3E64D338" w14:textId="77777777" w:rsid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Fonctions principales : </w:t>
      </w:r>
    </w:p>
    <w:p w14:paraId="34A9D018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="00F41A31" w:rsidRPr="00D870D0">
        <w:rPr>
          <w:rFonts w:ascii="Open Sans" w:hAnsi="Open Sans" w:cs="Open Sans"/>
          <w:sz w:val="22"/>
          <w:szCs w:val="22"/>
        </w:rPr>
        <w:t xml:space="preserve">ise à jour des quantités d’ingrédients par point de vente, </w:t>
      </w:r>
    </w:p>
    <w:p w14:paraId="035BEECD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="00F41A31" w:rsidRPr="00D870D0">
        <w:rPr>
          <w:rFonts w:ascii="Open Sans" w:hAnsi="Open Sans" w:cs="Open Sans"/>
          <w:sz w:val="22"/>
          <w:szCs w:val="22"/>
        </w:rPr>
        <w:t xml:space="preserve">estion des seuils de réapprovisionnement, </w:t>
      </w:r>
    </w:p>
    <w:p w14:paraId="622AF3F8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="00F41A31" w:rsidRPr="00D870D0">
        <w:rPr>
          <w:rFonts w:ascii="Open Sans" w:hAnsi="Open Sans" w:cs="Open Sans"/>
          <w:sz w:val="22"/>
          <w:szCs w:val="22"/>
        </w:rPr>
        <w:t xml:space="preserve">ecalcul de la disponibilité produit en fonction des recettes, </w:t>
      </w:r>
    </w:p>
    <w:p w14:paraId="6DD7D4CB" w14:textId="24DE5F9D" w:rsidR="00F41A31" w:rsidRP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F41A31" w:rsidRPr="00D870D0">
        <w:rPr>
          <w:rFonts w:ascii="Open Sans" w:hAnsi="Open Sans" w:cs="Open Sans"/>
          <w:sz w:val="22"/>
          <w:szCs w:val="22"/>
        </w:rPr>
        <w:t>révention de la vente de produits non réalisables.</w:t>
      </w:r>
    </w:p>
    <w:p w14:paraId="5D420351" w14:textId="18B7A9AE" w:rsidR="002B04BC" w:rsidRDefault="002B04BC" w:rsidP="002B04BC">
      <w:pPr>
        <w:pStyle w:val="Titre3"/>
        <w:rPr>
          <w:lang w:val="fr-FR"/>
        </w:rPr>
      </w:pPr>
      <w:bookmarkStart w:id="26" w:name="_Toc230107056"/>
      <w:r>
        <w:rPr>
          <w:lang w:val="fr-FR"/>
        </w:rPr>
        <w:t>Service réapprovisionnement</w:t>
      </w:r>
      <w:bookmarkEnd w:id="26"/>
    </w:p>
    <w:p w14:paraId="2E684F43" w14:textId="77777777" w:rsidR="00F41A31" w:rsidRP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Ce service gère le cycle de commande fournisseur. </w:t>
      </w:r>
    </w:p>
    <w:p w14:paraId="0CBDEDAB" w14:textId="77777777" w:rsid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Fonctions principales : </w:t>
      </w:r>
    </w:p>
    <w:p w14:paraId="1EF1E3F3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F41A31" w:rsidRPr="00D870D0">
        <w:rPr>
          <w:rFonts w:ascii="Open Sans" w:hAnsi="Open Sans" w:cs="Open Sans"/>
          <w:sz w:val="22"/>
          <w:szCs w:val="22"/>
        </w:rPr>
        <w:t xml:space="preserve">réation et suivi des commandes de réapprovisionnement, </w:t>
      </w:r>
    </w:p>
    <w:p w14:paraId="44DCE42B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D870D0">
        <w:rPr>
          <w:rFonts w:ascii="Open Sans" w:hAnsi="Open Sans" w:cs="Open Sans"/>
          <w:sz w:val="22"/>
          <w:szCs w:val="22"/>
          <w:lang w:val="en-GB"/>
        </w:rPr>
        <w:t>G</w:t>
      </w:r>
      <w:r w:rsidR="00F41A31" w:rsidRPr="00D870D0">
        <w:rPr>
          <w:rFonts w:ascii="Open Sans" w:hAnsi="Open Sans" w:cs="Open Sans"/>
          <w:sz w:val="22"/>
          <w:szCs w:val="22"/>
          <w:lang w:val="en-GB"/>
        </w:rPr>
        <w:t xml:space="preserve">estion des statuts (launched, confirmed, in_progress, completed), </w:t>
      </w:r>
    </w:p>
    <w:p w14:paraId="5295D75B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>I</w:t>
      </w:r>
      <w:r w:rsidR="00F41A31" w:rsidRPr="00D870D0">
        <w:rPr>
          <w:rFonts w:ascii="Open Sans" w:hAnsi="Open Sans" w:cs="Open Sans"/>
          <w:sz w:val="22"/>
          <w:szCs w:val="22"/>
        </w:rPr>
        <w:t xml:space="preserve">ntégration des informations de réception (complète/partielle), </w:t>
      </w:r>
    </w:p>
    <w:p w14:paraId="7EEAC1FE" w14:textId="59739666" w:rsidR="00F41A31" w:rsidRP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="00F41A31" w:rsidRPr="00D870D0">
        <w:rPr>
          <w:rFonts w:ascii="Open Sans" w:hAnsi="Open Sans" w:cs="Open Sans"/>
          <w:sz w:val="22"/>
          <w:szCs w:val="22"/>
        </w:rPr>
        <w:t>ynchronisation avec le service stock pour mise à jour des quantités.</w:t>
      </w:r>
    </w:p>
    <w:p w14:paraId="51FB60B4" w14:textId="75A1668B" w:rsidR="002B04BC" w:rsidRDefault="002B04BC" w:rsidP="002B04BC">
      <w:pPr>
        <w:pStyle w:val="Titre3"/>
        <w:rPr>
          <w:lang w:val="fr-FR"/>
        </w:rPr>
      </w:pPr>
      <w:bookmarkStart w:id="27" w:name="_Toc230107057"/>
      <w:r>
        <w:rPr>
          <w:lang w:val="fr-FR"/>
        </w:rPr>
        <w:t>Service référentiels</w:t>
      </w:r>
      <w:bookmarkEnd w:id="27"/>
    </w:p>
    <w:p w14:paraId="0D457D26" w14:textId="77777777" w:rsidR="00F41A31" w:rsidRP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Ce service centralise les données de référence partagées par l’ensemble du système. </w:t>
      </w:r>
    </w:p>
    <w:p w14:paraId="3DDEDBFE" w14:textId="77777777" w:rsidR="00F41A31" w:rsidRP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Fonctions principales : </w:t>
      </w:r>
    </w:p>
    <w:p w14:paraId="2641BB35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="00F41A31" w:rsidRPr="00D870D0">
        <w:rPr>
          <w:rFonts w:ascii="Open Sans" w:hAnsi="Open Sans" w:cs="Open Sans"/>
          <w:sz w:val="22"/>
          <w:szCs w:val="22"/>
        </w:rPr>
        <w:t xml:space="preserve">estion des référentiels produits (pizzas, ingrédients, unités), </w:t>
      </w:r>
    </w:p>
    <w:p w14:paraId="466D1757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="00F41A31" w:rsidRPr="00D870D0">
        <w:rPr>
          <w:rFonts w:ascii="Open Sans" w:hAnsi="Open Sans" w:cs="Open Sans"/>
          <w:sz w:val="22"/>
          <w:szCs w:val="22"/>
        </w:rPr>
        <w:t xml:space="preserve">estion des comptes, rôles et points de vente, </w:t>
      </w:r>
    </w:p>
    <w:p w14:paraId="570EC6F8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="00F41A31" w:rsidRPr="00D870D0">
        <w:rPr>
          <w:rFonts w:ascii="Open Sans" w:hAnsi="Open Sans" w:cs="Open Sans"/>
          <w:sz w:val="22"/>
          <w:szCs w:val="22"/>
        </w:rPr>
        <w:t xml:space="preserve">estion des statuts métiers de référence, </w:t>
      </w:r>
    </w:p>
    <w:p w14:paraId="079F909F" w14:textId="6CF3F920" w:rsidR="00F41A31" w:rsidRP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="00F41A31" w:rsidRPr="00D870D0">
        <w:rPr>
          <w:rFonts w:ascii="Open Sans" w:hAnsi="Open Sans" w:cs="Open Sans"/>
          <w:sz w:val="22"/>
          <w:szCs w:val="22"/>
        </w:rPr>
        <w:t>ise à disposition de données cohérentes pour les autres services.</w:t>
      </w:r>
    </w:p>
    <w:p w14:paraId="17F6D58A" w14:textId="421CC3F9" w:rsidR="002B04BC" w:rsidRDefault="002B04BC" w:rsidP="002B04BC">
      <w:pPr>
        <w:pStyle w:val="Titre3"/>
        <w:rPr>
          <w:lang w:val="fr-FR"/>
        </w:rPr>
      </w:pPr>
      <w:bookmarkStart w:id="28" w:name="_Toc230107058"/>
      <w:r>
        <w:rPr>
          <w:lang w:val="fr-FR"/>
        </w:rPr>
        <w:t>Service reporting</w:t>
      </w:r>
      <w:bookmarkEnd w:id="28"/>
    </w:p>
    <w:p w14:paraId="2811950F" w14:textId="77777777" w:rsidR="00F41A31" w:rsidRP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Ce service fournit les données de pilotage opérationnel et décisionnel. </w:t>
      </w:r>
    </w:p>
    <w:p w14:paraId="45903365" w14:textId="77777777" w:rsidR="00F41A31" w:rsidRP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Fonctions principales : </w:t>
      </w:r>
    </w:p>
    <w:p w14:paraId="17FB5225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lastRenderedPageBreak/>
        <w:t>C</w:t>
      </w:r>
      <w:r w:rsidR="00F41A31" w:rsidRPr="00D870D0">
        <w:rPr>
          <w:rFonts w:ascii="Open Sans" w:hAnsi="Open Sans" w:cs="Open Sans"/>
          <w:sz w:val="22"/>
          <w:szCs w:val="22"/>
        </w:rPr>
        <w:t xml:space="preserve">onsolidation des indicateurs d’activité (commandes, paiement, délais, volumétrie), </w:t>
      </w:r>
    </w:p>
    <w:p w14:paraId="6546F256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F41A31" w:rsidRPr="00D870D0">
        <w:rPr>
          <w:rFonts w:ascii="Open Sans" w:hAnsi="Open Sans" w:cs="Open Sans"/>
          <w:sz w:val="22"/>
          <w:szCs w:val="22"/>
        </w:rPr>
        <w:t xml:space="preserve">roduction de vues de suivi local (manager) et global (direction), </w:t>
      </w:r>
    </w:p>
    <w:p w14:paraId="7F8C0F4D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="00F41A31" w:rsidRPr="00D870D0">
        <w:rPr>
          <w:rFonts w:ascii="Open Sans" w:hAnsi="Open Sans" w:cs="Open Sans"/>
          <w:sz w:val="22"/>
          <w:szCs w:val="22"/>
        </w:rPr>
        <w:t>xposition d’</w:t>
      </w:r>
      <w:r w:rsidR="00F41A31" w:rsidRPr="00D870D0">
        <w:rPr>
          <w:rFonts w:ascii="Open Sans" w:hAnsi="Open Sans" w:cs="Open Sans"/>
          <w:b/>
          <w:bCs/>
          <w:sz w:val="22"/>
          <w:szCs w:val="22"/>
        </w:rPr>
        <w:t>API</w:t>
      </w:r>
      <w:r w:rsidR="00F41A31" w:rsidRPr="00D870D0">
        <w:rPr>
          <w:rFonts w:ascii="Open Sans" w:hAnsi="Open Sans" w:cs="Open Sans"/>
          <w:sz w:val="22"/>
          <w:szCs w:val="22"/>
        </w:rPr>
        <w:t xml:space="preserve"> de consultation pour tableaux de bord, </w:t>
      </w:r>
    </w:p>
    <w:p w14:paraId="74962CA2" w14:textId="46A33DF1" w:rsidR="00F41A31" w:rsidRP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="00F41A31" w:rsidRPr="00D870D0">
        <w:rPr>
          <w:rFonts w:ascii="Open Sans" w:hAnsi="Open Sans" w:cs="Open Sans"/>
          <w:sz w:val="22"/>
          <w:szCs w:val="22"/>
        </w:rPr>
        <w:t>upport au suivi de performance par point de vente et à l’échelle réseau.</w:t>
      </w:r>
    </w:p>
    <w:p w14:paraId="2C9EA185" w14:textId="71E746D1" w:rsidR="002B04BC" w:rsidRDefault="002B04BC" w:rsidP="002B04BC">
      <w:pPr>
        <w:pStyle w:val="Titre3"/>
        <w:rPr>
          <w:lang w:val="fr-FR"/>
        </w:rPr>
      </w:pPr>
      <w:bookmarkStart w:id="29" w:name="_Toc230107059"/>
      <w:r>
        <w:rPr>
          <w:lang w:val="fr-FR"/>
        </w:rPr>
        <w:t>Journalisation et traçabilité métier</w:t>
      </w:r>
      <w:bookmarkEnd w:id="29"/>
    </w:p>
    <w:p w14:paraId="58267678" w14:textId="77777777" w:rsidR="00F41A31" w:rsidRP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Ce composant assure la traçabilité des opérations critiques. </w:t>
      </w:r>
    </w:p>
    <w:p w14:paraId="569BADAA" w14:textId="77777777" w:rsidR="00F41A31" w:rsidRPr="00D870D0" w:rsidRDefault="00F41A31" w:rsidP="00F41A31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Fonctions principales : </w:t>
      </w:r>
    </w:p>
    <w:p w14:paraId="0E0583FF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J</w:t>
      </w:r>
      <w:r w:rsidR="00F41A31" w:rsidRPr="00D870D0">
        <w:rPr>
          <w:rFonts w:ascii="Open Sans" w:hAnsi="Open Sans" w:cs="Open Sans"/>
          <w:sz w:val="22"/>
          <w:szCs w:val="22"/>
        </w:rPr>
        <w:t xml:space="preserve">ournalisation horodatée des actions métier (statuts commande, paiement, stock, réapprovisionnement), </w:t>
      </w:r>
    </w:p>
    <w:p w14:paraId="0B916AC7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F41A31" w:rsidRPr="00D870D0">
        <w:rPr>
          <w:rFonts w:ascii="Open Sans" w:hAnsi="Open Sans" w:cs="Open Sans"/>
          <w:sz w:val="22"/>
          <w:szCs w:val="22"/>
        </w:rPr>
        <w:t xml:space="preserve">orrélation des événements via identifiants fonctionnels (commande, utilisateur, point de vente), </w:t>
      </w:r>
    </w:p>
    <w:p w14:paraId="731CE163" w14:textId="77777777" w:rsid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="00F41A31" w:rsidRPr="00D870D0">
        <w:rPr>
          <w:rFonts w:ascii="Open Sans" w:hAnsi="Open Sans" w:cs="Open Sans"/>
          <w:sz w:val="22"/>
          <w:szCs w:val="22"/>
        </w:rPr>
        <w:t xml:space="preserve">upport audit et diagnostic incident, </w:t>
      </w:r>
    </w:p>
    <w:p w14:paraId="2C1568B6" w14:textId="35FF986A" w:rsidR="00F41A31" w:rsidRPr="00D870D0" w:rsidRDefault="00D870D0" w:rsidP="00F41A31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="00F41A31" w:rsidRPr="00D870D0">
        <w:rPr>
          <w:rFonts w:ascii="Open Sans" w:hAnsi="Open Sans" w:cs="Open Sans"/>
          <w:sz w:val="22"/>
          <w:szCs w:val="22"/>
        </w:rPr>
        <w:t>limentation des besoins de supervision et de conformité interne.</w:t>
      </w:r>
    </w:p>
    <w:p w14:paraId="153CD46E" w14:textId="2B34CA6E" w:rsidR="002B04BC" w:rsidRDefault="002B04BC" w:rsidP="002B04BC">
      <w:pPr>
        <w:pStyle w:val="Titre2"/>
        <w:rPr>
          <w:lang w:val="fr-FR"/>
        </w:rPr>
      </w:pPr>
      <w:bookmarkStart w:id="30" w:name="_Toc230107060"/>
      <w:r>
        <w:rPr>
          <w:lang w:val="fr-FR"/>
        </w:rPr>
        <w:t>Principes techniques des API</w:t>
      </w:r>
      <w:bookmarkEnd w:id="30"/>
    </w:p>
    <w:p w14:paraId="74126FD2" w14:textId="676041E0" w:rsidR="00D870D0" w:rsidRPr="00D870D0" w:rsidRDefault="00D870D0" w:rsidP="00D870D0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Les API de </w:t>
      </w:r>
      <w:r w:rsidRPr="00D870D0">
        <w:rPr>
          <w:rFonts w:ascii="Open Sans" w:hAnsi="Open Sans" w:cs="Open Sans"/>
          <w:b/>
          <w:bCs/>
          <w:sz w:val="22"/>
          <w:szCs w:val="22"/>
        </w:rPr>
        <w:t>HandlePizza</w:t>
      </w:r>
      <w:r w:rsidRPr="00D870D0">
        <w:rPr>
          <w:rFonts w:ascii="Open Sans" w:hAnsi="Open Sans" w:cs="Open Sans"/>
          <w:sz w:val="22"/>
          <w:szCs w:val="22"/>
        </w:rPr>
        <w:t xml:space="preserve"> suivent des conventions techniques communes afin de garantir la cohérence des échanges, la sécurité des accès, la robustesse des intégrations et la maintenabilité globale de la solution.</w:t>
      </w:r>
    </w:p>
    <w:p w14:paraId="799B38F5" w14:textId="316BD313" w:rsidR="002B04BC" w:rsidRDefault="002B04BC" w:rsidP="002B04BC">
      <w:pPr>
        <w:pStyle w:val="Titre3"/>
        <w:rPr>
          <w:lang w:val="fr-FR"/>
        </w:rPr>
      </w:pPr>
      <w:bookmarkStart w:id="31" w:name="_Toc230107061"/>
      <w:r>
        <w:rPr>
          <w:lang w:val="fr-FR"/>
        </w:rPr>
        <w:t>Conventions REST/JSON et versionning</w:t>
      </w:r>
      <w:bookmarkEnd w:id="31"/>
    </w:p>
    <w:p w14:paraId="49A70CDA" w14:textId="77777777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Les services sont exposés en </w:t>
      </w:r>
      <w:r w:rsidRPr="00EF0443">
        <w:rPr>
          <w:rFonts w:ascii="Open Sans" w:hAnsi="Open Sans" w:cs="Open Sans"/>
          <w:b/>
          <w:bCs/>
          <w:sz w:val="22"/>
          <w:szCs w:val="22"/>
        </w:rPr>
        <w:t>API REST</w:t>
      </w:r>
      <w:r w:rsidRPr="00EF0443">
        <w:rPr>
          <w:rFonts w:ascii="Open Sans" w:hAnsi="Open Sans" w:cs="Open Sans"/>
          <w:sz w:val="22"/>
          <w:szCs w:val="22"/>
        </w:rPr>
        <w:t xml:space="preserve"> avec des messages au format </w:t>
      </w:r>
      <w:r w:rsidRPr="00EF0443">
        <w:rPr>
          <w:rFonts w:ascii="Open Sans" w:hAnsi="Open Sans" w:cs="Open Sans"/>
          <w:b/>
          <w:bCs/>
          <w:sz w:val="22"/>
          <w:szCs w:val="22"/>
        </w:rPr>
        <w:t>JSON</w:t>
      </w:r>
      <w:r w:rsidRPr="00EF0443">
        <w:rPr>
          <w:rFonts w:ascii="Open Sans" w:hAnsi="Open Sans" w:cs="Open Sans"/>
          <w:sz w:val="22"/>
          <w:szCs w:val="22"/>
        </w:rPr>
        <w:t xml:space="preserve">. </w:t>
      </w:r>
    </w:p>
    <w:p w14:paraId="06011A4A" w14:textId="77777777" w:rsid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28484392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b/>
          <w:bCs/>
          <w:sz w:val="22"/>
          <w:szCs w:val="22"/>
        </w:rPr>
        <w:t xml:space="preserve">Endpoints versionnés </w:t>
      </w:r>
      <w:r w:rsidRPr="00EF0443">
        <w:rPr>
          <w:rFonts w:ascii="Open Sans" w:hAnsi="Open Sans" w:cs="Open Sans"/>
          <w:sz w:val="22"/>
          <w:szCs w:val="22"/>
        </w:rPr>
        <w:t>(</w:t>
      </w:r>
      <w:r w:rsidRPr="00EF0443">
        <w:rPr>
          <w:rFonts w:ascii="Open Sans" w:hAnsi="Open Sans" w:cs="Open Sans"/>
          <w:b/>
          <w:bCs/>
          <w:sz w:val="22"/>
          <w:szCs w:val="22"/>
        </w:rPr>
        <w:t>ex : /api/v1/...</w:t>
      </w:r>
      <w:r w:rsidRPr="00EF0443">
        <w:rPr>
          <w:rFonts w:ascii="Open Sans" w:hAnsi="Open Sans" w:cs="Open Sans"/>
          <w:sz w:val="22"/>
          <w:szCs w:val="22"/>
        </w:rPr>
        <w:t xml:space="preserve">) pour préserver la compatibilité évolutive ; </w:t>
      </w:r>
    </w:p>
    <w:p w14:paraId="56A7F608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U</w:t>
      </w:r>
      <w:r w:rsidRPr="00EF0443">
        <w:rPr>
          <w:rFonts w:ascii="Open Sans" w:hAnsi="Open Sans" w:cs="Open Sans"/>
          <w:sz w:val="22"/>
          <w:szCs w:val="22"/>
        </w:rPr>
        <w:t xml:space="preserve">sage standard des verbes </w:t>
      </w:r>
      <w:r w:rsidRPr="00EF0443">
        <w:rPr>
          <w:rFonts w:ascii="Open Sans" w:hAnsi="Open Sans" w:cs="Open Sans"/>
          <w:b/>
          <w:bCs/>
          <w:sz w:val="22"/>
          <w:szCs w:val="22"/>
        </w:rPr>
        <w:t xml:space="preserve">HTTP </w:t>
      </w:r>
      <w:r w:rsidRPr="00EF0443">
        <w:rPr>
          <w:rFonts w:ascii="Open Sans" w:hAnsi="Open Sans" w:cs="Open Sans"/>
          <w:sz w:val="22"/>
          <w:szCs w:val="22"/>
        </w:rPr>
        <w:t>(</w:t>
      </w:r>
      <w:r w:rsidRPr="00EF0443">
        <w:rPr>
          <w:rFonts w:ascii="Open Sans" w:hAnsi="Open Sans" w:cs="Open Sans"/>
          <w:b/>
          <w:bCs/>
          <w:sz w:val="22"/>
          <w:szCs w:val="22"/>
        </w:rPr>
        <w:t>GET, POST, PUT/PATCH, DELETE</w:t>
      </w:r>
      <w:r w:rsidRPr="00EF0443">
        <w:rPr>
          <w:rFonts w:ascii="Open Sans" w:hAnsi="Open Sans" w:cs="Open Sans"/>
          <w:sz w:val="22"/>
          <w:szCs w:val="22"/>
        </w:rPr>
        <w:t xml:space="preserve">) ; </w:t>
      </w:r>
    </w:p>
    <w:p w14:paraId="4BC1E99B" w14:textId="63BDD0CD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N</w:t>
      </w:r>
      <w:r w:rsidRPr="00EF0443">
        <w:rPr>
          <w:rFonts w:ascii="Open Sans" w:hAnsi="Open Sans" w:cs="Open Sans"/>
          <w:sz w:val="22"/>
          <w:szCs w:val="22"/>
        </w:rPr>
        <w:t xml:space="preserve">omenclature homogène des ressources (noms explicites, conventions stables) ; </w:t>
      </w:r>
    </w:p>
    <w:p w14:paraId="5AF101F5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EF0443">
        <w:rPr>
          <w:rFonts w:ascii="Open Sans" w:hAnsi="Open Sans" w:cs="Open Sans"/>
          <w:sz w:val="22"/>
          <w:szCs w:val="22"/>
        </w:rPr>
        <w:t xml:space="preserve">éparation claire entre objets d’entrée/sortie API et modèle de persistance interne ; </w:t>
      </w:r>
    </w:p>
    <w:p w14:paraId="52C0EC1B" w14:textId="6AE4EF57" w:rsidR="00EF0443" w:rsidRP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EF0443">
        <w:rPr>
          <w:rFonts w:ascii="Open Sans" w:hAnsi="Open Sans" w:cs="Open Sans"/>
          <w:sz w:val="22"/>
          <w:szCs w:val="22"/>
        </w:rPr>
        <w:t xml:space="preserve">odes </w:t>
      </w:r>
      <w:r w:rsidRPr="00EF0443">
        <w:rPr>
          <w:rFonts w:ascii="Open Sans" w:hAnsi="Open Sans" w:cs="Open Sans"/>
          <w:b/>
          <w:bCs/>
          <w:sz w:val="22"/>
          <w:szCs w:val="22"/>
        </w:rPr>
        <w:t>HTTP</w:t>
      </w:r>
      <w:r w:rsidRPr="00EF0443">
        <w:rPr>
          <w:rFonts w:ascii="Open Sans" w:hAnsi="Open Sans" w:cs="Open Sans"/>
          <w:sz w:val="22"/>
          <w:szCs w:val="22"/>
        </w:rPr>
        <w:t xml:space="preserve"> cohérents selon le résultat métier et technique.</w:t>
      </w:r>
    </w:p>
    <w:p w14:paraId="7581D162" w14:textId="28DA57E1" w:rsidR="002B04BC" w:rsidRDefault="002B04BC" w:rsidP="002B04BC">
      <w:pPr>
        <w:pStyle w:val="Titre3"/>
        <w:rPr>
          <w:lang w:val="fr-FR"/>
        </w:rPr>
      </w:pPr>
      <w:bookmarkStart w:id="32" w:name="_Toc230107062"/>
      <w:r>
        <w:rPr>
          <w:lang w:val="fr-FR"/>
        </w:rPr>
        <w:t>Securité JWT et autorisation RBAC</w:t>
      </w:r>
      <w:bookmarkEnd w:id="32"/>
    </w:p>
    <w:p w14:paraId="0C6AE8E6" w14:textId="77777777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lastRenderedPageBreak/>
        <w:t xml:space="preserve">L’accès aux API protégées repose sur un </w:t>
      </w:r>
      <w:r w:rsidRPr="00EF0443">
        <w:rPr>
          <w:rFonts w:ascii="Open Sans" w:hAnsi="Open Sans" w:cs="Open Sans"/>
          <w:b/>
          <w:bCs/>
          <w:sz w:val="22"/>
          <w:szCs w:val="22"/>
        </w:rPr>
        <w:t>token Bearer JWT</w:t>
      </w:r>
      <w:r w:rsidRPr="00EF0443">
        <w:rPr>
          <w:rFonts w:ascii="Open Sans" w:hAnsi="Open Sans" w:cs="Open Sans"/>
          <w:sz w:val="22"/>
          <w:szCs w:val="22"/>
        </w:rPr>
        <w:t xml:space="preserve"> et une autorisation par rôles. </w:t>
      </w:r>
    </w:p>
    <w:p w14:paraId="7C7587A2" w14:textId="77777777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2CFB25C4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EF0443">
        <w:rPr>
          <w:rFonts w:ascii="Open Sans" w:hAnsi="Open Sans" w:cs="Open Sans"/>
          <w:sz w:val="22"/>
          <w:szCs w:val="22"/>
        </w:rPr>
        <w:t xml:space="preserve">uthentification centralisée et émission de </w:t>
      </w:r>
      <w:r w:rsidRPr="00EF0443">
        <w:rPr>
          <w:rFonts w:ascii="Open Sans" w:hAnsi="Open Sans" w:cs="Open Sans"/>
          <w:b/>
          <w:bCs/>
          <w:sz w:val="22"/>
          <w:szCs w:val="22"/>
        </w:rPr>
        <w:t>JWT signés</w:t>
      </w:r>
      <w:r w:rsidRPr="00EF0443">
        <w:rPr>
          <w:rFonts w:ascii="Open Sans" w:hAnsi="Open Sans" w:cs="Open Sans"/>
          <w:sz w:val="22"/>
          <w:szCs w:val="22"/>
        </w:rPr>
        <w:t xml:space="preserve"> (access token + refresh token) ; </w:t>
      </w:r>
    </w:p>
    <w:p w14:paraId="7D56A1F1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EF0443">
        <w:rPr>
          <w:rFonts w:ascii="Open Sans" w:hAnsi="Open Sans" w:cs="Open Sans"/>
          <w:sz w:val="22"/>
          <w:szCs w:val="22"/>
        </w:rPr>
        <w:t xml:space="preserve">ontrôle d’accès </w:t>
      </w:r>
      <w:r w:rsidRPr="00EF0443">
        <w:rPr>
          <w:rFonts w:ascii="Open Sans" w:hAnsi="Open Sans" w:cs="Open Sans"/>
          <w:b/>
          <w:bCs/>
          <w:sz w:val="22"/>
          <w:szCs w:val="22"/>
        </w:rPr>
        <w:t>RBAC</w:t>
      </w:r>
      <w:r w:rsidRPr="00EF0443">
        <w:rPr>
          <w:rFonts w:ascii="Open Sans" w:hAnsi="Open Sans" w:cs="Open Sans"/>
          <w:sz w:val="22"/>
          <w:szCs w:val="22"/>
        </w:rPr>
        <w:t xml:space="preserve"> selon le profil (client, employé, pizzaiolo, livreur, manager, direction) ; </w:t>
      </w:r>
    </w:p>
    <w:p w14:paraId="60AC37D1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EF0443">
        <w:rPr>
          <w:rFonts w:ascii="Open Sans" w:hAnsi="Open Sans" w:cs="Open Sans"/>
          <w:sz w:val="22"/>
          <w:szCs w:val="22"/>
        </w:rPr>
        <w:t xml:space="preserve">estrictions de périmètre (point de vente local vs réseau) sur les endpoints concernés ; </w:t>
      </w:r>
    </w:p>
    <w:p w14:paraId="1ED63936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Pr="00EF0443">
        <w:rPr>
          <w:rFonts w:ascii="Open Sans" w:hAnsi="Open Sans" w:cs="Open Sans"/>
          <w:sz w:val="22"/>
          <w:szCs w:val="22"/>
        </w:rPr>
        <w:t xml:space="preserve">iltrage des opérations sensibles (paiement, réapprovisionnement, pilotage) ; </w:t>
      </w:r>
    </w:p>
    <w:p w14:paraId="572782E2" w14:textId="1B5D8437" w:rsidR="00EF0443" w:rsidRP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EF0443">
        <w:rPr>
          <w:rFonts w:ascii="Open Sans" w:hAnsi="Open Sans" w:cs="Open Sans"/>
          <w:sz w:val="22"/>
          <w:szCs w:val="22"/>
        </w:rPr>
        <w:t xml:space="preserve">changes API exclusivement en </w:t>
      </w:r>
      <w:r w:rsidRPr="00EF0443">
        <w:rPr>
          <w:rFonts w:ascii="Open Sans" w:hAnsi="Open Sans" w:cs="Open Sans"/>
          <w:b/>
          <w:bCs/>
          <w:sz w:val="22"/>
          <w:szCs w:val="22"/>
        </w:rPr>
        <w:t>HTTPS</w:t>
      </w:r>
      <w:r w:rsidRPr="00EF0443">
        <w:rPr>
          <w:rFonts w:ascii="Open Sans" w:hAnsi="Open Sans" w:cs="Open Sans"/>
          <w:sz w:val="22"/>
          <w:szCs w:val="22"/>
        </w:rPr>
        <w:t>.</w:t>
      </w:r>
    </w:p>
    <w:p w14:paraId="2C92640B" w14:textId="18B9F70C" w:rsidR="002B04BC" w:rsidRDefault="002B04BC" w:rsidP="002B04BC">
      <w:pPr>
        <w:pStyle w:val="Titre3"/>
        <w:rPr>
          <w:lang w:val="fr-FR"/>
        </w:rPr>
      </w:pPr>
      <w:bookmarkStart w:id="33" w:name="_Toc230107063"/>
      <w:r>
        <w:rPr>
          <w:lang w:val="fr-FR"/>
        </w:rPr>
        <w:t>Gestion homogène des erreurs</w:t>
      </w:r>
      <w:bookmarkEnd w:id="33"/>
    </w:p>
    <w:p w14:paraId="228C4D2D" w14:textId="77777777" w:rsidR="00D870D0" w:rsidRPr="00D870D0" w:rsidRDefault="00D870D0" w:rsidP="00D870D0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Les </w:t>
      </w:r>
      <w:r w:rsidRPr="009C530A">
        <w:rPr>
          <w:rFonts w:ascii="Open Sans" w:hAnsi="Open Sans" w:cs="Open Sans"/>
          <w:b/>
          <w:bCs/>
          <w:sz w:val="22"/>
          <w:szCs w:val="22"/>
        </w:rPr>
        <w:t>erreurs API</w:t>
      </w:r>
      <w:r w:rsidRPr="00D870D0">
        <w:rPr>
          <w:rFonts w:ascii="Open Sans" w:hAnsi="Open Sans" w:cs="Open Sans"/>
          <w:sz w:val="22"/>
          <w:szCs w:val="22"/>
        </w:rPr>
        <w:t xml:space="preserve"> suivent un format de réponse standardisé pour simplifier le traitement côté frontend/mobile et le diagnostic. </w:t>
      </w:r>
    </w:p>
    <w:p w14:paraId="61C789D4" w14:textId="77777777" w:rsidR="00D870D0" w:rsidRDefault="00D870D0" w:rsidP="00D870D0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455C2A07" w14:textId="77777777" w:rsidR="00D870D0" w:rsidRDefault="00D870D0" w:rsidP="00D870D0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D870D0">
        <w:rPr>
          <w:rFonts w:ascii="Open Sans" w:hAnsi="Open Sans" w:cs="Open Sans"/>
          <w:sz w:val="22"/>
          <w:szCs w:val="22"/>
        </w:rPr>
        <w:t xml:space="preserve">tructure homogène des erreurs (code, message, détails, horodatage, identifiant de corrélation) ; </w:t>
      </w:r>
    </w:p>
    <w:p w14:paraId="1A7D12FC" w14:textId="77777777" w:rsidR="00D870D0" w:rsidRDefault="00D870D0" w:rsidP="00D870D0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Pr="00D870D0">
        <w:rPr>
          <w:rFonts w:ascii="Open Sans" w:hAnsi="Open Sans" w:cs="Open Sans"/>
          <w:sz w:val="22"/>
          <w:szCs w:val="22"/>
        </w:rPr>
        <w:t xml:space="preserve">apping explicite des erreurs métier et techniques vers les </w:t>
      </w:r>
      <w:r w:rsidRPr="009C530A">
        <w:rPr>
          <w:rFonts w:ascii="Open Sans" w:hAnsi="Open Sans" w:cs="Open Sans"/>
          <w:b/>
          <w:bCs/>
          <w:sz w:val="22"/>
          <w:szCs w:val="22"/>
        </w:rPr>
        <w:t>statuts HTTP</w:t>
      </w:r>
      <w:r w:rsidRPr="00D870D0">
        <w:rPr>
          <w:rFonts w:ascii="Open Sans" w:hAnsi="Open Sans" w:cs="Open Sans"/>
          <w:sz w:val="22"/>
          <w:szCs w:val="22"/>
        </w:rPr>
        <w:t xml:space="preserve"> ; </w:t>
      </w:r>
    </w:p>
    <w:p w14:paraId="4CC40768" w14:textId="77777777" w:rsidR="00D870D0" w:rsidRDefault="00D870D0" w:rsidP="00D870D0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Pr="00D870D0">
        <w:rPr>
          <w:rFonts w:ascii="Open Sans" w:hAnsi="Open Sans" w:cs="Open Sans"/>
          <w:sz w:val="22"/>
          <w:szCs w:val="22"/>
        </w:rPr>
        <w:t xml:space="preserve">essages fonctionnels clairs pour les cas utilisateurs (ex: paiement refusé, produit indisponible) ; </w:t>
      </w:r>
    </w:p>
    <w:p w14:paraId="7AA7399B" w14:textId="175D020A" w:rsidR="00D870D0" w:rsidRPr="00D870D0" w:rsidRDefault="00D870D0" w:rsidP="00D870D0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J</w:t>
      </w:r>
      <w:r w:rsidRPr="00D870D0">
        <w:rPr>
          <w:rFonts w:ascii="Open Sans" w:hAnsi="Open Sans" w:cs="Open Sans"/>
          <w:sz w:val="22"/>
          <w:szCs w:val="22"/>
        </w:rPr>
        <w:t>ournalisation systématique des erreurs critiques pour audit et support.</w:t>
      </w:r>
    </w:p>
    <w:p w14:paraId="06304CD5" w14:textId="1721007C" w:rsidR="002B04BC" w:rsidRDefault="002B04BC" w:rsidP="002B04BC">
      <w:pPr>
        <w:pStyle w:val="Titre3"/>
        <w:rPr>
          <w:lang w:val="fr-FR"/>
        </w:rPr>
      </w:pPr>
      <w:bookmarkStart w:id="34" w:name="_Toc230107064"/>
      <w:r>
        <w:rPr>
          <w:lang w:val="fr-FR"/>
        </w:rPr>
        <w:t>Idempotence, timeouts, retry (intégrations)</w:t>
      </w:r>
      <w:bookmarkEnd w:id="34"/>
    </w:p>
    <w:p w14:paraId="34B347A1" w14:textId="77777777" w:rsidR="00D870D0" w:rsidRPr="00D870D0" w:rsidRDefault="00D870D0" w:rsidP="00D870D0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Les appels vers les systèmes externes (bancaire, fournisseur) sont encadrés pour limiter les effets de bord en cas d’aléa réseau. </w:t>
      </w:r>
    </w:p>
    <w:p w14:paraId="37A62D0A" w14:textId="77777777" w:rsidR="00D870D0" w:rsidRDefault="00D870D0" w:rsidP="00D870D0">
      <w:pPr>
        <w:pStyle w:val="NormalWeb"/>
        <w:rPr>
          <w:rFonts w:ascii="Open Sans" w:hAnsi="Open Sans" w:cs="Open Sans"/>
          <w:sz w:val="22"/>
          <w:szCs w:val="22"/>
        </w:rPr>
      </w:pPr>
      <w:r w:rsidRPr="00D870D0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3E058E69" w14:textId="77777777" w:rsidR="00D870D0" w:rsidRDefault="00D870D0" w:rsidP="00D870D0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I</w:t>
      </w:r>
      <w:r w:rsidRPr="00D870D0">
        <w:rPr>
          <w:rFonts w:ascii="Open Sans" w:hAnsi="Open Sans" w:cs="Open Sans"/>
          <w:sz w:val="22"/>
          <w:szCs w:val="22"/>
        </w:rPr>
        <w:t xml:space="preserve">dempotence des opérations sensibles lorsque nécessaire (éviter les doublons de traitement) ; </w:t>
      </w:r>
    </w:p>
    <w:p w14:paraId="5A7631B1" w14:textId="77777777" w:rsidR="00D870D0" w:rsidRDefault="00D870D0" w:rsidP="00D870D0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D870D0">
        <w:rPr>
          <w:rFonts w:ascii="Open Sans" w:hAnsi="Open Sans" w:cs="Open Sans"/>
          <w:sz w:val="22"/>
          <w:szCs w:val="22"/>
        </w:rPr>
        <w:t xml:space="preserve">imeouts explicites sur les appels sortants ; </w:t>
      </w:r>
    </w:p>
    <w:p w14:paraId="42678283" w14:textId="77777777" w:rsidR="00D870D0" w:rsidRDefault="00D870D0" w:rsidP="00D870D0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D870D0">
        <w:rPr>
          <w:rFonts w:ascii="Open Sans" w:hAnsi="Open Sans" w:cs="Open Sans"/>
          <w:sz w:val="22"/>
          <w:szCs w:val="22"/>
        </w:rPr>
        <w:t xml:space="preserve">tratégie de retry contrôlé sur erreurs transitoires ; </w:t>
      </w:r>
    </w:p>
    <w:p w14:paraId="4E91DD9F" w14:textId="4328C176" w:rsidR="00D870D0" w:rsidRPr="00EF0443" w:rsidRDefault="00D870D0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D870D0">
        <w:rPr>
          <w:rFonts w:ascii="Open Sans" w:hAnsi="Open Sans" w:cs="Open Sans"/>
          <w:sz w:val="22"/>
          <w:szCs w:val="22"/>
        </w:rPr>
        <w:t>rrêt de propagation des pannes externes via mécanismes de protection (</w:t>
      </w:r>
      <w:r w:rsidR="00EF0443" w:rsidRPr="00EF0443">
        <w:rPr>
          <w:rFonts w:ascii="Open Sans" w:hAnsi="Open Sans" w:cs="Open Sans"/>
          <w:b/>
          <w:bCs/>
          <w:sz w:val="22"/>
          <w:szCs w:val="22"/>
        </w:rPr>
        <w:t>Resilience4j : retry, circuit breaker, bulkhead</w:t>
      </w:r>
      <w:r w:rsidR="00EF0443" w:rsidRPr="00EF0443">
        <w:rPr>
          <w:rFonts w:ascii="Open Sans" w:hAnsi="Open Sans" w:cs="Open Sans"/>
          <w:sz w:val="22"/>
          <w:szCs w:val="22"/>
        </w:rPr>
        <w:t xml:space="preserve">) </w:t>
      </w:r>
      <w:r w:rsidRPr="00EF0443">
        <w:rPr>
          <w:rFonts w:ascii="Open Sans" w:hAnsi="Open Sans" w:cs="Open Sans"/>
          <w:sz w:val="22"/>
          <w:szCs w:val="22"/>
        </w:rPr>
        <w:t xml:space="preserve">; </w:t>
      </w:r>
    </w:p>
    <w:p w14:paraId="04F75DB1" w14:textId="4CEFE97D" w:rsidR="00D870D0" w:rsidRDefault="00D870D0" w:rsidP="00D870D0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D870D0">
        <w:rPr>
          <w:rFonts w:ascii="Open Sans" w:hAnsi="Open Sans" w:cs="Open Sans"/>
          <w:sz w:val="22"/>
          <w:szCs w:val="22"/>
        </w:rPr>
        <w:t>raçabilité des tentatives et des résultats d’intégration.</w:t>
      </w:r>
    </w:p>
    <w:p w14:paraId="7BC9062B" w14:textId="5526C263" w:rsidR="00EF0443" w:rsidRDefault="00EF0443" w:rsidP="00EF0443">
      <w:pPr>
        <w:pStyle w:val="Titre3"/>
        <w:rPr>
          <w:lang w:val="fr-FR"/>
        </w:rPr>
      </w:pPr>
      <w:bookmarkStart w:id="35" w:name="_Toc230107065"/>
      <w:r>
        <w:rPr>
          <w:lang w:val="fr-FR"/>
        </w:rPr>
        <w:lastRenderedPageBreak/>
        <w:t>Qualité API et stratégie de tests</w:t>
      </w:r>
      <w:bookmarkEnd w:id="35"/>
    </w:p>
    <w:p w14:paraId="7A970C65" w14:textId="77777777" w:rsidR="00EF0443" w:rsidRP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La qualité des API est assurée par une stratégie de tests multi-niveaux couvrant la logique métier, l’intégration technique et le contrat d’interface. </w:t>
      </w:r>
    </w:p>
    <w:p w14:paraId="3112F34E" w14:textId="77777777" w:rsidR="00EF0443" w:rsidRDefault="00EF0443" w:rsidP="00EF0443">
      <w:pPr>
        <w:pStyle w:val="NormalWeb"/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7671B274" w14:textId="77777777" w:rsidR="00EF0443" w:rsidRP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b/>
          <w:bCs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>Tests unitaires : validation des règles métier et composants applicatifs via</w:t>
      </w:r>
      <w:r w:rsidRPr="00EF0443">
        <w:rPr>
          <w:rFonts w:ascii="Open Sans" w:hAnsi="Open Sans" w:cs="Open Sans"/>
          <w:b/>
          <w:bCs/>
          <w:sz w:val="22"/>
          <w:szCs w:val="22"/>
        </w:rPr>
        <w:t xml:space="preserve"> JUnit 5 et Mockito. </w:t>
      </w:r>
    </w:p>
    <w:p w14:paraId="713CCE29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Tests d’intégration : vérification des interactions avec les dépendances techniques (base de données, messaging, configuration) via </w:t>
      </w:r>
      <w:r w:rsidRPr="00EF0443">
        <w:rPr>
          <w:rFonts w:ascii="Open Sans" w:hAnsi="Open Sans" w:cs="Open Sans"/>
          <w:b/>
          <w:bCs/>
          <w:sz w:val="22"/>
          <w:szCs w:val="22"/>
        </w:rPr>
        <w:t>Testcontainers</w:t>
      </w:r>
      <w:r w:rsidRPr="00EF0443">
        <w:rPr>
          <w:rFonts w:ascii="Open Sans" w:hAnsi="Open Sans" w:cs="Open Sans"/>
          <w:sz w:val="22"/>
          <w:szCs w:val="22"/>
        </w:rPr>
        <w:t xml:space="preserve">. </w:t>
      </w:r>
    </w:p>
    <w:p w14:paraId="7F90A4C6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Tests d’API : validation des </w:t>
      </w:r>
      <w:r w:rsidRPr="00EF0443">
        <w:rPr>
          <w:rFonts w:ascii="Open Sans" w:hAnsi="Open Sans" w:cs="Open Sans"/>
          <w:b/>
          <w:bCs/>
          <w:sz w:val="22"/>
          <w:szCs w:val="22"/>
        </w:rPr>
        <w:t>endpoints REST</w:t>
      </w:r>
      <w:r w:rsidRPr="00EF0443">
        <w:rPr>
          <w:rFonts w:ascii="Open Sans" w:hAnsi="Open Sans" w:cs="Open Sans"/>
          <w:sz w:val="22"/>
          <w:szCs w:val="22"/>
        </w:rPr>
        <w:t xml:space="preserve"> (</w:t>
      </w:r>
      <w:r w:rsidRPr="00EF0443">
        <w:rPr>
          <w:rFonts w:ascii="Open Sans" w:hAnsi="Open Sans" w:cs="Open Sans"/>
          <w:b/>
          <w:bCs/>
          <w:sz w:val="22"/>
          <w:szCs w:val="22"/>
        </w:rPr>
        <w:t>statuts HTTP, formats JSON</w:t>
      </w:r>
      <w:r w:rsidRPr="00EF0443">
        <w:rPr>
          <w:rFonts w:ascii="Open Sans" w:hAnsi="Open Sans" w:cs="Open Sans"/>
          <w:sz w:val="22"/>
          <w:szCs w:val="22"/>
        </w:rPr>
        <w:t xml:space="preserve">, cas nominal/erreur, sécurité) via </w:t>
      </w:r>
      <w:r w:rsidRPr="00EF0443">
        <w:rPr>
          <w:rFonts w:ascii="Open Sans" w:hAnsi="Open Sans" w:cs="Open Sans"/>
          <w:b/>
          <w:bCs/>
          <w:sz w:val="22"/>
          <w:szCs w:val="22"/>
        </w:rPr>
        <w:t>RestAssured</w:t>
      </w:r>
      <w:r w:rsidRPr="00EF0443">
        <w:rPr>
          <w:rFonts w:ascii="Open Sans" w:hAnsi="Open Sans" w:cs="Open Sans"/>
          <w:sz w:val="22"/>
          <w:szCs w:val="22"/>
        </w:rPr>
        <w:t xml:space="preserve"> et/ou collections </w:t>
      </w:r>
      <w:r w:rsidRPr="00EF0443">
        <w:rPr>
          <w:rFonts w:ascii="Open Sans" w:hAnsi="Open Sans" w:cs="Open Sans"/>
          <w:b/>
          <w:bCs/>
          <w:sz w:val="22"/>
          <w:szCs w:val="22"/>
        </w:rPr>
        <w:t>Postman</w:t>
      </w:r>
      <w:r w:rsidRPr="00EF0443">
        <w:rPr>
          <w:rFonts w:ascii="Open Sans" w:hAnsi="Open Sans" w:cs="Open Sans"/>
          <w:sz w:val="22"/>
          <w:szCs w:val="22"/>
        </w:rPr>
        <w:t xml:space="preserve">. </w:t>
      </w:r>
    </w:p>
    <w:p w14:paraId="51031560" w14:textId="77777777" w:rsid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Vérification du contrat API : alignement continu entre implémentation et documentation </w:t>
      </w:r>
      <w:r w:rsidRPr="00EF0443">
        <w:rPr>
          <w:rFonts w:ascii="Open Sans" w:hAnsi="Open Sans" w:cs="Open Sans"/>
          <w:b/>
          <w:bCs/>
          <w:sz w:val="22"/>
          <w:szCs w:val="22"/>
        </w:rPr>
        <w:t>OpenAPI/Swagger</w:t>
      </w:r>
      <w:r w:rsidRPr="00EF0443">
        <w:rPr>
          <w:rFonts w:ascii="Open Sans" w:hAnsi="Open Sans" w:cs="Open Sans"/>
          <w:sz w:val="22"/>
          <w:szCs w:val="22"/>
        </w:rPr>
        <w:t xml:space="preserve">. </w:t>
      </w:r>
    </w:p>
    <w:p w14:paraId="1D0FA210" w14:textId="29F4CC50" w:rsidR="00EF0443" w:rsidRPr="00EF0443" w:rsidRDefault="00EF0443" w:rsidP="00EF044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0443">
        <w:rPr>
          <w:rFonts w:ascii="Open Sans" w:hAnsi="Open Sans" w:cs="Open Sans"/>
          <w:sz w:val="22"/>
          <w:szCs w:val="22"/>
        </w:rPr>
        <w:t xml:space="preserve">Automatisation : exécution des tests dans </w:t>
      </w:r>
      <w:r>
        <w:rPr>
          <w:rFonts w:ascii="Open Sans" w:hAnsi="Open Sans" w:cs="Open Sans"/>
          <w:sz w:val="22"/>
          <w:szCs w:val="22"/>
        </w:rPr>
        <w:t>le</w:t>
      </w:r>
      <w:r w:rsidRPr="00EF0443">
        <w:rPr>
          <w:rFonts w:ascii="Open Sans" w:hAnsi="Open Sans" w:cs="Open Sans"/>
          <w:b/>
          <w:bCs/>
          <w:sz w:val="22"/>
          <w:szCs w:val="22"/>
        </w:rPr>
        <w:t xml:space="preserve"> pipeline CI</w:t>
      </w:r>
      <w:r w:rsidRPr="00EF0443">
        <w:rPr>
          <w:rFonts w:ascii="Open Sans" w:hAnsi="Open Sans" w:cs="Open Sans"/>
          <w:sz w:val="22"/>
          <w:szCs w:val="22"/>
        </w:rPr>
        <w:t xml:space="preserve"> afin de détecter rapidement les régressions avant livraison.</w:t>
      </w:r>
    </w:p>
    <w:p w14:paraId="0336995D" w14:textId="2C74F2AA" w:rsidR="002B04BC" w:rsidRDefault="002B04BC" w:rsidP="002B04BC">
      <w:pPr>
        <w:pStyle w:val="Titre2"/>
        <w:rPr>
          <w:lang w:val="fr-FR"/>
        </w:rPr>
      </w:pPr>
      <w:bookmarkStart w:id="36" w:name="_Toc230107066"/>
      <w:r>
        <w:rPr>
          <w:lang w:val="fr-FR"/>
        </w:rPr>
        <w:t>Spécificités par interface</w:t>
      </w:r>
      <w:bookmarkEnd w:id="36"/>
    </w:p>
    <w:p w14:paraId="129B4072" w14:textId="7D8AA375" w:rsidR="009C530A" w:rsidRPr="009C530A" w:rsidRDefault="009C530A" w:rsidP="009C530A">
      <w:pPr>
        <w:pStyle w:val="NormalWeb"/>
        <w:rPr>
          <w:rFonts w:ascii="Open Sans" w:hAnsi="Open Sans" w:cs="Open Sans"/>
          <w:sz w:val="22"/>
          <w:szCs w:val="22"/>
        </w:rPr>
      </w:pPr>
      <w:r w:rsidRPr="009C530A">
        <w:rPr>
          <w:rFonts w:ascii="Open Sans" w:hAnsi="Open Sans" w:cs="Open Sans"/>
          <w:sz w:val="22"/>
          <w:szCs w:val="22"/>
        </w:rPr>
        <w:t xml:space="preserve">Chaque interface de </w:t>
      </w:r>
      <w:r w:rsidRPr="009C530A">
        <w:rPr>
          <w:rFonts w:ascii="Open Sans" w:hAnsi="Open Sans" w:cs="Open Sans"/>
          <w:b/>
          <w:bCs/>
          <w:sz w:val="22"/>
          <w:szCs w:val="22"/>
        </w:rPr>
        <w:t>HandlePizza</w:t>
      </w:r>
      <w:r w:rsidRPr="009C530A">
        <w:rPr>
          <w:rFonts w:ascii="Open Sans" w:hAnsi="Open Sans" w:cs="Open Sans"/>
          <w:sz w:val="22"/>
          <w:szCs w:val="22"/>
        </w:rPr>
        <w:t xml:space="preserve"> partage le même socle technique, mais applique des priorités fonctionnelles et techniques propres à son contexte d’usage.</w:t>
      </w:r>
    </w:p>
    <w:p w14:paraId="172D24B7" w14:textId="699EEFF1" w:rsidR="002B04BC" w:rsidRDefault="002B04BC" w:rsidP="002B04BC">
      <w:pPr>
        <w:pStyle w:val="Titre3"/>
        <w:rPr>
          <w:lang w:val="fr-FR"/>
        </w:rPr>
      </w:pPr>
      <w:bookmarkStart w:id="37" w:name="_Toc230107067"/>
      <w:r>
        <w:rPr>
          <w:lang w:val="fr-FR"/>
        </w:rPr>
        <w:t>Web client</w:t>
      </w:r>
      <w:bookmarkEnd w:id="37"/>
    </w:p>
    <w:p w14:paraId="43589D27" w14:textId="77777777" w:rsidR="009C530A" w:rsidRPr="009C530A" w:rsidRDefault="009C530A" w:rsidP="009C530A">
      <w:pPr>
        <w:pStyle w:val="NormalWeb"/>
        <w:rPr>
          <w:rFonts w:ascii="Open Sans" w:hAnsi="Open Sans" w:cs="Open Sans"/>
          <w:sz w:val="22"/>
          <w:szCs w:val="22"/>
        </w:rPr>
      </w:pPr>
      <w:r w:rsidRPr="009C530A">
        <w:rPr>
          <w:rFonts w:ascii="Open Sans" w:hAnsi="Open Sans" w:cs="Open Sans"/>
          <w:sz w:val="22"/>
          <w:szCs w:val="22"/>
        </w:rPr>
        <w:t xml:space="preserve">L’interface web client est orientée parcours de commande digital et expérience utilisateur fluide. </w:t>
      </w:r>
    </w:p>
    <w:p w14:paraId="3F74040A" w14:textId="77777777" w:rsidR="009C530A" w:rsidRDefault="009C530A" w:rsidP="009C530A">
      <w:pPr>
        <w:pStyle w:val="NormalWeb"/>
        <w:rPr>
          <w:rFonts w:ascii="Open Sans" w:hAnsi="Open Sans" w:cs="Open Sans"/>
          <w:sz w:val="22"/>
          <w:szCs w:val="22"/>
        </w:rPr>
      </w:pPr>
      <w:r w:rsidRPr="009C530A">
        <w:rPr>
          <w:rFonts w:ascii="Open Sans" w:hAnsi="Open Sans" w:cs="Open Sans"/>
          <w:sz w:val="22"/>
          <w:szCs w:val="22"/>
        </w:rPr>
        <w:t xml:space="preserve">Spécificités principales : </w:t>
      </w:r>
    </w:p>
    <w:p w14:paraId="5D7F7E1A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9C530A">
        <w:rPr>
          <w:rFonts w:ascii="Open Sans" w:hAnsi="Open Sans" w:cs="Open Sans"/>
          <w:sz w:val="22"/>
          <w:szCs w:val="22"/>
        </w:rPr>
        <w:t xml:space="preserve">onsultation du catalogue filtré par point de vente et disponibilité réelle ; </w:t>
      </w:r>
    </w:p>
    <w:p w14:paraId="18608FFC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Pr="009C530A">
        <w:rPr>
          <w:rFonts w:ascii="Open Sans" w:hAnsi="Open Sans" w:cs="Open Sans"/>
          <w:sz w:val="22"/>
          <w:szCs w:val="22"/>
        </w:rPr>
        <w:t xml:space="preserve">estion du panier et validation de commande (retrait/livraison) ; </w:t>
      </w:r>
    </w:p>
    <w:p w14:paraId="552BEFFD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9C530A">
        <w:rPr>
          <w:rFonts w:ascii="Open Sans" w:hAnsi="Open Sans" w:cs="Open Sans"/>
          <w:sz w:val="22"/>
          <w:szCs w:val="22"/>
        </w:rPr>
        <w:t xml:space="preserve">aiement en ligne et suivi de commande en temps réel ; </w:t>
      </w:r>
    </w:p>
    <w:p w14:paraId="43A50176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9C530A">
        <w:rPr>
          <w:rFonts w:ascii="Open Sans" w:hAnsi="Open Sans" w:cs="Open Sans"/>
          <w:sz w:val="22"/>
          <w:szCs w:val="22"/>
        </w:rPr>
        <w:t xml:space="preserve">ossibilité de modification/annulation selon règles métier avant préparation ; </w:t>
      </w:r>
    </w:p>
    <w:p w14:paraId="036FF93C" w14:textId="2C35F0A6" w:rsidR="009C530A" w:rsidRP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9C530A">
        <w:rPr>
          <w:rFonts w:ascii="Open Sans" w:hAnsi="Open Sans" w:cs="Open Sans"/>
          <w:sz w:val="22"/>
          <w:szCs w:val="22"/>
        </w:rPr>
        <w:t>xigence forte de lisibilité des erreurs fonctionnelles (paiement refusé, produit indisponible, etc.).</w:t>
      </w:r>
    </w:p>
    <w:p w14:paraId="7CA3EE3E" w14:textId="3D1537BD" w:rsidR="002B04BC" w:rsidRDefault="002B04BC" w:rsidP="002B04BC">
      <w:pPr>
        <w:pStyle w:val="Titre3"/>
        <w:rPr>
          <w:lang w:val="fr-FR"/>
        </w:rPr>
      </w:pPr>
      <w:bookmarkStart w:id="38" w:name="_Toc230107068"/>
      <w:r>
        <w:rPr>
          <w:lang w:val="fr-FR"/>
        </w:rPr>
        <w:t>Web restaurant</w:t>
      </w:r>
      <w:bookmarkEnd w:id="38"/>
    </w:p>
    <w:p w14:paraId="770103AF" w14:textId="77777777" w:rsidR="009C530A" w:rsidRPr="009C530A" w:rsidRDefault="009C530A" w:rsidP="009C530A">
      <w:pPr>
        <w:pStyle w:val="NormalWeb"/>
        <w:rPr>
          <w:rFonts w:ascii="Open Sans" w:hAnsi="Open Sans" w:cs="Open Sans"/>
          <w:sz w:val="22"/>
          <w:szCs w:val="22"/>
        </w:rPr>
      </w:pPr>
      <w:r w:rsidRPr="009C530A">
        <w:rPr>
          <w:rFonts w:ascii="Open Sans" w:hAnsi="Open Sans" w:cs="Open Sans"/>
          <w:sz w:val="22"/>
          <w:szCs w:val="22"/>
        </w:rPr>
        <w:lastRenderedPageBreak/>
        <w:t xml:space="preserve">L’interface web restaurant est orientée exécution opérationnelle en point de vente. </w:t>
      </w:r>
    </w:p>
    <w:p w14:paraId="7CF73A5F" w14:textId="77777777" w:rsidR="009C530A" w:rsidRPr="009C530A" w:rsidRDefault="009C530A" w:rsidP="009C530A">
      <w:pPr>
        <w:pStyle w:val="NormalWeb"/>
        <w:rPr>
          <w:rFonts w:ascii="Open Sans" w:hAnsi="Open Sans" w:cs="Open Sans"/>
          <w:sz w:val="22"/>
          <w:szCs w:val="22"/>
        </w:rPr>
      </w:pPr>
      <w:r w:rsidRPr="009C530A">
        <w:rPr>
          <w:rFonts w:ascii="Open Sans" w:hAnsi="Open Sans" w:cs="Open Sans"/>
          <w:sz w:val="22"/>
          <w:szCs w:val="22"/>
        </w:rPr>
        <w:t xml:space="preserve">Spécificités principales : </w:t>
      </w:r>
    </w:p>
    <w:p w14:paraId="4E70DDC6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9C530A">
        <w:rPr>
          <w:rFonts w:ascii="Open Sans" w:hAnsi="Open Sans" w:cs="Open Sans"/>
          <w:sz w:val="22"/>
          <w:szCs w:val="22"/>
        </w:rPr>
        <w:t xml:space="preserve">rise de commande comptoir/téléphone ; </w:t>
      </w:r>
    </w:p>
    <w:p w14:paraId="4E96A86C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9C530A">
        <w:rPr>
          <w:rFonts w:ascii="Open Sans" w:hAnsi="Open Sans" w:cs="Open Sans"/>
          <w:sz w:val="22"/>
          <w:szCs w:val="22"/>
        </w:rPr>
        <w:t xml:space="preserve">ilotage de la préparation (prise en charge, progression, fin de préparation) ; </w:t>
      </w:r>
    </w:p>
    <w:p w14:paraId="6F5C051F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Pr="009C530A">
        <w:rPr>
          <w:rFonts w:ascii="Open Sans" w:hAnsi="Open Sans" w:cs="Open Sans"/>
          <w:sz w:val="22"/>
          <w:szCs w:val="22"/>
        </w:rPr>
        <w:t xml:space="preserve">estion distribution retrait/livraison ; </w:t>
      </w:r>
    </w:p>
    <w:p w14:paraId="0BAC9C79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9C530A">
        <w:rPr>
          <w:rFonts w:ascii="Open Sans" w:hAnsi="Open Sans" w:cs="Open Sans"/>
          <w:sz w:val="22"/>
          <w:szCs w:val="22"/>
        </w:rPr>
        <w:t xml:space="preserve">ncaissement différé au comptoir ou à la livraison ; </w:t>
      </w:r>
    </w:p>
    <w:p w14:paraId="06148976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Pr="009C530A">
        <w:rPr>
          <w:rFonts w:ascii="Open Sans" w:hAnsi="Open Sans" w:cs="Open Sans"/>
          <w:sz w:val="22"/>
          <w:szCs w:val="22"/>
        </w:rPr>
        <w:t xml:space="preserve">ise à jour rapide et fiable des statuts en contexte de rush ; </w:t>
      </w:r>
    </w:p>
    <w:p w14:paraId="4A9428DD" w14:textId="5CEA32BB" w:rsidR="009C530A" w:rsidRP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9C530A">
        <w:rPr>
          <w:rFonts w:ascii="Open Sans" w:hAnsi="Open Sans" w:cs="Open Sans"/>
          <w:sz w:val="22"/>
          <w:szCs w:val="22"/>
        </w:rPr>
        <w:t>raçabilité stricte des actions par rôle (employé, pizzaiolo, livreur).</w:t>
      </w:r>
    </w:p>
    <w:p w14:paraId="37F7BC02" w14:textId="4597FF64" w:rsidR="002B04BC" w:rsidRDefault="002B04BC" w:rsidP="002B04BC">
      <w:pPr>
        <w:pStyle w:val="Titre3"/>
        <w:rPr>
          <w:lang w:val="fr-FR"/>
        </w:rPr>
      </w:pPr>
      <w:bookmarkStart w:id="39" w:name="_Toc230107069"/>
      <w:r>
        <w:rPr>
          <w:lang w:val="fr-FR"/>
        </w:rPr>
        <w:t>Web générale</w:t>
      </w:r>
      <w:bookmarkEnd w:id="39"/>
    </w:p>
    <w:p w14:paraId="5BE30770" w14:textId="77777777" w:rsidR="009C530A" w:rsidRPr="009C530A" w:rsidRDefault="009C530A" w:rsidP="009C530A">
      <w:pPr>
        <w:pStyle w:val="NormalWeb"/>
        <w:rPr>
          <w:rFonts w:ascii="Open Sans" w:hAnsi="Open Sans" w:cs="Open Sans"/>
          <w:sz w:val="22"/>
          <w:szCs w:val="22"/>
        </w:rPr>
      </w:pPr>
      <w:r w:rsidRPr="009C530A">
        <w:rPr>
          <w:rFonts w:ascii="Open Sans" w:hAnsi="Open Sans" w:cs="Open Sans"/>
          <w:sz w:val="22"/>
          <w:szCs w:val="22"/>
        </w:rPr>
        <w:t xml:space="preserve">L’interface web générale est orientée pilotage, supervision et administration transverse. </w:t>
      </w:r>
    </w:p>
    <w:p w14:paraId="2FA12EA7" w14:textId="77777777" w:rsidR="009C530A" w:rsidRPr="009C530A" w:rsidRDefault="009C530A" w:rsidP="009C530A">
      <w:pPr>
        <w:pStyle w:val="NormalWeb"/>
        <w:rPr>
          <w:rFonts w:ascii="Open Sans" w:hAnsi="Open Sans" w:cs="Open Sans"/>
          <w:sz w:val="22"/>
          <w:szCs w:val="22"/>
        </w:rPr>
      </w:pPr>
      <w:r w:rsidRPr="009C530A">
        <w:rPr>
          <w:rFonts w:ascii="Open Sans" w:hAnsi="Open Sans" w:cs="Open Sans"/>
          <w:sz w:val="22"/>
          <w:szCs w:val="22"/>
        </w:rPr>
        <w:t xml:space="preserve">Spécificités principales : </w:t>
      </w:r>
    </w:p>
    <w:p w14:paraId="6BF44382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Pr="009C530A">
        <w:rPr>
          <w:rFonts w:ascii="Open Sans" w:hAnsi="Open Sans" w:cs="Open Sans"/>
          <w:sz w:val="22"/>
          <w:szCs w:val="22"/>
        </w:rPr>
        <w:t xml:space="preserve">estion du catalogue produits et des référentiels ; </w:t>
      </w:r>
    </w:p>
    <w:p w14:paraId="1B73A503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9C530A">
        <w:rPr>
          <w:rFonts w:ascii="Open Sans" w:hAnsi="Open Sans" w:cs="Open Sans"/>
          <w:sz w:val="22"/>
          <w:szCs w:val="22"/>
        </w:rPr>
        <w:t xml:space="preserve">upervision des stocks et seuils de réapprovisionnement ; </w:t>
      </w:r>
    </w:p>
    <w:p w14:paraId="5C51A741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9C530A">
        <w:rPr>
          <w:rFonts w:ascii="Open Sans" w:hAnsi="Open Sans" w:cs="Open Sans"/>
          <w:sz w:val="22"/>
          <w:szCs w:val="22"/>
        </w:rPr>
        <w:t xml:space="preserve">uivi des commandes fournisseur et réceptions ; </w:t>
      </w:r>
    </w:p>
    <w:p w14:paraId="0678C621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9C530A">
        <w:rPr>
          <w:rFonts w:ascii="Open Sans" w:hAnsi="Open Sans" w:cs="Open Sans"/>
          <w:sz w:val="22"/>
          <w:szCs w:val="22"/>
        </w:rPr>
        <w:t xml:space="preserve">onsultation des statistiques d’activité et des avis clients ; </w:t>
      </w:r>
    </w:p>
    <w:p w14:paraId="7354507A" w14:textId="77777777" w:rsid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9C530A">
        <w:rPr>
          <w:rFonts w:ascii="Open Sans" w:hAnsi="Open Sans" w:cs="Open Sans"/>
          <w:sz w:val="22"/>
          <w:szCs w:val="22"/>
        </w:rPr>
        <w:t xml:space="preserve">ontrôle d’accès renforcé selon périmètre (manager local vs direction réseau) ; </w:t>
      </w:r>
    </w:p>
    <w:p w14:paraId="66600F82" w14:textId="04A0589A" w:rsidR="009C530A" w:rsidRPr="009C530A" w:rsidRDefault="009C530A" w:rsidP="009C530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9C530A">
        <w:rPr>
          <w:rFonts w:ascii="Open Sans" w:hAnsi="Open Sans" w:cs="Open Sans"/>
          <w:sz w:val="22"/>
          <w:szCs w:val="22"/>
        </w:rPr>
        <w:t>ohérence des données partagées avec les interfaces client et restaurant.</w:t>
      </w:r>
    </w:p>
    <w:p w14:paraId="35F45964" w14:textId="7F47E680" w:rsidR="002B04BC" w:rsidRPr="002B04BC" w:rsidRDefault="002B04BC" w:rsidP="002B04BC">
      <w:pPr>
        <w:pStyle w:val="Titre3"/>
        <w:rPr>
          <w:lang w:val="fr-FR"/>
        </w:rPr>
      </w:pPr>
      <w:bookmarkStart w:id="40" w:name="_Toc230107070"/>
      <w:r>
        <w:rPr>
          <w:lang w:val="fr-FR"/>
        </w:rPr>
        <w:t>Application mobile (Android/</w:t>
      </w:r>
      <w:r w:rsidR="009C530A">
        <w:rPr>
          <w:lang w:val="fr-FR"/>
        </w:rPr>
        <w:t>i</w:t>
      </w:r>
      <w:r>
        <w:rPr>
          <w:lang w:val="fr-FR"/>
        </w:rPr>
        <w:t>OS)</w:t>
      </w:r>
      <w:bookmarkEnd w:id="40"/>
    </w:p>
    <w:p w14:paraId="287734C6" w14:textId="77777777" w:rsidR="00DB0D7B" w:rsidRPr="00DB0D7B" w:rsidRDefault="00DB0D7B" w:rsidP="00DB0D7B">
      <w:pPr>
        <w:pStyle w:val="NormalWeb"/>
        <w:rPr>
          <w:rFonts w:ascii="Open Sans" w:hAnsi="Open Sans" w:cs="Open Sans"/>
          <w:sz w:val="22"/>
          <w:szCs w:val="22"/>
        </w:rPr>
      </w:pPr>
      <w:r w:rsidRPr="00DB0D7B">
        <w:rPr>
          <w:rFonts w:ascii="Open Sans" w:hAnsi="Open Sans" w:cs="Open Sans"/>
          <w:sz w:val="22"/>
          <w:szCs w:val="22"/>
        </w:rPr>
        <w:t xml:space="preserve">L’application mobile couvre les usages nomades, avec priorité aux actions rapides et au contexte réseau variable. </w:t>
      </w:r>
    </w:p>
    <w:p w14:paraId="44704736" w14:textId="77777777" w:rsidR="00DB0D7B" w:rsidRDefault="00DB0D7B" w:rsidP="00DB0D7B">
      <w:pPr>
        <w:pStyle w:val="NormalWeb"/>
        <w:rPr>
          <w:rFonts w:ascii="Open Sans" w:hAnsi="Open Sans" w:cs="Open Sans"/>
          <w:sz w:val="22"/>
          <w:szCs w:val="22"/>
        </w:rPr>
      </w:pPr>
      <w:r w:rsidRPr="00DB0D7B">
        <w:rPr>
          <w:rFonts w:ascii="Open Sans" w:hAnsi="Open Sans" w:cs="Open Sans"/>
          <w:sz w:val="22"/>
          <w:szCs w:val="22"/>
        </w:rPr>
        <w:t xml:space="preserve">Spécificités principales : </w:t>
      </w:r>
    </w:p>
    <w:p w14:paraId="5A649D04" w14:textId="77777777" w:rsidR="00DB0D7B" w:rsidRDefault="00DB0D7B" w:rsidP="00DB0D7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B0D7B">
        <w:rPr>
          <w:rFonts w:ascii="Open Sans" w:hAnsi="Open Sans" w:cs="Open Sans"/>
          <w:sz w:val="22"/>
          <w:szCs w:val="22"/>
        </w:rPr>
        <w:t xml:space="preserve">Implémentations natives : Android en </w:t>
      </w:r>
      <w:r w:rsidRPr="00DB0D7B">
        <w:rPr>
          <w:rFonts w:ascii="Open Sans" w:hAnsi="Open Sans" w:cs="Open Sans"/>
          <w:b/>
          <w:bCs/>
          <w:sz w:val="22"/>
          <w:szCs w:val="22"/>
        </w:rPr>
        <w:t xml:space="preserve">Kotlin + Jetpack Compose </w:t>
      </w:r>
      <w:r w:rsidRPr="00DB0D7B">
        <w:rPr>
          <w:rFonts w:ascii="Open Sans" w:hAnsi="Open Sans" w:cs="Open Sans"/>
          <w:sz w:val="22"/>
          <w:szCs w:val="22"/>
        </w:rPr>
        <w:t>(</w:t>
      </w:r>
      <w:r w:rsidRPr="00DB0D7B">
        <w:rPr>
          <w:rFonts w:ascii="Open Sans" w:hAnsi="Open Sans" w:cs="Open Sans"/>
          <w:b/>
          <w:bCs/>
          <w:sz w:val="22"/>
          <w:szCs w:val="22"/>
        </w:rPr>
        <w:t>Retrofit/OkHttp</w:t>
      </w:r>
      <w:r w:rsidRPr="00DB0D7B">
        <w:rPr>
          <w:rFonts w:ascii="Open Sans" w:hAnsi="Open Sans" w:cs="Open Sans"/>
          <w:sz w:val="22"/>
          <w:szCs w:val="22"/>
        </w:rPr>
        <w:t xml:space="preserve">) et iOS en </w:t>
      </w:r>
      <w:r w:rsidRPr="00DB0D7B">
        <w:rPr>
          <w:rFonts w:ascii="Open Sans" w:hAnsi="Open Sans" w:cs="Open Sans"/>
          <w:b/>
          <w:bCs/>
          <w:sz w:val="22"/>
          <w:szCs w:val="22"/>
        </w:rPr>
        <w:t xml:space="preserve">Swift + SwiftUI </w:t>
      </w:r>
      <w:r w:rsidRPr="00DB0D7B">
        <w:rPr>
          <w:rFonts w:ascii="Open Sans" w:hAnsi="Open Sans" w:cs="Open Sans"/>
          <w:sz w:val="22"/>
          <w:szCs w:val="22"/>
        </w:rPr>
        <w:t>(</w:t>
      </w:r>
      <w:r w:rsidRPr="00DB0D7B">
        <w:rPr>
          <w:rFonts w:ascii="Open Sans" w:hAnsi="Open Sans" w:cs="Open Sans"/>
          <w:b/>
          <w:bCs/>
          <w:sz w:val="22"/>
          <w:szCs w:val="22"/>
        </w:rPr>
        <w:t>URLSession/Alamofire</w:t>
      </w:r>
      <w:r w:rsidRPr="00DB0D7B">
        <w:rPr>
          <w:rFonts w:ascii="Open Sans" w:hAnsi="Open Sans" w:cs="Open Sans"/>
          <w:sz w:val="22"/>
          <w:szCs w:val="22"/>
        </w:rPr>
        <w:t xml:space="preserve">) ; </w:t>
      </w:r>
    </w:p>
    <w:p w14:paraId="0991A174" w14:textId="77777777" w:rsidR="00DB0D7B" w:rsidRDefault="00DB0D7B" w:rsidP="00DB0D7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B0D7B">
        <w:rPr>
          <w:rFonts w:ascii="Open Sans" w:hAnsi="Open Sans" w:cs="Open Sans"/>
          <w:sz w:val="22"/>
          <w:szCs w:val="22"/>
        </w:rPr>
        <w:t xml:space="preserve">Parcours client mobile (consultation, commande, suivi) ; </w:t>
      </w:r>
    </w:p>
    <w:p w14:paraId="4A5FBB8D" w14:textId="77777777" w:rsidR="00DB0D7B" w:rsidRDefault="00DB0D7B" w:rsidP="00DB0D7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B0D7B">
        <w:rPr>
          <w:rFonts w:ascii="Open Sans" w:hAnsi="Open Sans" w:cs="Open Sans"/>
          <w:sz w:val="22"/>
          <w:szCs w:val="22"/>
        </w:rPr>
        <w:t xml:space="preserve">Usages opérationnels terrain selon profil (notamment livreur) ; </w:t>
      </w:r>
    </w:p>
    <w:p w14:paraId="48EF88F7" w14:textId="77777777" w:rsidR="00DB0D7B" w:rsidRDefault="00DB0D7B" w:rsidP="00DB0D7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B0D7B">
        <w:rPr>
          <w:rFonts w:ascii="Open Sans" w:hAnsi="Open Sans" w:cs="Open Sans"/>
          <w:sz w:val="22"/>
          <w:szCs w:val="22"/>
        </w:rPr>
        <w:t xml:space="preserve">Consommation sécurisée des </w:t>
      </w:r>
      <w:r w:rsidRPr="00DB0D7B">
        <w:rPr>
          <w:rFonts w:ascii="Open Sans" w:hAnsi="Open Sans" w:cs="Open Sans"/>
          <w:b/>
          <w:bCs/>
          <w:sz w:val="22"/>
          <w:szCs w:val="22"/>
        </w:rPr>
        <w:t xml:space="preserve">API REST via HTTPS et token JWT </w:t>
      </w:r>
      <w:r w:rsidRPr="00DB0D7B">
        <w:rPr>
          <w:rFonts w:ascii="Open Sans" w:hAnsi="Open Sans" w:cs="Open Sans"/>
          <w:sz w:val="22"/>
          <w:szCs w:val="22"/>
        </w:rPr>
        <w:t>(</w:t>
      </w:r>
      <w:r w:rsidRPr="00DB0D7B">
        <w:rPr>
          <w:rFonts w:ascii="Open Sans" w:hAnsi="Open Sans" w:cs="Open Sans"/>
          <w:b/>
          <w:bCs/>
          <w:sz w:val="22"/>
          <w:szCs w:val="22"/>
        </w:rPr>
        <w:t>Bearer</w:t>
      </w:r>
      <w:r w:rsidRPr="00DB0D7B">
        <w:rPr>
          <w:rFonts w:ascii="Open Sans" w:hAnsi="Open Sans" w:cs="Open Sans"/>
          <w:sz w:val="22"/>
          <w:szCs w:val="22"/>
        </w:rPr>
        <w:t xml:space="preserve">) ; </w:t>
      </w:r>
    </w:p>
    <w:p w14:paraId="48F15D86" w14:textId="77777777" w:rsidR="00DB0D7B" w:rsidRDefault="00DB0D7B" w:rsidP="00DB0D7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B0D7B">
        <w:rPr>
          <w:rFonts w:ascii="Open Sans" w:hAnsi="Open Sans" w:cs="Open Sans"/>
          <w:sz w:val="22"/>
          <w:szCs w:val="22"/>
        </w:rPr>
        <w:t xml:space="preserve">Gestion des aléas réseau (timeouts, retry, synchronisation à reconnexion, refresh token) ; </w:t>
      </w:r>
    </w:p>
    <w:p w14:paraId="6FB8E3EA" w14:textId="77777777" w:rsidR="00DB0D7B" w:rsidRDefault="00DB0D7B" w:rsidP="00DB0D7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B0D7B">
        <w:rPr>
          <w:rFonts w:ascii="Open Sans" w:hAnsi="Open Sans" w:cs="Open Sans"/>
          <w:sz w:val="22"/>
          <w:szCs w:val="22"/>
        </w:rPr>
        <w:t xml:space="preserve">Ergonomie optimisée pour interactions courtes et lecture immédiate ; </w:t>
      </w:r>
    </w:p>
    <w:p w14:paraId="7DDCE78F" w14:textId="10AD9EFC" w:rsidR="00DB0D7B" w:rsidRDefault="00DB0D7B" w:rsidP="00DB0D7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B0D7B">
        <w:rPr>
          <w:rFonts w:ascii="Open Sans" w:hAnsi="Open Sans" w:cs="Open Sans"/>
          <w:sz w:val="22"/>
          <w:szCs w:val="22"/>
        </w:rPr>
        <w:lastRenderedPageBreak/>
        <w:t>Cohérence stricte des règles métier et statuts avec les interfaces web.</w:t>
      </w:r>
    </w:p>
    <w:p w14:paraId="69B5EEEA" w14:textId="47F1C9CE" w:rsidR="00BB2C31" w:rsidRDefault="00BB2C31" w:rsidP="00BB2C31">
      <w:pPr>
        <w:pStyle w:val="Titre1"/>
      </w:pPr>
      <w:bookmarkStart w:id="41" w:name="_Toc230107071"/>
      <w:r>
        <w:lastRenderedPageBreak/>
        <w:t>Architecture de deploiement</w:t>
      </w:r>
      <w:bookmarkEnd w:id="41"/>
    </w:p>
    <w:p w14:paraId="021069A6" w14:textId="77777777" w:rsidR="00D70614" w:rsidRPr="00D70614" w:rsidRDefault="00D70614" w:rsidP="00D70614">
      <w:pPr>
        <w:pStyle w:val="NormalWeb"/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 xml:space="preserve">La vue de déploiement cible de </w:t>
      </w:r>
      <w:r w:rsidRPr="00D70614">
        <w:rPr>
          <w:rFonts w:ascii="Open Sans" w:hAnsi="Open Sans" w:cs="Open Sans"/>
          <w:b/>
          <w:bCs/>
          <w:sz w:val="22"/>
          <w:szCs w:val="22"/>
        </w:rPr>
        <w:t>HandlePizza</w:t>
      </w:r>
      <w:r w:rsidRPr="00D70614">
        <w:rPr>
          <w:rFonts w:ascii="Open Sans" w:hAnsi="Open Sans" w:cs="Open Sans"/>
          <w:sz w:val="22"/>
          <w:szCs w:val="22"/>
        </w:rPr>
        <w:t xml:space="preserve"> décrit l’organisation technique de l’hébergement de la solution, la répartition des composants par couche et les flux réseau critiques. </w:t>
      </w:r>
    </w:p>
    <w:p w14:paraId="6C77A8CF" w14:textId="61D19B84" w:rsidR="00BB2C31" w:rsidRPr="00D70614" w:rsidRDefault="00D70614" w:rsidP="00D70614">
      <w:pPr>
        <w:pStyle w:val="NormalWeb"/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 xml:space="preserve">Elle vise à garantir la sécurité des accès, la robustesse opérationnelle et la capacité de montée en charge, tout en conservant une architecture exploitable à l’échelle du réseau </w:t>
      </w:r>
      <w:r w:rsidRPr="00D70614">
        <w:rPr>
          <w:rFonts w:ascii="Open Sans" w:hAnsi="Open Sans" w:cs="Open Sans"/>
          <w:b/>
          <w:bCs/>
          <w:sz w:val="22"/>
          <w:szCs w:val="22"/>
        </w:rPr>
        <w:t xml:space="preserve">OC </w:t>
      </w:r>
      <w:r w:rsidR="008D2E3C">
        <w:rPr>
          <w:rFonts w:ascii="Open Sans" w:hAnsi="Open Sans" w:cs="Open Sans"/>
          <w:b/>
          <w:bCs/>
          <w:sz w:val="22"/>
          <w:szCs w:val="22"/>
        </w:rPr>
        <w:t>P</w:t>
      </w:r>
      <w:r w:rsidRPr="00D70614">
        <w:rPr>
          <w:rFonts w:ascii="Open Sans" w:hAnsi="Open Sans" w:cs="Open Sans"/>
          <w:b/>
          <w:bCs/>
          <w:sz w:val="22"/>
          <w:szCs w:val="22"/>
        </w:rPr>
        <w:t>izza</w:t>
      </w:r>
      <w:r w:rsidRPr="00D70614">
        <w:rPr>
          <w:rFonts w:ascii="Open Sans" w:hAnsi="Open Sans" w:cs="Open Sans"/>
          <w:sz w:val="22"/>
          <w:szCs w:val="22"/>
        </w:rPr>
        <w:t>.</w:t>
      </w:r>
    </w:p>
    <w:p w14:paraId="0CB3F85E" w14:textId="66FEF0B5" w:rsidR="00BB2C31" w:rsidRDefault="00BB2C31" w:rsidP="00BB2C31">
      <w:pPr>
        <w:pStyle w:val="Titre2"/>
        <w:rPr>
          <w:lang w:val="fr-FR"/>
        </w:rPr>
      </w:pPr>
      <w:bookmarkStart w:id="42" w:name="_Toc230107072"/>
      <w:r>
        <w:rPr>
          <w:lang w:val="fr-FR"/>
        </w:rPr>
        <w:t>Vue de déploiement cible</w:t>
      </w:r>
      <w:bookmarkEnd w:id="42"/>
    </w:p>
    <w:p w14:paraId="251F1ED6" w14:textId="7BDEF35D" w:rsidR="00BB2C31" w:rsidRDefault="00BB2C31" w:rsidP="00BB2C31">
      <w:pPr>
        <w:pStyle w:val="Titre3"/>
        <w:rPr>
          <w:lang w:val="fr-FR"/>
        </w:rPr>
      </w:pPr>
      <w:bookmarkStart w:id="43" w:name="_Toc230107073"/>
      <w:r>
        <w:rPr>
          <w:lang w:val="fr-FR"/>
        </w:rPr>
        <w:t>Principes de déploiement (séparation réseau, sécurité, scalabilité)</w:t>
      </w:r>
      <w:bookmarkEnd w:id="43"/>
    </w:p>
    <w:p w14:paraId="47C2E46B" w14:textId="77777777" w:rsidR="00D70614" w:rsidRPr="00D70614" w:rsidRDefault="00D70614" w:rsidP="00D70614">
      <w:pPr>
        <w:pStyle w:val="NormalWeb"/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 xml:space="preserve">Le déploiement cible repose sur les principes suivants : </w:t>
      </w:r>
    </w:p>
    <w:p w14:paraId="3E8FCC7D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b/>
          <w:bCs/>
          <w:sz w:val="22"/>
          <w:szCs w:val="22"/>
        </w:rPr>
        <w:t>Séparation réseau</w:t>
      </w:r>
      <w:r w:rsidRPr="00D70614">
        <w:rPr>
          <w:rFonts w:ascii="Open Sans" w:hAnsi="Open Sans" w:cs="Open Sans"/>
          <w:sz w:val="22"/>
          <w:szCs w:val="22"/>
        </w:rPr>
        <w:t xml:space="preserve"> : isolation des couches d’exposition, applicative et données, avec accès contrôlés entre zones. </w:t>
      </w:r>
    </w:p>
    <w:p w14:paraId="02D9175B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b/>
          <w:bCs/>
          <w:sz w:val="22"/>
          <w:szCs w:val="22"/>
        </w:rPr>
        <w:t>Sécurité par défaut</w:t>
      </w:r>
      <w:r w:rsidRPr="00D70614">
        <w:rPr>
          <w:rFonts w:ascii="Open Sans" w:hAnsi="Open Sans" w:cs="Open Sans"/>
          <w:sz w:val="22"/>
          <w:szCs w:val="22"/>
        </w:rPr>
        <w:t xml:space="preserve"> : exposition publique limitée au point d’entrée HTTPS ; services internes (API, base, cache, messaging) non exposés directement à Internet. </w:t>
      </w:r>
    </w:p>
    <w:p w14:paraId="0B02931D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b/>
          <w:bCs/>
          <w:sz w:val="22"/>
          <w:szCs w:val="22"/>
        </w:rPr>
        <w:t>Segmentation des responsabilités</w:t>
      </w:r>
      <w:r w:rsidRPr="00D70614">
        <w:rPr>
          <w:rFonts w:ascii="Open Sans" w:hAnsi="Open Sans" w:cs="Open Sans"/>
          <w:sz w:val="22"/>
          <w:szCs w:val="22"/>
        </w:rPr>
        <w:t xml:space="preserve"> : routage web, traitements métier, persistance et intégrations externes séparés en composants dédiés. </w:t>
      </w:r>
    </w:p>
    <w:p w14:paraId="732E9539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b/>
          <w:bCs/>
          <w:sz w:val="22"/>
          <w:szCs w:val="22"/>
        </w:rPr>
        <w:t>Scalabilité horizontale</w:t>
      </w:r>
      <w:r w:rsidRPr="00D70614">
        <w:rPr>
          <w:rFonts w:ascii="Open Sans" w:hAnsi="Open Sans" w:cs="Open Sans"/>
          <w:sz w:val="22"/>
          <w:szCs w:val="22"/>
        </w:rPr>
        <w:t xml:space="preserve"> : possibilité d’augmenter le nombre d’instances backend selon la charge (pics d’activité, rush horaires). </w:t>
      </w:r>
    </w:p>
    <w:p w14:paraId="052425C8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b/>
          <w:bCs/>
          <w:sz w:val="22"/>
          <w:szCs w:val="22"/>
        </w:rPr>
        <w:t>Résilience opérationnelle</w:t>
      </w:r>
      <w:r w:rsidRPr="00D70614">
        <w:rPr>
          <w:rFonts w:ascii="Open Sans" w:hAnsi="Open Sans" w:cs="Open Sans"/>
          <w:sz w:val="22"/>
          <w:szCs w:val="22"/>
        </w:rPr>
        <w:t xml:space="preserve"> : supervision continue, redémarrage contrôlé des services, sauvegardes régulières et capacité de reprise. </w:t>
      </w:r>
    </w:p>
    <w:p w14:paraId="574B29CB" w14:textId="28D8182C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b/>
          <w:bCs/>
          <w:sz w:val="22"/>
          <w:szCs w:val="22"/>
        </w:rPr>
        <w:t>Cohérence inter-environnements</w:t>
      </w:r>
      <w:r w:rsidRPr="00D70614">
        <w:rPr>
          <w:rFonts w:ascii="Open Sans" w:hAnsi="Open Sans" w:cs="Open Sans"/>
          <w:sz w:val="22"/>
          <w:szCs w:val="22"/>
        </w:rPr>
        <w:t xml:space="preserve"> : mêmes principes techniques appliqués entre DEV, TEST/UAT et PROD, avec paramétrages adaptés.</w:t>
      </w:r>
    </w:p>
    <w:p w14:paraId="06B769D3" w14:textId="77777777" w:rsid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</w:p>
    <w:p w14:paraId="113A7D0E" w14:textId="77777777" w:rsid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</w:p>
    <w:p w14:paraId="03D443F1" w14:textId="77777777" w:rsid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</w:p>
    <w:p w14:paraId="15BC250D" w14:textId="77777777" w:rsid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</w:p>
    <w:p w14:paraId="6A370694" w14:textId="77777777" w:rsidR="008D2E3C" w:rsidRPr="00D70614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</w:p>
    <w:p w14:paraId="35EEB1D0" w14:textId="6EF4478B" w:rsidR="00BB2C31" w:rsidRDefault="00BB2C31" w:rsidP="00BB2C31">
      <w:pPr>
        <w:pStyle w:val="Titre3"/>
        <w:rPr>
          <w:lang w:val="fr-FR"/>
        </w:rPr>
      </w:pPr>
      <w:bookmarkStart w:id="44" w:name="_Toc230107074"/>
      <w:r>
        <w:rPr>
          <w:lang w:val="fr-FR"/>
        </w:rPr>
        <w:lastRenderedPageBreak/>
        <w:t>Diagramme UML de déploiement (vue globale)</w:t>
      </w:r>
      <w:bookmarkEnd w:id="44"/>
    </w:p>
    <w:p w14:paraId="2484CBE6" w14:textId="35ACB0BA" w:rsidR="008D2E3C" w:rsidRPr="008D2E3C" w:rsidRDefault="008D2E3C" w:rsidP="008D2E3C">
      <w:pPr>
        <w:pStyle w:val="Corpsdetexte"/>
        <w:jc w:val="center"/>
        <w:rPr>
          <w:lang w:val="fr-FR"/>
        </w:rPr>
      </w:pPr>
      <w:r>
        <w:rPr>
          <w:noProof/>
        </w:rPr>
        <w:drawing>
          <wp:inline distT="0" distB="0" distL="0" distR="0" wp14:anchorId="2470C535" wp14:editId="43C0D0B6">
            <wp:extent cx="6591869" cy="4273977"/>
            <wp:effectExtent l="0" t="0" r="0" b="0"/>
            <wp:docPr id="203655152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2344" cy="4280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5A1A8" w14:textId="77777777" w:rsidR="00D70614" w:rsidRPr="00D70614" w:rsidRDefault="00D70614" w:rsidP="00D70614">
      <w:pPr>
        <w:pStyle w:val="NormalWeb"/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 xml:space="preserve">Le diagramme UML de déploiement global présente : </w:t>
      </w:r>
    </w:p>
    <w:p w14:paraId="43881FE3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D70614">
        <w:rPr>
          <w:rFonts w:ascii="Open Sans" w:hAnsi="Open Sans" w:cs="Open Sans"/>
          <w:sz w:val="22"/>
          <w:szCs w:val="22"/>
        </w:rPr>
        <w:t xml:space="preserve">es clients (web et mobile), </w:t>
      </w:r>
    </w:p>
    <w:p w14:paraId="186FE35E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D70614">
        <w:rPr>
          <w:rFonts w:ascii="Open Sans" w:hAnsi="Open Sans" w:cs="Open Sans"/>
          <w:sz w:val="22"/>
          <w:szCs w:val="22"/>
        </w:rPr>
        <w:t>a couche d’entrée sécurisée (</w:t>
      </w:r>
      <w:r w:rsidRPr="00D70614">
        <w:rPr>
          <w:rFonts w:ascii="Open Sans" w:hAnsi="Open Sans" w:cs="Open Sans"/>
          <w:b/>
          <w:bCs/>
          <w:sz w:val="22"/>
          <w:szCs w:val="22"/>
        </w:rPr>
        <w:t>HTTPS / reverse proxy ou load balancer</w:t>
      </w:r>
      <w:r w:rsidRPr="00D70614">
        <w:rPr>
          <w:rFonts w:ascii="Open Sans" w:hAnsi="Open Sans" w:cs="Open Sans"/>
          <w:sz w:val="22"/>
          <w:szCs w:val="22"/>
        </w:rPr>
        <w:t xml:space="preserve">), </w:t>
      </w:r>
    </w:p>
    <w:p w14:paraId="35EE1030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D70614">
        <w:rPr>
          <w:rFonts w:ascii="Open Sans" w:hAnsi="Open Sans" w:cs="Open Sans"/>
          <w:sz w:val="22"/>
          <w:szCs w:val="22"/>
        </w:rPr>
        <w:t xml:space="preserve">a couche applicative backend (API métier), </w:t>
      </w:r>
    </w:p>
    <w:p w14:paraId="0A4725C4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D70614">
        <w:rPr>
          <w:rFonts w:ascii="Open Sans" w:hAnsi="Open Sans" w:cs="Open Sans"/>
          <w:sz w:val="22"/>
          <w:szCs w:val="22"/>
        </w:rPr>
        <w:t>a couche données (</w:t>
      </w:r>
      <w:r w:rsidRPr="00D70614">
        <w:rPr>
          <w:rFonts w:ascii="Open Sans" w:hAnsi="Open Sans" w:cs="Open Sans"/>
          <w:b/>
          <w:bCs/>
          <w:sz w:val="22"/>
          <w:szCs w:val="22"/>
        </w:rPr>
        <w:t>MySQL, cache Redis, messaging RabbitMQ</w:t>
      </w:r>
      <w:r w:rsidRPr="00D70614">
        <w:rPr>
          <w:rFonts w:ascii="Open Sans" w:hAnsi="Open Sans" w:cs="Open Sans"/>
          <w:sz w:val="22"/>
          <w:szCs w:val="22"/>
        </w:rPr>
        <w:t xml:space="preserve">), </w:t>
      </w:r>
    </w:p>
    <w:p w14:paraId="6463911D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D70614">
        <w:rPr>
          <w:rFonts w:ascii="Open Sans" w:hAnsi="Open Sans" w:cs="Open Sans"/>
          <w:sz w:val="22"/>
          <w:szCs w:val="22"/>
        </w:rPr>
        <w:t xml:space="preserve">es intégrations externes (système bancaire, plateforme fournisseur), </w:t>
      </w:r>
    </w:p>
    <w:p w14:paraId="22ACD473" w14:textId="5AC2FFBE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D70614">
        <w:rPr>
          <w:rFonts w:ascii="Open Sans" w:hAnsi="Open Sans" w:cs="Open Sans"/>
          <w:sz w:val="22"/>
          <w:szCs w:val="22"/>
        </w:rPr>
        <w:t>es composants d’observabilité et de supervision.</w:t>
      </w:r>
    </w:p>
    <w:p w14:paraId="17328005" w14:textId="2EA21FD5" w:rsidR="00D70614" w:rsidRPr="00D70614" w:rsidRDefault="00D70614" w:rsidP="00D70614">
      <w:pPr>
        <w:pStyle w:val="NormalWeb"/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>Ce diagramme constitue la référence de placement des composants techniques et de leurs communications réseau.</w:t>
      </w:r>
    </w:p>
    <w:p w14:paraId="1A3FA109" w14:textId="6173B10C" w:rsidR="00BB2C31" w:rsidRDefault="00BB2C31" w:rsidP="00BB2C31">
      <w:pPr>
        <w:pStyle w:val="Titre3"/>
        <w:rPr>
          <w:lang w:val="fr-FR"/>
        </w:rPr>
      </w:pPr>
      <w:bookmarkStart w:id="45" w:name="_Toc230107075"/>
      <w:r>
        <w:rPr>
          <w:lang w:val="fr-FR"/>
        </w:rPr>
        <w:t>Flux réseau clés (HTTPS, JDBC, messaging)</w:t>
      </w:r>
      <w:bookmarkEnd w:id="45"/>
    </w:p>
    <w:p w14:paraId="391B5F3B" w14:textId="77777777" w:rsidR="00D70614" w:rsidRDefault="00D70614" w:rsidP="00D70614">
      <w:pPr>
        <w:pStyle w:val="NormalWeb"/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lastRenderedPageBreak/>
        <w:t xml:space="preserve">Les flux réseau clés de la cible sont les suivants : </w:t>
      </w:r>
    </w:p>
    <w:p w14:paraId="73CD5AA1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 xml:space="preserve">Clients web/mobile </w:t>
      </w:r>
      <w:r w:rsidRPr="00D70614">
        <w:rPr>
          <w:rFonts w:ascii="Arial" w:hAnsi="Arial" w:cs="Arial"/>
          <w:sz w:val="22"/>
          <w:szCs w:val="22"/>
        </w:rPr>
        <w:t>→</w:t>
      </w:r>
      <w:r w:rsidRPr="00D70614">
        <w:rPr>
          <w:rFonts w:ascii="Open Sans" w:hAnsi="Open Sans" w:cs="Open Sans"/>
          <w:sz w:val="22"/>
          <w:szCs w:val="22"/>
        </w:rPr>
        <w:t xml:space="preserve"> point d’entrée : </w:t>
      </w:r>
      <w:r w:rsidRPr="00D70614">
        <w:rPr>
          <w:rFonts w:ascii="Open Sans" w:hAnsi="Open Sans" w:cs="Open Sans"/>
          <w:b/>
          <w:bCs/>
          <w:sz w:val="22"/>
          <w:szCs w:val="22"/>
        </w:rPr>
        <w:t xml:space="preserve">HTTPS </w:t>
      </w:r>
      <w:r w:rsidRPr="00D70614">
        <w:rPr>
          <w:rFonts w:ascii="Open Sans" w:hAnsi="Open Sans" w:cs="Open Sans"/>
          <w:sz w:val="22"/>
          <w:szCs w:val="22"/>
        </w:rPr>
        <w:t>(</w:t>
      </w:r>
      <w:r w:rsidRPr="00D70614">
        <w:rPr>
          <w:rFonts w:ascii="Open Sans" w:hAnsi="Open Sans" w:cs="Open Sans"/>
          <w:b/>
          <w:bCs/>
          <w:sz w:val="22"/>
          <w:szCs w:val="22"/>
        </w:rPr>
        <w:t>TLS</w:t>
      </w:r>
      <w:r w:rsidRPr="00D70614">
        <w:rPr>
          <w:rFonts w:ascii="Open Sans" w:hAnsi="Open Sans" w:cs="Open Sans"/>
          <w:sz w:val="22"/>
          <w:szCs w:val="22"/>
        </w:rPr>
        <w:t xml:space="preserve">) ; </w:t>
      </w:r>
    </w:p>
    <w:p w14:paraId="1EC2CC93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D70614">
        <w:rPr>
          <w:rFonts w:ascii="Open Sans" w:hAnsi="Open Sans" w:cs="Open Sans"/>
          <w:sz w:val="22"/>
          <w:szCs w:val="22"/>
          <w:lang w:val="en-GB"/>
        </w:rPr>
        <w:t xml:space="preserve">Point d’entrée </w:t>
      </w:r>
      <w:r w:rsidRPr="00D70614">
        <w:rPr>
          <w:rFonts w:ascii="Arial" w:hAnsi="Arial" w:cs="Arial"/>
          <w:sz w:val="22"/>
          <w:szCs w:val="22"/>
          <w:lang w:val="en-GB"/>
        </w:rPr>
        <w:t>→</w:t>
      </w:r>
      <w:r w:rsidRPr="00D70614">
        <w:rPr>
          <w:rFonts w:ascii="Open Sans" w:hAnsi="Open Sans" w:cs="Open Sans"/>
          <w:sz w:val="22"/>
          <w:szCs w:val="22"/>
          <w:lang w:val="en-GB"/>
        </w:rPr>
        <w:t xml:space="preserve"> backend API : </w:t>
      </w:r>
      <w:r w:rsidRPr="00D70614">
        <w:rPr>
          <w:rFonts w:ascii="Open Sans" w:hAnsi="Open Sans" w:cs="Open Sans"/>
          <w:b/>
          <w:bCs/>
          <w:sz w:val="22"/>
          <w:szCs w:val="22"/>
          <w:lang w:val="en-GB"/>
        </w:rPr>
        <w:t>HTTPS/REST</w:t>
      </w:r>
      <w:r w:rsidRPr="00D70614">
        <w:rPr>
          <w:rFonts w:ascii="Open Sans" w:hAnsi="Open Sans" w:cs="Open Sans"/>
          <w:sz w:val="22"/>
          <w:szCs w:val="22"/>
          <w:lang w:val="en-GB"/>
        </w:rPr>
        <w:t xml:space="preserve"> ; </w:t>
      </w:r>
    </w:p>
    <w:p w14:paraId="3F3C16D7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 xml:space="preserve">Backend API </w:t>
      </w:r>
      <w:r w:rsidRPr="00D70614">
        <w:rPr>
          <w:rFonts w:ascii="Arial" w:hAnsi="Arial" w:cs="Arial"/>
          <w:sz w:val="22"/>
          <w:szCs w:val="22"/>
        </w:rPr>
        <w:t>→</w:t>
      </w:r>
      <w:r w:rsidRPr="00D70614">
        <w:rPr>
          <w:rFonts w:ascii="Open Sans" w:hAnsi="Open Sans" w:cs="Open Sans"/>
          <w:sz w:val="22"/>
          <w:szCs w:val="22"/>
        </w:rPr>
        <w:t xml:space="preserve"> base de données </w:t>
      </w:r>
      <w:r w:rsidRPr="00D70614">
        <w:rPr>
          <w:rFonts w:ascii="Open Sans" w:hAnsi="Open Sans" w:cs="Open Sans"/>
          <w:b/>
          <w:bCs/>
          <w:sz w:val="22"/>
          <w:szCs w:val="22"/>
        </w:rPr>
        <w:t>MySQL : JDBC</w:t>
      </w:r>
      <w:r w:rsidRPr="00D70614">
        <w:rPr>
          <w:rFonts w:ascii="Open Sans" w:hAnsi="Open Sans" w:cs="Open Sans"/>
          <w:sz w:val="22"/>
          <w:szCs w:val="22"/>
        </w:rPr>
        <w:t xml:space="preserve"> (réseau privé) ; </w:t>
      </w:r>
    </w:p>
    <w:p w14:paraId="0C2AE562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 xml:space="preserve">Backend API </w:t>
      </w:r>
      <w:r w:rsidRPr="00D70614">
        <w:rPr>
          <w:rFonts w:ascii="Arial" w:hAnsi="Arial" w:cs="Arial"/>
          <w:sz w:val="22"/>
          <w:szCs w:val="22"/>
        </w:rPr>
        <w:t>→</w:t>
      </w:r>
      <w:r w:rsidRPr="00D70614">
        <w:rPr>
          <w:rFonts w:ascii="Open Sans" w:hAnsi="Open Sans" w:cs="Open Sans"/>
          <w:sz w:val="22"/>
          <w:szCs w:val="22"/>
        </w:rPr>
        <w:t xml:space="preserve"> </w:t>
      </w:r>
      <w:r w:rsidRPr="00D70614">
        <w:rPr>
          <w:rFonts w:ascii="Open Sans" w:hAnsi="Open Sans" w:cs="Open Sans"/>
          <w:b/>
          <w:bCs/>
          <w:sz w:val="22"/>
          <w:szCs w:val="22"/>
        </w:rPr>
        <w:t xml:space="preserve">Redis : </w:t>
      </w:r>
      <w:r w:rsidRPr="00D70614">
        <w:rPr>
          <w:rFonts w:ascii="Open Sans" w:hAnsi="Open Sans" w:cs="Open Sans"/>
          <w:sz w:val="22"/>
          <w:szCs w:val="22"/>
        </w:rPr>
        <w:t xml:space="preserve">protocole cache interne (réseau privé) ; </w:t>
      </w:r>
    </w:p>
    <w:p w14:paraId="10447BD2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 xml:space="preserve">Backend API </w:t>
      </w:r>
      <w:r w:rsidRPr="00D70614">
        <w:rPr>
          <w:rFonts w:ascii="Arial" w:hAnsi="Arial" w:cs="Arial"/>
          <w:sz w:val="22"/>
          <w:szCs w:val="22"/>
        </w:rPr>
        <w:t>↔</w:t>
      </w:r>
      <w:r w:rsidRPr="00D70614">
        <w:rPr>
          <w:rFonts w:ascii="Open Sans" w:hAnsi="Open Sans" w:cs="Open Sans"/>
          <w:sz w:val="22"/>
          <w:szCs w:val="22"/>
        </w:rPr>
        <w:t xml:space="preserve"> </w:t>
      </w:r>
      <w:r w:rsidRPr="00D70614">
        <w:rPr>
          <w:rFonts w:ascii="Open Sans" w:hAnsi="Open Sans" w:cs="Open Sans"/>
          <w:b/>
          <w:bCs/>
          <w:sz w:val="22"/>
          <w:szCs w:val="22"/>
        </w:rPr>
        <w:t>RabbitMQ</w:t>
      </w:r>
      <w:r w:rsidRPr="00D70614">
        <w:rPr>
          <w:rFonts w:ascii="Open Sans" w:hAnsi="Open Sans" w:cs="Open Sans"/>
          <w:sz w:val="22"/>
          <w:szCs w:val="22"/>
        </w:rPr>
        <w:t xml:space="preserve"> : échanges asynchrones d’événements métier ; </w:t>
      </w:r>
    </w:p>
    <w:p w14:paraId="17D9A7DE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 xml:space="preserve">Backend API </w:t>
      </w:r>
      <w:r w:rsidRPr="00D70614">
        <w:rPr>
          <w:rFonts w:ascii="Arial" w:hAnsi="Arial" w:cs="Arial"/>
          <w:sz w:val="22"/>
          <w:szCs w:val="22"/>
        </w:rPr>
        <w:t>↔</w:t>
      </w:r>
      <w:r w:rsidRPr="00D70614">
        <w:rPr>
          <w:rFonts w:ascii="Open Sans" w:hAnsi="Open Sans" w:cs="Open Sans"/>
          <w:sz w:val="22"/>
          <w:szCs w:val="22"/>
        </w:rPr>
        <w:t xml:space="preserve"> système bancaire : </w:t>
      </w:r>
      <w:r w:rsidRPr="00D70614">
        <w:rPr>
          <w:rFonts w:ascii="Open Sans" w:hAnsi="Open Sans" w:cs="Open Sans"/>
          <w:b/>
          <w:bCs/>
          <w:sz w:val="22"/>
          <w:szCs w:val="22"/>
        </w:rPr>
        <w:t>HTTPS/REST</w:t>
      </w:r>
      <w:r w:rsidRPr="00D70614">
        <w:rPr>
          <w:rFonts w:ascii="Open Sans" w:hAnsi="Open Sans" w:cs="Open Sans"/>
          <w:sz w:val="22"/>
          <w:szCs w:val="22"/>
        </w:rPr>
        <w:t xml:space="preserve"> (paiement) ; </w:t>
      </w:r>
    </w:p>
    <w:p w14:paraId="571BFA4B" w14:textId="77777777" w:rsid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 xml:space="preserve">Backend API </w:t>
      </w:r>
      <w:r w:rsidRPr="00D70614">
        <w:rPr>
          <w:rFonts w:ascii="Arial" w:hAnsi="Arial" w:cs="Arial"/>
          <w:sz w:val="22"/>
          <w:szCs w:val="22"/>
        </w:rPr>
        <w:t>↔</w:t>
      </w:r>
      <w:r w:rsidRPr="00D70614">
        <w:rPr>
          <w:rFonts w:ascii="Open Sans" w:hAnsi="Open Sans" w:cs="Open Sans"/>
          <w:sz w:val="22"/>
          <w:szCs w:val="22"/>
        </w:rPr>
        <w:t xml:space="preserve"> plateforme fournisseur : </w:t>
      </w:r>
      <w:r w:rsidRPr="00D70614">
        <w:rPr>
          <w:rFonts w:ascii="Open Sans" w:hAnsi="Open Sans" w:cs="Open Sans"/>
          <w:b/>
          <w:bCs/>
          <w:sz w:val="22"/>
          <w:szCs w:val="22"/>
        </w:rPr>
        <w:t>HTTPS/REST</w:t>
      </w:r>
      <w:r w:rsidRPr="00D70614">
        <w:rPr>
          <w:rFonts w:ascii="Open Sans" w:hAnsi="Open Sans" w:cs="Open Sans"/>
          <w:sz w:val="22"/>
          <w:szCs w:val="22"/>
        </w:rPr>
        <w:t xml:space="preserve"> (réapprovisionnement) ; </w:t>
      </w:r>
    </w:p>
    <w:p w14:paraId="3A377A6D" w14:textId="5C878C3D" w:rsidR="00D70614" w:rsidRPr="00D70614" w:rsidRDefault="00D70614" w:rsidP="00D7061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 xml:space="preserve">Backend/API/infra </w:t>
      </w:r>
      <w:r w:rsidRPr="00D70614">
        <w:rPr>
          <w:rFonts w:ascii="Arial" w:hAnsi="Arial" w:cs="Arial"/>
          <w:sz w:val="22"/>
          <w:szCs w:val="22"/>
        </w:rPr>
        <w:t>→</w:t>
      </w:r>
      <w:r w:rsidRPr="00D70614">
        <w:rPr>
          <w:rFonts w:ascii="Open Sans" w:hAnsi="Open Sans" w:cs="Open Sans"/>
          <w:sz w:val="22"/>
          <w:szCs w:val="22"/>
        </w:rPr>
        <w:t xml:space="preserve"> observabilité : flux logs, métriques et traces pour supervision. </w:t>
      </w:r>
    </w:p>
    <w:p w14:paraId="0CDB7401" w14:textId="4185CED0" w:rsidR="00D70614" w:rsidRDefault="00D70614" w:rsidP="00D70614">
      <w:pPr>
        <w:pStyle w:val="NormalWeb"/>
        <w:rPr>
          <w:rFonts w:ascii="Open Sans" w:hAnsi="Open Sans" w:cs="Open Sans"/>
          <w:sz w:val="22"/>
          <w:szCs w:val="22"/>
        </w:rPr>
      </w:pPr>
      <w:r w:rsidRPr="00D70614">
        <w:rPr>
          <w:rFonts w:ascii="Open Sans" w:hAnsi="Open Sans" w:cs="Open Sans"/>
          <w:sz w:val="22"/>
          <w:szCs w:val="22"/>
        </w:rPr>
        <w:t>Ces flux sont filtrés par règles d’accès réseau strictes afin de limiter la surface d’exposition et de préserver la confidentialité, l’intégrité et la disponibilité du système.</w:t>
      </w:r>
    </w:p>
    <w:p w14:paraId="41BBD33D" w14:textId="30D979CC" w:rsidR="008D2E3C" w:rsidRPr="008D2E3C" w:rsidRDefault="008D2E3C" w:rsidP="00D70614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>Les sections suivantes détaillent, pour chaque couche technique, le rôle des services retenus, leurs règles de configuration cible et les contraintes d’exploitation associées.</w:t>
      </w:r>
    </w:p>
    <w:p w14:paraId="6F4BE0B9" w14:textId="597E8AFC" w:rsidR="00BB2C31" w:rsidRDefault="00BB2C31" w:rsidP="00BB2C31">
      <w:pPr>
        <w:pStyle w:val="Titre2"/>
        <w:rPr>
          <w:lang w:val="fr-FR"/>
        </w:rPr>
      </w:pPr>
      <w:bookmarkStart w:id="46" w:name="_Toc230107076"/>
      <w:r>
        <w:rPr>
          <w:lang w:val="fr-FR"/>
        </w:rPr>
        <w:t>Environnements</w:t>
      </w:r>
      <w:bookmarkEnd w:id="46"/>
    </w:p>
    <w:p w14:paraId="3482C882" w14:textId="77777777" w:rsidR="008D2E3C" w:rsidRP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 xml:space="preserve">Le déploiement de </w:t>
      </w:r>
      <w:r w:rsidRPr="008D2E3C">
        <w:rPr>
          <w:rFonts w:ascii="Open Sans" w:hAnsi="Open Sans" w:cs="Open Sans"/>
          <w:b/>
          <w:bCs/>
          <w:sz w:val="22"/>
          <w:szCs w:val="22"/>
        </w:rPr>
        <w:t>HandlePizza</w:t>
      </w:r>
      <w:r w:rsidRPr="008D2E3C">
        <w:rPr>
          <w:rFonts w:ascii="Open Sans" w:hAnsi="Open Sans" w:cs="Open Sans"/>
          <w:sz w:val="22"/>
          <w:szCs w:val="22"/>
        </w:rPr>
        <w:t xml:space="preserve"> s’appuie sur une séparation stricte des environnements afin de sécuriser les cycles de livraison, fiabiliser les validations et limiter les risques de régression en production. </w:t>
      </w:r>
    </w:p>
    <w:p w14:paraId="062C5611" w14:textId="1AC5975A" w:rsidR="008D2E3C" w:rsidRP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>Chaque environnement reprend la même architecture logique, avec un niveau de capacité, de sécurité et de supervision adapté à son usage.</w:t>
      </w:r>
    </w:p>
    <w:p w14:paraId="31F9D6EA" w14:textId="3C1B47B1" w:rsidR="00BB2C31" w:rsidRDefault="00BB2C31" w:rsidP="00BB2C31">
      <w:pPr>
        <w:pStyle w:val="Titre3"/>
        <w:rPr>
          <w:lang w:val="fr-FR"/>
        </w:rPr>
      </w:pPr>
      <w:bookmarkStart w:id="47" w:name="_Toc230107077"/>
      <w:r>
        <w:rPr>
          <w:lang w:val="fr-FR"/>
        </w:rPr>
        <w:t>Environnement de développement (DEV)</w:t>
      </w:r>
      <w:bookmarkEnd w:id="47"/>
    </w:p>
    <w:p w14:paraId="04851BDB" w14:textId="77777777" w:rsidR="008D2E3C" w:rsidRP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 xml:space="preserve">L’environnement </w:t>
      </w:r>
      <w:r w:rsidRPr="00494949">
        <w:rPr>
          <w:rFonts w:ascii="Open Sans" w:hAnsi="Open Sans" w:cs="Open Sans"/>
          <w:b/>
          <w:bCs/>
          <w:sz w:val="22"/>
          <w:szCs w:val="22"/>
        </w:rPr>
        <w:t>DEV</w:t>
      </w:r>
      <w:r w:rsidRPr="008D2E3C">
        <w:rPr>
          <w:rFonts w:ascii="Open Sans" w:hAnsi="Open Sans" w:cs="Open Sans"/>
          <w:sz w:val="22"/>
          <w:szCs w:val="22"/>
        </w:rPr>
        <w:t xml:space="preserve"> est dédié aux développements fonctionnels et techniques en cours. </w:t>
      </w:r>
    </w:p>
    <w:p w14:paraId="447DA73A" w14:textId="77777777" w:rsid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 xml:space="preserve">Caractéristiques principales : </w:t>
      </w:r>
    </w:p>
    <w:p w14:paraId="0162F19C" w14:textId="77777777" w:rsidR="008D2E3C" w:rsidRDefault="008D2E3C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8D2E3C">
        <w:rPr>
          <w:rFonts w:ascii="Open Sans" w:hAnsi="Open Sans" w:cs="Open Sans"/>
          <w:sz w:val="22"/>
          <w:szCs w:val="22"/>
        </w:rPr>
        <w:t xml:space="preserve">éploiements fréquents et itératifs ; </w:t>
      </w:r>
    </w:p>
    <w:p w14:paraId="681E3CF7" w14:textId="77777777" w:rsidR="008D2E3C" w:rsidRDefault="008D2E3C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8D2E3C">
        <w:rPr>
          <w:rFonts w:ascii="Open Sans" w:hAnsi="Open Sans" w:cs="Open Sans"/>
          <w:sz w:val="22"/>
          <w:szCs w:val="22"/>
        </w:rPr>
        <w:t xml:space="preserve">onnées de test non sensibles ; </w:t>
      </w:r>
    </w:p>
    <w:p w14:paraId="54406849" w14:textId="77777777" w:rsidR="008D2E3C" w:rsidRDefault="008D2E3C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8D2E3C">
        <w:rPr>
          <w:rFonts w:ascii="Open Sans" w:hAnsi="Open Sans" w:cs="Open Sans"/>
          <w:sz w:val="22"/>
          <w:szCs w:val="22"/>
        </w:rPr>
        <w:t xml:space="preserve">ervices cloud dimensionnés de manière économique ; </w:t>
      </w:r>
    </w:p>
    <w:p w14:paraId="2BD4D115" w14:textId="77777777" w:rsidR="008D2E3C" w:rsidRDefault="008D2E3C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J</w:t>
      </w:r>
      <w:r w:rsidRPr="008D2E3C">
        <w:rPr>
          <w:rFonts w:ascii="Open Sans" w:hAnsi="Open Sans" w:cs="Open Sans"/>
          <w:sz w:val="22"/>
          <w:szCs w:val="22"/>
        </w:rPr>
        <w:t xml:space="preserve">ournalisation et métriques orientées diagnostic rapide ; </w:t>
      </w:r>
    </w:p>
    <w:p w14:paraId="3E07812A" w14:textId="1E65D59E" w:rsidR="008D2E3C" w:rsidRPr="008D2E3C" w:rsidRDefault="008D2E3C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8D2E3C">
        <w:rPr>
          <w:rFonts w:ascii="Open Sans" w:hAnsi="Open Sans" w:cs="Open Sans"/>
          <w:sz w:val="22"/>
          <w:szCs w:val="22"/>
        </w:rPr>
        <w:t xml:space="preserve">xécution systématique des tests unitaires et tests techniques de base. </w:t>
      </w:r>
    </w:p>
    <w:p w14:paraId="69D0550E" w14:textId="62CCF6EA" w:rsidR="008D2E3C" w:rsidRP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>Objectif : permettre un cycle rapide de développement et de correction.</w:t>
      </w:r>
    </w:p>
    <w:p w14:paraId="58B6AED7" w14:textId="779F2DC7" w:rsidR="00BB2C31" w:rsidRDefault="00BB2C31" w:rsidP="00BB2C31">
      <w:pPr>
        <w:pStyle w:val="Titre3"/>
        <w:rPr>
          <w:lang w:val="fr-FR"/>
        </w:rPr>
      </w:pPr>
      <w:bookmarkStart w:id="48" w:name="_Toc230107078"/>
      <w:r>
        <w:rPr>
          <w:lang w:val="fr-FR"/>
        </w:rPr>
        <w:lastRenderedPageBreak/>
        <w:t>Environnement de test/recette (TEST/UAT)</w:t>
      </w:r>
      <w:bookmarkEnd w:id="48"/>
    </w:p>
    <w:p w14:paraId="0F775308" w14:textId="77777777" w:rsidR="008D2E3C" w:rsidRP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 xml:space="preserve">L’environnement </w:t>
      </w:r>
      <w:r w:rsidRPr="00494949">
        <w:rPr>
          <w:rFonts w:ascii="Open Sans" w:hAnsi="Open Sans" w:cs="Open Sans"/>
          <w:b/>
          <w:bCs/>
          <w:sz w:val="22"/>
          <w:szCs w:val="22"/>
        </w:rPr>
        <w:t>TEST/UAT</w:t>
      </w:r>
      <w:r w:rsidRPr="008D2E3C">
        <w:rPr>
          <w:rFonts w:ascii="Open Sans" w:hAnsi="Open Sans" w:cs="Open Sans"/>
          <w:sz w:val="22"/>
          <w:szCs w:val="22"/>
        </w:rPr>
        <w:t xml:space="preserve"> est destiné à la validation fonctionnelle, technique et métier avant mise en production. </w:t>
      </w:r>
    </w:p>
    <w:p w14:paraId="0AA16138" w14:textId="77777777" w:rsidR="00494949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 xml:space="preserve">Caractéristiques principales : </w:t>
      </w:r>
    </w:p>
    <w:p w14:paraId="4F127DCC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="008D2E3C" w:rsidRPr="008D2E3C">
        <w:rPr>
          <w:rFonts w:ascii="Open Sans" w:hAnsi="Open Sans" w:cs="Open Sans"/>
          <w:sz w:val="22"/>
          <w:szCs w:val="22"/>
        </w:rPr>
        <w:t xml:space="preserve">rchitecture proche de la production ; </w:t>
      </w:r>
    </w:p>
    <w:p w14:paraId="30FCFBB1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J</w:t>
      </w:r>
      <w:r w:rsidR="008D2E3C" w:rsidRPr="00494949">
        <w:rPr>
          <w:rFonts w:ascii="Open Sans" w:hAnsi="Open Sans" w:cs="Open Sans"/>
          <w:sz w:val="22"/>
          <w:szCs w:val="22"/>
        </w:rPr>
        <w:t xml:space="preserve">eux de données de recette représentatifs (anonymisés si nécessaire) ; </w:t>
      </w:r>
    </w:p>
    <w:p w14:paraId="37291841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="008D2E3C" w:rsidRPr="00494949">
        <w:rPr>
          <w:rFonts w:ascii="Open Sans" w:hAnsi="Open Sans" w:cs="Open Sans"/>
          <w:sz w:val="22"/>
          <w:szCs w:val="22"/>
        </w:rPr>
        <w:t xml:space="preserve">ests d’intégration, tests d’API et scénarios de non-régression ; </w:t>
      </w:r>
    </w:p>
    <w:p w14:paraId="2AB30D14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="008D2E3C" w:rsidRPr="00494949">
        <w:rPr>
          <w:rFonts w:ascii="Open Sans" w:hAnsi="Open Sans" w:cs="Open Sans"/>
          <w:sz w:val="22"/>
          <w:szCs w:val="22"/>
        </w:rPr>
        <w:t xml:space="preserve">alidation des flux externes (paiement/fournisseur) sur environnements de test partenaires ; </w:t>
      </w:r>
    </w:p>
    <w:p w14:paraId="7AEBCC1F" w14:textId="32098B83" w:rsidR="008D2E3C" w:rsidRP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8D2E3C" w:rsidRPr="00494949">
        <w:rPr>
          <w:rFonts w:ascii="Open Sans" w:hAnsi="Open Sans" w:cs="Open Sans"/>
          <w:sz w:val="22"/>
          <w:szCs w:val="22"/>
        </w:rPr>
        <w:t xml:space="preserve">ontrôle des performances sur parcours critiques. </w:t>
      </w:r>
    </w:p>
    <w:p w14:paraId="0B9987EF" w14:textId="54017E38" w:rsidR="008D2E3C" w:rsidRP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 xml:space="preserve">Objectif : valider la conformité de la version candidate avant promotion en </w:t>
      </w:r>
      <w:r w:rsidRPr="00494949">
        <w:rPr>
          <w:rFonts w:ascii="Open Sans" w:hAnsi="Open Sans" w:cs="Open Sans"/>
          <w:b/>
          <w:bCs/>
          <w:sz w:val="22"/>
          <w:szCs w:val="22"/>
        </w:rPr>
        <w:t>PROD</w:t>
      </w:r>
      <w:r w:rsidRPr="008D2E3C">
        <w:rPr>
          <w:rFonts w:ascii="Open Sans" w:hAnsi="Open Sans" w:cs="Open Sans"/>
          <w:sz w:val="22"/>
          <w:szCs w:val="22"/>
        </w:rPr>
        <w:t>.</w:t>
      </w:r>
    </w:p>
    <w:p w14:paraId="735E5428" w14:textId="3FF6A6DF" w:rsidR="00BB2C31" w:rsidRDefault="00BB2C31" w:rsidP="00BB2C31">
      <w:pPr>
        <w:pStyle w:val="Titre3"/>
        <w:rPr>
          <w:lang w:val="fr-FR"/>
        </w:rPr>
      </w:pPr>
      <w:bookmarkStart w:id="49" w:name="_Toc230107079"/>
      <w:r>
        <w:rPr>
          <w:lang w:val="fr-FR"/>
        </w:rPr>
        <w:t>Environnement de production (PROD)</w:t>
      </w:r>
      <w:bookmarkEnd w:id="49"/>
    </w:p>
    <w:p w14:paraId="045624D1" w14:textId="77777777" w:rsidR="008D2E3C" w:rsidRP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 xml:space="preserve">L’environnement </w:t>
      </w:r>
      <w:r w:rsidRPr="00494949">
        <w:rPr>
          <w:rFonts w:ascii="Open Sans" w:hAnsi="Open Sans" w:cs="Open Sans"/>
          <w:b/>
          <w:bCs/>
          <w:sz w:val="22"/>
          <w:szCs w:val="22"/>
        </w:rPr>
        <w:t>PROD</w:t>
      </w:r>
      <w:r w:rsidRPr="008D2E3C">
        <w:rPr>
          <w:rFonts w:ascii="Open Sans" w:hAnsi="Open Sans" w:cs="Open Sans"/>
          <w:sz w:val="22"/>
          <w:szCs w:val="22"/>
        </w:rPr>
        <w:t xml:space="preserve"> héberge le service opérationnel utilisé par les clients et les équipes </w:t>
      </w:r>
      <w:r w:rsidRPr="00494949">
        <w:rPr>
          <w:rFonts w:ascii="Open Sans" w:hAnsi="Open Sans" w:cs="Open Sans"/>
          <w:b/>
          <w:bCs/>
          <w:sz w:val="22"/>
          <w:szCs w:val="22"/>
        </w:rPr>
        <w:t>OC Pizza</w:t>
      </w:r>
      <w:r w:rsidRPr="008D2E3C">
        <w:rPr>
          <w:rFonts w:ascii="Open Sans" w:hAnsi="Open Sans" w:cs="Open Sans"/>
          <w:sz w:val="22"/>
          <w:szCs w:val="22"/>
        </w:rPr>
        <w:t xml:space="preserve">. </w:t>
      </w:r>
    </w:p>
    <w:p w14:paraId="65836B44" w14:textId="77777777" w:rsidR="00494949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 xml:space="preserve">Caractéristiques principales : </w:t>
      </w:r>
    </w:p>
    <w:p w14:paraId="689128BF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H</w:t>
      </w:r>
      <w:r w:rsidR="008D2E3C" w:rsidRPr="008D2E3C">
        <w:rPr>
          <w:rFonts w:ascii="Open Sans" w:hAnsi="Open Sans" w:cs="Open Sans"/>
          <w:sz w:val="22"/>
          <w:szCs w:val="22"/>
        </w:rPr>
        <w:t xml:space="preserve">aute disponibilité et scalabilité configurées ; </w:t>
      </w:r>
    </w:p>
    <w:p w14:paraId="33735662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8D2E3C" w:rsidRPr="00494949">
        <w:rPr>
          <w:rFonts w:ascii="Open Sans" w:hAnsi="Open Sans" w:cs="Open Sans"/>
          <w:sz w:val="22"/>
          <w:szCs w:val="22"/>
        </w:rPr>
        <w:t xml:space="preserve">olitiques de sécurité renforcées (accès, secrets, chiffrement, segmentation réseau) ; </w:t>
      </w:r>
    </w:p>
    <w:p w14:paraId="1B57BE40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="008D2E3C" w:rsidRPr="00494949">
        <w:rPr>
          <w:rFonts w:ascii="Open Sans" w:hAnsi="Open Sans" w:cs="Open Sans"/>
          <w:sz w:val="22"/>
          <w:szCs w:val="22"/>
        </w:rPr>
        <w:t xml:space="preserve">upervision continue (logs, métriques, alertes) ; </w:t>
      </w:r>
    </w:p>
    <w:p w14:paraId="6F005EE6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="008D2E3C" w:rsidRPr="00494949">
        <w:rPr>
          <w:rFonts w:ascii="Open Sans" w:hAnsi="Open Sans" w:cs="Open Sans"/>
          <w:sz w:val="22"/>
          <w:szCs w:val="22"/>
        </w:rPr>
        <w:t xml:space="preserve">auvegardes planifiées et procédures de restauration ; </w:t>
      </w:r>
    </w:p>
    <w:p w14:paraId="26FB18DF" w14:textId="6786D59D" w:rsidR="008D2E3C" w:rsidRP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8D2E3C" w:rsidRPr="00494949">
        <w:rPr>
          <w:rFonts w:ascii="Open Sans" w:hAnsi="Open Sans" w:cs="Open Sans"/>
          <w:sz w:val="22"/>
          <w:szCs w:val="22"/>
        </w:rPr>
        <w:t xml:space="preserve">rocessus de déploiement contrôlé avec possibilité de rollback. </w:t>
      </w:r>
    </w:p>
    <w:p w14:paraId="28D86044" w14:textId="3F79A8A0" w:rsidR="008D2E3C" w:rsidRP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>Objectif : garantir la continuité de service, la sécurité et la fiabilité des traitements métier.</w:t>
      </w:r>
    </w:p>
    <w:p w14:paraId="3CDAD3A9" w14:textId="2B59E4BA" w:rsidR="00BB2C31" w:rsidRDefault="00BB2C31" w:rsidP="00BB2C31">
      <w:pPr>
        <w:pStyle w:val="Titre3"/>
        <w:rPr>
          <w:lang w:val="fr-FR"/>
        </w:rPr>
      </w:pPr>
      <w:bookmarkStart w:id="50" w:name="_Toc230107080"/>
      <w:r>
        <w:rPr>
          <w:lang w:val="fr-FR"/>
        </w:rPr>
        <w:t>Stratégie de promotion entre environnements</w:t>
      </w:r>
      <w:bookmarkEnd w:id="50"/>
    </w:p>
    <w:p w14:paraId="011348C8" w14:textId="77777777" w:rsidR="008D2E3C" w:rsidRP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 xml:space="preserve">La promotion d’une version suit un pipeline contrôlé : </w:t>
      </w:r>
      <w:r w:rsidRPr="00494949">
        <w:rPr>
          <w:rFonts w:ascii="Open Sans" w:hAnsi="Open Sans" w:cs="Open Sans"/>
          <w:b/>
          <w:bCs/>
          <w:sz w:val="22"/>
          <w:szCs w:val="22"/>
        </w:rPr>
        <w:t xml:space="preserve">DEV </w:t>
      </w:r>
      <w:r w:rsidRPr="00494949">
        <w:rPr>
          <w:rFonts w:ascii="Arial" w:hAnsi="Arial" w:cs="Arial"/>
          <w:b/>
          <w:bCs/>
          <w:sz w:val="22"/>
          <w:szCs w:val="22"/>
        </w:rPr>
        <w:t>→</w:t>
      </w:r>
      <w:r w:rsidRPr="00494949">
        <w:rPr>
          <w:rFonts w:ascii="Open Sans" w:hAnsi="Open Sans" w:cs="Open Sans"/>
          <w:b/>
          <w:bCs/>
          <w:sz w:val="22"/>
          <w:szCs w:val="22"/>
        </w:rPr>
        <w:t xml:space="preserve"> TEST/UAT </w:t>
      </w:r>
      <w:r w:rsidRPr="00494949">
        <w:rPr>
          <w:rFonts w:ascii="Arial" w:hAnsi="Arial" w:cs="Arial"/>
          <w:b/>
          <w:bCs/>
          <w:sz w:val="22"/>
          <w:szCs w:val="22"/>
        </w:rPr>
        <w:t>→</w:t>
      </w:r>
      <w:r w:rsidRPr="00494949">
        <w:rPr>
          <w:rFonts w:ascii="Open Sans" w:hAnsi="Open Sans" w:cs="Open Sans"/>
          <w:b/>
          <w:bCs/>
          <w:sz w:val="22"/>
          <w:szCs w:val="22"/>
        </w:rPr>
        <w:t xml:space="preserve"> PROD</w:t>
      </w:r>
      <w:r w:rsidRPr="008D2E3C">
        <w:rPr>
          <w:rFonts w:ascii="Open Sans" w:hAnsi="Open Sans" w:cs="Open Sans"/>
          <w:sz w:val="22"/>
          <w:szCs w:val="22"/>
        </w:rPr>
        <w:t xml:space="preserve">. </w:t>
      </w:r>
    </w:p>
    <w:p w14:paraId="5BDBD122" w14:textId="77777777" w:rsidR="008D2E3C" w:rsidRP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2B202F30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="008D2E3C" w:rsidRPr="008D2E3C">
        <w:rPr>
          <w:rFonts w:ascii="Open Sans" w:hAnsi="Open Sans" w:cs="Open Sans"/>
          <w:sz w:val="22"/>
          <w:szCs w:val="22"/>
        </w:rPr>
        <w:t xml:space="preserve">alidation des tests automatisés à chaque étape (unitaires, intégration, API) ; </w:t>
      </w:r>
    </w:p>
    <w:p w14:paraId="2477814D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="008D2E3C" w:rsidRPr="00494949">
        <w:rPr>
          <w:rFonts w:ascii="Open Sans" w:hAnsi="Open Sans" w:cs="Open Sans"/>
          <w:sz w:val="22"/>
          <w:szCs w:val="22"/>
        </w:rPr>
        <w:t xml:space="preserve">rtefacts versionnés et promotionnés sans reconstruction ; </w:t>
      </w:r>
    </w:p>
    <w:p w14:paraId="7D03D0B6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lastRenderedPageBreak/>
        <w:t>V</w:t>
      </w:r>
      <w:r w:rsidR="008D2E3C" w:rsidRPr="00494949">
        <w:rPr>
          <w:rFonts w:ascii="Open Sans" w:hAnsi="Open Sans" w:cs="Open Sans"/>
          <w:sz w:val="22"/>
          <w:szCs w:val="22"/>
        </w:rPr>
        <w:t xml:space="preserve">alidation métier en </w:t>
      </w:r>
      <w:r w:rsidR="008D2E3C" w:rsidRPr="00494949">
        <w:rPr>
          <w:rFonts w:ascii="Open Sans" w:hAnsi="Open Sans" w:cs="Open Sans"/>
          <w:b/>
          <w:bCs/>
          <w:sz w:val="22"/>
          <w:szCs w:val="22"/>
        </w:rPr>
        <w:t>UAT</w:t>
      </w:r>
      <w:r w:rsidR="008D2E3C" w:rsidRPr="00494949">
        <w:rPr>
          <w:rFonts w:ascii="Open Sans" w:hAnsi="Open Sans" w:cs="Open Sans"/>
          <w:sz w:val="22"/>
          <w:szCs w:val="22"/>
        </w:rPr>
        <w:t xml:space="preserve"> avant passage en production ; </w:t>
      </w:r>
    </w:p>
    <w:p w14:paraId="01AEE7D6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="008D2E3C" w:rsidRPr="00494949">
        <w:rPr>
          <w:rFonts w:ascii="Open Sans" w:hAnsi="Open Sans" w:cs="Open Sans"/>
          <w:sz w:val="22"/>
          <w:szCs w:val="22"/>
        </w:rPr>
        <w:t xml:space="preserve">xécution des migrations de base de données via </w:t>
      </w:r>
      <w:r w:rsidR="008D2E3C" w:rsidRPr="00494949">
        <w:rPr>
          <w:rFonts w:ascii="Open Sans" w:hAnsi="Open Sans" w:cs="Open Sans"/>
          <w:b/>
          <w:bCs/>
          <w:sz w:val="22"/>
          <w:szCs w:val="22"/>
        </w:rPr>
        <w:t>Flyway</w:t>
      </w:r>
      <w:r w:rsidR="008D2E3C" w:rsidRPr="00494949">
        <w:rPr>
          <w:rFonts w:ascii="Open Sans" w:hAnsi="Open Sans" w:cs="Open Sans"/>
          <w:sz w:val="22"/>
          <w:szCs w:val="22"/>
        </w:rPr>
        <w:t xml:space="preserve"> dans un ordre maîtrisé ; </w:t>
      </w:r>
    </w:p>
    <w:p w14:paraId="4F9464CB" w14:textId="77777777" w:rsid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="008D2E3C" w:rsidRPr="00494949">
        <w:rPr>
          <w:rFonts w:ascii="Open Sans" w:hAnsi="Open Sans" w:cs="Open Sans"/>
          <w:sz w:val="22"/>
          <w:szCs w:val="22"/>
        </w:rPr>
        <w:t xml:space="preserve">tratégie de rollback définie en cas d’incident (application + données compatibles) ; </w:t>
      </w:r>
    </w:p>
    <w:p w14:paraId="37797ABC" w14:textId="0AEB8F53" w:rsidR="008D2E3C" w:rsidRPr="00494949" w:rsidRDefault="00494949" w:rsidP="008D2E3C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="008D2E3C" w:rsidRPr="00494949">
        <w:rPr>
          <w:rFonts w:ascii="Open Sans" w:hAnsi="Open Sans" w:cs="Open Sans"/>
          <w:sz w:val="22"/>
          <w:szCs w:val="22"/>
        </w:rPr>
        <w:t xml:space="preserve">raçabilité complète des livraisons (version, date, auteur, environnement). </w:t>
      </w:r>
    </w:p>
    <w:p w14:paraId="6E2987A2" w14:textId="18315347" w:rsidR="008D2E3C" w:rsidRPr="008D2E3C" w:rsidRDefault="008D2E3C" w:rsidP="008D2E3C">
      <w:pPr>
        <w:pStyle w:val="NormalWeb"/>
        <w:rPr>
          <w:rFonts w:ascii="Open Sans" w:hAnsi="Open Sans" w:cs="Open Sans"/>
          <w:sz w:val="22"/>
          <w:szCs w:val="22"/>
        </w:rPr>
      </w:pPr>
      <w:r w:rsidRPr="008D2E3C">
        <w:rPr>
          <w:rFonts w:ascii="Open Sans" w:hAnsi="Open Sans" w:cs="Open Sans"/>
          <w:sz w:val="22"/>
          <w:szCs w:val="22"/>
        </w:rPr>
        <w:t xml:space="preserve">Cette stratégie réduit les risques de mise en production et sécurise l’évolution continue de la plateforme </w:t>
      </w:r>
      <w:r w:rsidRPr="00494949">
        <w:rPr>
          <w:rFonts w:ascii="Open Sans" w:hAnsi="Open Sans" w:cs="Open Sans"/>
          <w:b/>
          <w:bCs/>
          <w:sz w:val="22"/>
          <w:szCs w:val="22"/>
        </w:rPr>
        <w:t>HandlePizza</w:t>
      </w:r>
      <w:r w:rsidRPr="008D2E3C">
        <w:rPr>
          <w:rFonts w:ascii="Open Sans" w:hAnsi="Open Sans" w:cs="Open Sans"/>
          <w:sz w:val="22"/>
          <w:szCs w:val="22"/>
        </w:rPr>
        <w:t>.</w:t>
      </w:r>
    </w:p>
    <w:p w14:paraId="4CF90A59" w14:textId="1B603BBD" w:rsidR="00BB2C31" w:rsidRDefault="00BB2C31" w:rsidP="00BB2C31">
      <w:pPr>
        <w:pStyle w:val="Titre2"/>
        <w:rPr>
          <w:lang w:val="fr-FR"/>
        </w:rPr>
      </w:pPr>
      <w:bookmarkStart w:id="51" w:name="_Toc230107081"/>
      <w:r>
        <w:rPr>
          <w:lang w:val="fr-FR"/>
        </w:rPr>
        <w:t>Couche d’exposition web</w:t>
      </w:r>
      <w:bookmarkEnd w:id="51"/>
    </w:p>
    <w:p w14:paraId="7C34B576" w14:textId="77777777" w:rsidR="00E6429B" w:rsidRP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t xml:space="preserve">La couche d’exposition web constitue le point d’entrée réseau de </w:t>
      </w:r>
      <w:r w:rsidRPr="00E6429B">
        <w:rPr>
          <w:rFonts w:ascii="Open Sans" w:hAnsi="Open Sans" w:cs="Open Sans"/>
          <w:b/>
          <w:bCs/>
          <w:sz w:val="22"/>
          <w:szCs w:val="22"/>
        </w:rPr>
        <w:t>HandlePizza</w:t>
      </w:r>
      <w:r w:rsidRPr="00E6429B">
        <w:rPr>
          <w:rFonts w:ascii="Open Sans" w:hAnsi="Open Sans" w:cs="Open Sans"/>
          <w:sz w:val="22"/>
          <w:szCs w:val="22"/>
        </w:rPr>
        <w:t xml:space="preserve"> pour les clients web/mobile. </w:t>
      </w:r>
    </w:p>
    <w:p w14:paraId="35E48AFB" w14:textId="4A597667" w:rsidR="00E6429B" w:rsidRP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t xml:space="preserve">Elle assure la terminaison </w:t>
      </w:r>
      <w:r w:rsidRPr="00E6429B">
        <w:rPr>
          <w:rFonts w:ascii="Open Sans" w:hAnsi="Open Sans" w:cs="Open Sans"/>
          <w:b/>
          <w:bCs/>
          <w:sz w:val="22"/>
          <w:szCs w:val="22"/>
        </w:rPr>
        <w:t>TLS</w:t>
      </w:r>
      <w:r w:rsidRPr="00E6429B">
        <w:rPr>
          <w:rFonts w:ascii="Open Sans" w:hAnsi="Open Sans" w:cs="Open Sans"/>
          <w:sz w:val="22"/>
          <w:szCs w:val="22"/>
        </w:rPr>
        <w:t>, la distribution des contenus frontend et le routage sécurisé vers la couche applicative backend, conformément au diagramme de déploiement validé.</w:t>
      </w:r>
    </w:p>
    <w:p w14:paraId="1776696B" w14:textId="54F90075" w:rsidR="00BB2C31" w:rsidRDefault="00BB2C31" w:rsidP="00BB2C31">
      <w:pPr>
        <w:pStyle w:val="Titre3"/>
        <w:rPr>
          <w:lang w:val="fr-FR"/>
        </w:rPr>
      </w:pPr>
      <w:bookmarkStart w:id="52" w:name="_Toc230107082"/>
      <w:r>
        <w:rPr>
          <w:lang w:val="fr-FR"/>
        </w:rPr>
        <w:t>ALB + ACM (TLS)</w:t>
      </w:r>
      <w:bookmarkEnd w:id="52"/>
    </w:p>
    <w:p w14:paraId="6FB38554" w14:textId="77777777" w:rsidR="00E6429B" w:rsidRP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t xml:space="preserve">Le trafic </w:t>
      </w:r>
      <w:r w:rsidRPr="00E6429B">
        <w:rPr>
          <w:rFonts w:ascii="Open Sans" w:hAnsi="Open Sans" w:cs="Open Sans"/>
          <w:b/>
          <w:bCs/>
          <w:sz w:val="22"/>
          <w:szCs w:val="22"/>
        </w:rPr>
        <w:t>HTTPS</w:t>
      </w:r>
      <w:r w:rsidRPr="00E6429B">
        <w:rPr>
          <w:rFonts w:ascii="Open Sans" w:hAnsi="Open Sans" w:cs="Open Sans"/>
          <w:sz w:val="22"/>
          <w:szCs w:val="22"/>
        </w:rPr>
        <w:t xml:space="preserve"> applicatif est reçu par un </w:t>
      </w:r>
      <w:r w:rsidRPr="00E6429B">
        <w:rPr>
          <w:rFonts w:ascii="Open Sans" w:hAnsi="Open Sans" w:cs="Open Sans"/>
          <w:b/>
          <w:bCs/>
          <w:sz w:val="22"/>
          <w:szCs w:val="22"/>
        </w:rPr>
        <w:t>Application Load Balancer</w:t>
      </w:r>
      <w:r w:rsidRPr="00E6429B">
        <w:rPr>
          <w:rFonts w:ascii="Open Sans" w:hAnsi="Open Sans" w:cs="Open Sans"/>
          <w:sz w:val="22"/>
          <w:szCs w:val="22"/>
        </w:rPr>
        <w:t xml:space="preserve"> (</w:t>
      </w:r>
      <w:r w:rsidRPr="00E6429B">
        <w:rPr>
          <w:rFonts w:ascii="Open Sans" w:hAnsi="Open Sans" w:cs="Open Sans"/>
          <w:b/>
          <w:bCs/>
          <w:sz w:val="22"/>
          <w:szCs w:val="22"/>
        </w:rPr>
        <w:t>ALB</w:t>
      </w:r>
      <w:r w:rsidRPr="00E6429B">
        <w:rPr>
          <w:rFonts w:ascii="Open Sans" w:hAnsi="Open Sans" w:cs="Open Sans"/>
          <w:sz w:val="22"/>
          <w:szCs w:val="22"/>
        </w:rPr>
        <w:t xml:space="preserve">). </w:t>
      </w:r>
    </w:p>
    <w:p w14:paraId="550EDCB4" w14:textId="77777777" w:rsidR="00E6429B" w:rsidRP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t xml:space="preserve">Le chiffrement </w:t>
      </w:r>
      <w:r w:rsidRPr="00E6429B">
        <w:rPr>
          <w:rFonts w:ascii="Open Sans" w:hAnsi="Open Sans" w:cs="Open Sans"/>
          <w:b/>
          <w:bCs/>
          <w:sz w:val="22"/>
          <w:szCs w:val="22"/>
        </w:rPr>
        <w:t>TLS</w:t>
      </w:r>
      <w:r w:rsidRPr="00E6429B">
        <w:rPr>
          <w:rFonts w:ascii="Open Sans" w:hAnsi="Open Sans" w:cs="Open Sans"/>
          <w:sz w:val="22"/>
          <w:szCs w:val="22"/>
        </w:rPr>
        <w:t xml:space="preserve"> est géré par </w:t>
      </w:r>
      <w:r w:rsidRPr="00E6429B">
        <w:rPr>
          <w:rFonts w:ascii="Open Sans" w:hAnsi="Open Sans" w:cs="Open Sans"/>
          <w:b/>
          <w:bCs/>
          <w:sz w:val="22"/>
          <w:szCs w:val="22"/>
        </w:rPr>
        <w:t>AWS Certificate Manager</w:t>
      </w:r>
      <w:r w:rsidRPr="00E6429B">
        <w:rPr>
          <w:rFonts w:ascii="Open Sans" w:hAnsi="Open Sans" w:cs="Open Sans"/>
          <w:sz w:val="22"/>
          <w:szCs w:val="22"/>
        </w:rPr>
        <w:t xml:space="preserve"> (</w:t>
      </w:r>
      <w:r w:rsidRPr="00E6429B">
        <w:rPr>
          <w:rFonts w:ascii="Open Sans" w:hAnsi="Open Sans" w:cs="Open Sans"/>
          <w:b/>
          <w:bCs/>
          <w:sz w:val="22"/>
          <w:szCs w:val="22"/>
        </w:rPr>
        <w:t>ACM</w:t>
      </w:r>
      <w:r w:rsidRPr="00E6429B">
        <w:rPr>
          <w:rFonts w:ascii="Open Sans" w:hAnsi="Open Sans" w:cs="Open Sans"/>
          <w:sz w:val="22"/>
          <w:szCs w:val="22"/>
        </w:rPr>
        <w:t xml:space="preserve">), qui fournit et renouvelle les certificats utilisés en entrée. </w:t>
      </w:r>
    </w:p>
    <w:p w14:paraId="2F558CD0" w14:textId="77777777" w:rsid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t xml:space="preserve">Rôle principal : </w:t>
      </w:r>
    </w:p>
    <w:p w14:paraId="13FB27C5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E6429B">
        <w:rPr>
          <w:rFonts w:ascii="Open Sans" w:hAnsi="Open Sans" w:cs="Open Sans"/>
          <w:sz w:val="22"/>
          <w:szCs w:val="22"/>
        </w:rPr>
        <w:t xml:space="preserve">xposition sécurisée des endpoints publics ; </w:t>
      </w:r>
    </w:p>
    <w:p w14:paraId="49BB2D0D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E6429B">
        <w:rPr>
          <w:rFonts w:ascii="Open Sans" w:hAnsi="Open Sans" w:cs="Open Sans"/>
          <w:sz w:val="22"/>
          <w:szCs w:val="22"/>
        </w:rPr>
        <w:t xml:space="preserve">erminaison </w:t>
      </w:r>
      <w:r w:rsidRPr="00E6429B">
        <w:rPr>
          <w:rFonts w:ascii="Open Sans" w:hAnsi="Open Sans" w:cs="Open Sans"/>
          <w:b/>
          <w:bCs/>
          <w:sz w:val="22"/>
          <w:szCs w:val="22"/>
        </w:rPr>
        <w:t>TLS</w:t>
      </w:r>
      <w:r w:rsidRPr="00E6429B">
        <w:rPr>
          <w:rFonts w:ascii="Open Sans" w:hAnsi="Open Sans" w:cs="Open Sans"/>
          <w:sz w:val="22"/>
          <w:szCs w:val="22"/>
        </w:rPr>
        <w:t xml:space="preserve"> au niveau </w:t>
      </w:r>
      <w:r w:rsidRPr="00E6429B">
        <w:rPr>
          <w:rFonts w:ascii="Open Sans" w:hAnsi="Open Sans" w:cs="Open Sans"/>
          <w:b/>
          <w:bCs/>
          <w:sz w:val="22"/>
          <w:szCs w:val="22"/>
        </w:rPr>
        <w:t>ALB</w:t>
      </w:r>
      <w:r w:rsidRPr="00E6429B">
        <w:rPr>
          <w:rFonts w:ascii="Open Sans" w:hAnsi="Open Sans" w:cs="Open Sans"/>
          <w:sz w:val="22"/>
          <w:szCs w:val="22"/>
        </w:rPr>
        <w:t xml:space="preserve"> ; </w:t>
      </w:r>
    </w:p>
    <w:p w14:paraId="6EA6239F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E6429B">
        <w:rPr>
          <w:rFonts w:ascii="Open Sans" w:hAnsi="Open Sans" w:cs="Open Sans"/>
          <w:sz w:val="22"/>
          <w:szCs w:val="22"/>
        </w:rPr>
        <w:t xml:space="preserve">épartition du trafic vers les services backend </w:t>
      </w:r>
      <w:r w:rsidRPr="00E6429B">
        <w:rPr>
          <w:rFonts w:ascii="Open Sans" w:hAnsi="Open Sans" w:cs="Open Sans"/>
          <w:b/>
          <w:bCs/>
          <w:sz w:val="22"/>
          <w:szCs w:val="22"/>
        </w:rPr>
        <w:t>Spring Boot</w:t>
      </w:r>
      <w:r w:rsidRPr="00E6429B">
        <w:rPr>
          <w:rFonts w:ascii="Open Sans" w:hAnsi="Open Sans" w:cs="Open Sans"/>
          <w:sz w:val="22"/>
          <w:szCs w:val="22"/>
        </w:rPr>
        <w:t xml:space="preserve"> ; </w:t>
      </w:r>
    </w:p>
    <w:p w14:paraId="32AB2F1A" w14:textId="6FA5B7A4" w:rsidR="00E6429B" w:rsidRP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I</w:t>
      </w:r>
      <w:r w:rsidRPr="00E6429B">
        <w:rPr>
          <w:rFonts w:ascii="Open Sans" w:hAnsi="Open Sans" w:cs="Open Sans"/>
          <w:sz w:val="22"/>
          <w:szCs w:val="22"/>
        </w:rPr>
        <w:t>ntégration avec les vérifications d’état (</w:t>
      </w:r>
      <w:r w:rsidRPr="00E6429B">
        <w:rPr>
          <w:rFonts w:ascii="Open Sans" w:hAnsi="Open Sans" w:cs="Open Sans"/>
          <w:b/>
          <w:bCs/>
          <w:sz w:val="22"/>
          <w:szCs w:val="22"/>
        </w:rPr>
        <w:t>health checks</w:t>
      </w:r>
      <w:r w:rsidRPr="00E6429B">
        <w:rPr>
          <w:rFonts w:ascii="Open Sans" w:hAnsi="Open Sans" w:cs="Open Sans"/>
          <w:sz w:val="22"/>
          <w:szCs w:val="22"/>
        </w:rPr>
        <w:t xml:space="preserve">) pour ne router que vers des cibles saines. </w:t>
      </w:r>
    </w:p>
    <w:p w14:paraId="43EBA0FD" w14:textId="77777777" w:rsid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t xml:space="preserve">Points techniques clés : </w:t>
      </w:r>
    </w:p>
    <w:p w14:paraId="2FBCA595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E6429B">
        <w:rPr>
          <w:rFonts w:ascii="Open Sans" w:hAnsi="Open Sans" w:cs="Open Sans"/>
          <w:sz w:val="22"/>
          <w:szCs w:val="22"/>
        </w:rPr>
        <w:t xml:space="preserve">rotocole d’entrée : </w:t>
      </w:r>
      <w:r w:rsidRPr="00E6429B">
        <w:rPr>
          <w:rFonts w:ascii="Open Sans" w:hAnsi="Open Sans" w:cs="Open Sans"/>
          <w:b/>
          <w:bCs/>
          <w:sz w:val="22"/>
          <w:szCs w:val="22"/>
        </w:rPr>
        <w:t>HTTPS</w:t>
      </w:r>
      <w:r w:rsidRPr="00E6429B">
        <w:rPr>
          <w:rFonts w:ascii="Open Sans" w:hAnsi="Open Sans" w:cs="Open Sans"/>
          <w:sz w:val="22"/>
          <w:szCs w:val="22"/>
        </w:rPr>
        <w:t xml:space="preserve"> ; </w:t>
      </w:r>
    </w:p>
    <w:p w14:paraId="6F3EF680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E6429B">
        <w:rPr>
          <w:rFonts w:ascii="Open Sans" w:hAnsi="Open Sans" w:cs="Open Sans"/>
          <w:sz w:val="22"/>
          <w:szCs w:val="22"/>
        </w:rPr>
        <w:t xml:space="preserve">ertificats gérés centralement via </w:t>
      </w:r>
      <w:r w:rsidRPr="00E6429B">
        <w:rPr>
          <w:rFonts w:ascii="Open Sans" w:hAnsi="Open Sans" w:cs="Open Sans"/>
          <w:b/>
          <w:bCs/>
          <w:sz w:val="22"/>
          <w:szCs w:val="22"/>
        </w:rPr>
        <w:t>ACM</w:t>
      </w:r>
      <w:r w:rsidRPr="00E6429B">
        <w:rPr>
          <w:rFonts w:ascii="Open Sans" w:hAnsi="Open Sans" w:cs="Open Sans"/>
          <w:sz w:val="22"/>
          <w:szCs w:val="22"/>
        </w:rPr>
        <w:t xml:space="preserve"> ; </w:t>
      </w:r>
    </w:p>
    <w:p w14:paraId="5429548C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E6429B">
        <w:rPr>
          <w:rFonts w:ascii="Open Sans" w:hAnsi="Open Sans" w:cs="Open Sans"/>
          <w:sz w:val="22"/>
          <w:szCs w:val="22"/>
        </w:rPr>
        <w:t xml:space="preserve">outage backend uniquement vers la couche applicative privée ; </w:t>
      </w:r>
    </w:p>
    <w:p w14:paraId="6EBE4B4A" w14:textId="0BCA9861" w:rsidR="00E6429B" w:rsidRP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E6429B">
        <w:rPr>
          <w:rFonts w:ascii="Open Sans" w:hAnsi="Open Sans" w:cs="Open Sans"/>
          <w:sz w:val="22"/>
          <w:szCs w:val="22"/>
        </w:rPr>
        <w:t>ogs d’accès et métriques disponibles pour supervision.</w:t>
      </w:r>
    </w:p>
    <w:p w14:paraId="34B6EEFC" w14:textId="7DE1C7B8" w:rsidR="00BB2C31" w:rsidRDefault="00BB2C31" w:rsidP="00BB2C31">
      <w:pPr>
        <w:pStyle w:val="Titre3"/>
        <w:rPr>
          <w:lang w:val="fr-FR"/>
        </w:rPr>
      </w:pPr>
      <w:bookmarkStart w:id="53" w:name="_Toc230107083"/>
      <w:r>
        <w:rPr>
          <w:lang w:val="fr-FR"/>
        </w:rPr>
        <w:t>CloudFront + S3 (assets front)</w:t>
      </w:r>
      <w:bookmarkEnd w:id="53"/>
    </w:p>
    <w:p w14:paraId="03523C8F" w14:textId="77777777" w:rsidR="00E6429B" w:rsidRP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lastRenderedPageBreak/>
        <w:t xml:space="preserve">Les assets statiques frontend (fichiers </w:t>
      </w:r>
      <w:r w:rsidRPr="00E6429B">
        <w:rPr>
          <w:rFonts w:ascii="Open Sans" w:hAnsi="Open Sans" w:cs="Open Sans"/>
          <w:b/>
          <w:bCs/>
          <w:sz w:val="22"/>
          <w:szCs w:val="22"/>
        </w:rPr>
        <w:t>HTML/CSS/JS</w:t>
      </w:r>
      <w:r w:rsidRPr="00E6429B">
        <w:rPr>
          <w:rFonts w:ascii="Open Sans" w:hAnsi="Open Sans" w:cs="Open Sans"/>
          <w:sz w:val="22"/>
          <w:szCs w:val="22"/>
        </w:rPr>
        <w:t xml:space="preserve">, médias) sont hébergés dans </w:t>
      </w:r>
      <w:r w:rsidRPr="00E6429B">
        <w:rPr>
          <w:rFonts w:ascii="Open Sans" w:hAnsi="Open Sans" w:cs="Open Sans"/>
          <w:b/>
          <w:bCs/>
          <w:sz w:val="22"/>
          <w:szCs w:val="22"/>
        </w:rPr>
        <w:t>Amazon S3</w:t>
      </w:r>
      <w:r w:rsidRPr="00E6429B">
        <w:rPr>
          <w:rFonts w:ascii="Open Sans" w:hAnsi="Open Sans" w:cs="Open Sans"/>
          <w:sz w:val="22"/>
          <w:szCs w:val="22"/>
        </w:rPr>
        <w:t xml:space="preserve"> et distribués via </w:t>
      </w:r>
      <w:r w:rsidRPr="00E6429B">
        <w:rPr>
          <w:rFonts w:ascii="Open Sans" w:hAnsi="Open Sans" w:cs="Open Sans"/>
          <w:b/>
          <w:bCs/>
          <w:sz w:val="22"/>
          <w:szCs w:val="22"/>
        </w:rPr>
        <w:t>CloudFront</w:t>
      </w:r>
      <w:r w:rsidRPr="00E6429B">
        <w:rPr>
          <w:rFonts w:ascii="Open Sans" w:hAnsi="Open Sans" w:cs="Open Sans"/>
          <w:sz w:val="22"/>
          <w:szCs w:val="22"/>
        </w:rPr>
        <w:t xml:space="preserve">. </w:t>
      </w:r>
    </w:p>
    <w:p w14:paraId="04E9F42C" w14:textId="77777777" w:rsidR="00E6429B" w:rsidRP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t xml:space="preserve">La protection en bordure est assurée par </w:t>
      </w:r>
      <w:r w:rsidRPr="00E6429B">
        <w:rPr>
          <w:rFonts w:ascii="Open Sans" w:hAnsi="Open Sans" w:cs="Open Sans"/>
          <w:b/>
          <w:bCs/>
          <w:sz w:val="22"/>
          <w:szCs w:val="22"/>
        </w:rPr>
        <w:t>WAF</w:t>
      </w:r>
      <w:r w:rsidRPr="00E6429B">
        <w:rPr>
          <w:rFonts w:ascii="Open Sans" w:hAnsi="Open Sans" w:cs="Open Sans"/>
          <w:sz w:val="22"/>
          <w:szCs w:val="22"/>
        </w:rPr>
        <w:t xml:space="preserve"> rattaché à </w:t>
      </w:r>
      <w:r w:rsidRPr="00E6429B">
        <w:rPr>
          <w:rFonts w:ascii="Open Sans" w:hAnsi="Open Sans" w:cs="Open Sans"/>
          <w:b/>
          <w:bCs/>
          <w:sz w:val="22"/>
          <w:szCs w:val="22"/>
        </w:rPr>
        <w:t>CloudFront</w:t>
      </w:r>
      <w:r w:rsidRPr="00E6429B">
        <w:rPr>
          <w:rFonts w:ascii="Open Sans" w:hAnsi="Open Sans" w:cs="Open Sans"/>
          <w:sz w:val="22"/>
          <w:szCs w:val="22"/>
        </w:rPr>
        <w:t>, conformément au schéma validé (</w:t>
      </w:r>
      <w:r w:rsidRPr="00E6429B">
        <w:rPr>
          <w:rFonts w:ascii="Open Sans" w:hAnsi="Open Sans" w:cs="Open Sans"/>
          <w:b/>
          <w:bCs/>
          <w:sz w:val="22"/>
          <w:szCs w:val="22"/>
        </w:rPr>
        <w:t>CloudFront + WAF</w:t>
      </w:r>
      <w:r w:rsidRPr="00E6429B">
        <w:rPr>
          <w:rFonts w:ascii="Open Sans" w:hAnsi="Open Sans" w:cs="Open Sans"/>
          <w:sz w:val="22"/>
          <w:szCs w:val="22"/>
        </w:rPr>
        <w:t xml:space="preserve">). </w:t>
      </w:r>
    </w:p>
    <w:p w14:paraId="72BDA648" w14:textId="77777777" w:rsid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t xml:space="preserve">Rôle principal : </w:t>
      </w:r>
    </w:p>
    <w:p w14:paraId="351F25E9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E6429B">
        <w:rPr>
          <w:rFonts w:ascii="Open Sans" w:hAnsi="Open Sans" w:cs="Open Sans"/>
          <w:sz w:val="22"/>
          <w:szCs w:val="22"/>
        </w:rPr>
        <w:t xml:space="preserve">iffusion performante des ressources statiques ; </w:t>
      </w:r>
    </w:p>
    <w:p w14:paraId="73C48011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E6429B">
        <w:rPr>
          <w:rFonts w:ascii="Open Sans" w:hAnsi="Open Sans" w:cs="Open Sans"/>
          <w:sz w:val="22"/>
          <w:szCs w:val="22"/>
        </w:rPr>
        <w:t xml:space="preserve">éduction de latence côté utilisateur via </w:t>
      </w:r>
      <w:r w:rsidRPr="00E6429B">
        <w:rPr>
          <w:rFonts w:ascii="Open Sans" w:hAnsi="Open Sans" w:cs="Open Sans"/>
          <w:b/>
          <w:bCs/>
          <w:sz w:val="22"/>
          <w:szCs w:val="22"/>
        </w:rPr>
        <w:t>cache edge</w:t>
      </w:r>
      <w:r w:rsidRPr="00E6429B">
        <w:rPr>
          <w:rFonts w:ascii="Open Sans" w:hAnsi="Open Sans" w:cs="Open Sans"/>
          <w:sz w:val="22"/>
          <w:szCs w:val="22"/>
        </w:rPr>
        <w:t xml:space="preserve"> ; </w:t>
      </w:r>
    </w:p>
    <w:p w14:paraId="5C63E820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E6429B">
        <w:rPr>
          <w:rFonts w:ascii="Open Sans" w:hAnsi="Open Sans" w:cs="Open Sans"/>
          <w:sz w:val="22"/>
          <w:szCs w:val="22"/>
        </w:rPr>
        <w:t xml:space="preserve">rotection en amont contre certains trafics malveillants ; </w:t>
      </w:r>
    </w:p>
    <w:p w14:paraId="673735E3" w14:textId="6935485B" w:rsidR="00E6429B" w:rsidRP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E6429B">
        <w:rPr>
          <w:rFonts w:ascii="Open Sans" w:hAnsi="Open Sans" w:cs="Open Sans"/>
          <w:sz w:val="22"/>
          <w:szCs w:val="22"/>
        </w:rPr>
        <w:t xml:space="preserve">éparation claire entre distribution frontend statique et trafic API dynamique. </w:t>
      </w:r>
    </w:p>
    <w:p w14:paraId="4C1B401F" w14:textId="77777777" w:rsidR="00E6429B" w:rsidRP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t xml:space="preserve">Points techniques clés : </w:t>
      </w:r>
    </w:p>
    <w:p w14:paraId="31AAD5FD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E6429B">
        <w:rPr>
          <w:rFonts w:ascii="Open Sans" w:hAnsi="Open Sans" w:cs="Open Sans"/>
          <w:sz w:val="22"/>
          <w:szCs w:val="22"/>
        </w:rPr>
        <w:t xml:space="preserve">ccès client en </w:t>
      </w:r>
      <w:r w:rsidRPr="00E6429B">
        <w:rPr>
          <w:rFonts w:ascii="Open Sans" w:hAnsi="Open Sans" w:cs="Open Sans"/>
          <w:b/>
          <w:bCs/>
          <w:sz w:val="22"/>
          <w:szCs w:val="22"/>
        </w:rPr>
        <w:t>HTTPS</w:t>
      </w:r>
      <w:r w:rsidRPr="00E6429B">
        <w:rPr>
          <w:rFonts w:ascii="Open Sans" w:hAnsi="Open Sans" w:cs="Open Sans"/>
          <w:sz w:val="22"/>
          <w:szCs w:val="22"/>
        </w:rPr>
        <w:t xml:space="preserve"> ; </w:t>
      </w:r>
    </w:p>
    <w:p w14:paraId="2CB62308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b/>
          <w:bCs/>
          <w:sz w:val="22"/>
          <w:szCs w:val="22"/>
        </w:rPr>
        <w:t>CloudFront</w:t>
      </w:r>
      <w:r w:rsidRPr="00E6429B">
        <w:rPr>
          <w:rFonts w:ascii="Open Sans" w:hAnsi="Open Sans" w:cs="Open Sans"/>
          <w:sz w:val="22"/>
          <w:szCs w:val="22"/>
        </w:rPr>
        <w:t xml:space="preserve"> sert les assets depuis </w:t>
      </w:r>
      <w:r w:rsidRPr="00E6429B">
        <w:rPr>
          <w:rFonts w:ascii="Open Sans" w:hAnsi="Open Sans" w:cs="Open Sans"/>
          <w:b/>
          <w:bCs/>
          <w:sz w:val="22"/>
          <w:szCs w:val="22"/>
        </w:rPr>
        <w:t>S3</w:t>
      </w:r>
      <w:r w:rsidRPr="00E6429B">
        <w:rPr>
          <w:rFonts w:ascii="Open Sans" w:hAnsi="Open Sans" w:cs="Open Sans"/>
          <w:sz w:val="22"/>
          <w:szCs w:val="22"/>
        </w:rPr>
        <w:t xml:space="preserve"> ; </w:t>
      </w:r>
    </w:p>
    <w:p w14:paraId="5D2A2443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E6429B">
        <w:rPr>
          <w:rFonts w:ascii="Open Sans" w:hAnsi="Open Sans" w:cs="Open Sans"/>
          <w:sz w:val="22"/>
          <w:szCs w:val="22"/>
        </w:rPr>
        <w:t xml:space="preserve">ublication des assets via pipeline </w:t>
      </w:r>
      <w:r w:rsidRPr="00E6429B">
        <w:rPr>
          <w:rFonts w:ascii="Open Sans" w:hAnsi="Open Sans" w:cs="Open Sans"/>
          <w:b/>
          <w:bCs/>
          <w:sz w:val="22"/>
          <w:szCs w:val="22"/>
        </w:rPr>
        <w:t>CI/CD</w:t>
      </w:r>
      <w:r w:rsidRPr="00E6429B">
        <w:rPr>
          <w:rFonts w:ascii="Open Sans" w:hAnsi="Open Sans" w:cs="Open Sans"/>
          <w:sz w:val="22"/>
          <w:szCs w:val="22"/>
        </w:rPr>
        <w:t xml:space="preserve"> ; </w:t>
      </w:r>
    </w:p>
    <w:p w14:paraId="50E8D074" w14:textId="34BE115B" w:rsidR="00E6429B" w:rsidRP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E6429B">
        <w:rPr>
          <w:rFonts w:ascii="Open Sans" w:hAnsi="Open Sans" w:cs="Open Sans"/>
          <w:sz w:val="22"/>
          <w:szCs w:val="22"/>
        </w:rPr>
        <w:t>olitique de cache paramétrée selon type de ressource.</w:t>
      </w:r>
    </w:p>
    <w:p w14:paraId="61DA7A44" w14:textId="4056AA23" w:rsidR="00BB2C31" w:rsidRDefault="00BB2C31" w:rsidP="00BB2C31">
      <w:pPr>
        <w:pStyle w:val="Titre3"/>
        <w:rPr>
          <w:lang w:val="fr-FR"/>
        </w:rPr>
      </w:pPr>
      <w:bookmarkStart w:id="54" w:name="_Toc230107084"/>
      <w:r>
        <w:rPr>
          <w:lang w:val="fr-FR"/>
        </w:rPr>
        <w:t>Règles de routage vers API</w:t>
      </w:r>
      <w:bookmarkEnd w:id="54"/>
    </w:p>
    <w:p w14:paraId="3E23FA1B" w14:textId="77777777" w:rsid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t xml:space="preserve">Le routage distingue les flux frontend statiques et les flux API métier : </w:t>
      </w:r>
    </w:p>
    <w:p w14:paraId="18D8117E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E6429B">
        <w:rPr>
          <w:rFonts w:ascii="Open Sans" w:hAnsi="Open Sans" w:cs="Open Sans"/>
          <w:sz w:val="22"/>
          <w:szCs w:val="22"/>
        </w:rPr>
        <w:t xml:space="preserve">equêtes de contenu statique : orientées vers </w:t>
      </w:r>
      <w:r w:rsidRPr="00E6429B">
        <w:rPr>
          <w:rFonts w:ascii="Open Sans" w:hAnsi="Open Sans" w:cs="Open Sans"/>
          <w:b/>
          <w:bCs/>
          <w:sz w:val="22"/>
          <w:szCs w:val="22"/>
        </w:rPr>
        <w:t>CloudFront/S3</w:t>
      </w:r>
      <w:r w:rsidRPr="00E6429B">
        <w:rPr>
          <w:rFonts w:ascii="Open Sans" w:hAnsi="Open Sans" w:cs="Open Sans"/>
          <w:sz w:val="22"/>
          <w:szCs w:val="22"/>
        </w:rPr>
        <w:t xml:space="preserve"> ; </w:t>
      </w:r>
    </w:p>
    <w:p w14:paraId="7D5BFBA4" w14:textId="3423D32F" w:rsidR="00E6429B" w:rsidRP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E6429B">
        <w:rPr>
          <w:rFonts w:ascii="Open Sans" w:hAnsi="Open Sans" w:cs="Open Sans"/>
          <w:sz w:val="22"/>
          <w:szCs w:val="22"/>
        </w:rPr>
        <w:t xml:space="preserve">equêtes API : orientées vers </w:t>
      </w:r>
      <w:r w:rsidRPr="00E6429B">
        <w:rPr>
          <w:rFonts w:ascii="Open Sans" w:hAnsi="Open Sans" w:cs="Open Sans"/>
          <w:b/>
          <w:bCs/>
          <w:sz w:val="22"/>
          <w:szCs w:val="22"/>
        </w:rPr>
        <w:t>ALB</w:t>
      </w:r>
      <w:r w:rsidRPr="00E6429B">
        <w:rPr>
          <w:rFonts w:ascii="Open Sans" w:hAnsi="Open Sans" w:cs="Open Sans"/>
          <w:sz w:val="22"/>
          <w:szCs w:val="22"/>
        </w:rPr>
        <w:t xml:space="preserve"> puis vers le service backend </w:t>
      </w:r>
      <w:r w:rsidRPr="00E6429B">
        <w:rPr>
          <w:rFonts w:ascii="Open Sans" w:hAnsi="Open Sans" w:cs="Open Sans"/>
          <w:b/>
          <w:bCs/>
          <w:sz w:val="22"/>
          <w:szCs w:val="22"/>
        </w:rPr>
        <w:t>Spring Boot</w:t>
      </w:r>
      <w:r w:rsidRPr="00E6429B">
        <w:rPr>
          <w:rFonts w:ascii="Open Sans" w:hAnsi="Open Sans" w:cs="Open Sans"/>
          <w:sz w:val="22"/>
          <w:szCs w:val="22"/>
        </w:rPr>
        <w:t xml:space="preserve"> en sous-réseau privé applicatif. </w:t>
      </w:r>
    </w:p>
    <w:p w14:paraId="56ABC657" w14:textId="77777777" w:rsid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t xml:space="preserve">Règles retenues : </w:t>
      </w:r>
    </w:p>
    <w:p w14:paraId="18CCB808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E6429B">
        <w:rPr>
          <w:rFonts w:ascii="Open Sans" w:hAnsi="Open Sans" w:cs="Open Sans"/>
          <w:sz w:val="22"/>
          <w:szCs w:val="22"/>
        </w:rPr>
        <w:t xml:space="preserve">éparation explicite des chemins (assets vs API) ; </w:t>
      </w:r>
    </w:p>
    <w:p w14:paraId="23EFF477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E6429B">
        <w:rPr>
          <w:rFonts w:ascii="Open Sans" w:hAnsi="Open Sans" w:cs="Open Sans"/>
          <w:sz w:val="22"/>
          <w:szCs w:val="22"/>
        </w:rPr>
        <w:t xml:space="preserve">onservation des en-têtes nécessaires à la sécurité et à la traçabilité ; </w:t>
      </w:r>
    </w:p>
    <w:p w14:paraId="65236B42" w14:textId="77777777" w:rsid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Pr="00E6429B">
        <w:rPr>
          <w:rFonts w:ascii="Open Sans" w:hAnsi="Open Sans" w:cs="Open Sans"/>
          <w:sz w:val="22"/>
          <w:szCs w:val="22"/>
        </w:rPr>
        <w:t xml:space="preserve">iltrage et contrôle d’accès dès la couche d’exposition ; </w:t>
      </w:r>
    </w:p>
    <w:p w14:paraId="123B9EDF" w14:textId="1AD6BDB6" w:rsidR="00E6429B" w:rsidRPr="00E6429B" w:rsidRDefault="00E6429B" w:rsidP="00E6429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E6429B">
        <w:rPr>
          <w:rFonts w:ascii="Open Sans" w:hAnsi="Open Sans" w:cs="Open Sans"/>
          <w:sz w:val="22"/>
          <w:szCs w:val="22"/>
        </w:rPr>
        <w:t xml:space="preserve">erminaison </w:t>
      </w:r>
      <w:r w:rsidRPr="00E6429B">
        <w:rPr>
          <w:rFonts w:ascii="Open Sans" w:hAnsi="Open Sans" w:cs="Open Sans"/>
          <w:b/>
          <w:bCs/>
          <w:sz w:val="22"/>
          <w:szCs w:val="22"/>
        </w:rPr>
        <w:t>HTTPS</w:t>
      </w:r>
      <w:r w:rsidRPr="00E6429B">
        <w:rPr>
          <w:rFonts w:ascii="Open Sans" w:hAnsi="Open Sans" w:cs="Open Sans"/>
          <w:sz w:val="22"/>
          <w:szCs w:val="22"/>
        </w:rPr>
        <w:t xml:space="preserve"> en entrée et transit sécurisé vers les services applicatifs. </w:t>
      </w:r>
    </w:p>
    <w:p w14:paraId="4639CC63" w14:textId="0ACD4DEA" w:rsidR="00E6429B" w:rsidRPr="00E6429B" w:rsidRDefault="00E6429B" w:rsidP="00E6429B">
      <w:pPr>
        <w:pStyle w:val="NormalWeb"/>
        <w:rPr>
          <w:rFonts w:ascii="Open Sans" w:hAnsi="Open Sans" w:cs="Open Sans"/>
          <w:sz w:val="22"/>
          <w:szCs w:val="22"/>
        </w:rPr>
      </w:pPr>
      <w:r w:rsidRPr="00E6429B">
        <w:rPr>
          <w:rFonts w:ascii="Open Sans" w:hAnsi="Open Sans" w:cs="Open Sans"/>
          <w:sz w:val="22"/>
          <w:szCs w:val="22"/>
        </w:rPr>
        <w:t>Cette organisation garantit une exposition maîtrisée, des performances front optimisées et un acheminement fiable des appels API vers le backend.</w:t>
      </w:r>
    </w:p>
    <w:p w14:paraId="20FA45DF" w14:textId="2CFBA214" w:rsidR="00BB2C31" w:rsidRDefault="00BB2C31" w:rsidP="00BB2C31">
      <w:pPr>
        <w:pStyle w:val="Titre2"/>
        <w:rPr>
          <w:lang w:val="fr-FR"/>
        </w:rPr>
      </w:pPr>
      <w:bookmarkStart w:id="55" w:name="_Toc230107085"/>
      <w:r>
        <w:rPr>
          <w:lang w:val="fr-FR"/>
        </w:rPr>
        <w:lastRenderedPageBreak/>
        <w:t>Couche applicative backend</w:t>
      </w:r>
      <w:bookmarkEnd w:id="55"/>
    </w:p>
    <w:p w14:paraId="35D173E4" w14:textId="77777777" w:rsidR="00CB28FB" w:rsidRPr="00CB28FB" w:rsidRDefault="00CB28FB" w:rsidP="00CB28FB">
      <w:pPr>
        <w:pStyle w:val="NormalWeb"/>
        <w:rPr>
          <w:rFonts w:ascii="Open Sans" w:hAnsi="Open Sans" w:cs="Open Sans"/>
          <w:sz w:val="22"/>
          <w:szCs w:val="22"/>
        </w:rPr>
      </w:pPr>
      <w:r w:rsidRPr="00CB28FB">
        <w:rPr>
          <w:rFonts w:ascii="Open Sans" w:hAnsi="Open Sans" w:cs="Open Sans"/>
          <w:sz w:val="22"/>
          <w:szCs w:val="22"/>
        </w:rPr>
        <w:t xml:space="preserve">La couche applicative backend exécute les services métier de </w:t>
      </w:r>
      <w:r w:rsidRPr="00CB28FB">
        <w:rPr>
          <w:rFonts w:ascii="Open Sans" w:hAnsi="Open Sans" w:cs="Open Sans"/>
          <w:b/>
          <w:bCs/>
          <w:sz w:val="22"/>
          <w:szCs w:val="22"/>
        </w:rPr>
        <w:t>HandlePizza</w:t>
      </w:r>
      <w:r w:rsidRPr="00CB28FB">
        <w:rPr>
          <w:rFonts w:ascii="Open Sans" w:hAnsi="Open Sans" w:cs="Open Sans"/>
          <w:sz w:val="22"/>
          <w:szCs w:val="22"/>
        </w:rPr>
        <w:t xml:space="preserve"> (commande, paiement, stock, réapprovisionnement, référentiels, reporting, notification, audit). </w:t>
      </w:r>
    </w:p>
    <w:p w14:paraId="3B00DD33" w14:textId="5627FF3C" w:rsidR="00CB28FB" w:rsidRPr="00CB28FB" w:rsidRDefault="00CB28FB" w:rsidP="00CB28FB">
      <w:pPr>
        <w:pStyle w:val="NormalWeb"/>
        <w:rPr>
          <w:rFonts w:ascii="Open Sans" w:hAnsi="Open Sans" w:cs="Open Sans"/>
          <w:sz w:val="22"/>
          <w:szCs w:val="22"/>
        </w:rPr>
      </w:pPr>
      <w:r w:rsidRPr="00CB28FB">
        <w:rPr>
          <w:rFonts w:ascii="Open Sans" w:hAnsi="Open Sans" w:cs="Open Sans"/>
          <w:sz w:val="22"/>
          <w:szCs w:val="22"/>
        </w:rPr>
        <w:t>Elle est déployée en sous-réseau privé applicatif, sans exposition directe à Internet, et reçoit le trafic uniquement via la couche d’exposition web (</w:t>
      </w:r>
      <w:r w:rsidRPr="00CB28FB">
        <w:rPr>
          <w:rFonts w:ascii="Open Sans" w:hAnsi="Open Sans" w:cs="Open Sans"/>
          <w:b/>
          <w:bCs/>
          <w:sz w:val="22"/>
          <w:szCs w:val="22"/>
        </w:rPr>
        <w:t>ALB</w:t>
      </w:r>
      <w:r w:rsidRPr="00CB28FB">
        <w:rPr>
          <w:rFonts w:ascii="Open Sans" w:hAnsi="Open Sans" w:cs="Open Sans"/>
          <w:sz w:val="22"/>
          <w:szCs w:val="22"/>
        </w:rPr>
        <w:t>).</w:t>
      </w:r>
    </w:p>
    <w:p w14:paraId="3708AB71" w14:textId="4CB9DF02" w:rsidR="00BB2C31" w:rsidRDefault="00BB2C31" w:rsidP="00BB2C31">
      <w:pPr>
        <w:pStyle w:val="Titre3"/>
      </w:pPr>
      <w:bookmarkStart w:id="56" w:name="_Toc230107086"/>
      <w:r w:rsidRPr="00BB2C31">
        <w:t>Conteneurs Spring Boot (ECS F</w:t>
      </w:r>
      <w:r>
        <w:t>argate ou EC2)</w:t>
      </w:r>
      <w:bookmarkEnd w:id="56"/>
    </w:p>
    <w:p w14:paraId="32B74EE0" w14:textId="77777777" w:rsidR="00CB28FB" w:rsidRPr="00CB28FB" w:rsidRDefault="00CB28FB" w:rsidP="00CB28FB">
      <w:pPr>
        <w:pStyle w:val="NormalWeb"/>
        <w:rPr>
          <w:rFonts w:ascii="Open Sans" w:hAnsi="Open Sans" w:cs="Open Sans"/>
          <w:sz w:val="22"/>
          <w:szCs w:val="22"/>
        </w:rPr>
      </w:pPr>
      <w:r w:rsidRPr="00CB28FB">
        <w:rPr>
          <w:rFonts w:ascii="Open Sans" w:hAnsi="Open Sans" w:cs="Open Sans"/>
          <w:sz w:val="22"/>
          <w:szCs w:val="22"/>
        </w:rPr>
        <w:t xml:space="preserve">L’application backend </w:t>
      </w:r>
      <w:r w:rsidRPr="00CB28FB">
        <w:rPr>
          <w:rFonts w:ascii="Open Sans" w:hAnsi="Open Sans" w:cs="Open Sans"/>
          <w:b/>
          <w:bCs/>
          <w:sz w:val="22"/>
          <w:szCs w:val="22"/>
        </w:rPr>
        <w:t>Spring Boot</w:t>
      </w:r>
      <w:r w:rsidRPr="00CB28FB">
        <w:rPr>
          <w:rFonts w:ascii="Open Sans" w:hAnsi="Open Sans" w:cs="Open Sans"/>
          <w:sz w:val="22"/>
          <w:szCs w:val="22"/>
        </w:rPr>
        <w:t xml:space="preserve"> (</w:t>
      </w:r>
      <w:r w:rsidRPr="00CB28FB">
        <w:rPr>
          <w:rFonts w:ascii="Open Sans" w:hAnsi="Open Sans" w:cs="Open Sans"/>
          <w:b/>
          <w:bCs/>
          <w:sz w:val="22"/>
          <w:szCs w:val="22"/>
        </w:rPr>
        <w:t>Java 17</w:t>
      </w:r>
      <w:r w:rsidRPr="00CB28FB">
        <w:rPr>
          <w:rFonts w:ascii="Open Sans" w:hAnsi="Open Sans" w:cs="Open Sans"/>
          <w:sz w:val="22"/>
          <w:szCs w:val="22"/>
        </w:rPr>
        <w:t xml:space="preserve">) est packagée en conteneur et déployée sur une infrastructure de type </w:t>
      </w:r>
      <w:r w:rsidRPr="00CB28FB">
        <w:rPr>
          <w:rFonts w:ascii="Open Sans" w:hAnsi="Open Sans" w:cs="Open Sans"/>
          <w:b/>
          <w:bCs/>
          <w:sz w:val="22"/>
          <w:szCs w:val="22"/>
        </w:rPr>
        <w:t>ECS Fargate</w:t>
      </w:r>
      <w:r w:rsidRPr="00CB28FB">
        <w:rPr>
          <w:rFonts w:ascii="Open Sans" w:hAnsi="Open Sans" w:cs="Open Sans"/>
          <w:sz w:val="22"/>
          <w:szCs w:val="22"/>
        </w:rPr>
        <w:t xml:space="preserve"> (cible privilégiée) ou </w:t>
      </w:r>
      <w:r w:rsidRPr="00CB28FB">
        <w:rPr>
          <w:rFonts w:ascii="Open Sans" w:hAnsi="Open Sans" w:cs="Open Sans"/>
          <w:b/>
          <w:bCs/>
          <w:sz w:val="22"/>
          <w:szCs w:val="22"/>
        </w:rPr>
        <w:t>EC2</w:t>
      </w:r>
      <w:r w:rsidRPr="00CB28FB">
        <w:rPr>
          <w:rFonts w:ascii="Open Sans" w:hAnsi="Open Sans" w:cs="Open Sans"/>
          <w:sz w:val="22"/>
          <w:szCs w:val="22"/>
        </w:rPr>
        <w:t xml:space="preserve"> selon contraintes d’exploitation. </w:t>
      </w:r>
    </w:p>
    <w:p w14:paraId="3D59B2C1" w14:textId="77777777" w:rsidR="00CB28FB" w:rsidRPr="00CB28FB" w:rsidRDefault="00CB28FB" w:rsidP="00CB28FB">
      <w:pPr>
        <w:pStyle w:val="NormalWeb"/>
        <w:rPr>
          <w:rFonts w:ascii="Open Sans" w:hAnsi="Open Sans" w:cs="Open Sans"/>
          <w:sz w:val="22"/>
          <w:szCs w:val="22"/>
        </w:rPr>
      </w:pPr>
      <w:r w:rsidRPr="00CB28FB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1B756F0C" w14:textId="77777777" w:rsid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CB28FB">
        <w:rPr>
          <w:rFonts w:ascii="Open Sans" w:hAnsi="Open Sans" w:cs="Open Sans"/>
          <w:sz w:val="22"/>
          <w:szCs w:val="22"/>
        </w:rPr>
        <w:t xml:space="preserve">xécution isolée par conteneur pour homogénéité des déploiements ; </w:t>
      </w:r>
    </w:p>
    <w:p w14:paraId="722D8625" w14:textId="77777777" w:rsid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CB28FB">
        <w:rPr>
          <w:rFonts w:ascii="Open Sans" w:hAnsi="Open Sans" w:cs="Open Sans"/>
          <w:sz w:val="22"/>
          <w:szCs w:val="22"/>
        </w:rPr>
        <w:t>onfiguration externalisée par environnement (</w:t>
      </w:r>
      <w:r w:rsidRPr="00CB28FB">
        <w:rPr>
          <w:rFonts w:ascii="Open Sans" w:hAnsi="Open Sans" w:cs="Open Sans"/>
          <w:b/>
          <w:bCs/>
          <w:sz w:val="22"/>
          <w:szCs w:val="22"/>
        </w:rPr>
        <w:t>DEV/TEST/PROD</w:t>
      </w:r>
      <w:r w:rsidRPr="00CB28FB">
        <w:rPr>
          <w:rFonts w:ascii="Open Sans" w:hAnsi="Open Sans" w:cs="Open Sans"/>
          <w:sz w:val="22"/>
          <w:szCs w:val="22"/>
        </w:rPr>
        <w:t>) ;</w:t>
      </w:r>
    </w:p>
    <w:p w14:paraId="510F547A" w14:textId="77777777" w:rsid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CB28FB">
        <w:rPr>
          <w:rFonts w:ascii="Open Sans" w:hAnsi="Open Sans" w:cs="Open Sans"/>
          <w:sz w:val="22"/>
          <w:szCs w:val="22"/>
        </w:rPr>
        <w:t>ccès aux secrets via service dédié (</w:t>
      </w:r>
      <w:r w:rsidRPr="00CB28FB">
        <w:rPr>
          <w:rFonts w:ascii="Open Sans" w:hAnsi="Open Sans" w:cs="Open Sans"/>
          <w:b/>
          <w:bCs/>
          <w:sz w:val="22"/>
          <w:szCs w:val="22"/>
        </w:rPr>
        <w:t>Secrets Manager</w:t>
      </w:r>
      <w:r w:rsidRPr="00CB28FB">
        <w:rPr>
          <w:rFonts w:ascii="Open Sans" w:hAnsi="Open Sans" w:cs="Open Sans"/>
          <w:sz w:val="22"/>
          <w:szCs w:val="22"/>
        </w:rPr>
        <w:t>) ;</w:t>
      </w:r>
    </w:p>
    <w:p w14:paraId="06A97103" w14:textId="2D612661" w:rsid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CB28FB">
        <w:rPr>
          <w:rFonts w:ascii="Open Sans" w:hAnsi="Open Sans" w:cs="Open Sans"/>
          <w:sz w:val="22"/>
          <w:szCs w:val="22"/>
        </w:rPr>
        <w:t xml:space="preserve">ommunication interne vers </w:t>
      </w:r>
      <w:r w:rsidRPr="00CB28FB">
        <w:rPr>
          <w:rFonts w:ascii="Open Sans" w:hAnsi="Open Sans" w:cs="Open Sans"/>
          <w:b/>
          <w:bCs/>
          <w:sz w:val="22"/>
          <w:szCs w:val="22"/>
        </w:rPr>
        <w:t>RDS</w:t>
      </w:r>
      <w:r w:rsidRPr="00CB28FB">
        <w:rPr>
          <w:rFonts w:ascii="Open Sans" w:hAnsi="Open Sans" w:cs="Open Sans"/>
          <w:sz w:val="22"/>
          <w:szCs w:val="22"/>
        </w:rPr>
        <w:t xml:space="preserve">, </w:t>
      </w:r>
      <w:r w:rsidRPr="00CB28FB">
        <w:rPr>
          <w:rFonts w:ascii="Open Sans" w:hAnsi="Open Sans" w:cs="Open Sans"/>
          <w:b/>
          <w:bCs/>
          <w:sz w:val="22"/>
          <w:szCs w:val="22"/>
        </w:rPr>
        <w:t>Redis</w:t>
      </w:r>
      <w:r w:rsidRPr="00CB28FB">
        <w:rPr>
          <w:rFonts w:ascii="Open Sans" w:hAnsi="Open Sans" w:cs="Open Sans"/>
          <w:sz w:val="22"/>
          <w:szCs w:val="22"/>
        </w:rPr>
        <w:t xml:space="preserve">, </w:t>
      </w:r>
      <w:r w:rsidRPr="00CB28FB">
        <w:rPr>
          <w:rFonts w:ascii="Open Sans" w:hAnsi="Open Sans" w:cs="Open Sans"/>
          <w:b/>
          <w:bCs/>
          <w:sz w:val="22"/>
          <w:szCs w:val="22"/>
        </w:rPr>
        <w:t>RabbitMQ</w:t>
      </w:r>
      <w:r w:rsidRPr="00CB28FB">
        <w:rPr>
          <w:rFonts w:ascii="Open Sans" w:hAnsi="Open Sans" w:cs="Open Sans"/>
          <w:sz w:val="22"/>
          <w:szCs w:val="22"/>
        </w:rPr>
        <w:t xml:space="preserve"> et intégrations externes</w:t>
      </w:r>
      <w:r>
        <w:rPr>
          <w:rFonts w:ascii="Open Sans" w:hAnsi="Open Sans" w:cs="Open Sans"/>
          <w:sz w:val="22"/>
          <w:szCs w:val="22"/>
        </w:rPr>
        <w:t xml:space="preserve"> </w:t>
      </w:r>
      <w:r w:rsidRPr="00CB28FB">
        <w:rPr>
          <w:rFonts w:ascii="Open Sans" w:hAnsi="Open Sans" w:cs="Open Sans"/>
          <w:sz w:val="22"/>
          <w:szCs w:val="22"/>
        </w:rPr>
        <w:t>;</w:t>
      </w:r>
    </w:p>
    <w:p w14:paraId="48A1C821" w14:textId="7ED9DABD" w:rsidR="00CB28FB" w:rsidRP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CB28FB">
        <w:rPr>
          <w:rFonts w:ascii="Open Sans" w:hAnsi="Open Sans" w:cs="Open Sans"/>
          <w:sz w:val="22"/>
          <w:szCs w:val="22"/>
        </w:rPr>
        <w:t xml:space="preserve">éploiement piloté par pipeline </w:t>
      </w:r>
      <w:r w:rsidRPr="00CB28FB">
        <w:rPr>
          <w:rFonts w:ascii="Open Sans" w:hAnsi="Open Sans" w:cs="Open Sans"/>
          <w:b/>
          <w:bCs/>
          <w:sz w:val="22"/>
          <w:szCs w:val="22"/>
        </w:rPr>
        <w:t>CI/CD</w:t>
      </w:r>
      <w:r w:rsidRPr="00CB28FB">
        <w:rPr>
          <w:rFonts w:ascii="Open Sans" w:hAnsi="Open Sans" w:cs="Open Sans"/>
          <w:sz w:val="22"/>
          <w:szCs w:val="22"/>
        </w:rPr>
        <w:t xml:space="preserve">. </w:t>
      </w:r>
    </w:p>
    <w:p w14:paraId="40F136CB" w14:textId="5BE128D9" w:rsidR="00CB28FB" w:rsidRPr="00CB28FB" w:rsidRDefault="00CB28FB" w:rsidP="00CB28FB">
      <w:pPr>
        <w:pStyle w:val="NormalWeb"/>
        <w:rPr>
          <w:rFonts w:ascii="Open Sans" w:hAnsi="Open Sans" w:cs="Open Sans"/>
          <w:sz w:val="22"/>
          <w:szCs w:val="22"/>
        </w:rPr>
      </w:pPr>
      <w:r w:rsidRPr="00CB28FB">
        <w:rPr>
          <w:rFonts w:ascii="Open Sans" w:hAnsi="Open Sans" w:cs="Open Sans"/>
          <w:sz w:val="22"/>
          <w:szCs w:val="22"/>
        </w:rPr>
        <w:t>Ce modèle améliore la portabilité, la reproductibilité des versions et la maintenabilité opérationnelle.</w:t>
      </w:r>
    </w:p>
    <w:p w14:paraId="62A5F0CE" w14:textId="351FE0AA" w:rsidR="00BB2C31" w:rsidRDefault="00BB2C31" w:rsidP="00BB2C31">
      <w:pPr>
        <w:pStyle w:val="Titre3"/>
        <w:rPr>
          <w:lang w:val="fr-FR"/>
        </w:rPr>
      </w:pPr>
      <w:bookmarkStart w:id="57" w:name="_Toc230107087"/>
      <w:r>
        <w:rPr>
          <w:lang w:val="fr-FR"/>
        </w:rPr>
        <w:t>Auto scaling horizontal</w:t>
      </w:r>
      <w:bookmarkEnd w:id="57"/>
    </w:p>
    <w:p w14:paraId="15A01BE2" w14:textId="77777777" w:rsidR="00CB28FB" w:rsidRPr="00CB28FB" w:rsidRDefault="00CB28FB" w:rsidP="00CB28FB">
      <w:pPr>
        <w:pStyle w:val="NormalWeb"/>
        <w:rPr>
          <w:rFonts w:ascii="Open Sans" w:hAnsi="Open Sans" w:cs="Open Sans"/>
          <w:sz w:val="22"/>
          <w:szCs w:val="22"/>
        </w:rPr>
      </w:pPr>
      <w:r w:rsidRPr="00CB28FB">
        <w:rPr>
          <w:rFonts w:ascii="Open Sans" w:hAnsi="Open Sans" w:cs="Open Sans"/>
          <w:sz w:val="22"/>
          <w:szCs w:val="22"/>
        </w:rPr>
        <w:t xml:space="preserve">La montée en charge est assurée par un mécanisme d’auto scaling horizontal des tâches backend. </w:t>
      </w:r>
    </w:p>
    <w:p w14:paraId="29AF4A15" w14:textId="77777777" w:rsidR="00CB28FB" w:rsidRDefault="00CB28FB" w:rsidP="00CB28FB">
      <w:pPr>
        <w:pStyle w:val="NormalWeb"/>
        <w:rPr>
          <w:rFonts w:ascii="Open Sans" w:hAnsi="Open Sans" w:cs="Open Sans"/>
          <w:sz w:val="22"/>
          <w:szCs w:val="22"/>
        </w:rPr>
      </w:pPr>
      <w:r w:rsidRPr="00CB28FB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41E69FAD" w14:textId="77777777" w:rsid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CB28FB">
        <w:rPr>
          <w:rFonts w:ascii="Open Sans" w:hAnsi="Open Sans" w:cs="Open Sans"/>
          <w:sz w:val="22"/>
          <w:szCs w:val="22"/>
        </w:rPr>
        <w:t xml:space="preserve">éfinition d’un nombre minimal et maximal de tâches ; </w:t>
      </w:r>
    </w:p>
    <w:p w14:paraId="757FAACB" w14:textId="77777777" w:rsid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CB28FB">
        <w:rPr>
          <w:rFonts w:ascii="Open Sans" w:hAnsi="Open Sans" w:cs="Open Sans"/>
          <w:sz w:val="22"/>
          <w:szCs w:val="22"/>
        </w:rPr>
        <w:t xml:space="preserve">jout/retrait automatique d’instances selon la charge (CPU, mémoire, trafic) ; </w:t>
      </w:r>
    </w:p>
    <w:p w14:paraId="28CE547A" w14:textId="77777777" w:rsid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CB28FB">
        <w:rPr>
          <w:rFonts w:ascii="Open Sans" w:hAnsi="Open Sans" w:cs="Open Sans"/>
          <w:sz w:val="22"/>
          <w:szCs w:val="22"/>
        </w:rPr>
        <w:t xml:space="preserve">daptation dynamique aux pics d’activité (rush de commandes) ; </w:t>
      </w:r>
    </w:p>
    <w:p w14:paraId="47AA1E73" w14:textId="0E8B9D8C" w:rsidR="00CB28FB" w:rsidRP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Pr="00CB28FB">
        <w:rPr>
          <w:rFonts w:ascii="Open Sans" w:hAnsi="Open Sans" w:cs="Open Sans"/>
          <w:sz w:val="22"/>
          <w:szCs w:val="22"/>
        </w:rPr>
        <w:t xml:space="preserve">aintien de la disponibilité en cas d’augmentation soudaine du trafic. </w:t>
      </w:r>
    </w:p>
    <w:p w14:paraId="70589E73" w14:textId="34F38DE5" w:rsidR="00CB28FB" w:rsidRPr="00CB28FB" w:rsidRDefault="00CB28FB" w:rsidP="00CB28FB">
      <w:pPr>
        <w:pStyle w:val="NormalWeb"/>
        <w:rPr>
          <w:rFonts w:ascii="Open Sans" w:hAnsi="Open Sans" w:cs="Open Sans"/>
          <w:sz w:val="22"/>
          <w:szCs w:val="22"/>
        </w:rPr>
      </w:pPr>
      <w:r w:rsidRPr="00CB28FB">
        <w:rPr>
          <w:rFonts w:ascii="Open Sans" w:hAnsi="Open Sans" w:cs="Open Sans"/>
          <w:sz w:val="22"/>
          <w:szCs w:val="22"/>
        </w:rPr>
        <w:t>Ce mécanisme permet d’ajuster la capacité sans intervention manuelle et d’optimiser l’équilibre performance/coût.</w:t>
      </w:r>
    </w:p>
    <w:p w14:paraId="75DE6B40" w14:textId="64D4F98E" w:rsidR="00BB2C31" w:rsidRDefault="00BB2C31" w:rsidP="00BB2C31">
      <w:pPr>
        <w:pStyle w:val="Titre3"/>
        <w:rPr>
          <w:lang w:val="fr-FR"/>
        </w:rPr>
      </w:pPr>
      <w:bookmarkStart w:id="58" w:name="_Toc230107088"/>
      <w:r>
        <w:rPr>
          <w:lang w:val="fr-FR"/>
        </w:rPr>
        <w:lastRenderedPageBreak/>
        <w:t>Health checks et redémarrage</w:t>
      </w:r>
      <w:bookmarkEnd w:id="58"/>
    </w:p>
    <w:p w14:paraId="6EFF94AF" w14:textId="77777777" w:rsidR="00CB28FB" w:rsidRPr="00CB28FB" w:rsidRDefault="00CB28FB" w:rsidP="00CB28FB">
      <w:pPr>
        <w:pStyle w:val="NormalWeb"/>
        <w:rPr>
          <w:rFonts w:ascii="Open Sans" w:hAnsi="Open Sans" w:cs="Open Sans"/>
          <w:sz w:val="22"/>
          <w:szCs w:val="22"/>
        </w:rPr>
      </w:pPr>
      <w:r w:rsidRPr="00CB28FB">
        <w:rPr>
          <w:rFonts w:ascii="Open Sans" w:hAnsi="Open Sans" w:cs="Open Sans"/>
          <w:sz w:val="22"/>
          <w:szCs w:val="22"/>
        </w:rPr>
        <w:t xml:space="preserve">La robustesse applicative repose sur des contrôles d’état continus et des mécanismes de reprise automatique. </w:t>
      </w:r>
    </w:p>
    <w:p w14:paraId="5DF7E559" w14:textId="77777777" w:rsidR="00CB28FB" w:rsidRPr="00CB28FB" w:rsidRDefault="00CB28FB" w:rsidP="00CB28FB">
      <w:pPr>
        <w:pStyle w:val="NormalWeb"/>
        <w:rPr>
          <w:rFonts w:ascii="Open Sans" w:hAnsi="Open Sans" w:cs="Open Sans"/>
          <w:sz w:val="22"/>
          <w:szCs w:val="22"/>
        </w:rPr>
      </w:pPr>
      <w:r w:rsidRPr="00CB28FB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77DFBB39" w14:textId="328DB9C6" w:rsid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CB28FB">
        <w:rPr>
          <w:rFonts w:ascii="Open Sans" w:hAnsi="Open Sans" w:cs="Open Sans"/>
          <w:sz w:val="22"/>
          <w:szCs w:val="22"/>
        </w:rPr>
        <w:t>ndpoints de santé exposés par l’application (ex</w:t>
      </w:r>
      <w:r w:rsidR="00446ADE">
        <w:rPr>
          <w:rFonts w:ascii="Open Sans" w:hAnsi="Open Sans" w:cs="Open Sans"/>
          <w:sz w:val="22"/>
          <w:szCs w:val="22"/>
        </w:rPr>
        <w:t xml:space="preserve"> </w:t>
      </w:r>
      <w:r w:rsidRPr="00CB28FB">
        <w:rPr>
          <w:rFonts w:ascii="Open Sans" w:hAnsi="Open Sans" w:cs="Open Sans"/>
          <w:sz w:val="22"/>
          <w:szCs w:val="22"/>
        </w:rPr>
        <w:t xml:space="preserve">: /actuator/health) ; </w:t>
      </w:r>
    </w:p>
    <w:p w14:paraId="3E668DC3" w14:textId="77777777" w:rsid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CB28FB">
        <w:rPr>
          <w:rFonts w:ascii="Open Sans" w:hAnsi="Open Sans" w:cs="Open Sans"/>
          <w:sz w:val="22"/>
          <w:szCs w:val="22"/>
        </w:rPr>
        <w:t xml:space="preserve">érifications périodiques par la couche de routage/orchestration ; </w:t>
      </w:r>
    </w:p>
    <w:p w14:paraId="357B70F8" w14:textId="77777777" w:rsid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CB28FB">
        <w:rPr>
          <w:rFonts w:ascii="Open Sans" w:hAnsi="Open Sans" w:cs="Open Sans"/>
          <w:sz w:val="22"/>
          <w:szCs w:val="22"/>
        </w:rPr>
        <w:t xml:space="preserve">etrait automatique des instances non saines du routage ; </w:t>
      </w:r>
    </w:p>
    <w:p w14:paraId="05E779E7" w14:textId="77777777" w:rsid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CB28FB">
        <w:rPr>
          <w:rFonts w:ascii="Open Sans" w:hAnsi="Open Sans" w:cs="Open Sans"/>
          <w:sz w:val="22"/>
          <w:szCs w:val="22"/>
        </w:rPr>
        <w:t xml:space="preserve">edémarrage contrôlé des tâches défaillantes ; </w:t>
      </w:r>
    </w:p>
    <w:p w14:paraId="52F9B99B" w14:textId="1C3C4EB7" w:rsidR="00CB28FB" w:rsidRPr="00CB28FB" w:rsidRDefault="00CB28FB" w:rsidP="00CB28F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CB28FB">
        <w:rPr>
          <w:rFonts w:ascii="Open Sans" w:hAnsi="Open Sans" w:cs="Open Sans"/>
          <w:sz w:val="22"/>
          <w:szCs w:val="22"/>
        </w:rPr>
        <w:t xml:space="preserve">upervision des incidents via logs et métriques. </w:t>
      </w:r>
    </w:p>
    <w:p w14:paraId="496493D5" w14:textId="31A305F3" w:rsidR="00CB28FB" w:rsidRPr="00CB28FB" w:rsidRDefault="00CB28FB" w:rsidP="00CB28FB">
      <w:pPr>
        <w:pStyle w:val="NormalWeb"/>
        <w:rPr>
          <w:rFonts w:ascii="Open Sans" w:hAnsi="Open Sans" w:cs="Open Sans"/>
          <w:sz w:val="22"/>
          <w:szCs w:val="22"/>
        </w:rPr>
      </w:pPr>
      <w:r w:rsidRPr="00CB28FB">
        <w:rPr>
          <w:rFonts w:ascii="Open Sans" w:hAnsi="Open Sans" w:cs="Open Sans"/>
          <w:sz w:val="22"/>
          <w:szCs w:val="22"/>
        </w:rPr>
        <w:t>Cette stratégie limite l’impact des pannes locales et garantit un service backend stable en production.</w:t>
      </w:r>
    </w:p>
    <w:p w14:paraId="075530EA" w14:textId="07D24DC1" w:rsidR="00BB2C31" w:rsidRDefault="00BB2C31" w:rsidP="00BB2C31">
      <w:pPr>
        <w:pStyle w:val="Titre2"/>
        <w:rPr>
          <w:lang w:val="fr-FR"/>
        </w:rPr>
      </w:pPr>
      <w:bookmarkStart w:id="59" w:name="_Toc230107089"/>
      <w:r>
        <w:rPr>
          <w:lang w:val="fr-FR"/>
        </w:rPr>
        <w:t>Couche données et messaging</w:t>
      </w:r>
      <w:bookmarkEnd w:id="59"/>
    </w:p>
    <w:p w14:paraId="0394F121" w14:textId="77777777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 xml:space="preserve">La couche données et messaging supporte la persistance métier, les accès rapides en cache et les traitements asynchrones. </w:t>
      </w:r>
    </w:p>
    <w:p w14:paraId="5DC023AF" w14:textId="330E17DD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>Elle est déployée en sous-réseau privé data afin de limiter la surface d’exposition et de renforcer la sécurité des échanges internes.</w:t>
      </w:r>
    </w:p>
    <w:p w14:paraId="0811E6AE" w14:textId="4E18BB33" w:rsidR="00BB2C31" w:rsidRDefault="00BB2C31" w:rsidP="00BB2C31">
      <w:pPr>
        <w:pStyle w:val="Titre3"/>
      </w:pPr>
      <w:bookmarkStart w:id="60" w:name="_Toc230107090"/>
      <w:r>
        <w:t>RDS MySQL (sauvegardes, restauration)</w:t>
      </w:r>
      <w:bookmarkEnd w:id="60"/>
    </w:p>
    <w:p w14:paraId="37B99FAD" w14:textId="77777777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 xml:space="preserve">La base relationnelle principale est hébergée sur </w:t>
      </w:r>
      <w:r w:rsidRPr="00446ADE">
        <w:rPr>
          <w:rFonts w:ascii="Open Sans" w:hAnsi="Open Sans" w:cs="Open Sans"/>
          <w:b/>
          <w:bCs/>
          <w:sz w:val="22"/>
          <w:szCs w:val="22"/>
        </w:rPr>
        <w:t>Amazon RDS MySQL 8.x</w:t>
      </w:r>
      <w:r w:rsidRPr="00446ADE">
        <w:rPr>
          <w:rFonts w:ascii="Open Sans" w:hAnsi="Open Sans" w:cs="Open Sans"/>
          <w:sz w:val="22"/>
          <w:szCs w:val="22"/>
        </w:rPr>
        <w:t xml:space="preserve">. </w:t>
      </w:r>
    </w:p>
    <w:p w14:paraId="672F736E" w14:textId="77777777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 xml:space="preserve">Elle stocke les données métier structurantes : commandes, paiements, stocks, réapprovisionnement, référentiels, audit. </w:t>
      </w:r>
    </w:p>
    <w:p w14:paraId="34FA1777" w14:textId="77777777" w:rsid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29EEA49C" w14:textId="77777777" w:rsid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446ADE">
        <w:rPr>
          <w:rFonts w:ascii="Open Sans" w:hAnsi="Open Sans" w:cs="Open Sans"/>
          <w:sz w:val="22"/>
          <w:szCs w:val="22"/>
        </w:rPr>
        <w:t xml:space="preserve">ccès autorisé uniquement depuis la couche applicative privée ; </w:t>
      </w:r>
    </w:p>
    <w:p w14:paraId="196AD01E" w14:textId="77777777" w:rsid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446ADE">
        <w:rPr>
          <w:rFonts w:ascii="Open Sans" w:hAnsi="Open Sans" w:cs="Open Sans"/>
          <w:sz w:val="22"/>
          <w:szCs w:val="22"/>
        </w:rPr>
        <w:t xml:space="preserve">auvegardes automatiques planifiées avec politique de rétention ; </w:t>
      </w:r>
    </w:p>
    <w:p w14:paraId="5A8BC26A" w14:textId="77777777" w:rsid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446ADE">
        <w:rPr>
          <w:rFonts w:ascii="Open Sans" w:hAnsi="Open Sans" w:cs="Open Sans"/>
          <w:sz w:val="22"/>
          <w:szCs w:val="22"/>
        </w:rPr>
        <w:t xml:space="preserve">ossibilité de restauration à un point cohérent ; </w:t>
      </w:r>
    </w:p>
    <w:p w14:paraId="4ED1B78E" w14:textId="77777777" w:rsid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446ADE">
        <w:rPr>
          <w:rFonts w:ascii="Open Sans" w:hAnsi="Open Sans" w:cs="Open Sans"/>
          <w:sz w:val="22"/>
          <w:szCs w:val="22"/>
        </w:rPr>
        <w:t xml:space="preserve">upervision des performances et de la disponibilité via métriques ; </w:t>
      </w:r>
    </w:p>
    <w:p w14:paraId="5CB38C8F" w14:textId="2376DB03" w:rsidR="00446ADE" w:rsidRP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446ADE">
        <w:rPr>
          <w:rFonts w:ascii="Open Sans" w:hAnsi="Open Sans" w:cs="Open Sans"/>
          <w:sz w:val="22"/>
          <w:szCs w:val="22"/>
        </w:rPr>
        <w:t xml:space="preserve">hiffrement en transit et au repos selon la politique </w:t>
      </w:r>
      <w:r>
        <w:rPr>
          <w:rFonts w:ascii="Open Sans" w:hAnsi="Open Sans" w:cs="Open Sans"/>
          <w:sz w:val="22"/>
          <w:szCs w:val="22"/>
        </w:rPr>
        <w:t xml:space="preserve">de </w:t>
      </w:r>
      <w:r w:rsidRPr="00446ADE">
        <w:rPr>
          <w:rFonts w:ascii="Open Sans" w:hAnsi="Open Sans" w:cs="Open Sans"/>
          <w:sz w:val="22"/>
          <w:szCs w:val="22"/>
        </w:rPr>
        <w:t xml:space="preserve">sécurité. </w:t>
      </w:r>
    </w:p>
    <w:p w14:paraId="708667FD" w14:textId="7C15F27F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lastRenderedPageBreak/>
        <w:t>Objectif : garantir intégrité, durabilité et reprise maîtrisée des données critiques.</w:t>
      </w:r>
    </w:p>
    <w:p w14:paraId="31CB518A" w14:textId="443787BA" w:rsidR="00BB2C31" w:rsidRDefault="00BB2C31" w:rsidP="00BB2C31">
      <w:pPr>
        <w:pStyle w:val="Titre3"/>
        <w:rPr>
          <w:lang w:val="fr-FR"/>
        </w:rPr>
      </w:pPr>
      <w:bookmarkStart w:id="61" w:name="_Toc230107091"/>
      <w:r>
        <w:rPr>
          <w:lang w:val="fr-FR"/>
        </w:rPr>
        <w:t>ElastiCache Redis</w:t>
      </w:r>
      <w:bookmarkEnd w:id="61"/>
    </w:p>
    <w:p w14:paraId="33493852" w14:textId="77777777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 xml:space="preserve">Le cache applicatif est assuré par </w:t>
      </w:r>
      <w:r w:rsidRPr="00446ADE">
        <w:rPr>
          <w:rFonts w:ascii="Open Sans" w:hAnsi="Open Sans" w:cs="Open Sans"/>
          <w:b/>
          <w:bCs/>
          <w:sz w:val="22"/>
          <w:szCs w:val="22"/>
        </w:rPr>
        <w:t>ElastiCache Redis</w:t>
      </w:r>
      <w:r w:rsidRPr="00446ADE">
        <w:rPr>
          <w:rFonts w:ascii="Open Sans" w:hAnsi="Open Sans" w:cs="Open Sans"/>
          <w:sz w:val="22"/>
          <w:szCs w:val="22"/>
        </w:rPr>
        <w:t xml:space="preserve">. </w:t>
      </w:r>
    </w:p>
    <w:p w14:paraId="1B027603" w14:textId="77777777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 xml:space="preserve">Il est utilisé pour réduire la latence sur les données fréquemment consultées et limiter la charge sur la base relationnelle. </w:t>
      </w:r>
    </w:p>
    <w:p w14:paraId="31373071" w14:textId="77777777" w:rsid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 xml:space="preserve">Usages principaux : </w:t>
      </w:r>
    </w:p>
    <w:p w14:paraId="4F01E991" w14:textId="77777777" w:rsid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446ADE">
        <w:rPr>
          <w:rFonts w:ascii="Open Sans" w:hAnsi="Open Sans" w:cs="Open Sans"/>
          <w:sz w:val="22"/>
          <w:szCs w:val="22"/>
        </w:rPr>
        <w:t xml:space="preserve">ache de consultation (catalogue, disponibilité produit, référentiels fréquents) ; </w:t>
      </w:r>
    </w:p>
    <w:p w14:paraId="798570F0" w14:textId="77777777" w:rsid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446ADE">
        <w:rPr>
          <w:rFonts w:ascii="Open Sans" w:hAnsi="Open Sans" w:cs="Open Sans"/>
          <w:sz w:val="22"/>
          <w:szCs w:val="22"/>
        </w:rPr>
        <w:t xml:space="preserve">ccélération de réponses sur parcours à forte volumétrie ; </w:t>
      </w:r>
    </w:p>
    <w:p w14:paraId="1899EB8B" w14:textId="66966628" w:rsidR="00446ADE" w:rsidRP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446ADE">
        <w:rPr>
          <w:rFonts w:ascii="Open Sans" w:hAnsi="Open Sans" w:cs="Open Sans"/>
          <w:sz w:val="22"/>
          <w:szCs w:val="22"/>
        </w:rPr>
        <w:t xml:space="preserve">upport de patterns techniques nécessitant des accès mémoire rapides. </w:t>
      </w:r>
    </w:p>
    <w:p w14:paraId="64E05037" w14:textId="108EA34A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>Objectif : améliorer la réactivité des interfaces et la scalabilité globale.</w:t>
      </w:r>
    </w:p>
    <w:p w14:paraId="60390A83" w14:textId="74FE092A" w:rsidR="00BB2C31" w:rsidRDefault="00BB2C31" w:rsidP="00BB2C31">
      <w:pPr>
        <w:pStyle w:val="Titre3"/>
        <w:rPr>
          <w:lang w:val="fr-FR"/>
        </w:rPr>
      </w:pPr>
      <w:bookmarkStart w:id="62" w:name="_Toc230107092"/>
      <w:r>
        <w:rPr>
          <w:lang w:val="fr-FR"/>
        </w:rPr>
        <w:t>RabbitMQ (ou service équivalent managé)</w:t>
      </w:r>
      <w:bookmarkEnd w:id="62"/>
    </w:p>
    <w:p w14:paraId="269D432E" w14:textId="77777777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 xml:space="preserve">Les échanges asynchrones reposent sur </w:t>
      </w:r>
      <w:r w:rsidRPr="00446ADE">
        <w:rPr>
          <w:rFonts w:ascii="Open Sans" w:hAnsi="Open Sans" w:cs="Open Sans"/>
          <w:b/>
          <w:bCs/>
          <w:sz w:val="22"/>
          <w:szCs w:val="22"/>
        </w:rPr>
        <w:t>RabbitMQ</w:t>
      </w:r>
      <w:r w:rsidRPr="00446ADE">
        <w:rPr>
          <w:rFonts w:ascii="Open Sans" w:hAnsi="Open Sans" w:cs="Open Sans"/>
          <w:sz w:val="22"/>
          <w:szCs w:val="22"/>
        </w:rPr>
        <w:t xml:space="preserve"> (via </w:t>
      </w:r>
      <w:r w:rsidRPr="00446ADE">
        <w:rPr>
          <w:rFonts w:ascii="Open Sans" w:hAnsi="Open Sans" w:cs="Open Sans"/>
          <w:b/>
          <w:bCs/>
          <w:sz w:val="22"/>
          <w:szCs w:val="22"/>
        </w:rPr>
        <w:t>Amazon MQ</w:t>
      </w:r>
      <w:r w:rsidRPr="00446ADE">
        <w:rPr>
          <w:rFonts w:ascii="Open Sans" w:hAnsi="Open Sans" w:cs="Open Sans"/>
          <w:sz w:val="22"/>
          <w:szCs w:val="22"/>
        </w:rPr>
        <w:t xml:space="preserve"> ou équivalent managé). </w:t>
      </w:r>
    </w:p>
    <w:p w14:paraId="7A2715B2" w14:textId="77777777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 xml:space="preserve">Ce composant découple les traitements producteurs/consommateurs et fiabilise les flux événementiels. </w:t>
      </w:r>
    </w:p>
    <w:p w14:paraId="40B847E2" w14:textId="77777777" w:rsid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 xml:space="preserve">Usages principaux : </w:t>
      </w:r>
    </w:p>
    <w:p w14:paraId="639C11D7" w14:textId="77777777" w:rsid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446ADE">
        <w:rPr>
          <w:rFonts w:ascii="Open Sans" w:hAnsi="Open Sans" w:cs="Open Sans"/>
          <w:sz w:val="22"/>
          <w:szCs w:val="22"/>
        </w:rPr>
        <w:t xml:space="preserve">iffusion d’événements métier (commande, paiement, stock, notification) ; </w:t>
      </w:r>
    </w:p>
    <w:p w14:paraId="1876CF2B" w14:textId="77777777" w:rsid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446ADE">
        <w:rPr>
          <w:rFonts w:ascii="Open Sans" w:hAnsi="Open Sans" w:cs="Open Sans"/>
          <w:sz w:val="22"/>
          <w:szCs w:val="22"/>
        </w:rPr>
        <w:t xml:space="preserve">raitement différé de tâches non bloquantes ; </w:t>
      </w:r>
    </w:p>
    <w:p w14:paraId="514A508C" w14:textId="20F6515B" w:rsidR="00446ADE" w:rsidRP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Pr="00446ADE">
        <w:rPr>
          <w:rFonts w:ascii="Open Sans" w:hAnsi="Open Sans" w:cs="Open Sans"/>
          <w:sz w:val="22"/>
          <w:szCs w:val="22"/>
        </w:rPr>
        <w:t xml:space="preserve">eilleure résilience des traitements en cas de charge variable. </w:t>
      </w:r>
    </w:p>
    <w:p w14:paraId="6604789C" w14:textId="5F972B1F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>Objectif : fluidifier les parcours temps réel côté utilisateur tout en sécurisant les traitements arrière-plan.</w:t>
      </w:r>
    </w:p>
    <w:p w14:paraId="16C910FE" w14:textId="37B54068" w:rsidR="00BB2C31" w:rsidRDefault="00BB2C31" w:rsidP="00BB2C31">
      <w:pPr>
        <w:pStyle w:val="Titre3"/>
        <w:rPr>
          <w:lang w:val="fr-FR"/>
        </w:rPr>
      </w:pPr>
      <w:bookmarkStart w:id="63" w:name="_Toc230107093"/>
      <w:r>
        <w:rPr>
          <w:lang w:val="fr-FR"/>
        </w:rPr>
        <w:t>Migrations Flyway au déploiement</w:t>
      </w:r>
      <w:bookmarkEnd w:id="63"/>
    </w:p>
    <w:p w14:paraId="02AFEDC2" w14:textId="77777777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 xml:space="preserve">La gestion de schéma est pilotée via </w:t>
      </w:r>
      <w:r w:rsidRPr="00446ADE">
        <w:rPr>
          <w:rFonts w:ascii="Open Sans" w:hAnsi="Open Sans" w:cs="Open Sans"/>
          <w:b/>
          <w:bCs/>
          <w:sz w:val="22"/>
          <w:szCs w:val="22"/>
        </w:rPr>
        <w:t>Flyway</w:t>
      </w:r>
      <w:r w:rsidRPr="00446ADE">
        <w:rPr>
          <w:rFonts w:ascii="Open Sans" w:hAnsi="Open Sans" w:cs="Open Sans"/>
          <w:sz w:val="22"/>
          <w:szCs w:val="22"/>
        </w:rPr>
        <w:t xml:space="preserve">, exécuté dans la chaîne de déploiement </w:t>
      </w:r>
      <w:r w:rsidRPr="00446ADE">
        <w:rPr>
          <w:rFonts w:ascii="Open Sans" w:hAnsi="Open Sans" w:cs="Open Sans"/>
          <w:b/>
          <w:bCs/>
          <w:sz w:val="22"/>
          <w:szCs w:val="22"/>
        </w:rPr>
        <w:t>CI/CD</w:t>
      </w:r>
      <w:r w:rsidRPr="00446ADE">
        <w:rPr>
          <w:rFonts w:ascii="Open Sans" w:hAnsi="Open Sans" w:cs="Open Sans"/>
          <w:sz w:val="22"/>
          <w:szCs w:val="22"/>
        </w:rPr>
        <w:t xml:space="preserve">. </w:t>
      </w:r>
    </w:p>
    <w:p w14:paraId="3240E03A" w14:textId="77777777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 xml:space="preserve">Chaque version applicative embarque les scripts de migration nécessaires à l’évolution de la base. </w:t>
      </w:r>
    </w:p>
    <w:p w14:paraId="39F892E6" w14:textId="77777777" w:rsid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lastRenderedPageBreak/>
        <w:t xml:space="preserve">Principes retenus : </w:t>
      </w:r>
    </w:p>
    <w:p w14:paraId="322687C3" w14:textId="77777777" w:rsid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446ADE">
        <w:rPr>
          <w:rFonts w:ascii="Open Sans" w:hAnsi="Open Sans" w:cs="Open Sans"/>
          <w:sz w:val="22"/>
          <w:szCs w:val="22"/>
        </w:rPr>
        <w:t xml:space="preserve">ersionnement explicite des scripts de migration ; </w:t>
      </w:r>
    </w:p>
    <w:p w14:paraId="4EF10276" w14:textId="77777777" w:rsid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446ADE">
        <w:rPr>
          <w:rFonts w:ascii="Open Sans" w:hAnsi="Open Sans" w:cs="Open Sans"/>
          <w:sz w:val="22"/>
          <w:szCs w:val="22"/>
        </w:rPr>
        <w:t xml:space="preserve">xécution ordonnée et traçable par environnement ; </w:t>
      </w:r>
    </w:p>
    <w:p w14:paraId="31A1A940" w14:textId="65575B64" w:rsid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N</w:t>
      </w:r>
      <w:r w:rsidRPr="00446ADE">
        <w:rPr>
          <w:rFonts w:ascii="Open Sans" w:hAnsi="Open Sans" w:cs="Open Sans"/>
          <w:sz w:val="22"/>
          <w:szCs w:val="22"/>
        </w:rPr>
        <w:t xml:space="preserve">on-régression du modèle de données entre versions ; </w:t>
      </w:r>
    </w:p>
    <w:p w14:paraId="2AA38211" w14:textId="77777777" w:rsid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446ADE">
        <w:rPr>
          <w:rFonts w:ascii="Open Sans" w:hAnsi="Open Sans" w:cs="Open Sans"/>
          <w:sz w:val="22"/>
          <w:szCs w:val="22"/>
        </w:rPr>
        <w:t xml:space="preserve">ompatibilité contrôlée entre version applicative et version DB ; </w:t>
      </w:r>
    </w:p>
    <w:p w14:paraId="30A2672F" w14:textId="5DC18D52" w:rsidR="00446ADE" w:rsidRPr="00446ADE" w:rsidRDefault="00446ADE" w:rsidP="00446ADE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446ADE">
        <w:rPr>
          <w:rFonts w:ascii="Open Sans" w:hAnsi="Open Sans" w:cs="Open Sans"/>
          <w:sz w:val="22"/>
          <w:szCs w:val="22"/>
        </w:rPr>
        <w:t xml:space="preserve">tratégie de rollback applicatif/documentée en cas d’échec de migration. </w:t>
      </w:r>
    </w:p>
    <w:p w14:paraId="4AAF2F56" w14:textId="4F1734A6" w:rsidR="00446ADE" w:rsidRPr="00446ADE" w:rsidRDefault="00446ADE" w:rsidP="00446ADE">
      <w:pPr>
        <w:pStyle w:val="NormalWeb"/>
        <w:rPr>
          <w:rFonts w:ascii="Open Sans" w:hAnsi="Open Sans" w:cs="Open Sans"/>
          <w:sz w:val="22"/>
          <w:szCs w:val="22"/>
        </w:rPr>
      </w:pPr>
      <w:r w:rsidRPr="00446ADE">
        <w:rPr>
          <w:rFonts w:ascii="Open Sans" w:hAnsi="Open Sans" w:cs="Open Sans"/>
          <w:sz w:val="22"/>
          <w:szCs w:val="22"/>
        </w:rPr>
        <w:t>Objectif : sécuriser l’évolution continue du schéma de données sans rupture de service.</w:t>
      </w:r>
    </w:p>
    <w:p w14:paraId="1F64EF84" w14:textId="4AE3D848" w:rsidR="00BB2C31" w:rsidRDefault="00BB2C31" w:rsidP="00BB2C31">
      <w:pPr>
        <w:pStyle w:val="Titre2"/>
        <w:rPr>
          <w:lang w:val="fr-FR"/>
        </w:rPr>
      </w:pPr>
      <w:bookmarkStart w:id="64" w:name="_Toc230107094"/>
      <w:r>
        <w:rPr>
          <w:lang w:val="fr-FR"/>
        </w:rPr>
        <w:t>Sécurité d’infrastructure</w:t>
      </w:r>
      <w:bookmarkEnd w:id="64"/>
    </w:p>
    <w:p w14:paraId="03658654" w14:textId="0CF73D79" w:rsidR="00D579C5" w:rsidRPr="00D579C5" w:rsidRDefault="00D579C5" w:rsidP="00D579C5">
      <w:pPr>
        <w:pStyle w:val="NormalWeb"/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 xml:space="preserve">La sécurité d’infrastructure de </w:t>
      </w:r>
      <w:r w:rsidRPr="00D579C5">
        <w:rPr>
          <w:rFonts w:ascii="Open Sans" w:hAnsi="Open Sans" w:cs="Open Sans"/>
          <w:b/>
          <w:bCs/>
          <w:sz w:val="22"/>
          <w:szCs w:val="22"/>
        </w:rPr>
        <w:t>HandlePizza</w:t>
      </w:r>
      <w:r w:rsidRPr="00D579C5">
        <w:rPr>
          <w:rFonts w:ascii="Open Sans" w:hAnsi="Open Sans" w:cs="Open Sans"/>
          <w:sz w:val="22"/>
          <w:szCs w:val="22"/>
        </w:rPr>
        <w:t xml:space="preserve"> repose sur une stratégie de défense en profondeur : segmentation réseau, contrôle strict des accès, protection des secrets et chiffrement systématique des données sensibles.</w:t>
      </w:r>
    </w:p>
    <w:p w14:paraId="59F9A7CC" w14:textId="63414D10" w:rsidR="00BB2C31" w:rsidRDefault="00BB2C31" w:rsidP="00BB2C31">
      <w:pPr>
        <w:pStyle w:val="Titre3"/>
        <w:rPr>
          <w:lang w:val="fr-FR"/>
        </w:rPr>
      </w:pPr>
      <w:bookmarkStart w:id="65" w:name="_Toc230107095"/>
      <w:r w:rsidRPr="00BB2C31">
        <w:rPr>
          <w:lang w:val="fr-FR"/>
        </w:rPr>
        <w:t>VPC, subnets publics/privés, sec</w:t>
      </w:r>
      <w:r>
        <w:rPr>
          <w:lang w:val="fr-FR"/>
        </w:rPr>
        <w:t>urity groups</w:t>
      </w:r>
      <w:bookmarkEnd w:id="65"/>
    </w:p>
    <w:p w14:paraId="75EC41C3" w14:textId="77777777" w:rsidR="00D579C5" w:rsidRDefault="00D579C5" w:rsidP="00D579C5">
      <w:pPr>
        <w:pStyle w:val="NormalWeb"/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 xml:space="preserve">L’infrastructure est isolée dans un </w:t>
      </w:r>
      <w:r w:rsidRPr="00D579C5">
        <w:rPr>
          <w:rFonts w:ascii="Open Sans" w:hAnsi="Open Sans" w:cs="Open Sans"/>
          <w:b/>
          <w:bCs/>
          <w:sz w:val="22"/>
          <w:szCs w:val="22"/>
        </w:rPr>
        <w:t>VPC dédié</w:t>
      </w:r>
      <w:r w:rsidRPr="00D579C5">
        <w:rPr>
          <w:rFonts w:ascii="Open Sans" w:hAnsi="Open Sans" w:cs="Open Sans"/>
          <w:sz w:val="22"/>
          <w:szCs w:val="22"/>
        </w:rPr>
        <w:t xml:space="preserve">, segmenté en sous-réseaux publics et privés : </w:t>
      </w:r>
    </w:p>
    <w:p w14:paraId="1C2B5F7D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>Sous-réseau public : composants d’exposition (</w:t>
      </w:r>
      <w:r w:rsidRPr="00AD028A">
        <w:rPr>
          <w:rFonts w:ascii="Open Sans" w:hAnsi="Open Sans" w:cs="Open Sans"/>
          <w:b/>
          <w:bCs/>
          <w:sz w:val="22"/>
          <w:szCs w:val="22"/>
        </w:rPr>
        <w:t>CloudFront/ALB, NAT Gateway</w:t>
      </w:r>
      <w:r w:rsidRPr="00D579C5">
        <w:rPr>
          <w:rFonts w:ascii="Open Sans" w:hAnsi="Open Sans" w:cs="Open Sans"/>
          <w:sz w:val="22"/>
          <w:szCs w:val="22"/>
        </w:rPr>
        <w:t xml:space="preserve">). </w:t>
      </w:r>
    </w:p>
    <w:p w14:paraId="236E63DC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>Sous-réseau privé applicatif : services backend (</w:t>
      </w:r>
      <w:r w:rsidRPr="00AD028A">
        <w:rPr>
          <w:rFonts w:ascii="Open Sans" w:hAnsi="Open Sans" w:cs="Open Sans"/>
          <w:b/>
          <w:bCs/>
          <w:sz w:val="22"/>
          <w:szCs w:val="22"/>
        </w:rPr>
        <w:t>ECS Fargate</w:t>
      </w:r>
      <w:r w:rsidRPr="00D579C5">
        <w:rPr>
          <w:rFonts w:ascii="Open Sans" w:hAnsi="Open Sans" w:cs="Open Sans"/>
          <w:sz w:val="22"/>
          <w:szCs w:val="22"/>
        </w:rPr>
        <w:t xml:space="preserve">). </w:t>
      </w:r>
    </w:p>
    <w:p w14:paraId="16D13BDD" w14:textId="67FB0151" w:rsidR="00D579C5" w:rsidRP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 xml:space="preserve">Sous-réseau privé data : </w:t>
      </w:r>
      <w:r w:rsidRPr="00AD028A">
        <w:rPr>
          <w:rFonts w:ascii="Open Sans" w:hAnsi="Open Sans" w:cs="Open Sans"/>
          <w:b/>
          <w:bCs/>
          <w:sz w:val="22"/>
          <w:szCs w:val="22"/>
        </w:rPr>
        <w:t>RDS MySQL, ElastiCache Redis, RabbitMQ managé</w:t>
      </w:r>
      <w:r w:rsidRPr="00D579C5">
        <w:rPr>
          <w:rFonts w:ascii="Open Sans" w:hAnsi="Open Sans" w:cs="Open Sans"/>
          <w:sz w:val="22"/>
          <w:szCs w:val="22"/>
        </w:rPr>
        <w:t xml:space="preserve">. </w:t>
      </w:r>
    </w:p>
    <w:p w14:paraId="0EA90B73" w14:textId="77777777" w:rsidR="00D579C5" w:rsidRDefault="00D579C5" w:rsidP="00D579C5">
      <w:pPr>
        <w:pStyle w:val="NormalWeb"/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 xml:space="preserve">Les security groups appliquent le principe du moindre privilège : </w:t>
      </w:r>
    </w:p>
    <w:p w14:paraId="668C57A8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D579C5">
        <w:rPr>
          <w:rFonts w:ascii="Open Sans" w:hAnsi="Open Sans" w:cs="Open Sans"/>
          <w:sz w:val="22"/>
          <w:szCs w:val="22"/>
        </w:rPr>
        <w:t xml:space="preserve">euls les flux nécessaires sont autorisés entre couches ; </w:t>
      </w:r>
    </w:p>
    <w:p w14:paraId="275C28D1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D579C5">
        <w:rPr>
          <w:rFonts w:ascii="Open Sans" w:hAnsi="Open Sans" w:cs="Open Sans"/>
          <w:sz w:val="22"/>
          <w:szCs w:val="22"/>
        </w:rPr>
        <w:t xml:space="preserve">ucune exposition directe Internet des services applicatifs/data ; </w:t>
      </w:r>
    </w:p>
    <w:p w14:paraId="0B543938" w14:textId="15969187" w:rsidR="00D579C5" w:rsidRP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D579C5">
        <w:rPr>
          <w:rFonts w:ascii="Open Sans" w:hAnsi="Open Sans" w:cs="Open Sans"/>
          <w:sz w:val="22"/>
          <w:szCs w:val="22"/>
        </w:rPr>
        <w:t>ccès base/cache/messaging limité aux services backend autorisés.</w:t>
      </w:r>
    </w:p>
    <w:p w14:paraId="59A7111A" w14:textId="51A83761" w:rsidR="00BB2C31" w:rsidRDefault="00BB2C31" w:rsidP="00BB2C31">
      <w:pPr>
        <w:pStyle w:val="Titre3"/>
      </w:pPr>
      <w:bookmarkStart w:id="66" w:name="_Toc230107096"/>
      <w:r w:rsidRPr="00BB2C31">
        <w:t>Secrets Manager (secrets hors co</w:t>
      </w:r>
      <w:r>
        <w:t>de)</w:t>
      </w:r>
      <w:bookmarkEnd w:id="66"/>
    </w:p>
    <w:p w14:paraId="48107615" w14:textId="77777777" w:rsidR="00D579C5" w:rsidRDefault="00D579C5" w:rsidP="00D579C5">
      <w:pPr>
        <w:pStyle w:val="NormalWeb"/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 xml:space="preserve">Les secrets techniques sont externalisés dans </w:t>
      </w:r>
      <w:r w:rsidRPr="00AD028A">
        <w:rPr>
          <w:rFonts w:ascii="Open Sans" w:hAnsi="Open Sans" w:cs="Open Sans"/>
          <w:b/>
          <w:bCs/>
          <w:sz w:val="22"/>
          <w:szCs w:val="22"/>
        </w:rPr>
        <w:t>AWS Secrets Manager</w:t>
      </w:r>
      <w:r w:rsidRPr="00D579C5">
        <w:rPr>
          <w:rFonts w:ascii="Open Sans" w:hAnsi="Open Sans" w:cs="Open Sans"/>
          <w:sz w:val="22"/>
          <w:szCs w:val="22"/>
        </w:rPr>
        <w:t xml:space="preserve"> : </w:t>
      </w:r>
    </w:p>
    <w:p w14:paraId="61046A63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I</w:t>
      </w:r>
      <w:r w:rsidRPr="00D579C5">
        <w:rPr>
          <w:rFonts w:ascii="Open Sans" w:hAnsi="Open Sans" w:cs="Open Sans"/>
          <w:sz w:val="22"/>
          <w:szCs w:val="22"/>
        </w:rPr>
        <w:t xml:space="preserve">dentifiants base de données ; </w:t>
      </w:r>
    </w:p>
    <w:p w14:paraId="31B8CB64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D579C5">
        <w:rPr>
          <w:rFonts w:ascii="Open Sans" w:hAnsi="Open Sans" w:cs="Open Sans"/>
          <w:sz w:val="22"/>
          <w:szCs w:val="22"/>
        </w:rPr>
        <w:t xml:space="preserve">lés d’accès API externes ; </w:t>
      </w:r>
    </w:p>
    <w:p w14:paraId="5DF43FF6" w14:textId="195F9BFD" w:rsidR="00D579C5" w:rsidRP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D579C5">
        <w:rPr>
          <w:rFonts w:ascii="Open Sans" w:hAnsi="Open Sans" w:cs="Open Sans"/>
          <w:sz w:val="22"/>
          <w:szCs w:val="22"/>
        </w:rPr>
        <w:t xml:space="preserve">ecrets applicatifs sensibles. </w:t>
      </w:r>
    </w:p>
    <w:p w14:paraId="7E46AD29" w14:textId="77777777" w:rsidR="00D579C5" w:rsidRPr="00D579C5" w:rsidRDefault="00D579C5" w:rsidP="00D579C5">
      <w:pPr>
        <w:pStyle w:val="NormalWeb"/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6DC75507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lastRenderedPageBreak/>
        <w:t>A</w:t>
      </w:r>
      <w:r w:rsidRPr="00D579C5">
        <w:rPr>
          <w:rFonts w:ascii="Open Sans" w:hAnsi="Open Sans" w:cs="Open Sans"/>
          <w:sz w:val="22"/>
          <w:szCs w:val="22"/>
        </w:rPr>
        <w:t xml:space="preserve">ucun secret en dur dans le code, les images ou les dépôts ; </w:t>
      </w:r>
    </w:p>
    <w:p w14:paraId="7448157E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D579C5">
        <w:rPr>
          <w:rFonts w:ascii="Open Sans" w:hAnsi="Open Sans" w:cs="Open Sans"/>
          <w:sz w:val="22"/>
          <w:szCs w:val="22"/>
        </w:rPr>
        <w:t xml:space="preserve">écupération dynamique des secrets au runtime ; </w:t>
      </w:r>
    </w:p>
    <w:p w14:paraId="7DD33D23" w14:textId="173CE20B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D579C5">
        <w:rPr>
          <w:rFonts w:ascii="Open Sans" w:hAnsi="Open Sans" w:cs="Open Sans"/>
          <w:sz w:val="22"/>
          <w:szCs w:val="22"/>
        </w:rPr>
        <w:t>otation contrôlée des secrets selon</w:t>
      </w:r>
      <w:r w:rsidR="00AB6724">
        <w:rPr>
          <w:rFonts w:ascii="Open Sans" w:hAnsi="Open Sans" w:cs="Open Sans"/>
          <w:sz w:val="22"/>
          <w:szCs w:val="22"/>
        </w:rPr>
        <w:t xml:space="preserve"> la</w:t>
      </w:r>
      <w:r w:rsidRPr="00D579C5">
        <w:rPr>
          <w:rFonts w:ascii="Open Sans" w:hAnsi="Open Sans" w:cs="Open Sans"/>
          <w:sz w:val="22"/>
          <w:szCs w:val="22"/>
        </w:rPr>
        <w:t xml:space="preserve"> politique de sécurité ; </w:t>
      </w:r>
    </w:p>
    <w:p w14:paraId="1C32CB47" w14:textId="5B3AE796" w:rsidR="00D579C5" w:rsidRP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D579C5">
        <w:rPr>
          <w:rFonts w:ascii="Open Sans" w:hAnsi="Open Sans" w:cs="Open Sans"/>
          <w:sz w:val="22"/>
          <w:szCs w:val="22"/>
        </w:rPr>
        <w:t>raçabilité des accès aux secrets.</w:t>
      </w:r>
    </w:p>
    <w:p w14:paraId="79480409" w14:textId="51EA889A" w:rsidR="00BB2C31" w:rsidRDefault="00BB2C31" w:rsidP="00BB2C31">
      <w:pPr>
        <w:pStyle w:val="Titre3"/>
        <w:rPr>
          <w:lang w:val="fr-FR"/>
        </w:rPr>
      </w:pPr>
      <w:bookmarkStart w:id="67" w:name="_Toc230107097"/>
      <w:r>
        <w:rPr>
          <w:lang w:val="fr-FR"/>
        </w:rPr>
        <w:t>Chiffrement en transit/au repos</w:t>
      </w:r>
      <w:bookmarkEnd w:id="67"/>
    </w:p>
    <w:p w14:paraId="716DF8E5" w14:textId="77777777" w:rsidR="00D579C5" w:rsidRPr="00D579C5" w:rsidRDefault="00D579C5" w:rsidP="00D579C5">
      <w:pPr>
        <w:pStyle w:val="NormalWeb"/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 xml:space="preserve">Les données sont protégées en transit et au repos. </w:t>
      </w:r>
    </w:p>
    <w:p w14:paraId="1EF6108C" w14:textId="77777777" w:rsidR="00D579C5" w:rsidRDefault="00D579C5" w:rsidP="00D579C5">
      <w:pPr>
        <w:pStyle w:val="NormalWeb"/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 xml:space="preserve">En transit : </w:t>
      </w:r>
    </w:p>
    <w:p w14:paraId="1F1D72A4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b/>
          <w:bCs/>
          <w:sz w:val="22"/>
          <w:szCs w:val="22"/>
        </w:rPr>
        <w:t>HTTPS/TLS</w:t>
      </w:r>
      <w:r w:rsidRPr="00D579C5">
        <w:rPr>
          <w:rFonts w:ascii="Open Sans" w:hAnsi="Open Sans" w:cs="Open Sans"/>
          <w:sz w:val="22"/>
          <w:szCs w:val="22"/>
        </w:rPr>
        <w:t xml:space="preserve"> pour les flux clients, API et intégrations externes ; </w:t>
      </w:r>
    </w:p>
    <w:p w14:paraId="0B130F92" w14:textId="61EC7F43" w:rsidR="00D579C5" w:rsidRP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D579C5">
        <w:rPr>
          <w:rFonts w:ascii="Open Sans" w:hAnsi="Open Sans" w:cs="Open Sans"/>
          <w:sz w:val="22"/>
          <w:szCs w:val="22"/>
        </w:rPr>
        <w:t xml:space="preserve">anaux sécurisés entre composants internes selon protocole supporté. </w:t>
      </w:r>
    </w:p>
    <w:p w14:paraId="3A1D8B7B" w14:textId="77777777" w:rsidR="00D579C5" w:rsidRDefault="00D579C5" w:rsidP="00D579C5">
      <w:pPr>
        <w:pStyle w:val="NormalWeb"/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 xml:space="preserve">Au repos : </w:t>
      </w:r>
    </w:p>
    <w:p w14:paraId="34DFE564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D579C5">
        <w:rPr>
          <w:rFonts w:ascii="Open Sans" w:hAnsi="Open Sans" w:cs="Open Sans"/>
          <w:sz w:val="22"/>
          <w:szCs w:val="22"/>
        </w:rPr>
        <w:t>hiffrement des volumes/données des services managés (</w:t>
      </w:r>
      <w:r w:rsidRPr="00AD028A">
        <w:rPr>
          <w:rFonts w:ascii="Open Sans" w:hAnsi="Open Sans" w:cs="Open Sans"/>
          <w:b/>
          <w:bCs/>
          <w:sz w:val="22"/>
          <w:szCs w:val="22"/>
        </w:rPr>
        <w:t>RDS</w:t>
      </w:r>
      <w:r w:rsidRPr="00D579C5">
        <w:rPr>
          <w:rFonts w:ascii="Open Sans" w:hAnsi="Open Sans" w:cs="Open Sans"/>
          <w:sz w:val="22"/>
          <w:szCs w:val="22"/>
        </w:rPr>
        <w:t xml:space="preserve">, cache, messaging, stockage objet) ; </w:t>
      </w:r>
    </w:p>
    <w:p w14:paraId="2F99FA4A" w14:textId="0C700FF0" w:rsidR="00D579C5" w:rsidRP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D579C5">
        <w:rPr>
          <w:rFonts w:ascii="Open Sans" w:hAnsi="Open Sans" w:cs="Open Sans"/>
          <w:sz w:val="22"/>
          <w:szCs w:val="22"/>
        </w:rPr>
        <w:t xml:space="preserve">rotection des sauvegardes selon la même politique de chiffrement. </w:t>
      </w:r>
    </w:p>
    <w:p w14:paraId="65E2CE50" w14:textId="2FA5851A" w:rsidR="00D579C5" w:rsidRPr="00D579C5" w:rsidRDefault="00D579C5" w:rsidP="00D579C5">
      <w:pPr>
        <w:pStyle w:val="NormalWeb"/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>Objectif : préserver confidentialité et intégrité des données tout au long de leur cycle de vie.</w:t>
      </w:r>
    </w:p>
    <w:p w14:paraId="4BC35371" w14:textId="11377AF4" w:rsidR="00BB2C31" w:rsidRDefault="00BB2C31" w:rsidP="00BB2C31">
      <w:pPr>
        <w:pStyle w:val="Titre3"/>
        <w:rPr>
          <w:lang w:val="fr-FR"/>
        </w:rPr>
      </w:pPr>
      <w:bookmarkStart w:id="68" w:name="_Toc230107098"/>
      <w:r>
        <w:rPr>
          <w:lang w:val="fr-FR"/>
        </w:rPr>
        <w:t>Contrôle d’accès IAM</w:t>
      </w:r>
      <w:bookmarkEnd w:id="68"/>
    </w:p>
    <w:p w14:paraId="4F635773" w14:textId="77777777" w:rsidR="00D579C5" w:rsidRPr="00D579C5" w:rsidRDefault="00D579C5" w:rsidP="00D579C5">
      <w:pPr>
        <w:pStyle w:val="NormalWeb"/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 xml:space="preserve">Le contrôle d’accès aux ressources cloud est géré via </w:t>
      </w:r>
      <w:r w:rsidRPr="00AD028A">
        <w:rPr>
          <w:rFonts w:ascii="Open Sans" w:hAnsi="Open Sans" w:cs="Open Sans"/>
          <w:b/>
          <w:bCs/>
          <w:sz w:val="22"/>
          <w:szCs w:val="22"/>
        </w:rPr>
        <w:t>IAM</w:t>
      </w:r>
      <w:r w:rsidRPr="00D579C5">
        <w:rPr>
          <w:rFonts w:ascii="Open Sans" w:hAnsi="Open Sans" w:cs="Open Sans"/>
          <w:sz w:val="22"/>
          <w:szCs w:val="22"/>
        </w:rPr>
        <w:t xml:space="preserve"> avec séparation des rôles techniques et opérationnels. </w:t>
      </w:r>
    </w:p>
    <w:p w14:paraId="650EE3F9" w14:textId="77777777" w:rsidR="00D579C5" w:rsidRDefault="00D579C5" w:rsidP="00D579C5">
      <w:pPr>
        <w:pStyle w:val="NormalWeb"/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78D6FB6E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D579C5">
        <w:rPr>
          <w:rFonts w:ascii="Open Sans" w:hAnsi="Open Sans" w:cs="Open Sans"/>
          <w:sz w:val="22"/>
          <w:szCs w:val="22"/>
        </w:rPr>
        <w:t xml:space="preserve">ermissions minimales par service/compte (least privilege) ; </w:t>
      </w:r>
    </w:p>
    <w:p w14:paraId="12D4ECDB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D579C5">
        <w:rPr>
          <w:rFonts w:ascii="Open Sans" w:hAnsi="Open Sans" w:cs="Open Sans"/>
          <w:sz w:val="22"/>
          <w:szCs w:val="22"/>
        </w:rPr>
        <w:t xml:space="preserve">ôles dédiés pour exécution applicative, </w:t>
      </w:r>
      <w:r w:rsidRPr="00AD028A">
        <w:rPr>
          <w:rFonts w:ascii="Open Sans" w:hAnsi="Open Sans" w:cs="Open Sans"/>
          <w:b/>
          <w:bCs/>
          <w:sz w:val="22"/>
          <w:szCs w:val="22"/>
        </w:rPr>
        <w:t>CI/CD</w:t>
      </w:r>
      <w:r w:rsidRPr="00D579C5">
        <w:rPr>
          <w:rFonts w:ascii="Open Sans" w:hAnsi="Open Sans" w:cs="Open Sans"/>
          <w:sz w:val="22"/>
          <w:szCs w:val="22"/>
        </w:rPr>
        <w:t>, exploitation et administration ;</w:t>
      </w:r>
    </w:p>
    <w:p w14:paraId="09ADC83E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J</w:t>
      </w:r>
      <w:r w:rsidRPr="00D579C5">
        <w:rPr>
          <w:rFonts w:ascii="Open Sans" w:hAnsi="Open Sans" w:cs="Open Sans"/>
          <w:sz w:val="22"/>
          <w:szCs w:val="22"/>
        </w:rPr>
        <w:t xml:space="preserve">ournalisation et audit des actions sensibles ; </w:t>
      </w:r>
    </w:p>
    <w:p w14:paraId="22C522A5" w14:textId="77777777" w:rsid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D579C5">
        <w:rPr>
          <w:rFonts w:ascii="Open Sans" w:hAnsi="Open Sans" w:cs="Open Sans"/>
          <w:sz w:val="22"/>
          <w:szCs w:val="22"/>
        </w:rPr>
        <w:t xml:space="preserve">imitation des accès humains directs aux environnements de production ; </w:t>
      </w:r>
    </w:p>
    <w:p w14:paraId="15497B80" w14:textId="7FCEC684" w:rsidR="00D579C5" w:rsidRPr="00D579C5" w:rsidRDefault="00D579C5" w:rsidP="00D57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Pr="00D579C5">
        <w:rPr>
          <w:rFonts w:ascii="Open Sans" w:hAnsi="Open Sans" w:cs="Open Sans"/>
          <w:sz w:val="22"/>
          <w:szCs w:val="22"/>
        </w:rPr>
        <w:t xml:space="preserve">ouvernance des accès par revue périodique des droits. </w:t>
      </w:r>
    </w:p>
    <w:p w14:paraId="41AB0957" w14:textId="3A24CF59" w:rsidR="00D579C5" w:rsidRPr="00D579C5" w:rsidRDefault="00D579C5" w:rsidP="00D579C5">
      <w:pPr>
        <w:pStyle w:val="NormalWeb"/>
        <w:rPr>
          <w:rFonts w:ascii="Open Sans" w:hAnsi="Open Sans" w:cs="Open Sans"/>
          <w:sz w:val="22"/>
          <w:szCs w:val="22"/>
        </w:rPr>
      </w:pPr>
      <w:r w:rsidRPr="00D579C5">
        <w:rPr>
          <w:rFonts w:ascii="Open Sans" w:hAnsi="Open Sans" w:cs="Open Sans"/>
          <w:sz w:val="22"/>
          <w:szCs w:val="22"/>
        </w:rPr>
        <w:t>Cette approche réduit le risque d’erreur ou d’accès non autorisé et renforce la sécurité globale de la plateforme.</w:t>
      </w:r>
    </w:p>
    <w:p w14:paraId="26FE7A0B" w14:textId="635D806A" w:rsidR="00BB2C31" w:rsidRDefault="00BB2C31" w:rsidP="00BB2C31">
      <w:pPr>
        <w:pStyle w:val="Titre2"/>
        <w:rPr>
          <w:lang w:val="fr-FR"/>
        </w:rPr>
      </w:pPr>
      <w:bookmarkStart w:id="69" w:name="_Toc230107099"/>
      <w:r>
        <w:rPr>
          <w:lang w:val="fr-FR"/>
        </w:rPr>
        <w:lastRenderedPageBreak/>
        <w:t>Observabilité et exploitation</w:t>
      </w:r>
      <w:bookmarkEnd w:id="69"/>
    </w:p>
    <w:p w14:paraId="140DEBE7" w14:textId="77777777" w:rsidR="00AD028A" w:rsidRP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 xml:space="preserve">L’observabilité et l’exploitation de </w:t>
      </w:r>
      <w:r w:rsidRPr="00AD028A">
        <w:rPr>
          <w:rFonts w:ascii="Open Sans" w:hAnsi="Open Sans" w:cs="Open Sans"/>
          <w:b/>
          <w:bCs/>
          <w:sz w:val="22"/>
          <w:szCs w:val="22"/>
        </w:rPr>
        <w:t>HandlePizza</w:t>
      </w:r>
      <w:r w:rsidRPr="00AD028A">
        <w:rPr>
          <w:rFonts w:ascii="Open Sans" w:hAnsi="Open Sans" w:cs="Open Sans"/>
          <w:sz w:val="22"/>
          <w:szCs w:val="22"/>
        </w:rPr>
        <w:t xml:space="preserve"> visent à détecter rapidement les incidents, diagnostiquer les causes racines et garantir la continuité de service. </w:t>
      </w:r>
    </w:p>
    <w:p w14:paraId="66307497" w14:textId="59051B5D" w:rsidR="00AD028A" w:rsidRP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>La stratégie repose sur trois piliers complémentaires : logs, métriques/alertes, traces.</w:t>
      </w:r>
    </w:p>
    <w:p w14:paraId="69822C42" w14:textId="6B06EAE8" w:rsidR="00BB2C31" w:rsidRDefault="0059632B" w:rsidP="00BB2C31">
      <w:pPr>
        <w:pStyle w:val="Titre3"/>
        <w:rPr>
          <w:lang w:val="fr-FR"/>
        </w:rPr>
      </w:pPr>
      <w:bookmarkStart w:id="70" w:name="_Toc230107100"/>
      <w:r>
        <w:rPr>
          <w:lang w:val="fr-FR"/>
        </w:rPr>
        <w:t>Logs centralisés (CloudWatch + Logback JSON)</w:t>
      </w:r>
      <w:bookmarkEnd w:id="70"/>
    </w:p>
    <w:p w14:paraId="5878940D" w14:textId="77777777" w:rsidR="00AD028A" w:rsidRP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 xml:space="preserve">Les services backend publient des logs structurés au format </w:t>
      </w:r>
      <w:r w:rsidRPr="00AD028A">
        <w:rPr>
          <w:rFonts w:ascii="Open Sans" w:hAnsi="Open Sans" w:cs="Open Sans"/>
          <w:b/>
          <w:bCs/>
          <w:sz w:val="22"/>
          <w:szCs w:val="22"/>
        </w:rPr>
        <w:t>JSON via Logback</w:t>
      </w:r>
      <w:r w:rsidRPr="00AD028A">
        <w:rPr>
          <w:rFonts w:ascii="Open Sans" w:hAnsi="Open Sans" w:cs="Open Sans"/>
          <w:sz w:val="22"/>
          <w:szCs w:val="22"/>
        </w:rPr>
        <w:t xml:space="preserve">. </w:t>
      </w:r>
    </w:p>
    <w:p w14:paraId="24D49117" w14:textId="77777777" w:rsidR="00AD028A" w:rsidRP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 xml:space="preserve">Les journaux sont centralisés dans </w:t>
      </w:r>
      <w:r w:rsidRPr="00AD028A">
        <w:rPr>
          <w:rFonts w:ascii="Open Sans" w:hAnsi="Open Sans" w:cs="Open Sans"/>
          <w:b/>
          <w:bCs/>
          <w:sz w:val="22"/>
          <w:szCs w:val="22"/>
        </w:rPr>
        <w:t>CloudWatch Logs</w:t>
      </w:r>
      <w:r w:rsidRPr="00AD028A">
        <w:rPr>
          <w:rFonts w:ascii="Open Sans" w:hAnsi="Open Sans" w:cs="Open Sans"/>
          <w:sz w:val="22"/>
          <w:szCs w:val="22"/>
        </w:rPr>
        <w:t xml:space="preserve"> pour consultation, corrélation et audit. </w:t>
      </w:r>
    </w:p>
    <w:p w14:paraId="54686A31" w14:textId="77777777" w:rsid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64E8B902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Pr="00AD028A">
        <w:rPr>
          <w:rFonts w:ascii="Open Sans" w:hAnsi="Open Sans" w:cs="Open Sans"/>
          <w:sz w:val="22"/>
          <w:szCs w:val="22"/>
        </w:rPr>
        <w:t xml:space="preserve">ormat homogène des logs applicatifs et techniques ; </w:t>
      </w:r>
    </w:p>
    <w:p w14:paraId="65C09B5C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H</w:t>
      </w:r>
      <w:r w:rsidRPr="00AD028A">
        <w:rPr>
          <w:rFonts w:ascii="Open Sans" w:hAnsi="Open Sans" w:cs="Open Sans"/>
          <w:sz w:val="22"/>
          <w:szCs w:val="22"/>
        </w:rPr>
        <w:t xml:space="preserve">orodatage systématique et identifiants de corrélation ; </w:t>
      </w:r>
    </w:p>
    <w:p w14:paraId="380BF725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AD028A">
        <w:rPr>
          <w:rFonts w:ascii="Open Sans" w:hAnsi="Open Sans" w:cs="Open Sans"/>
          <w:sz w:val="22"/>
          <w:szCs w:val="22"/>
        </w:rPr>
        <w:t>éparation des niveaux (</w:t>
      </w:r>
      <w:r w:rsidRPr="00AD028A">
        <w:rPr>
          <w:rFonts w:ascii="Open Sans" w:hAnsi="Open Sans" w:cs="Open Sans"/>
          <w:b/>
          <w:bCs/>
          <w:sz w:val="22"/>
          <w:szCs w:val="22"/>
        </w:rPr>
        <w:t>INFO/WARN/ERROR</w:t>
      </w:r>
      <w:r w:rsidRPr="00AD028A">
        <w:rPr>
          <w:rFonts w:ascii="Open Sans" w:hAnsi="Open Sans" w:cs="Open Sans"/>
          <w:sz w:val="22"/>
          <w:szCs w:val="22"/>
        </w:rPr>
        <w:t xml:space="preserve">) ; </w:t>
      </w:r>
    </w:p>
    <w:p w14:paraId="4C0830D8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AD028A">
        <w:rPr>
          <w:rFonts w:ascii="Open Sans" w:hAnsi="Open Sans" w:cs="Open Sans"/>
          <w:sz w:val="22"/>
          <w:szCs w:val="22"/>
        </w:rPr>
        <w:t xml:space="preserve">onservation selon politique de rétention par environnement ; </w:t>
      </w:r>
    </w:p>
    <w:p w14:paraId="3F13E7DD" w14:textId="7146B2F2" w:rsidR="00AD028A" w:rsidRP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AD028A">
        <w:rPr>
          <w:rFonts w:ascii="Open Sans" w:hAnsi="Open Sans" w:cs="Open Sans"/>
          <w:sz w:val="22"/>
          <w:szCs w:val="22"/>
        </w:rPr>
        <w:t>xploitation des logs pour diagnostic incident et traçabilité métier.</w:t>
      </w:r>
    </w:p>
    <w:p w14:paraId="41E8CE0C" w14:textId="6769CE64" w:rsidR="00BB2C31" w:rsidRDefault="0059632B" w:rsidP="00BB2C31">
      <w:pPr>
        <w:pStyle w:val="Titre3"/>
        <w:rPr>
          <w:lang w:val="fr-FR"/>
        </w:rPr>
      </w:pPr>
      <w:bookmarkStart w:id="71" w:name="_Toc230107101"/>
      <w:r w:rsidRPr="0059632B">
        <w:rPr>
          <w:lang w:val="fr-FR"/>
        </w:rPr>
        <w:t>Métriques/alertes (Prometheus/Grafana o</w:t>
      </w:r>
      <w:r>
        <w:rPr>
          <w:lang w:val="fr-FR"/>
        </w:rPr>
        <w:t>u équivalent cloud)</w:t>
      </w:r>
      <w:bookmarkEnd w:id="71"/>
    </w:p>
    <w:p w14:paraId="103E88E6" w14:textId="77777777" w:rsidR="00AD028A" w:rsidRP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 xml:space="preserve">Les métriques de santé et de performance sont collectées en continu pour suivre le comportement de la plateforme. </w:t>
      </w:r>
    </w:p>
    <w:p w14:paraId="017DB9F1" w14:textId="77777777" w:rsid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 xml:space="preserve">Métriques principales : </w:t>
      </w:r>
    </w:p>
    <w:p w14:paraId="207C1474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AD028A">
        <w:rPr>
          <w:rFonts w:ascii="Open Sans" w:hAnsi="Open Sans" w:cs="Open Sans"/>
          <w:sz w:val="22"/>
          <w:szCs w:val="22"/>
        </w:rPr>
        <w:t xml:space="preserve">isponibilité des services ; </w:t>
      </w:r>
    </w:p>
    <w:p w14:paraId="7C51A222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AD028A">
        <w:rPr>
          <w:rFonts w:ascii="Open Sans" w:hAnsi="Open Sans" w:cs="Open Sans"/>
          <w:sz w:val="22"/>
          <w:szCs w:val="22"/>
        </w:rPr>
        <w:t xml:space="preserve">atence des API ; </w:t>
      </w:r>
    </w:p>
    <w:p w14:paraId="7DC529DD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AD028A">
        <w:rPr>
          <w:rFonts w:ascii="Open Sans" w:hAnsi="Open Sans" w:cs="Open Sans"/>
          <w:sz w:val="22"/>
          <w:szCs w:val="22"/>
        </w:rPr>
        <w:t xml:space="preserve">aux d’erreurs HTTP ; </w:t>
      </w:r>
    </w:p>
    <w:p w14:paraId="414C0685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AD028A">
        <w:rPr>
          <w:rFonts w:ascii="Open Sans" w:hAnsi="Open Sans" w:cs="Open Sans"/>
          <w:sz w:val="22"/>
          <w:szCs w:val="22"/>
        </w:rPr>
        <w:t xml:space="preserve">harge CPU/mémoire ; </w:t>
      </w:r>
    </w:p>
    <w:p w14:paraId="09A02A76" w14:textId="1CA303F2" w:rsidR="00AD028A" w:rsidRP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AD028A">
        <w:rPr>
          <w:rFonts w:ascii="Open Sans" w:hAnsi="Open Sans" w:cs="Open Sans"/>
          <w:sz w:val="22"/>
          <w:szCs w:val="22"/>
        </w:rPr>
        <w:t xml:space="preserve">olumétrie des flux (commandes, paiements, événements). </w:t>
      </w:r>
    </w:p>
    <w:p w14:paraId="6089B127" w14:textId="77777777" w:rsidR="00AD028A" w:rsidRP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 xml:space="preserve">La visualisation est assurée via </w:t>
      </w:r>
      <w:r w:rsidRPr="00AD028A">
        <w:rPr>
          <w:rFonts w:ascii="Open Sans" w:hAnsi="Open Sans" w:cs="Open Sans"/>
          <w:b/>
          <w:bCs/>
          <w:sz w:val="22"/>
          <w:szCs w:val="22"/>
        </w:rPr>
        <w:t>Grafana</w:t>
      </w:r>
      <w:r w:rsidRPr="00AD028A">
        <w:rPr>
          <w:rFonts w:ascii="Open Sans" w:hAnsi="Open Sans" w:cs="Open Sans"/>
          <w:sz w:val="22"/>
          <w:szCs w:val="22"/>
        </w:rPr>
        <w:t xml:space="preserve"> (ou équivalent cloud), avec alertes configurées sur seuils critiques (erreurs, saturation, indisponibilité). </w:t>
      </w:r>
    </w:p>
    <w:p w14:paraId="3E9F1E55" w14:textId="206CC307" w:rsidR="00AD028A" w:rsidRP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>Objectif : détecter de manière proactive toute dérive avant impact majeur utilisateur.</w:t>
      </w:r>
    </w:p>
    <w:p w14:paraId="1B3575AF" w14:textId="3274909D" w:rsidR="00BB2C31" w:rsidRDefault="0059632B" w:rsidP="00BB2C31">
      <w:pPr>
        <w:pStyle w:val="Titre3"/>
      </w:pPr>
      <w:bookmarkStart w:id="72" w:name="_Toc230107102"/>
      <w:r w:rsidRPr="0059632B">
        <w:lastRenderedPageBreak/>
        <w:t>Traces (option v2 OpenTelemetry/</w:t>
      </w:r>
      <w:r>
        <w:t>Jaeger)</w:t>
      </w:r>
      <w:bookmarkEnd w:id="72"/>
    </w:p>
    <w:p w14:paraId="14FE4141" w14:textId="77777777" w:rsidR="00AD028A" w:rsidRP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 xml:space="preserve">En cible v2, la traçabilité distribuée est renforcée via </w:t>
      </w:r>
      <w:r w:rsidRPr="00AD028A">
        <w:rPr>
          <w:rFonts w:ascii="Open Sans" w:hAnsi="Open Sans" w:cs="Open Sans"/>
          <w:b/>
          <w:bCs/>
          <w:sz w:val="22"/>
          <w:szCs w:val="22"/>
        </w:rPr>
        <w:t>OpenTelemetry + Jaeger</w:t>
      </w:r>
      <w:r w:rsidRPr="00AD028A">
        <w:rPr>
          <w:rFonts w:ascii="Open Sans" w:hAnsi="Open Sans" w:cs="Open Sans"/>
          <w:sz w:val="22"/>
          <w:szCs w:val="22"/>
        </w:rPr>
        <w:t xml:space="preserve">. </w:t>
      </w:r>
    </w:p>
    <w:p w14:paraId="791A065E" w14:textId="77777777" w:rsidR="00AD028A" w:rsidRP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 xml:space="preserve">Ce dispositif permet de reconstituer les parcours bout en bout entre composants (API, base, cache, messaging, intégrations externes). </w:t>
      </w:r>
    </w:p>
    <w:p w14:paraId="53FBC52D" w14:textId="77777777" w:rsid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 xml:space="preserve">Usages attendus : </w:t>
      </w:r>
    </w:p>
    <w:p w14:paraId="188A8E5C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AD028A">
        <w:rPr>
          <w:rFonts w:ascii="Open Sans" w:hAnsi="Open Sans" w:cs="Open Sans"/>
          <w:sz w:val="22"/>
          <w:szCs w:val="22"/>
        </w:rPr>
        <w:t xml:space="preserve">nalyse fine des temps de réponse ; </w:t>
      </w:r>
    </w:p>
    <w:p w14:paraId="63D1FB16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AD028A">
        <w:rPr>
          <w:rFonts w:ascii="Open Sans" w:hAnsi="Open Sans" w:cs="Open Sans"/>
          <w:sz w:val="22"/>
          <w:szCs w:val="22"/>
        </w:rPr>
        <w:t xml:space="preserve">ocalisation rapide des points de contention ; </w:t>
      </w:r>
    </w:p>
    <w:p w14:paraId="38D421E2" w14:textId="099A54FC" w:rsidR="00AD028A" w:rsidRP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AD028A">
        <w:rPr>
          <w:rFonts w:ascii="Open Sans" w:hAnsi="Open Sans" w:cs="Open Sans"/>
          <w:sz w:val="22"/>
          <w:szCs w:val="22"/>
        </w:rPr>
        <w:t>iagnostic multi-composants lors d’incidents complexes.</w:t>
      </w:r>
    </w:p>
    <w:p w14:paraId="48EC2970" w14:textId="6D240600" w:rsidR="00BB2C31" w:rsidRDefault="0059632B" w:rsidP="00BB2C31">
      <w:pPr>
        <w:pStyle w:val="Titre3"/>
        <w:rPr>
          <w:lang w:val="fr-FR"/>
        </w:rPr>
      </w:pPr>
      <w:bookmarkStart w:id="73" w:name="_Toc230107103"/>
      <w:r>
        <w:rPr>
          <w:lang w:val="fr-FR"/>
        </w:rPr>
        <w:t>Runbook in</w:t>
      </w:r>
      <w:r w:rsidR="00AB6724">
        <w:rPr>
          <w:lang w:val="fr-FR"/>
        </w:rPr>
        <w:t>ci</w:t>
      </w:r>
      <w:r>
        <w:rPr>
          <w:lang w:val="fr-FR"/>
        </w:rPr>
        <w:t>dent et supervision</w:t>
      </w:r>
      <w:bookmarkEnd w:id="73"/>
    </w:p>
    <w:p w14:paraId="0EC729D0" w14:textId="77777777" w:rsidR="00AD028A" w:rsidRP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 xml:space="preserve">Un runbook d’exploitation formalise les procédures de gestion d’incident. </w:t>
      </w:r>
    </w:p>
    <w:p w14:paraId="19D6FDD6" w14:textId="77777777" w:rsid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 xml:space="preserve">Contenu minimal : </w:t>
      </w:r>
    </w:p>
    <w:p w14:paraId="4AB1F6CC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Q</w:t>
      </w:r>
      <w:r w:rsidRPr="00AD028A">
        <w:rPr>
          <w:rFonts w:ascii="Open Sans" w:hAnsi="Open Sans" w:cs="Open Sans"/>
          <w:sz w:val="22"/>
          <w:szCs w:val="22"/>
        </w:rPr>
        <w:t xml:space="preserve">ualification des alertes (criticité, impact métier) ; </w:t>
      </w:r>
    </w:p>
    <w:p w14:paraId="57716945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AD028A">
        <w:rPr>
          <w:rFonts w:ascii="Open Sans" w:hAnsi="Open Sans" w:cs="Open Sans"/>
          <w:sz w:val="22"/>
          <w:szCs w:val="22"/>
        </w:rPr>
        <w:t xml:space="preserve">tapes de diagnostic initial (logs, métriques, dépendances) ; </w:t>
      </w:r>
    </w:p>
    <w:p w14:paraId="6E2D9A31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AD028A">
        <w:rPr>
          <w:rFonts w:ascii="Open Sans" w:hAnsi="Open Sans" w:cs="Open Sans"/>
          <w:sz w:val="22"/>
          <w:szCs w:val="22"/>
        </w:rPr>
        <w:t xml:space="preserve">ctions de remédiation standard (redémarrage contrôlé, rollback, isolation de flux) ; </w:t>
      </w:r>
    </w:p>
    <w:p w14:paraId="0B8A2D3C" w14:textId="77777777" w:rsid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AD028A">
        <w:rPr>
          <w:rFonts w:ascii="Open Sans" w:hAnsi="Open Sans" w:cs="Open Sans"/>
          <w:sz w:val="22"/>
          <w:szCs w:val="22"/>
        </w:rPr>
        <w:t xml:space="preserve">scalade vers les rôles concernés ; </w:t>
      </w:r>
    </w:p>
    <w:p w14:paraId="28D96CCB" w14:textId="4EF61F54" w:rsidR="00AD028A" w:rsidRPr="00AD028A" w:rsidRDefault="00AD028A" w:rsidP="00AD028A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AD028A">
        <w:rPr>
          <w:rFonts w:ascii="Open Sans" w:hAnsi="Open Sans" w:cs="Open Sans"/>
          <w:sz w:val="22"/>
          <w:szCs w:val="22"/>
        </w:rPr>
        <w:t xml:space="preserve">ommunication de statut et clôture avec retour d’expérience. </w:t>
      </w:r>
    </w:p>
    <w:p w14:paraId="4F5F7182" w14:textId="48F4FEB0" w:rsidR="00AD028A" w:rsidRPr="00AD028A" w:rsidRDefault="00AD028A" w:rsidP="00AD028A">
      <w:pPr>
        <w:pStyle w:val="NormalWeb"/>
        <w:rPr>
          <w:rFonts w:ascii="Open Sans" w:hAnsi="Open Sans" w:cs="Open Sans"/>
          <w:sz w:val="22"/>
          <w:szCs w:val="22"/>
        </w:rPr>
      </w:pPr>
      <w:r w:rsidRPr="00AD028A">
        <w:rPr>
          <w:rFonts w:ascii="Open Sans" w:hAnsi="Open Sans" w:cs="Open Sans"/>
          <w:sz w:val="22"/>
          <w:szCs w:val="22"/>
        </w:rPr>
        <w:t>Ce cadre opérationnel garantit une réponse structurée, limite les temps d’indisponibilité et améliore la résilience globale du service.</w:t>
      </w:r>
    </w:p>
    <w:p w14:paraId="29A3F4BE" w14:textId="2BAA4B0C" w:rsidR="00BB2C31" w:rsidRDefault="00BB2C31" w:rsidP="00BB2C31">
      <w:pPr>
        <w:pStyle w:val="Titre2"/>
        <w:rPr>
          <w:lang w:val="fr-FR"/>
        </w:rPr>
      </w:pPr>
      <w:bookmarkStart w:id="74" w:name="_Toc230107104"/>
      <w:r>
        <w:rPr>
          <w:lang w:val="fr-FR"/>
        </w:rPr>
        <w:t>CI/CD et stratégie de livraison</w:t>
      </w:r>
      <w:bookmarkEnd w:id="74"/>
    </w:p>
    <w:p w14:paraId="421DB01F" w14:textId="7BCE814B" w:rsidR="00AB6724" w:rsidRPr="00AB6724" w:rsidRDefault="00AB6724" w:rsidP="00AB6724">
      <w:pPr>
        <w:pStyle w:val="NormalWeb"/>
        <w:rPr>
          <w:rFonts w:ascii="Open Sans" w:hAnsi="Open Sans" w:cs="Open Sans"/>
          <w:sz w:val="22"/>
          <w:szCs w:val="22"/>
        </w:rPr>
      </w:pPr>
      <w:r w:rsidRPr="00AB6724">
        <w:rPr>
          <w:rFonts w:ascii="Open Sans" w:hAnsi="Open Sans" w:cs="Open Sans"/>
          <w:sz w:val="22"/>
          <w:szCs w:val="22"/>
        </w:rPr>
        <w:t xml:space="preserve">La chaîne CI/CD de </w:t>
      </w:r>
      <w:r w:rsidRPr="00712C56">
        <w:rPr>
          <w:rFonts w:ascii="Open Sans" w:hAnsi="Open Sans" w:cs="Open Sans"/>
          <w:b/>
          <w:bCs/>
          <w:sz w:val="22"/>
          <w:szCs w:val="22"/>
        </w:rPr>
        <w:t>HandlePizza</w:t>
      </w:r>
      <w:r w:rsidRPr="00AB6724">
        <w:rPr>
          <w:rFonts w:ascii="Open Sans" w:hAnsi="Open Sans" w:cs="Open Sans"/>
          <w:sz w:val="22"/>
          <w:szCs w:val="22"/>
        </w:rPr>
        <w:t xml:space="preserve"> vise à industrialiser les livraisons, réduire les risques de régression et garantir des déploiements reproductibles entre environnements.</w:t>
      </w:r>
    </w:p>
    <w:p w14:paraId="000AF3F8" w14:textId="70B11A17" w:rsidR="0059632B" w:rsidRDefault="0059632B" w:rsidP="0059632B">
      <w:pPr>
        <w:pStyle w:val="Titre3"/>
        <w:rPr>
          <w:lang w:val="fr-FR"/>
        </w:rPr>
      </w:pPr>
      <w:bookmarkStart w:id="75" w:name="_Toc230107105"/>
      <w:r>
        <w:rPr>
          <w:lang w:val="fr-FR"/>
        </w:rPr>
        <w:t>Pipeline GitHub Actions</w:t>
      </w:r>
      <w:bookmarkEnd w:id="75"/>
    </w:p>
    <w:p w14:paraId="6FC4D3BC" w14:textId="77777777" w:rsidR="00AB6724" w:rsidRPr="00AB6724" w:rsidRDefault="00AB6724" w:rsidP="00AB6724">
      <w:pPr>
        <w:pStyle w:val="NormalWeb"/>
        <w:rPr>
          <w:rFonts w:ascii="Open Sans" w:hAnsi="Open Sans" w:cs="Open Sans"/>
          <w:sz w:val="22"/>
          <w:szCs w:val="22"/>
        </w:rPr>
      </w:pPr>
      <w:r w:rsidRPr="00AB6724">
        <w:rPr>
          <w:rFonts w:ascii="Open Sans" w:hAnsi="Open Sans" w:cs="Open Sans"/>
          <w:sz w:val="22"/>
          <w:szCs w:val="22"/>
        </w:rPr>
        <w:t xml:space="preserve">Le pipeline d’intégration et de livraison continue est orchestré via </w:t>
      </w:r>
      <w:r w:rsidRPr="00712C56">
        <w:rPr>
          <w:rFonts w:ascii="Open Sans" w:hAnsi="Open Sans" w:cs="Open Sans"/>
          <w:b/>
          <w:bCs/>
          <w:sz w:val="22"/>
          <w:szCs w:val="22"/>
        </w:rPr>
        <w:t>GitHub Actions</w:t>
      </w:r>
      <w:r w:rsidRPr="00AB6724">
        <w:rPr>
          <w:rFonts w:ascii="Open Sans" w:hAnsi="Open Sans" w:cs="Open Sans"/>
          <w:sz w:val="22"/>
          <w:szCs w:val="22"/>
        </w:rPr>
        <w:t xml:space="preserve">. </w:t>
      </w:r>
    </w:p>
    <w:p w14:paraId="6CFBB886" w14:textId="77777777" w:rsidR="00AB6724" w:rsidRPr="00AB6724" w:rsidRDefault="00AB6724" w:rsidP="00AB6724">
      <w:pPr>
        <w:pStyle w:val="NormalWeb"/>
        <w:rPr>
          <w:rFonts w:ascii="Open Sans" w:hAnsi="Open Sans" w:cs="Open Sans"/>
          <w:sz w:val="22"/>
          <w:szCs w:val="22"/>
        </w:rPr>
      </w:pPr>
      <w:r w:rsidRPr="00AB6724">
        <w:rPr>
          <w:rFonts w:ascii="Open Sans" w:hAnsi="Open Sans" w:cs="Open Sans"/>
          <w:sz w:val="22"/>
          <w:szCs w:val="22"/>
        </w:rPr>
        <w:t xml:space="preserve">Il s’exécute à chaque événement clé (push, pull request, promotion de version) et pilote les étapes de validation, packaging et déploiement. </w:t>
      </w:r>
    </w:p>
    <w:p w14:paraId="0822121C" w14:textId="77777777" w:rsidR="00712C56" w:rsidRDefault="00AB6724" w:rsidP="00AB6724">
      <w:pPr>
        <w:pStyle w:val="NormalWeb"/>
        <w:rPr>
          <w:rFonts w:ascii="Open Sans" w:hAnsi="Open Sans" w:cs="Open Sans"/>
          <w:sz w:val="22"/>
          <w:szCs w:val="22"/>
        </w:rPr>
      </w:pPr>
      <w:r w:rsidRPr="00AB6724">
        <w:rPr>
          <w:rFonts w:ascii="Open Sans" w:hAnsi="Open Sans" w:cs="Open Sans"/>
          <w:sz w:val="22"/>
          <w:szCs w:val="22"/>
        </w:rPr>
        <w:lastRenderedPageBreak/>
        <w:t xml:space="preserve">Principes retenus : </w:t>
      </w:r>
    </w:p>
    <w:p w14:paraId="25913564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W</w:t>
      </w:r>
      <w:r w:rsidR="00AB6724" w:rsidRPr="00AB6724">
        <w:rPr>
          <w:rFonts w:ascii="Open Sans" w:hAnsi="Open Sans" w:cs="Open Sans"/>
          <w:sz w:val="22"/>
          <w:szCs w:val="22"/>
        </w:rPr>
        <w:t xml:space="preserve">orkflows versionnés dans le dépôt ; </w:t>
      </w:r>
    </w:p>
    <w:p w14:paraId="711814EC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="00AB6724" w:rsidRPr="00712C56">
        <w:rPr>
          <w:rFonts w:ascii="Open Sans" w:hAnsi="Open Sans" w:cs="Open Sans"/>
          <w:sz w:val="22"/>
          <w:szCs w:val="22"/>
        </w:rPr>
        <w:t xml:space="preserve">xécution automatique et traçable ; </w:t>
      </w:r>
    </w:p>
    <w:p w14:paraId="0C93ADFC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="00AB6724" w:rsidRPr="00712C56">
        <w:rPr>
          <w:rFonts w:ascii="Open Sans" w:hAnsi="Open Sans" w:cs="Open Sans"/>
          <w:sz w:val="22"/>
          <w:szCs w:val="22"/>
        </w:rPr>
        <w:t>éparation des pipelines par environnement (</w:t>
      </w:r>
      <w:r w:rsidR="00AB6724" w:rsidRPr="00712C56">
        <w:rPr>
          <w:rFonts w:ascii="Open Sans" w:hAnsi="Open Sans" w:cs="Open Sans"/>
          <w:b/>
          <w:bCs/>
          <w:sz w:val="22"/>
          <w:szCs w:val="22"/>
        </w:rPr>
        <w:t>DEV, TEST/UAT, PROD</w:t>
      </w:r>
      <w:r w:rsidR="00AB6724" w:rsidRPr="00712C56">
        <w:rPr>
          <w:rFonts w:ascii="Open Sans" w:hAnsi="Open Sans" w:cs="Open Sans"/>
          <w:sz w:val="22"/>
          <w:szCs w:val="22"/>
        </w:rPr>
        <w:t xml:space="preserve">) ; </w:t>
      </w:r>
    </w:p>
    <w:p w14:paraId="15AAC8F7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U</w:t>
      </w:r>
      <w:r w:rsidR="00AB6724" w:rsidRPr="00712C56">
        <w:rPr>
          <w:rFonts w:ascii="Open Sans" w:hAnsi="Open Sans" w:cs="Open Sans"/>
          <w:sz w:val="22"/>
          <w:szCs w:val="22"/>
        </w:rPr>
        <w:t xml:space="preserve">tilisation de secrets sécurisés pour les accès techniques ; </w:t>
      </w:r>
    </w:p>
    <w:p w14:paraId="76857212" w14:textId="53EC6DAB" w:rsidR="00AB6724" w:rsidRP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H</w:t>
      </w:r>
      <w:r w:rsidR="00AB6724" w:rsidRPr="00712C56">
        <w:rPr>
          <w:rFonts w:ascii="Open Sans" w:hAnsi="Open Sans" w:cs="Open Sans"/>
          <w:sz w:val="22"/>
          <w:szCs w:val="22"/>
        </w:rPr>
        <w:t>istorisation des exécutions et statuts de livraison.</w:t>
      </w:r>
    </w:p>
    <w:p w14:paraId="3F3E2445" w14:textId="04C6F2E4" w:rsidR="0059632B" w:rsidRDefault="0059632B" w:rsidP="0059632B">
      <w:pPr>
        <w:pStyle w:val="Titre3"/>
        <w:rPr>
          <w:lang w:val="fr-FR"/>
        </w:rPr>
      </w:pPr>
      <w:bookmarkStart w:id="76" w:name="_Toc230107106"/>
      <w:r>
        <w:rPr>
          <w:lang w:val="fr-FR"/>
        </w:rPr>
        <w:t>Build/test/scan/deploy</w:t>
      </w:r>
      <w:bookmarkEnd w:id="76"/>
    </w:p>
    <w:p w14:paraId="04B6702C" w14:textId="77777777" w:rsidR="00712C56" w:rsidRDefault="00AB6724" w:rsidP="00AB6724">
      <w:pPr>
        <w:pStyle w:val="NormalWeb"/>
        <w:rPr>
          <w:rFonts w:ascii="Open Sans" w:hAnsi="Open Sans" w:cs="Open Sans"/>
          <w:sz w:val="22"/>
          <w:szCs w:val="22"/>
        </w:rPr>
      </w:pPr>
      <w:r w:rsidRPr="00AB6724">
        <w:rPr>
          <w:rFonts w:ascii="Open Sans" w:hAnsi="Open Sans" w:cs="Open Sans"/>
          <w:sz w:val="22"/>
          <w:szCs w:val="22"/>
        </w:rPr>
        <w:t xml:space="preserve">Le pipeline suit un enchaînement standard de qualité et de livraison : </w:t>
      </w:r>
    </w:p>
    <w:p w14:paraId="3417801C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b/>
          <w:bCs/>
          <w:sz w:val="22"/>
          <w:szCs w:val="22"/>
        </w:rPr>
        <w:t>B</w:t>
      </w:r>
      <w:r w:rsidR="00AB6724" w:rsidRPr="00712C56">
        <w:rPr>
          <w:rFonts w:ascii="Open Sans" w:hAnsi="Open Sans" w:cs="Open Sans"/>
          <w:b/>
          <w:bCs/>
          <w:sz w:val="22"/>
          <w:szCs w:val="22"/>
        </w:rPr>
        <w:t>uild</w:t>
      </w:r>
      <w:r w:rsidR="00AB6724" w:rsidRPr="00AB6724">
        <w:rPr>
          <w:rFonts w:ascii="Open Sans" w:hAnsi="Open Sans" w:cs="Open Sans"/>
          <w:sz w:val="22"/>
          <w:szCs w:val="22"/>
        </w:rPr>
        <w:t xml:space="preserve"> : compilation et packaging des composants (backend, frontend, mobile selon périmètre). </w:t>
      </w:r>
    </w:p>
    <w:p w14:paraId="29EED14A" w14:textId="77777777" w:rsidR="00712C56" w:rsidRDefault="00AB6724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b/>
          <w:bCs/>
          <w:sz w:val="22"/>
          <w:szCs w:val="22"/>
        </w:rPr>
        <w:t>Test</w:t>
      </w:r>
      <w:r w:rsidRPr="00712C56">
        <w:rPr>
          <w:rFonts w:ascii="Open Sans" w:hAnsi="Open Sans" w:cs="Open Sans"/>
          <w:sz w:val="22"/>
          <w:szCs w:val="22"/>
        </w:rPr>
        <w:t xml:space="preserve"> : exécution des tests unitaires, intégration et API. </w:t>
      </w:r>
    </w:p>
    <w:p w14:paraId="748D1C56" w14:textId="77777777" w:rsidR="00712C56" w:rsidRDefault="00AB6724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b/>
          <w:bCs/>
          <w:sz w:val="22"/>
          <w:szCs w:val="22"/>
        </w:rPr>
        <w:t>Scan</w:t>
      </w:r>
      <w:r w:rsidRPr="00712C56">
        <w:rPr>
          <w:rFonts w:ascii="Open Sans" w:hAnsi="Open Sans" w:cs="Open Sans"/>
          <w:sz w:val="22"/>
          <w:szCs w:val="22"/>
        </w:rPr>
        <w:t xml:space="preserve"> : contrôles qualité/sécurité (dépendances, vulnérabilités, règles de code). </w:t>
      </w:r>
    </w:p>
    <w:p w14:paraId="7DCBEBFB" w14:textId="4717BBD1" w:rsidR="00AB6724" w:rsidRPr="00712C56" w:rsidRDefault="00AB6724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b/>
          <w:bCs/>
          <w:sz w:val="22"/>
          <w:szCs w:val="22"/>
        </w:rPr>
        <w:t>Deploy</w:t>
      </w:r>
      <w:r w:rsidRPr="00712C56">
        <w:rPr>
          <w:rFonts w:ascii="Open Sans" w:hAnsi="Open Sans" w:cs="Open Sans"/>
          <w:sz w:val="22"/>
          <w:szCs w:val="22"/>
        </w:rPr>
        <w:t xml:space="preserve"> : déploiement automatisé vers l’environnement cible avec vérifications post-déploiement. </w:t>
      </w:r>
    </w:p>
    <w:p w14:paraId="156C989B" w14:textId="6193B7FB" w:rsidR="00AB6724" w:rsidRPr="00AB6724" w:rsidRDefault="00AB6724" w:rsidP="00AB6724">
      <w:pPr>
        <w:pStyle w:val="NormalWeb"/>
        <w:rPr>
          <w:rFonts w:ascii="Open Sans" w:hAnsi="Open Sans" w:cs="Open Sans"/>
          <w:sz w:val="22"/>
          <w:szCs w:val="22"/>
        </w:rPr>
      </w:pPr>
      <w:r w:rsidRPr="00AB6724">
        <w:rPr>
          <w:rFonts w:ascii="Open Sans" w:hAnsi="Open Sans" w:cs="Open Sans"/>
          <w:sz w:val="22"/>
          <w:szCs w:val="22"/>
        </w:rPr>
        <w:t>Objectif : livrer plus vite tout en maintenant un niveau de qualité constant.</w:t>
      </w:r>
    </w:p>
    <w:p w14:paraId="4E02473B" w14:textId="49F942CB" w:rsidR="0059632B" w:rsidRDefault="0059632B" w:rsidP="0059632B">
      <w:pPr>
        <w:pStyle w:val="Titre3"/>
      </w:pPr>
      <w:bookmarkStart w:id="77" w:name="_Toc230107107"/>
      <w:r>
        <w:t>Stratégie de rollback</w:t>
      </w:r>
      <w:bookmarkEnd w:id="77"/>
    </w:p>
    <w:p w14:paraId="4222805F" w14:textId="77777777" w:rsidR="00AB6724" w:rsidRPr="00AB6724" w:rsidRDefault="00AB6724" w:rsidP="00AB6724">
      <w:pPr>
        <w:pStyle w:val="NormalWeb"/>
        <w:rPr>
          <w:rFonts w:ascii="Open Sans" w:hAnsi="Open Sans" w:cs="Open Sans"/>
          <w:sz w:val="22"/>
          <w:szCs w:val="22"/>
        </w:rPr>
      </w:pPr>
      <w:r w:rsidRPr="00AB6724">
        <w:rPr>
          <w:rFonts w:ascii="Open Sans" w:hAnsi="Open Sans" w:cs="Open Sans"/>
          <w:sz w:val="22"/>
          <w:szCs w:val="22"/>
        </w:rPr>
        <w:t xml:space="preserve">La stratégie de rollback permet un retour rapide à un état stable en cas d’incident post-déploiement. </w:t>
      </w:r>
    </w:p>
    <w:p w14:paraId="2144195B" w14:textId="77777777" w:rsidR="00712C56" w:rsidRDefault="00AB6724" w:rsidP="00AB6724">
      <w:pPr>
        <w:pStyle w:val="NormalWeb"/>
        <w:rPr>
          <w:rFonts w:ascii="Open Sans" w:hAnsi="Open Sans" w:cs="Open Sans"/>
          <w:sz w:val="22"/>
          <w:szCs w:val="22"/>
        </w:rPr>
      </w:pPr>
      <w:r w:rsidRPr="00AB6724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37E89DB1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AB6724" w:rsidRPr="00AB6724">
        <w:rPr>
          <w:rFonts w:ascii="Open Sans" w:hAnsi="Open Sans" w:cs="Open Sans"/>
          <w:sz w:val="22"/>
          <w:szCs w:val="22"/>
        </w:rPr>
        <w:t xml:space="preserve">onservation des versions précédentes déployables ; </w:t>
      </w:r>
    </w:p>
    <w:p w14:paraId="2F8232BF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="00AB6724" w:rsidRPr="00712C56">
        <w:rPr>
          <w:rFonts w:ascii="Open Sans" w:hAnsi="Open Sans" w:cs="Open Sans"/>
          <w:sz w:val="22"/>
          <w:szCs w:val="22"/>
        </w:rPr>
        <w:t xml:space="preserve">écanisme de rollback applicatif immédiat ; </w:t>
      </w:r>
    </w:p>
    <w:p w14:paraId="0BF746CE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="00AB6724" w:rsidRPr="00712C56">
        <w:rPr>
          <w:rFonts w:ascii="Open Sans" w:hAnsi="Open Sans" w:cs="Open Sans"/>
          <w:sz w:val="22"/>
          <w:szCs w:val="22"/>
        </w:rPr>
        <w:t xml:space="preserve">alidation de santé après rollback ; </w:t>
      </w:r>
    </w:p>
    <w:p w14:paraId="2E7FF45B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="00AB6724" w:rsidRPr="00712C56">
        <w:rPr>
          <w:rFonts w:ascii="Open Sans" w:hAnsi="Open Sans" w:cs="Open Sans"/>
          <w:sz w:val="22"/>
          <w:szCs w:val="22"/>
        </w:rPr>
        <w:t xml:space="preserve">estion encadrée des migrations de données (compatibilité ascendante/descendante selon scénario) ; </w:t>
      </w:r>
    </w:p>
    <w:p w14:paraId="458B3E17" w14:textId="7DCE05B2" w:rsidR="00AB6724" w:rsidRP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AB6724" w:rsidRPr="00712C56">
        <w:rPr>
          <w:rFonts w:ascii="Open Sans" w:hAnsi="Open Sans" w:cs="Open Sans"/>
          <w:sz w:val="22"/>
          <w:szCs w:val="22"/>
        </w:rPr>
        <w:t xml:space="preserve">rocédure documentée dans le runbook d’exploitation. </w:t>
      </w:r>
    </w:p>
    <w:p w14:paraId="3158BCDE" w14:textId="6C4EB641" w:rsidR="00AB6724" w:rsidRPr="00AB6724" w:rsidRDefault="00AB6724" w:rsidP="00AB6724">
      <w:pPr>
        <w:pStyle w:val="NormalWeb"/>
        <w:rPr>
          <w:rFonts w:ascii="Open Sans" w:hAnsi="Open Sans" w:cs="Open Sans"/>
          <w:sz w:val="22"/>
          <w:szCs w:val="22"/>
        </w:rPr>
      </w:pPr>
      <w:r w:rsidRPr="00AB6724">
        <w:rPr>
          <w:rFonts w:ascii="Open Sans" w:hAnsi="Open Sans" w:cs="Open Sans"/>
          <w:sz w:val="22"/>
          <w:szCs w:val="22"/>
        </w:rPr>
        <w:t>Objectif : limiter le temps d’impact utilisateur en cas d’échec de livraison.</w:t>
      </w:r>
    </w:p>
    <w:p w14:paraId="14F22C8E" w14:textId="0ECF3FAC" w:rsidR="00BB2C31" w:rsidRDefault="0059632B" w:rsidP="00BB2C31">
      <w:pPr>
        <w:pStyle w:val="Titre3"/>
        <w:rPr>
          <w:lang w:val="fr-FR"/>
        </w:rPr>
      </w:pPr>
      <w:bookmarkStart w:id="78" w:name="_Toc230107108"/>
      <w:r>
        <w:rPr>
          <w:lang w:val="fr-FR"/>
        </w:rPr>
        <w:t>Versionning applicatif et DB</w:t>
      </w:r>
      <w:bookmarkEnd w:id="78"/>
    </w:p>
    <w:p w14:paraId="322B5520" w14:textId="77777777" w:rsidR="00AB6724" w:rsidRPr="00AB6724" w:rsidRDefault="00AB6724" w:rsidP="00AB6724">
      <w:pPr>
        <w:pStyle w:val="NormalWeb"/>
        <w:rPr>
          <w:rFonts w:ascii="Open Sans" w:hAnsi="Open Sans" w:cs="Open Sans"/>
          <w:sz w:val="22"/>
          <w:szCs w:val="22"/>
        </w:rPr>
      </w:pPr>
      <w:r w:rsidRPr="00AB6724">
        <w:rPr>
          <w:rFonts w:ascii="Open Sans" w:hAnsi="Open Sans" w:cs="Open Sans"/>
          <w:sz w:val="22"/>
          <w:szCs w:val="22"/>
        </w:rPr>
        <w:lastRenderedPageBreak/>
        <w:t xml:space="preserve">Le versionning est aligné entre code applicatif et schéma de données. </w:t>
      </w:r>
    </w:p>
    <w:p w14:paraId="6CCEBB90" w14:textId="77777777" w:rsidR="00712C56" w:rsidRDefault="00AB6724" w:rsidP="00AB6724">
      <w:pPr>
        <w:pStyle w:val="NormalWeb"/>
        <w:rPr>
          <w:rFonts w:ascii="Open Sans" w:hAnsi="Open Sans" w:cs="Open Sans"/>
          <w:sz w:val="22"/>
          <w:szCs w:val="22"/>
        </w:rPr>
      </w:pPr>
      <w:r w:rsidRPr="00AB6724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43382E5E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="00AB6724" w:rsidRPr="00AB6724">
        <w:rPr>
          <w:rFonts w:ascii="Open Sans" w:hAnsi="Open Sans" w:cs="Open Sans"/>
          <w:sz w:val="22"/>
          <w:szCs w:val="22"/>
        </w:rPr>
        <w:t xml:space="preserve">ersion applicative explicite par release ; </w:t>
      </w:r>
    </w:p>
    <w:p w14:paraId="03CEAD7A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="00AB6724" w:rsidRPr="00712C56">
        <w:rPr>
          <w:rFonts w:ascii="Open Sans" w:hAnsi="Open Sans" w:cs="Open Sans"/>
          <w:sz w:val="22"/>
          <w:szCs w:val="22"/>
        </w:rPr>
        <w:t xml:space="preserve">cripts de migration base versionnés via </w:t>
      </w:r>
      <w:r w:rsidR="00AB6724" w:rsidRPr="00712C56">
        <w:rPr>
          <w:rFonts w:ascii="Open Sans" w:hAnsi="Open Sans" w:cs="Open Sans"/>
          <w:b/>
          <w:bCs/>
          <w:sz w:val="22"/>
          <w:szCs w:val="22"/>
        </w:rPr>
        <w:t>Flyway</w:t>
      </w:r>
      <w:r w:rsidR="00AB6724" w:rsidRPr="00712C56">
        <w:rPr>
          <w:rFonts w:ascii="Open Sans" w:hAnsi="Open Sans" w:cs="Open Sans"/>
          <w:sz w:val="22"/>
          <w:szCs w:val="22"/>
        </w:rPr>
        <w:t xml:space="preserve"> ; </w:t>
      </w:r>
    </w:p>
    <w:p w14:paraId="6DF2F2C0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="00AB6724" w:rsidRPr="00712C56">
        <w:rPr>
          <w:rFonts w:ascii="Open Sans" w:hAnsi="Open Sans" w:cs="Open Sans"/>
          <w:sz w:val="22"/>
          <w:szCs w:val="22"/>
        </w:rPr>
        <w:t xml:space="preserve">raçabilité version app / version DB par environnement ; </w:t>
      </w:r>
    </w:p>
    <w:p w14:paraId="7F59710F" w14:textId="77777777" w:rsid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AB6724" w:rsidRPr="00712C56">
        <w:rPr>
          <w:rFonts w:ascii="Open Sans" w:hAnsi="Open Sans" w:cs="Open Sans"/>
          <w:sz w:val="22"/>
          <w:szCs w:val="22"/>
        </w:rPr>
        <w:t xml:space="preserve">romotion d’artefacts immuables entre </w:t>
      </w:r>
      <w:r w:rsidR="00AB6724" w:rsidRPr="00712C56">
        <w:rPr>
          <w:rFonts w:ascii="Open Sans" w:hAnsi="Open Sans" w:cs="Open Sans"/>
          <w:b/>
          <w:bCs/>
          <w:sz w:val="22"/>
          <w:szCs w:val="22"/>
        </w:rPr>
        <w:t>DEV, TEST/UAT et PROD</w:t>
      </w:r>
      <w:r w:rsidR="00AB6724" w:rsidRPr="00712C56">
        <w:rPr>
          <w:rFonts w:ascii="Open Sans" w:hAnsi="Open Sans" w:cs="Open Sans"/>
          <w:sz w:val="22"/>
          <w:szCs w:val="22"/>
        </w:rPr>
        <w:t xml:space="preserve"> ; </w:t>
      </w:r>
    </w:p>
    <w:p w14:paraId="52088F38" w14:textId="25533FEA" w:rsidR="00AB6724" w:rsidRPr="00712C56" w:rsidRDefault="00712C56" w:rsidP="00AB6724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AB6724" w:rsidRPr="00712C56">
        <w:rPr>
          <w:rFonts w:ascii="Open Sans" w:hAnsi="Open Sans" w:cs="Open Sans"/>
          <w:sz w:val="22"/>
          <w:szCs w:val="22"/>
        </w:rPr>
        <w:t xml:space="preserve">ohérence stricte entre version déployée et état du schéma. </w:t>
      </w:r>
    </w:p>
    <w:p w14:paraId="3FCD9386" w14:textId="691A615C" w:rsidR="00AB6724" w:rsidRPr="00AB6724" w:rsidRDefault="00AB6724" w:rsidP="00AB6724">
      <w:pPr>
        <w:pStyle w:val="NormalWeb"/>
        <w:rPr>
          <w:rFonts w:ascii="Open Sans" w:hAnsi="Open Sans" w:cs="Open Sans"/>
          <w:sz w:val="22"/>
          <w:szCs w:val="22"/>
        </w:rPr>
      </w:pPr>
      <w:r w:rsidRPr="00AB6724">
        <w:rPr>
          <w:rFonts w:ascii="Open Sans" w:hAnsi="Open Sans" w:cs="Open Sans"/>
          <w:sz w:val="22"/>
          <w:szCs w:val="22"/>
        </w:rPr>
        <w:t xml:space="preserve">Cette gouvernance garantit des livraisons contrôlées et une évolution maîtrisée du système </w:t>
      </w:r>
      <w:r w:rsidRPr="00712C56">
        <w:rPr>
          <w:rFonts w:ascii="Open Sans" w:hAnsi="Open Sans" w:cs="Open Sans"/>
          <w:b/>
          <w:bCs/>
          <w:sz w:val="22"/>
          <w:szCs w:val="22"/>
        </w:rPr>
        <w:t>HandlePizza</w:t>
      </w:r>
      <w:r w:rsidRPr="00AB6724">
        <w:rPr>
          <w:rFonts w:ascii="Open Sans" w:hAnsi="Open Sans" w:cs="Open Sans"/>
          <w:sz w:val="22"/>
          <w:szCs w:val="22"/>
        </w:rPr>
        <w:t>.</w:t>
      </w:r>
    </w:p>
    <w:p w14:paraId="3B57D8A1" w14:textId="252E2009" w:rsidR="00BB2C31" w:rsidRDefault="00BB2C31" w:rsidP="00BB2C31">
      <w:pPr>
        <w:pStyle w:val="Titre2"/>
        <w:rPr>
          <w:lang w:val="fr-FR"/>
        </w:rPr>
      </w:pPr>
      <w:bookmarkStart w:id="79" w:name="_Toc230107109"/>
      <w:r>
        <w:rPr>
          <w:lang w:val="fr-FR"/>
        </w:rPr>
        <w:t>Intégrations externes en production</w:t>
      </w:r>
      <w:bookmarkEnd w:id="79"/>
    </w:p>
    <w:p w14:paraId="4D62C3FC" w14:textId="77777777" w:rsidR="00712C56" w:rsidRPr="00712C56" w:rsidRDefault="00712C56" w:rsidP="00712C56">
      <w:pPr>
        <w:pStyle w:val="NormalWeb"/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sz w:val="22"/>
          <w:szCs w:val="22"/>
        </w:rPr>
        <w:t xml:space="preserve">Les intégrations externes en production concernent les services tiers critiques pour le fonctionnement métier : paiement et réapprovisionnement. </w:t>
      </w:r>
    </w:p>
    <w:p w14:paraId="46996069" w14:textId="5D1BCFCF" w:rsidR="00712C56" w:rsidRPr="00712C56" w:rsidRDefault="00712C56" w:rsidP="00712C56">
      <w:pPr>
        <w:pStyle w:val="NormalWeb"/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sz w:val="22"/>
          <w:szCs w:val="22"/>
        </w:rPr>
        <w:t>Elles sont pilotées avec des mécanismes de résilience, de traçabilité et de supervision afin de limiter l’impact des aléas réseau ou des indisponibilités partenaires.</w:t>
      </w:r>
    </w:p>
    <w:p w14:paraId="5EDD2C42" w14:textId="08D7860B" w:rsidR="0059632B" w:rsidRDefault="0059632B" w:rsidP="0059632B">
      <w:pPr>
        <w:pStyle w:val="Titre3"/>
        <w:rPr>
          <w:lang w:val="fr-FR"/>
        </w:rPr>
      </w:pPr>
      <w:bookmarkStart w:id="80" w:name="_Toc230107110"/>
      <w:r>
        <w:rPr>
          <w:lang w:val="fr-FR"/>
        </w:rPr>
        <w:t>Système bancaire (timeouts/retry/circuit breaker)</w:t>
      </w:r>
      <w:bookmarkEnd w:id="80"/>
    </w:p>
    <w:p w14:paraId="4EA58C27" w14:textId="77777777" w:rsidR="00712C56" w:rsidRPr="00712C56" w:rsidRDefault="00712C56" w:rsidP="00712C56">
      <w:pPr>
        <w:pStyle w:val="NormalWeb"/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sz w:val="22"/>
          <w:szCs w:val="22"/>
        </w:rPr>
        <w:t xml:space="preserve">L’intégration bancaire est utilisée pour l’autorisation ou le refus des transactions de paiement. </w:t>
      </w:r>
    </w:p>
    <w:p w14:paraId="0EDA8CE0" w14:textId="77777777" w:rsidR="00712C56" w:rsidRDefault="00712C56" w:rsidP="00712C56">
      <w:pPr>
        <w:pStyle w:val="NormalWeb"/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7E46A534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712C56">
        <w:rPr>
          <w:rFonts w:ascii="Open Sans" w:hAnsi="Open Sans" w:cs="Open Sans"/>
          <w:sz w:val="22"/>
          <w:szCs w:val="22"/>
        </w:rPr>
        <w:t xml:space="preserve">ppels </w:t>
      </w:r>
      <w:r w:rsidRPr="00712C56">
        <w:rPr>
          <w:rFonts w:ascii="Open Sans" w:hAnsi="Open Sans" w:cs="Open Sans"/>
          <w:b/>
          <w:bCs/>
          <w:sz w:val="22"/>
          <w:szCs w:val="22"/>
        </w:rPr>
        <w:t>HTTPS/REST</w:t>
      </w:r>
      <w:r w:rsidRPr="00712C56">
        <w:rPr>
          <w:rFonts w:ascii="Open Sans" w:hAnsi="Open Sans" w:cs="Open Sans"/>
          <w:sz w:val="22"/>
          <w:szCs w:val="22"/>
        </w:rPr>
        <w:t xml:space="preserve"> sécurisés ; </w:t>
      </w:r>
    </w:p>
    <w:p w14:paraId="32C5EFF3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712C56">
        <w:rPr>
          <w:rFonts w:ascii="Open Sans" w:hAnsi="Open Sans" w:cs="Open Sans"/>
          <w:sz w:val="22"/>
          <w:szCs w:val="22"/>
        </w:rPr>
        <w:t xml:space="preserve">imeouts explicites pour éviter les blocages ; </w:t>
      </w:r>
    </w:p>
    <w:p w14:paraId="46DD3C28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712C56">
        <w:rPr>
          <w:rFonts w:ascii="Open Sans" w:hAnsi="Open Sans" w:cs="Open Sans"/>
          <w:sz w:val="22"/>
          <w:szCs w:val="22"/>
        </w:rPr>
        <w:t xml:space="preserve">etry contrôlé sur erreurs transitoires ; </w:t>
      </w:r>
    </w:p>
    <w:p w14:paraId="1F625EBE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712C56">
        <w:rPr>
          <w:rFonts w:ascii="Open Sans" w:hAnsi="Open Sans" w:cs="Open Sans"/>
          <w:sz w:val="22"/>
          <w:szCs w:val="22"/>
        </w:rPr>
        <w:t xml:space="preserve">ircuit breaker pour éviter l’effet de cascade en cas d’indisponibilité ; </w:t>
      </w:r>
    </w:p>
    <w:p w14:paraId="42218EB7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J</w:t>
      </w:r>
      <w:r w:rsidRPr="00712C56">
        <w:rPr>
          <w:rFonts w:ascii="Open Sans" w:hAnsi="Open Sans" w:cs="Open Sans"/>
          <w:sz w:val="22"/>
          <w:szCs w:val="22"/>
        </w:rPr>
        <w:t xml:space="preserve">ournalisation des tentatives, réponses et erreurs ; </w:t>
      </w:r>
    </w:p>
    <w:p w14:paraId="50B0B91A" w14:textId="1C6CD37B" w:rsidR="00712C56" w:rsidRP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Pr="00712C56">
        <w:rPr>
          <w:rFonts w:ascii="Open Sans" w:hAnsi="Open Sans" w:cs="Open Sans"/>
          <w:sz w:val="22"/>
          <w:szCs w:val="22"/>
        </w:rPr>
        <w:t xml:space="preserve">ise à jour cohérente du statut de paiement côté métier. </w:t>
      </w:r>
    </w:p>
    <w:p w14:paraId="126A482B" w14:textId="0C83A67A" w:rsidR="00712C56" w:rsidRPr="00712C56" w:rsidRDefault="00712C56" w:rsidP="00712C56">
      <w:pPr>
        <w:pStyle w:val="NormalWeb"/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sz w:val="22"/>
          <w:szCs w:val="22"/>
        </w:rPr>
        <w:t>Objectif : sécuriser le parcours de paiement tout en préservant la stabilité applicative.</w:t>
      </w:r>
    </w:p>
    <w:p w14:paraId="65F7B89D" w14:textId="7362F837" w:rsidR="0059632B" w:rsidRDefault="0059632B" w:rsidP="0059632B">
      <w:pPr>
        <w:pStyle w:val="Titre3"/>
      </w:pPr>
      <w:bookmarkStart w:id="81" w:name="_Toc230107111"/>
      <w:r>
        <w:t>Plateforme fournisseur (idempotence/reprise)</w:t>
      </w:r>
      <w:bookmarkEnd w:id="81"/>
    </w:p>
    <w:p w14:paraId="2E03BCE2" w14:textId="77777777" w:rsidR="00712C56" w:rsidRPr="00712C56" w:rsidRDefault="00712C56" w:rsidP="00712C56">
      <w:pPr>
        <w:pStyle w:val="NormalWeb"/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sz w:val="22"/>
          <w:szCs w:val="22"/>
        </w:rPr>
        <w:lastRenderedPageBreak/>
        <w:t xml:space="preserve">L’intégration fournisseur couvre l’émission des commandes de réapprovisionnement et l’intégration des retours de traitement/réception. </w:t>
      </w:r>
    </w:p>
    <w:p w14:paraId="65908FEE" w14:textId="77777777" w:rsidR="00712C56" w:rsidRDefault="00712C56" w:rsidP="00712C56">
      <w:pPr>
        <w:pStyle w:val="NormalWeb"/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6F4C2440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712C56">
        <w:rPr>
          <w:rFonts w:ascii="Open Sans" w:hAnsi="Open Sans" w:cs="Open Sans"/>
          <w:sz w:val="22"/>
          <w:szCs w:val="22"/>
        </w:rPr>
        <w:t xml:space="preserve">ppels </w:t>
      </w:r>
      <w:r w:rsidRPr="00712C56">
        <w:rPr>
          <w:rFonts w:ascii="Open Sans" w:hAnsi="Open Sans" w:cs="Open Sans"/>
          <w:b/>
          <w:bCs/>
          <w:sz w:val="22"/>
          <w:szCs w:val="22"/>
        </w:rPr>
        <w:t>HTTPS/REST</w:t>
      </w:r>
      <w:r w:rsidRPr="00712C56">
        <w:rPr>
          <w:rFonts w:ascii="Open Sans" w:hAnsi="Open Sans" w:cs="Open Sans"/>
          <w:sz w:val="22"/>
          <w:szCs w:val="22"/>
        </w:rPr>
        <w:t xml:space="preserve"> avec contrôle des erreurs ; </w:t>
      </w:r>
    </w:p>
    <w:p w14:paraId="1303CD70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I</w:t>
      </w:r>
      <w:r w:rsidRPr="00712C56">
        <w:rPr>
          <w:rFonts w:ascii="Open Sans" w:hAnsi="Open Sans" w:cs="Open Sans"/>
          <w:sz w:val="22"/>
          <w:szCs w:val="22"/>
        </w:rPr>
        <w:t xml:space="preserve">dempotence sur les opérations sensibles pour éviter les doublons ; </w:t>
      </w:r>
    </w:p>
    <w:p w14:paraId="5F81CB76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Pr="00712C56">
        <w:rPr>
          <w:rFonts w:ascii="Open Sans" w:hAnsi="Open Sans" w:cs="Open Sans"/>
          <w:sz w:val="22"/>
          <w:szCs w:val="22"/>
        </w:rPr>
        <w:t xml:space="preserve">écanismes de reprise sur incident transitoire ; </w:t>
      </w:r>
    </w:p>
    <w:p w14:paraId="2A7E3D10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712C56">
        <w:rPr>
          <w:rFonts w:ascii="Open Sans" w:hAnsi="Open Sans" w:cs="Open Sans"/>
          <w:sz w:val="22"/>
          <w:szCs w:val="22"/>
        </w:rPr>
        <w:t xml:space="preserve">approchement réception fournisseur </w:t>
      </w:r>
      <w:r w:rsidRPr="00712C56">
        <w:rPr>
          <w:rFonts w:ascii="Arial" w:hAnsi="Arial" w:cs="Arial"/>
          <w:sz w:val="22"/>
          <w:szCs w:val="22"/>
        </w:rPr>
        <w:t>↔</w:t>
      </w:r>
      <w:r w:rsidRPr="00712C56">
        <w:rPr>
          <w:rFonts w:ascii="Open Sans" w:hAnsi="Open Sans" w:cs="Open Sans"/>
          <w:sz w:val="22"/>
          <w:szCs w:val="22"/>
        </w:rPr>
        <w:t xml:space="preserve"> mise à jour stock ; </w:t>
      </w:r>
    </w:p>
    <w:p w14:paraId="24D8355A" w14:textId="47F95578" w:rsidR="00712C56" w:rsidRP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712C56">
        <w:rPr>
          <w:rFonts w:ascii="Open Sans" w:hAnsi="Open Sans" w:cs="Open Sans"/>
          <w:sz w:val="22"/>
          <w:szCs w:val="22"/>
        </w:rPr>
        <w:t xml:space="preserve">raçabilité des échanges par identifiant métier. </w:t>
      </w:r>
    </w:p>
    <w:p w14:paraId="70266B6C" w14:textId="168F81B9" w:rsidR="00712C56" w:rsidRPr="00712C56" w:rsidRDefault="00712C56" w:rsidP="00712C56">
      <w:pPr>
        <w:pStyle w:val="NormalWeb"/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sz w:val="22"/>
          <w:szCs w:val="22"/>
        </w:rPr>
        <w:t>Objectif : fiabiliser le cycle de réapprovisionnement et garantir la cohérence stock.</w:t>
      </w:r>
    </w:p>
    <w:p w14:paraId="10055D6D" w14:textId="70FA6385" w:rsidR="00BB2C31" w:rsidRDefault="0059632B" w:rsidP="00BB2C31">
      <w:pPr>
        <w:pStyle w:val="Titre3"/>
        <w:rPr>
          <w:lang w:val="fr-FR"/>
        </w:rPr>
      </w:pPr>
      <w:bookmarkStart w:id="82" w:name="_Toc230107112"/>
      <w:r>
        <w:rPr>
          <w:lang w:val="fr-FR"/>
        </w:rPr>
        <w:t>Supervision des appels sortants</w:t>
      </w:r>
      <w:bookmarkEnd w:id="82"/>
    </w:p>
    <w:p w14:paraId="759167F5" w14:textId="77777777" w:rsidR="00712C56" w:rsidRPr="00712C56" w:rsidRDefault="00712C56" w:rsidP="00712C56">
      <w:pPr>
        <w:pStyle w:val="NormalWeb"/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sz w:val="22"/>
          <w:szCs w:val="22"/>
        </w:rPr>
        <w:t xml:space="preserve">Les appels vers systèmes externes sont supervisés en continu afin de détecter rapidement toute dérive. </w:t>
      </w:r>
    </w:p>
    <w:p w14:paraId="0E5B781F" w14:textId="77777777" w:rsidR="00712C56" w:rsidRDefault="00712C56" w:rsidP="00712C56">
      <w:pPr>
        <w:pStyle w:val="NormalWeb"/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sz w:val="22"/>
          <w:szCs w:val="22"/>
        </w:rPr>
        <w:t xml:space="preserve">Éléments supervisés : </w:t>
      </w:r>
    </w:p>
    <w:p w14:paraId="0589F2D2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712C56">
        <w:rPr>
          <w:rFonts w:ascii="Open Sans" w:hAnsi="Open Sans" w:cs="Open Sans"/>
          <w:sz w:val="22"/>
          <w:szCs w:val="22"/>
        </w:rPr>
        <w:t xml:space="preserve">atence moyenne et maximale des appels ; </w:t>
      </w:r>
    </w:p>
    <w:p w14:paraId="4E9C0AA5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712C56">
        <w:rPr>
          <w:rFonts w:ascii="Open Sans" w:hAnsi="Open Sans" w:cs="Open Sans"/>
          <w:sz w:val="22"/>
          <w:szCs w:val="22"/>
        </w:rPr>
        <w:t xml:space="preserve">aux d’échec / timeouts ; </w:t>
      </w:r>
    </w:p>
    <w:p w14:paraId="15402F08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Pr="00712C56">
        <w:rPr>
          <w:rFonts w:ascii="Open Sans" w:hAnsi="Open Sans" w:cs="Open Sans"/>
          <w:sz w:val="22"/>
          <w:szCs w:val="22"/>
        </w:rPr>
        <w:t xml:space="preserve">réquence d’ouverture des circuit breakers ; </w:t>
      </w:r>
    </w:p>
    <w:p w14:paraId="488904C6" w14:textId="77777777" w:rsid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712C56">
        <w:rPr>
          <w:rFonts w:ascii="Open Sans" w:hAnsi="Open Sans" w:cs="Open Sans"/>
          <w:sz w:val="22"/>
          <w:szCs w:val="22"/>
        </w:rPr>
        <w:t xml:space="preserve">olume de retries et résultat final ; </w:t>
      </w:r>
    </w:p>
    <w:p w14:paraId="43D04CE3" w14:textId="4B88F606" w:rsidR="00712C56" w:rsidRPr="00712C56" w:rsidRDefault="00712C56" w:rsidP="00712C56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712C56">
        <w:rPr>
          <w:rFonts w:ascii="Open Sans" w:hAnsi="Open Sans" w:cs="Open Sans"/>
          <w:sz w:val="22"/>
          <w:szCs w:val="22"/>
        </w:rPr>
        <w:t xml:space="preserve">isponibilité perçue des services partenaires. </w:t>
      </w:r>
    </w:p>
    <w:p w14:paraId="29228851" w14:textId="77777777" w:rsidR="00712C56" w:rsidRPr="00712C56" w:rsidRDefault="00712C56" w:rsidP="00712C56">
      <w:pPr>
        <w:pStyle w:val="NormalWeb"/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sz w:val="22"/>
          <w:szCs w:val="22"/>
        </w:rPr>
        <w:t xml:space="preserve">Les alertes sont corrélées avec les logs applicatifs et les métriques de plateforme pour faciliter le diagnostic et déclencher les procédures runbook adaptées. </w:t>
      </w:r>
    </w:p>
    <w:p w14:paraId="5FB0BCCA" w14:textId="43639EA3" w:rsidR="00712C56" w:rsidRPr="00712C56" w:rsidRDefault="00712C56" w:rsidP="00712C56">
      <w:pPr>
        <w:pStyle w:val="NormalWeb"/>
        <w:rPr>
          <w:rFonts w:ascii="Open Sans" w:hAnsi="Open Sans" w:cs="Open Sans"/>
          <w:sz w:val="22"/>
          <w:szCs w:val="22"/>
        </w:rPr>
      </w:pPr>
      <w:r w:rsidRPr="00712C56">
        <w:rPr>
          <w:rFonts w:ascii="Open Sans" w:hAnsi="Open Sans" w:cs="Open Sans"/>
          <w:sz w:val="22"/>
          <w:szCs w:val="22"/>
        </w:rPr>
        <w:t>Objectif : maintenir un niveau de service stable malgré les dépendances externes.</w:t>
      </w:r>
    </w:p>
    <w:p w14:paraId="1F35C98E" w14:textId="77777777" w:rsidR="00051DF8" w:rsidRDefault="00000000">
      <w:pPr>
        <w:pStyle w:val="Titre1"/>
      </w:pPr>
      <w:bookmarkStart w:id="83" w:name="_Toc230107113"/>
      <w:r>
        <w:lastRenderedPageBreak/>
        <w:t>Architecture logicielle</w:t>
      </w:r>
      <w:bookmarkEnd w:id="83"/>
    </w:p>
    <w:p w14:paraId="42171E91" w14:textId="77777777" w:rsidR="002314BC" w:rsidRDefault="002314BC" w:rsidP="002314BC">
      <w:pPr>
        <w:pStyle w:val="Titre2"/>
      </w:pPr>
      <w:bookmarkStart w:id="84" w:name="_Toc230107114"/>
      <w:r>
        <w:t>Principes généraux</w:t>
      </w:r>
      <w:bookmarkEnd w:id="84"/>
    </w:p>
    <w:p w14:paraId="6EA664A1" w14:textId="77777777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L’architecture logicielle de </w:t>
      </w:r>
      <w:r w:rsidRPr="00A94653">
        <w:rPr>
          <w:rFonts w:ascii="Open Sans" w:hAnsi="Open Sans" w:cs="Open Sans"/>
          <w:b/>
          <w:bCs/>
          <w:sz w:val="22"/>
          <w:szCs w:val="22"/>
        </w:rPr>
        <w:t>HandlePizza</w:t>
      </w:r>
      <w:r w:rsidRPr="00A94653">
        <w:rPr>
          <w:rFonts w:ascii="Open Sans" w:hAnsi="Open Sans" w:cs="Open Sans"/>
          <w:sz w:val="22"/>
          <w:szCs w:val="22"/>
        </w:rPr>
        <w:t xml:space="preserve"> est conçue pour assurer la maintenabilité du code, la cohérence des règles métier et la capacité d’évolution fonctionnelle du système. </w:t>
      </w:r>
    </w:p>
    <w:p w14:paraId="6E708B8C" w14:textId="4DF0C6A7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>Elle repose sur une structuration modulaire claire, une séparation stricte des responsabilités techniques et des conventions communes de développement.</w:t>
      </w:r>
    </w:p>
    <w:p w14:paraId="713C9CE1" w14:textId="325A1B14" w:rsidR="002314BC" w:rsidRDefault="002314BC" w:rsidP="002314BC">
      <w:pPr>
        <w:pStyle w:val="Titre3"/>
      </w:pPr>
      <w:bookmarkStart w:id="85" w:name="_Toc230107115"/>
      <w:r>
        <w:t>Style retenu (monolithe modulaire)</w:t>
      </w:r>
      <w:bookmarkEnd w:id="85"/>
    </w:p>
    <w:p w14:paraId="5C57E5C7" w14:textId="77777777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Le style logiciel retenu est un monolithe modulaire. </w:t>
      </w:r>
    </w:p>
    <w:p w14:paraId="3316ED8B" w14:textId="77777777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L’application est déployée comme une unité logique, tout en étant organisée en modules métier distincts (authentification, commande, paiement, stock, réapprovisionnement, référentiels, reporting, notification, audit). </w:t>
      </w:r>
    </w:p>
    <w:p w14:paraId="2DC44334" w14:textId="77777777" w:rsid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Ce choix permet : </w:t>
      </w:r>
    </w:p>
    <w:p w14:paraId="72387C20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A94653">
        <w:rPr>
          <w:rFonts w:ascii="Open Sans" w:hAnsi="Open Sans" w:cs="Open Sans"/>
          <w:sz w:val="22"/>
          <w:szCs w:val="22"/>
        </w:rPr>
        <w:t xml:space="preserve">e limiter la complexité de développement et d’exploitation ; </w:t>
      </w:r>
    </w:p>
    <w:p w14:paraId="316458F2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A94653">
        <w:rPr>
          <w:rFonts w:ascii="Open Sans" w:hAnsi="Open Sans" w:cs="Open Sans"/>
          <w:sz w:val="22"/>
          <w:szCs w:val="22"/>
        </w:rPr>
        <w:t xml:space="preserve">e garantir la cohérence transactionnelle des traitements critiques ; </w:t>
      </w:r>
    </w:p>
    <w:p w14:paraId="2F615770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A94653">
        <w:rPr>
          <w:rFonts w:ascii="Open Sans" w:hAnsi="Open Sans" w:cs="Open Sans"/>
          <w:sz w:val="22"/>
          <w:szCs w:val="22"/>
        </w:rPr>
        <w:t xml:space="preserve">e faciliter les évolutions progressives sans rupture d’architecture ; </w:t>
      </w:r>
    </w:p>
    <w:p w14:paraId="453C8FC9" w14:textId="44642673" w:rsidR="00A94653" w:rsidRP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A94653">
        <w:rPr>
          <w:rFonts w:ascii="Open Sans" w:hAnsi="Open Sans" w:cs="Open Sans"/>
          <w:sz w:val="22"/>
          <w:szCs w:val="22"/>
        </w:rPr>
        <w:t>e préserver la lisibilité du système pour les équipes projet.</w:t>
      </w:r>
    </w:p>
    <w:p w14:paraId="64E23866" w14:textId="0547D9AA" w:rsidR="002314BC" w:rsidRDefault="002314BC" w:rsidP="002314BC">
      <w:pPr>
        <w:pStyle w:val="Titre3"/>
      </w:pPr>
      <w:bookmarkStart w:id="86" w:name="_Toc230107116"/>
      <w:r>
        <w:t>Séparation des responsabilités</w:t>
      </w:r>
      <w:bookmarkEnd w:id="86"/>
    </w:p>
    <w:p w14:paraId="0EA868CA" w14:textId="77777777" w:rsid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La solution applique une séparation stricte entre les couches et les rôles techniques : </w:t>
      </w:r>
    </w:p>
    <w:p w14:paraId="469C3CAF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Présentation</w:t>
      </w:r>
      <w:r w:rsidRPr="00A94653">
        <w:rPr>
          <w:rFonts w:ascii="Open Sans" w:hAnsi="Open Sans" w:cs="Open Sans"/>
          <w:sz w:val="22"/>
          <w:szCs w:val="22"/>
        </w:rPr>
        <w:t xml:space="preserve"> : interfaces web/mobile et gestion des interactions utilisateur ; </w:t>
      </w:r>
    </w:p>
    <w:p w14:paraId="5CC849D8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API/Contrôleurs</w:t>
      </w:r>
      <w:r w:rsidRPr="00A94653">
        <w:rPr>
          <w:rFonts w:ascii="Open Sans" w:hAnsi="Open Sans" w:cs="Open Sans"/>
          <w:sz w:val="22"/>
          <w:szCs w:val="22"/>
        </w:rPr>
        <w:t xml:space="preserve"> : exposition des endpoints REST et orchestration des requêtes ; </w:t>
      </w:r>
    </w:p>
    <w:p w14:paraId="333D8778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Services métier</w:t>
      </w:r>
      <w:r w:rsidRPr="00A94653">
        <w:rPr>
          <w:rFonts w:ascii="Open Sans" w:hAnsi="Open Sans" w:cs="Open Sans"/>
          <w:sz w:val="22"/>
          <w:szCs w:val="22"/>
        </w:rPr>
        <w:t xml:space="preserve"> : implémentation des règles fonctionnelles ; </w:t>
      </w:r>
    </w:p>
    <w:p w14:paraId="422570DB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Accès aux données</w:t>
      </w:r>
      <w:r w:rsidRPr="00A94653">
        <w:rPr>
          <w:rFonts w:ascii="Open Sans" w:hAnsi="Open Sans" w:cs="Open Sans"/>
          <w:sz w:val="22"/>
          <w:szCs w:val="22"/>
        </w:rPr>
        <w:t xml:space="preserve"> : persistance relationnelle et cache/messaging ; </w:t>
      </w:r>
    </w:p>
    <w:p w14:paraId="794B1F0A" w14:textId="4376DDBD" w:rsidR="00A94653" w:rsidRP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Composants transverses</w:t>
      </w:r>
      <w:r w:rsidRPr="00A94653">
        <w:rPr>
          <w:rFonts w:ascii="Open Sans" w:hAnsi="Open Sans" w:cs="Open Sans"/>
          <w:sz w:val="22"/>
          <w:szCs w:val="22"/>
        </w:rPr>
        <w:t xml:space="preserve"> : sécurité, journalisation, gestion d’erreurs, observabilité. </w:t>
      </w:r>
    </w:p>
    <w:p w14:paraId="5249ADA9" w14:textId="79995B84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>Cette organisation réduit le couplage, améliore la testabilité des composants et facilite l’isolation des anomalies.</w:t>
      </w:r>
    </w:p>
    <w:p w14:paraId="3B7469B4" w14:textId="5072D76C" w:rsidR="002314BC" w:rsidRDefault="002314BC" w:rsidP="002314BC">
      <w:pPr>
        <w:pStyle w:val="Titre3"/>
        <w:rPr>
          <w:lang w:val="fr-FR"/>
        </w:rPr>
      </w:pPr>
      <w:bookmarkStart w:id="87" w:name="_Toc230107117"/>
      <w:r w:rsidRPr="002314BC">
        <w:rPr>
          <w:lang w:val="fr-FR"/>
        </w:rPr>
        <w:lastRenderedPageBreak/>
        <w:t xml:space="preserve">Conventions de codage et de </w:t>
      </w:r>
      <w:r>
        <w:rPr>
          <w:lang w:val="fr-FR"/>
        </w:rPr>
        <w:t>nommage</w:t>
      </w:r>
      <w:bookmarkEnd w:id="87"/>
    </w:p>
    <w:p w14:paraId="083B9353" w14:textId="77777777" w:rsid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Le développement suit des conventions homogènes pour garantir qualité et lisibilité : </w:t>
      </w:r>
    </w:p>
    <w:p w14:paraId="35537BE0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N</w:t>
      </w:r>
      <w:r w:rsidRPr="00A94653">
        <w:rPr>
          <w:rFonts w:ascii="Open Sans" w:hAnsi="Open Sans" w:cs="Open Sans"/>
          <w:sz w:val="22"/>
          <w:szCs w:val="22"/>
        </w:rPr>
        <w:t xml:space="preserve">ommage explicite des modules, classes, endpoints et objets d’échange ; </w:t>
      </w:r>
    </w:p>
    <w:p w14:paraId="310BD29C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A94653">
        <w:rPr>
          <w:rFonts w:ascii="Open Sans" w:hAnsi="Open Sans" w:cs="Open Sans"/>
          <w:sz w:val="22"/>
          <w:szCs w:val="22"/>
        </w:rPr>
        <w:t xml:space="preserve">onventions </w:t>
      </w:r>
      <w:r w:rsidRPr="00A94653">
        <w:rPr>
          <w:rFonts w:ascii="Open Sans" w:hAnsi="Open Sans" w:cs="Open Sans"/>
          <w:b/>
          <w:bCs/>
          <w:sz w:val="22"/>
          <w:szCs w:val="22"/>
        </w:rPr>
        <w:t>REST</w:t>
      </w:r>
      <w:r w:rsidRPr="00A94653">
        <w:rPr>
          <w:rFonts w:ascii="Open Sans" w:hAnsi="Open Sans" w:cs="Open Sans"/>
          <w:sz w:val="22"/>
          <w:szCs w:val="22"/>
        </w:rPr>
        <w:t xml:space="preserve"> cohérentes (ressources, verbes </w:t>
      </w:r>
      <w:r w:rsidRPr="00A94653">
        <w:rPr>
          <w:rFonts w:ascii="Open Sans" w:hAnsi="Open Sans" w:cs="Open Sans"/>
          <w:b/>
          <w:bCs/>
          <w:sz w:val="22"/>
          <w:szCs w:val="22"/>
        </w:rPr>
        <w:t>HTTP</w:t>
      </w:r>
      <w:r w:rsidRPr="00A94653">
        <w:rPr>
          <w:rFonts w:ascii="Open Sans" w:hAnsi="Open Sans" w:cs="Open Sans"/>
          <w:sz w:val="22"/>
          <w:szCs w:val="22"/>
        </w:rPr>
        <w:t xml:space="preserve">, versionning) ; </w:t>
      </w:r>
    </w:p>
    <w:p w14:paraId="4FDE6254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A94653">
        <w:rPr>
          <w:rFonts w:ascii="Open Sans" w:hAnsi="Open Sans" w:cs="Open Sans"/>
          <w:sz w:val="22"/>
          <w:szCs w:val="22"/>
        </w:rPr>
        <w:t xml:space="preserve">éparation claire entre entités de persistance et </w:t>
      </w:r>
      <w:r w:rsidRPr="00A94653">
        <w:rPr>
          <w:rFonts w:ascii="Open Sans" w:hAnsi="Open Sans" w:cs="Open Sans"/>
          <w:b/>
          <w:bCs/>
          <w:sz w:val="22"/>
          <w:szCs w:val="22"/>
        </w:rPr>
        <w:t>DTO</w:t>
      </w:r>
      <w:r w:rsidRPr="00A94653">
        <w:rPr>
          <w:rFonts w:ascii="Open Sans" w:hAnsi="Open Sans" w:cs="Open Sans"/>
          <w:sz w:val="22"/>
          <w:szCs w:val="22"/>
        </w:rPr>
        <w:t xml:space="preserve"> d’API ; </w:t>
      </w:r>
    </w:p>
    <w:p w14:paraId="2EF44B52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A94653">
        <w:rPr>
          <w:rFonts w:ascii="Open Sans" w:hAnsi="Open Sans" w:cs="Open Sans"/>
          <w:sz w:val="22"/>
          <w:szCs w:val="22"/>
        </w:rPr>
        <w:t xml:space="preserve">entralisation des règles de validation et des erreurs techniques/métier ; </w:t>
      </w:r>
    </w:p>
    <w:p w14:paraId="61C79FF1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Pr="00A94653">
        <w:rPr>
          <w:rFonts w:ascii="Open Sans" w:hAnsi="Open Sans" w:cs="Open Sans"/>
          <w:sz w:val="22"/>
          <w:szCs w:val="22"/>
        </w:rPr>
        <w:t xml:space="preserve">ormat commun de journalisation et de traçabilité ; </w:t>
      </w:r>
    </w:p>
    <w:p w14:paraId="7A44F5A2" w14:textId="424FD9DC" w:rsidR="00A94653" w:rsidRP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A94653">
        <w:rPr>
          <w:rFonts w:ascii="Open Sans" w:hAnsi="Open Sans" w:cs="Open Sans"/>
          <w:sz w:val="22"/>
          <w:szCs w:val="22"/>
        </w:rPr>
        <w:t>espect des standards de style et de qualité via outils d’automatisation (</w:t>
      </w:r>
      <w:r w:rsidRPr="00A94653">
        <w:rPr>
          <w:rFonts w:ascii="Open Sans" w:hAnsi="Open Sans" w:cs="Open Sans"/>
          <w:b/>
          <w:bCs/>
          <w:sz w:val="22"/>
          <w:szCs w:val="22"/>
        </w:rPr>
        <w:t>CI/CD</w:t>
      </w:r>
      <w:r w:rsidRPr="00A94653">
        <w:rPr>
          <w:rFonts w:ascii="Open Sans" w:hAnsi="Open Sans" w:cs="Open Sans"/>
          <w:sz w:val="22"/>
          <w:szCs w:val="22"/>
        </w:rPr>
        <w:t xml:space="preserve">, tests, contrôle qualité). </w:t>
      </w:r>
    </w:p>
    <w:p w14:paraId="586D6152" w14:textId="1E14494D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Ces conventions constituent un cadre partagé entre développement, tests et exploitation pour assurer la pérennité du code </w:t>
      </w:r>
      <w:r w:rsidRPr="00A94653">
        <w:rPr>
          <w:rFonts w:ascii="Open Sans" w:hAnsi="Open Sans" w:cs="Open Sans"/>
          <w:b/>
          <w:bCs/>
          <w:sz w:val="22"/>
          <w:szCs w:val="22"/>
        </w:rPr>
        <w:t>HandlePizza</w:t>
      </w:r>
      <w:r w:rsidRPr="00A94653">
        <w:rPr>
          <w:rFonts w:ascii="Open Sans" w:hAnsi="Open Sans" w:cs="Open Sans"/>
          <w:sz w:val="22"/>
          <w:szCs w:val="22"/>
        </w:rPr>
        <w:t>.</w:t>
      </w:r>
    </w:p>
    <w:p w14:paraId="57D509D7" w14:textId="03F1DD2B" w:rsidR="002314BC" w:rsidRDefault="002314BC" w:rsidP="002314BC">
      <w:pPr>
        <w:pStyle w:val="Titre2"/>
      </w:pPr>
      <w:bookmarkStart w:id="88" w:name="_Toc230107118"/>
      <w:r>
        <w:t>Architecture backend</w:t>
      </w:r>
      <w:bookmarkEnd w:id="88"/>
    </w:p>
    <w:p w14:paraId="0E20A0FF" w14:textId="77777777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L’architecture backend de </w:t>
      </w:r>
      <w:r w:rsidRPr="00A94653">
        <w:rPr>
          <w:rFonts w:ascii="Open Sans" w:hAnsi="Open Sans" w:cs="Open Sans"/>
          <w:b/>
          <w:bCs/>
          <w:sz w:val="22"/>
          <w:szCs w:val="22"/>
        </w:rPr>
        <w:t>HandlePizza</w:t>
      </w:r>
      <w:r w:rsidRPr="00A94653">
        <w:rPr>
          <w:rFonts w:ascii="Open Sans" w:hAnsi="Open Sans" w:cs="Open Sans"/>
          <w:sz w:val="22"/>
          <w:szCs w:val="22"/>
        </w:rPr>
        <w:t xml:space="preserve"> est structurée autour d’un socle Spring Boot modulaire, organisé en couches logicielles et modules métier indépendants. </w:t>
      </w:r>
    </w:p>
    <w:p w14:paraId="4E586CFC" w14:textId="1189B39B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>Cette structuration garantit la cohérence des règles métier, la maintenabilité du code et la testabilité des traitements.</w:t>
      </w:r>
    </w:p>
    <w:p w14:paraId="22E7561F" w14:textId="305D659B" w:rsidR="002314BC" w:rsidRDefault="002314BC" w:rsidP="002314BC">
      <w:pPr>
        <w:pStyle w:val="Titre3"/>
        <w:rPr>
          <w:lang w:val="fr-FR"/>
        </w:rPr>
      </w:pPr>
      <w:bookmarkStart w:id="89" w:name="_Toc230107119"/>
      <w:r w:rsidRPr="002314BC">
        <w:rPr>
          <w:lang w:val="fr-FR"/>
        </w:rPr>
        <w:t>Couches logicielles (Controller, Service, R</w:t>
      </w:r>
      <w:r>
        <w:rPr>
          <w:lang w:val="fr-FR"/>
        </w:rPr>
        <w:t>epository, Domain, Security)</w:t>
      </w:r>
      <w:bookmarkEnd w:id="89"/>
    </w:p>
    <w:p w14:paraId="45778942" w14:textId="77777777" w:rsid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Le backend est organisé en couches techniques complémentaires : </w:t>
      </w:r>
    </w:p>
    <w:p w14:paraId="15CDF35C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Controller</w:t>
      </w:r>
      <w:r w:rsidRPr="00A94653">
        <w:rPr>
          <w:rFonts w:ascii="Open Sans" w:hAnsi="Open Sans" w:cs="Open Sans"/>
          <w:sz w:val="22"/>
          <w:szCs w:val="22"/>
        </w:rPr>
        <w:t xml:space="preserve"> : expose les </w:t>
      </w:r>
      <w:r w:rsidRPr="00A94653">
        <w:rPr>
          <w:rFonts w:ascii="Open Sans" w:hAnsi="Open Sans" w:cs="Open Sans"/>
          <w:b/>
          <w:bCs/>
          <w:sz w:val="22"/>
          <w:szCs w:val="22"/>
        </w:rPr>
        <w:t>endpoints API REST</w:t>
      </w:r>
      <w:r w:rsidRPr="00A94653">
        <w:rPr>
          <w:rFonts w:ascii="Open Sans" w:hAnsi="Open Sans" w:cs="Open Sans"/>
          <w:sz w:val="22"/>
          <w:szCs w:val="22"/>
        </w:rPr>
        <w:t xml:space="preserve">, gère les requêtes/réponses </w:t>
      </w:r>
      <w:r w:rsidRPr="00A94653">
        <w:rPr>
          <w:rFonts w:ascii="Open Sans" w:hAnsi="Open Sans" w:cs="Open Sans"/>
          <w:b/>
          <w:bCs/>
          <w:sz w:val="22"/>
          <w:szCs w:val="22"/>
        </w:rPr>
        <w:t>HTTP</w:t>
      </w:r>
      <w:r w:rsidRPr="00A94653">
        <w:rPr>
          <w:rFonts w:ascii="Open Sans" w:hAnsi="Open Sans" w:cs="Open Sans"/>
          <w:sz w:val="22"/>
          <w:szCs w:val="22"/>
        </w:rPr>
        <w:t xml:space="preserve"> et délègue la logique métier. </w:t>
      </w:r>
    </w:p>
    <w:p w14:paraId="392C76F5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Service</w:t>
      </w:r>
      <w:r w:rsidRPr="00A94653">
        <w:rPr>
          <w:rFonts w:ascii="Open Sans" w:hAnsi="Open Sans" w:cs="Open Sans"/>
          <w:sz w:val="22"/>
          <w:szCs w:val="22"/>
        </w:rPr>
        <w:t xml:space="preserve"> : implémente les règles fonctionnelles, orchestre les traitements et la coordination entre modules. </w:t>
      </w:r>
    </w:p>
    <w:p w14:paraId="3B07D18B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Repository</w:t>
      </w:r>
      <w:r w:rsidRPr="00A94653">
        <w:rPr>
          <w:rFonts w:ascii="Open Sans" w:hAnsi="Open Sans" w:cs="Open Sans"/>
          <w:sz w:val="22"/>
          <w:szCs w:val="22"/>
        </w:rPr>
        <w:t xml:space="preserve"> : encapsule l’accès aux données (</w:t>
      </w:r>
      <w:r w:rsidRPr="00A94653">
        <w:rPr>
          <w:rFonts w:ascii="Open Sans" w:hAnsi="Open Sans" w:cs="Open Sans"/>
          <w:b/>
          <w:bCs/>
          <w:sz w:val="22"/>
          <w:szCs w:val="22"/>
        </w:rPr>
        <w:t>JPA/Hibernate</w:t>
      </w:r>
      <w:r w:rsidRPr="00A94653">
        <w:rPr>
          <w:rFonts w:ascii="Open Sans" w:hAnsi="Open Sans" w:cs="Open Sans"/>
          <w:sz w:val="22"/>
          <w:szCs w:val="22"/>
        </w:rPr>
        <w:t xml:space="preserve">) et les opérations de persistance. </w:t>
      </w:r>
    </w:p>
    <w:p w14:paraId="39E6B568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Domain</w:t>
      </w:r>
      <w:r w:rsidRPr="00A94653">
        <w:rPr>
          <w:rFonts w:ascii="Open Sans" w:hAnsi="Open Sans" w:cs="Open Sans"/>
          <w:sz w:val="22"/>
          <w:szCs w:val="22"/>
        </w:rPr>
        <w:t xml:space="preserve"> : porte les objets métier centraux, leurs invariants et les statuts de référence. </w:t>
      </w:r>
    </w:p>
    <w:p w14:paraId="146D7921" w14:textId="1D7202EB" w:rsidR="00A94653" w:rsidRP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Security</w:t>
      </w:r>
      <w:r w:rsidRPr="00A94653">
        <w:rPr>
          <w:rFonts w:ascii="Open Sans" w:hAnsi="Open Sans" w:cs="Open Sans"/>
          <w:sz w:val="22"/>
          <w:szCs w:val="22"/>
        </w:rPr>
        <w:t xml:space="preserve"> : gère l’authentification </w:t>
      </w:r>
      <w:r w:rsidRPr="00A94653">
        <w:rPr>
          <w:rFonts w:ascii="Open Sans" w:hAnsi="Open Sans" w:cs="Open Sans"/>
          <w:b/>
          <w:bCs/>
          <w:sz w:val="22"/>
          <w:szCs w:val="22"/>
        </w:rPr>
        <w:t>JWT</w:t>
      </w:r>
      <w:r w:rsidRPr="00A94653">
        <w:rPr>
          <w:rFonts w:ascii="Open Sans" w:hAnsi="Open Sans" w:cs="Open Sans"/>
          <w:sz w:val="22"/>
          <w:szCs w:val="22"/>
        </w:rPr>
        <w:t xml:space="preserve">, l’autorisation </w:t>
      </w:r>
      <w:r w:rsidRPr="00A94653">
        <w:rPr>
          <w:rFonts w:ascii="Open Sans" w:hAnsi="Open Sans" w:cs="Open Sans"/>
          <w:b/>
          <w:bCs/>
          <w:sz w:val="22"/>
          <w:szCs w:val="22"/>
        </w:rPr>
        <w:t>RBAC</w:t>
      </w:r>
      <w:r w:rsidRPr="00A94653">
        <w:rPr>
          <w:rFonts w:ascii="Open Sans" w:hAnsi="Open Sans" w:cs="Open Sans"/>
          <w:sz w:val="22"/>
          <w:szCs w:val="22"/>
        </w:rPr>
        <w:t xml:space="preserve"> et les filtres de sécurité transverses. </w:t>
      </w:r>
    </w:p>
    <w:p w14:paraId="4B596A46" w14:textId="10E29DF0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>Ce découpage limite le couplage inter-composants et clarifie les responsabilités de chaque couche.</w:t>
      </w:r>
    </w:p>
    <w:p w14:paraId="1FDFB503" w14:textId="0A340E6B" w:rsidR="002314BC" w:rsidRDefault="002314BC" w:rsidP="002314BC">
      <w:pPr>
        <w:pStyle w:val="Titre3"/>
        <w:rPr>
          <w:lang w:val="fr-FR"/>
        </w:rPr>
      </w:pPr>
      <w:bookmarkStart w:id="90" w:name="_Toc230107120"/>
      <w:r w:rsidRPr="002314BC">
        <w:rPr>
          <w:lang w:val="fr-FR"/>
        </w:rPr>
        <w:lastRenderedPageBreak/>
        <w:t>Modules métier (auth, commande, p</w:t>
      </w:r>
      <w:r>
        <w:rPr>
          <w:lang w:val="fr-FR"/>
        </w:rPr>
        <w:t>aiement, stock, réappro, référentiels, reporting, notification, audit)</w:t>
      </w:r>
      <w:bookmarkEnd w:id="90"/>
    </w:p>
    <w:p w14:paraId="4A6E1F68" w14:textId="77777777" w:rsid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L’application est structurée par modules fonctionnels : </w:t>
      </w:r>
    </w:p>
    <w:p w14:paraId="4214BA6A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Auth</w:t>
      </w:r>
      <w:r w:rsidRPr="00A94653">
        <w:rPr>
          <w:rFonts w:ascii="Open Sans" w:hAnsi="Open Sans" w:cs="Open Sans"/>
          <w:sz w:val="22"/>
          <w:szCs w:val="22"/>
        </w:rPr>
        <w:t xml:space="preserve"> : authentification, gestion des tokens, contrôle des accès ; </w:t>
      </w:r>
    </w:p>
    <w:p w14:paraId="3F1FD26B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Commande</w:t>
      </w:r>
      <w:r w:rsidRPr="00A94653">
        <w:rPr>
          <w:rFonts w:ascii="Open Sans" w:hAnsi="Open Sans" w:cs="Open Sans"/>
          <w:sz w:val="22"/>
          <w:szCs w:val="22"/>
        </w:rPr>
        <w:t xml:space="preserve"> : cycle de vie des commandes et transitions de statuts ; </w:t>
      </w:r>
    </w:p>
    <w:p w14:paraId="538F4590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Paiement</w:t>
      </w:r>
      <w:r w:rsidRPr="00A94653">
        <w:rPr>
          <w:rFonts w:ascii="Open Sans" w:hAnsi="Open Sans" w:cs="Open Sans"/>
          <w:sz w:val="22"/>
          <w:szCs w:val="22"/>
        </w:rPr>
        <w:t xml:space="preserve"> : paiement en ligne/différé et statuts de règlement ; </w:t>
      </w:r>
    </w:p>
    <w:p w14:paraId="75521E5F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Stock</w:t>
      </w:r>
      <w:r w:rsidRPr="00A94653">
        <w:rPr>
          <w:rFonts w:ascii="Open Sans" w:hAnsi="Open Sans" w:cs="Open Sans"/>
          <w:sz w:val="22"/>
          <w:szCs w:val="22"/>
        </w:rPr>
        <w:t xml:space="preserve"> : niveaux d’ingrédients, disponibilité produit, seuils ; </w:t>
      </w:r>
    </w:p>
    <w:p w14:paraId="0999A419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Réapprovisionnement</w:t>
      </w:r>
      <w:r w:rsidRPr="00A94653">
        <w:rPr>
          <w:rFonts w:ascii="Open Sans" w:hAnsi="Open Sans" w:cs="Open Sans"/>
          <w:sz w:val="22"/>
          <w:szCs w:val="22"/>
        </w:rPr>
        <w:t xml:space="preserve"> : commandes fournisseur et réceptions ; </w:t>
      </w:r>
    </w:p>
    <w:p w14:paraId="51D04580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Référentiels</w:t>
      </w:r>
      <w:r w:rsidRPr="00A94653">
        <w:rPr>
          <w:rFonts w:ascii="Open Sans" w:hAnsi="Open Sans" w:cs="Open Sans"/>
          <w:sz w:val="22"/>
          <w:szCs w:val="22"/>
        </w:rPr>
        <w:t xml:space="preserve"> : données structurantes (produits, rôles, points de vente, statuts) ; </w:t>
      </w:r>
    </w:p>
    <w:p w14:paraId="00B87C71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Reporting</w:t>
      </w:r>
      <w:r w:rsidRPr="00A94653">
        <w:rPr>
          <w:rFonts w:ascii="Open Sans" w:hAnsi="Open Sans" w:cs="Open Sans"/>
          <w:sz w:val="22"/>
          <w:szCs w:val="22"/>
        </w:rPr>
        <w:t xml:space="preserve"> : indicateurs d’activité et vues de pilotage ; </w:t>
      </w:r>
    </w:p>
    <w:p w14:paraId="368BDEEF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Notification</w:t>
      </w:r>
      <w:r w:rsidRPr="00A94653">
        <w:rPr>
          <w:rFonts w:ascii="Open Sans" w:hAnsi="Open Sans" w:cs="Open Sans"/>
          <w:sz w:val="22"/>
          <w:szCs w:val="22"/>
        </w:rPr>
        <w:t xml:space="preserve"> : diffusion des événements utiles au suivi ; </w:t>
      </w:r>
    </w:p>
    <w:p w14:paraId="6ECD06F3" w14:textId="2EF44B0C" w:rsidR="00A94653" w:rsidRP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Audit</w:t>
      </w:r>
      <w:r w:rsidRPr="00A94653">
        <w:rPr>
          <w:rFonts w:ascii="Open Sans" w:hAnsi="Open Sans" w:cs="Open Sans"/>
          <w:sz w:val="22"/>
          <w:szCs w:val="22"/>
        </w:rPr>
        <w:t xml:space="preserve"> : traçabilité métier et journalisation des actions critiques. </w:t>
      </w:r>
    </w:p>
    <w:p w14:paraId="66178740" w14:textId="19F77D1F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>Chaque module expose des services internes explicites et reste isolé des détails d’implémentation des autres modules.</w:t>
      </w:r>
    </w:p>
    <w:p w14:paraId="23142B7C" w14:textId="7A1AE2DE" w:rsidR="002314BC" w:rsidRDefault="002314BC" w:rsidP="002314BC">
      <w:pPr>
        <w:pStyle w:val="Titre3"/>
        <w:rPr>
          <w:lang w:val="fr-FR"/>
        </w:rPr>
      </w:pPr>
      <w:bookmarkStart w:id="91" w:name="_Toc230107121"/>
      <w:r>
        <w:rPr>
          <w:lang w:val="fr-FR"/>
        </w:rPr>
        <w:t>Objets d’échange (DTO, mapping MapStruct, validation Bean Validation)</w:t>
      </w:r>
      <w:bookmarkEnd w:id="91"/>
    </w:p>
    <w:p w14:paraId="21FBAF6B" w14:textId="77777777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Les échanges API s’appuient sur des </w:t>
      </w:r>
      <w:r w:rsidRPr="00A94653">
        <w:rPr>
          <w:rFonts w:ascii="Open Sans" w:hAnsi="Open Sans" w:cs="Open Sans"/>
          <w:b/>
          <w:bCs/>
          <w:sz w:val="22"/>
          <w:szCs w:val="22"/>
        </w:rPr>
        <w:t>DTO</w:t>
      </w:r>
      <w:r w:rsidRPr="00A94653">
        <w:rPr>
          <w:rFonts w:ascii="Open Sans" w:hAnsi="Open Sans" w:cs="Open Sans"/>
          <w:sz w:val="22"/>
          <w:szCs w:val="22"/>
        </w:rPr>
        <w:t xml:space="preserve"> dédiés, distincts des entités de persistance. </w:t>
      </w:r>
    </w:p>
    <w:p w14:paraId="4F8564A0" w14:textId="77777777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Le mapping entre objets métier/entités et </w:t>
      </w:r>
      <w:r w:rsidRPr="00A94653">
        <w:rPr>
          <w:rFonts w:ascii="Open Sans" w:hAnsi="Open Sans" w:cs="Open Sans"/>
          <w:b/>
          <w:bCs/>
          <w:sz w:val="22"/>
          <w:szCs w:val="22"/>
        </w:rPr>
        <w:t>DTO</w:t>
      </w:r>
      <w:r w:rsidRPr="00A94653">
        <w:rPr>
          <w:rFonts w:ascii="Open Sans" w:hAnsi="Open Sans" w:cs="Open Sans"/>
          <w:sz w:val="22"/>
          <w:szCs w:val="22"/>
        </w:rPr>
        <w:t xml:space="preserve"> est réalisé via </w:t>
      </w:r>
      <w:r w:rsidRPr="00A94653">
        <w:rPr>
          <w:rFonts w:ascii="Open Sans" w:hAnsi="Open Sans" w:cs="Open Sans"/>
          <w:b/>
          <w:bCs/>
          <w:sz w:val="22"/>
          <w:szCs w:val="22"/>
        </w:rPr>
        <w:t>MapStruct</w:t>
      </w:r>
      <w:r w:rsidRPr="00A94653">
        <w:rPr>
          <w:rFonts w:ascii="Open Sans" w:hAnsi="Open Sans" w:cs="Open Sans"/>
          <w:sz w:val="22"/>
          <w:szCs w:val="22"/>
        </w:rPr>
        <w:t xml:space="preserve"> pour fiabiliser et standardiser les transformations. </w:t>
      </w:r>
    </w:p>
    <w:p w14:paraId="4B723646" w14:textId="77777777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La validation des données entrantes repose sur </w:t>
      </w:r>
      <w:r w:rsidRPr="00A94653">
        <w:rPr>
          <w:rFonts w:ascii="Open Sans" w:hAnsi="Open Sans" w:cs="Open Sans"/>
          <w:b/>
          <w:bCs/>
          <w:sz w:val="22"/>
          <w:szCs w:val="22"/>
        </w:rPr>
        <w:t>Bean Validation</w:t>
      </w:r>
      <w:r w:rsidRPr="00A94653">
        <w:rPr>
          <w:rFonts w:ascii="Open Sans" w:hAnsi="Open Sans" w:cs="Open Sans"/>
          <w:sz w:val="22"/>
          <w:szCs w:val="22"/>
        </w:rPr>
        <w:t xml:space="preserve"> (contraintes de format, obligatoires, bornes, cohérence). </w:t>
      </w:r>
    </w:p>
    <w:p w14:paraId="70A77A73" w14:textId="77777777" w:rsid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Cette approche permet : </w:t>
      </w:r>
    </w:p>
    <w:p w14:paraId="71CAEBE9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A94653">
        <w:rPr>
          <w:rFonts w:ascii="Open Sans" w:hAnsi="Open Sans" w:cs="Open Sans"/>
          <w:sz w:val="22"/>
          <w:szCs w:val="22"/>
        </w:rPr>
        <w:t xml:space="preserve">e stabiliser les contrats API ; </w:t>
      </w:r>
    </w:p>
    <w:p w14:paraId="2C30D816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A94653">
        <w:rPr>
          <w:rFonts w:ascii="Open Sans" w:hAnsi="Open Sans" w:cs="Open Sans"/>
          <w:sz w:val="22"/>
          <w:szCs w:val="22"/>
        </w:rPr>
        <w:t xml:space="preserve">e limiter l’exposition du modèle interne ; </w:t>
      </w:r>
    </w:p>
    <w:p w14:paraId="6267F296" w14:textId="68DE9DFB" w:rsidR="00A94653" w:rsidRP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A94653">
        <w:rPr>
          <w:rFonts w:ascii="Open Sans" w:hAnsi="Open Sans" w:cs="Open Sans"/>
          <w:sz w:val="22"/>
          <w:szCs w:val="22"/>
        </w:rPr>
        <w:t>e contrôler la qualité des données dès l’entrée applicative.</w:t>
      </w:r>
    </w:p>
    <w:p w14:paraId="34A60E13" w14:textId="34736022" w:rsidR="002314BC" w:rsidRDefault="002314BC" w:rsidP="002314BC">
      <w:pPr>
        <w:pStyle w:val="Titre3"/>
        <w:rPr>
          <w:lang w:val="fr-FR"/>
        </w:rPr>
      </w:pPr>
      <w:bookmarkStart w:id="92" w:name="_Toc230107122"/>
      <w:r>
        <w:rPr>
          <w:lang w:val="fr-FR"/>
        </w:rPr>
        <w:t>Transactions et gestion des erreurs</w:t>
      </w:r>
      <w:bookmarkEnd w:id="92"/>
    </w:p>
    <w:p w14:paraId="21DF5B4D" w14:textId="77777777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lastRenderedPageBreak/>
        <w:t xml:space="preserve">Les traitements critiques sont encadrés par des transactions applicatives afin de garantir la cohérence des écritures (commande, paiement, stock, réapprovisionnement). </w:t>
      </w:r>
    </w:p>
    <w:p w14:paraId="10BE634E" w14:textId="77777777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La gestion des erreurs suit un modèle homogène : </w:t>
      </w:r>
    </w:p>
    <w:p w14:paraId="2D03210B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A94653">
        <w:rPr>
          <w:rFonts w:ascii="Open Sans" w:hAnsi="Open Sans" w:cs="Open Sans"/>
          <w:sz w:val="22"/>
          <w:szCs w:val="22"/>
        </w:rPr>
        <w:t xml:space="preserve">xceptions techniques et métier clairement distinguées ; </w:t>
      </w:r>
    </w:p>
    <w:p w14:paraId="277FB578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Pr="00A94653">
        <w:rPr>
          <w:rFonts w:ascii="Open Sans" w:hAnsi="Open Sans" w:cs="Open Sans"/>
          <w:sz w:val="22"/>
          <w:szCs w:val="22"/>
        </w:rPr>
        <w:t xml:space="preserve">apping systématique vers des statuts </w:t>
      </w:r>
      <w:r w:rsidRPr="00A94653">
        <w:rPr>
          <w:rFonts w:ascii="Open Sans" w:hAnsi="Open Sans" w:cs="Open Sans"/>
          <w:b/>
          <w:bCs/>
          <w:sz w:val="22"/>
          <w:szCs w:val="22"/>
        </w:rPr>
        <w:t>HTTP</w:t>
      </w:r>
      <w:r w:rsidRPr="00A94653">
        <w:rPr>
          <w:rFonts w:ascii="Open Sans" w:hAnsi="Open Sans" w:cs="Open Sans"/>
          <w:sz w:val="22"/>
          <w:szCs w:val="22"/>
        </w:rPr>
        <w:t xml:space="preserve"> cohérents ; </w:t>
      </w:r>
    </w:p>
    <w:p w14:paraId="6E06BA54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Pr="00A94653">
        <w:rPr>
          <w:rFonts w:ascii="Open Sans" w:hAnsi="Open Sans" w:cs="Open Sans"/>
          <w:sz w:val="22"/>
          <w:szCs w:val="22"/>
        </w:rPr>
        <w:t xml:space="preserve">essages d’erreur exploitables côté client et supervision ; </w:t>
      </w:r>
    </w:p>
    <w:p w14:paraId="51F954DE" w14:textId="568BC75E" w:rsidR="00A94653" w:rsidRP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J</w:t>
      </w:r>
      <w:r w:rsidRPr="00A94653">
        <w:rPr>
          <w:rFonts w:ascii="Open Sans" w:hAnsi="Open Sans" w:cs="Open Sans"/>
          <w:sz w:val="22"/>
          <w:szCs w:val="22"/>
        </w:rPr>
        <w:t xml:space="preserve">ournalisation des incidents avec identifiant de corrélation. </w:t>
      </w:r>
    </w:p>
    <w:p w14:paraId="439DA751" w14:textId="7BA16448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>Les appels externes sont protégés par mécanismes de résilience (timeouts, retry, circuit breaker) pour éviter les effets de cascade.</w:t>
      </w:r>
    </w:p>
    <w:p w14:paraId="5BE4EB29" w14:textId="250C8D4E" w:rsidR="002314BC" w:rsidRPr="002314BC" w:rsidRDefault="002314BC" w:rsidP="002314BC">
      <w:pPr>
        <w:pStyle w:val="Titre3"/>
        <w:rPr>
          <w:lang w:val="fr-FR"/>
        </w:rPr>
      </w:pPr>
      <w:bookmarkStart w:id="93" w:name="_Toc230107123"/>
      <w:r>
        <w:rPr>
          <w:lang w:val="fr-FR"/>
        </w:rPr>
        <w:t>Structure des packages/sources backend</w:t>
      </w:r>
      <w:bookmarkEnd w:id="93"/>
    </w:p>
    <w:p w14:paraId="715D29E4" w14:textId="77777777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 xml:space="preserve">La structure des sources backend suit une organisation par module puis par couche, par exemple : </w:t>
      </w:r>
    </w:p>
    <w:p w14:paraId="1E1CF0F0" w14:textId="356A0B0B" w:rsidR="00A94653" w:rsidRP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A94653">
        <w:rPr>
          <w:rFonts w:ascii="Open Sans" w:hAnsi="Open Sans" w:cs="Open Sans"/>
          <w:sz w:val="22"/>
          <w:szCs w:val="22"/>
          <w:lang w:val="en-GB"/>
        </w:rPr>
        <w:t xml:space="preserve">...auth.controller / service / repository / domain </w:t>
      </w:r>
    </w:p>
    <w:p w14:paraId="625B32B4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A94653">
        <w:rPr>
          <w:rFonts w:ascii="Open Sans" w:hAnsi="Open Sans" w:cs="Open Sans"/>
          <w:sz w:val="22"/>
          <w:szCs w:val="22"/>
          <w:lang w:val="en-GB"/>
        </w:rPr>
        <w:t xml:space="preserve">...commande.controller / service / repository / domain </w:t>
      </w:r>
    </w:p>
    <w:p w14:paraId="4941A2C5" w14:textId="77777777" w:rsid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A94653">
        <w:rPr>
          <w:rFonts w:ascii="Open Sans" w:hAnsi="Open Sans" w:cs="Open Sans"/>
          <w:sz w:val="22"/>
          <w:szCs w:val="22"/>
          <w:lang w:val="en-GB"/>
        </w:rPr>
        <w:t xml:space="preserve">...paiement.controller / service / repository / domain </w:t>
      </w:r>
    </w:p>
    <w:p w14:paraId="5F26C79B" w14:textId="4943CDF9" w:rsidR="00A94653" w:rsidRPr="00A94653" w:rsidRDefault="00A94653" w:rsidP="00A94653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A94653">
        <w:rPr>
          <w:rFonts w:ascii="Open Sans" w:hAnsi="Open Sans" w:cs="Open Sans"/>
          <w:sz w:val="22"/>
          <w:szCs w:val="22"/>
          <w:lang w:val="en-GB"/>
        </w:rPr>
        <w:t xml:space="preserve">...stock..., ...reappro..., ...referentiels..., ...reporting..., ...notification..., ...audit... </w:t>
      </w:r>
    </w:p>
    <w:p w14:paraId="6DC47B18" w14:textId="77777777" w:rsidR="00A94653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b/>
          <w:bCs/>
          <w:sz w:val="22"/>
          <w:szCs w:val="22"/>
        </w:rPr>
        <w:t>packages transverses</w:t>
      </w:r>
      <w:r w:rsidRPr="00A94653">
        <w:rPr>
          <w:rFonts w:ascii="Open Sans" w:hAnsi="Open Sans" w:cs="Open Sans"/>
          <w:sz w:val="22"/>
          <w:szCs w:val="22"/>
        </w:rPr>
        <w:t xml:space="preserve"> : security, config, exception, common, infrastructure. </w:t>
      </w:r>
    </w:p>
    <w:p w14:paraId="759DA29D" w14:textId="6034F852" w:rsidR="002314BC" w:rsidRPr="00A94653" w:rsidRDefault="00A94653" w:rsidP="00A94653">
      <w:pPr>
        <w:pStyle w:val="NormalWeb"/>
        <w:rPr>
          <w:rFonts w:ascii="Open Sans" w:hAnsi="Open Sans" w:cs="Open Sans"/>
          <w:sz w:val="22"/>
          <w:szCs w:val="22"/>
        </w:rPr>
      </w:pPr>
      <w:r w:rsidRPr="00A94653">
        <w:rPr>
          <w:rFonts w:ascii="Open Sans" w:hAnsi="Open Sans" w:cs="Open Sans"/>
          <w:sz w:val="22"/>
          <w:szCs w:val="22"/>
        </w:rPr>
        <w:t>Ce modèle facilite la navigation dans le code, la répartition du travail en équipe et l’évolution contrôlée du backend.</w:t>
      </w:r>
    </w:p>
    <w:p w14:paraId="7D06EDB0" w14:textId="70AAFA84" w:rsidR="002314BC" w:rsidRDefault="002314BC" w:rsidP="002314BC">
      <w:pPr>
        <w:pStyle w:val="Titre2"/>
      </w:pPr>
      <w:bookmarkStart w:id="94" w:name="_Toc230107124"/>
      <w:r>
        <w:t>Architecture frontend web</w:t>
      </w:r>
      <w:bookmarkEnd w:id="94"/>
    </w:p>
    <w:p w14:paraId="4A8CED0C" w14:textId="5206D3F9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L’architecture frontend web de </w:t>
      </w:r>
      <w:r w:rsidRPr="00C257F2">
        <w:rPr>
          <w:rFonts w:ascii="Open Sans" w:hAnsi="Open Sans" w:cs="Open Sans"/>
          <w:b/>
          <w:bCs/>
          <w:sz w:val="22"/>
          <w:szCs w:val="22"/>
        </w:rPr>
        <w:t>HandlePizza</w:t>
      </w:r>
      <w:r w:rsidRPr="00C257F2">
        <w:rPr>
          <w:rFonts w:ascii="Open Sans" w:hAnsi="Open Sans" w:cs="Open Sans"/>
          <w:sz w:val="22"/>
          <w:szCs w:val="22"/>
        </w:rPr>
        <w:t xml:space="preserve"> est fondée sur une </w:t>
      </w:r>
      <w:r w:rsidRPr="00C257F2">
        <w:rPr>
          <w:rFonts w:ascii="Open Sans" w:hAnsi="Open Sans" w:cs="Open Sans"/>
          <w:b/>
          <w:bCs/>
          <w:sz w:val="22"/>
          <w:szCs w:val="22"/>
        </w:rPr>
        <w:t>SPA React/TypeScript</w:t>
      </w:r>
      <w:r w:rsidRPr="00C257F2">
        <w:rPr>
          <w:rFonts w:ascii="Open Sans" w:hAnsi="Open Sans" w:cs="Open Sans"/>
          <w:sz w:val="22"/>
          <w:szCs w:val="22"/>
        </w:rPr>
        <w:t xml:space="preserve"> structurée pour favoriser la réutilisabilité des composants, la clarté des parcours utilisateur et la robustesse des échanges avec le backend.</w:t>
      </w:r>
    </w:p>
    <w:p w14:paraId="07768525" w14:textId="7AAD2D55" w:rsidR="002314BC" w:rsidRDefault="002314BC" w:rsidP="002314BC">
      <w:pPr>
        <w:pStyle w:val="Titre3"/>
        <w:rPr>
          <w:lang w:val="fr-FR"/>
        </w:rPr>
      </w:pPr>
      <w:bookmarkStart w:id="95" w:name="_Toc230107125"/>
      <w:r>
        <w:rPr>
          <w:lang w:val="fr-FR"/>
        </w:rPr>
        <w:t>Organisation SPA (pages, components, routes, state/query)</w:t>
      </w:r>
      <w:bookmarkEnd w:id="95"/>
    </w:p>
    <w:p w14:paraId="31ED4BE3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L’application web est organisée autour de briques fonctionnelles distinctes : </w:t>
      </w:r>
    </w:p>
    <w:p w14:paraId="0511FC74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b/>
          <w:bCs/>
          <w:sz w:val="22"/>
          <w:szCs w:val="22"/>
        </w:rPr>
        <w:t>Pages</w:t>
      </w:r>
      <w:r w:rsidRPr="00C257F2">
        <w:rPr>
          <w:rFonts w:ascii="Open Sans" w:hAnsi="Open Sans" w:cs="Open Sans"/>
          <w:sz w:val="22"/>
          <w:szCs w:val="22"/>
        </w:rPr>
        <w:t xml:space="preserve"> : écrans métier (catalogue, panier, commande, suivi, pilotage) ; </w:t>
      </w:r>
    </w:p>
    <w:p w14:paraId="7575B423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b/>
          <w:bCs/>
          <w:sz w:val="22"/>
          <w:szCs w:val="22"/>
        </w:rPr>
        <w:lastRenderedPageBreak/>
        <w:t>Components</w:t>
      </w:r>
      <w:r w:rsidRPr="00C257F2">
        <w:rPr>
          <w:rFonts w:ascii="Open Sans" w:hAnsi="Open Sans" w:cs="Open Sans"/>
          <w:sz w:val="22"/>
          <w:szCs w:val="22"/>
        </w:rPr>
        <w:t xml:space="preserve"> : composants UI réutilisables (cards, formulaires, tableaux, statuts) ; </w:t>
      </w:r>
    </w:p>
    <w:p w14:paraId="5861C53D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b/>
          <w:bCs/>
          <w:sz w:val="22"/>
          <w:szCs w:val="22"/>
        </w:rPr>
        <w:t>Routes</w:t>
      </w:r>
      <w:r w:rsidRPr="00C257F2">
        <w:rPr>
          <w:rFonts w:ascii="Open Sans" w:hAnsi="Open Sans" w:cs="Open Sans"/>
          <w:sz w:val="22"/>
          <w:szCs w:val="22"/>
        </w:rPr>
        <w:t xml:space="preserve"> : routage applicatif par profil et périmètre d’accès ; </w:t>
      </w:r>
    </w:p>
    <w:p w14:paraId="7400357E" w14:textId="3408F681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b/>
          <w:bCs/>
          <w:sz w:val="22"/>
          <w:szCs w:val="22"/>
        </w:rPr>
        <w:t>State/query</w:t>
      </w:r>
      <w:r w:rsidRPr="00C257F2">
        <w:rPr>
          <w:rFonts w:ascii="Open Sans" w:hAnsi="Open Sans" w:cs="Open Sans"/>
          <w:sz w:val="22"/>
          <w:szCs w:val="22"/>
        </w:rPr>
        <w:t xml:space="preserve"> : gestion des états d’interface et des données distantes. </w:t>
      </w:r>
    </w:p>
    <w:p w14:paraId="4CD86078" w14:textId="5833BA9D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Le routage est assuré par </w:t>
      </w:r>
      <w:r w:rsidRPr="00C257F2">
        <w:rPr>
          <w:rFonts w:ascii="Open Sans" w:hAnsi="Open Sans" w:cs="Open Sans"/>
          <w:b/>
          <w:bCs/>
          <w:sz w:val="22"/>
          <w:szCs w:val="22"/>
        </w:rPr>
        <w:t>React Router</w:t>
      </w:r>
      <w:r w:rsidRPr="00C257F2">
        <w:rPr>
          <w:rFonts w:ascii="Open Sans" w:hAnsi="Open Sans" w:cs="Open Sans"/>
          <w:sz w:val="22"/>
          <w:szCs w:val="22"/>
        </w:rPr>
        <w:t xml:space="preserve"> ; la gestion des données API et du cache client par </w:t>
      </w:r>
      <w:r w:rsidRPr="00C257F2">
        <w:rPr>
          <w:rFonts w:ascii="Open Sans" w:hAnsi="Open Sans" w:cs="Open Sans"/>
          <w:b/>
          <w:bCs/>
          <w:sz w:val="22"/>
          <w:szCs w:val="22"/>
        </w:rPr>
        <w:t>TanStack Query</w:t>
      </w:r>
      <w:r w:rsidRPr="00C257F2">
        <w:rPr>
          <w:rFonts w:ascii="Open Sans" w:hAnsi="Open Sans" w:cs="Open Sans"/>
          <w:sz w:val="22"/>
          <w:szCs w:val="22"/>
        </w:rPr>
        <w:t xml:space="preserve"> ; les formulaires et validations UI par </w:t>
      </w:r>
      <w:r w:rsidRPr="00C257F2">
        <w:rPr>
          <w:rFonts w:ascii="Open Sans" w:hAnsi="Open Sans" w:cs="Open Sans"/>
          <w:b/>
          <w:bCs/>
          <w:sz w:val="22"/>
          <w:szCs w:val="22"/>
        </w:rPr>
        <w:t>React Hook Form + Zod</w:t>
      </w:r>
      <w:r w:rsidRPr="00C257F2">
        <w:rPr>
          <w:rFonts w:ascii="Open Sans" w:hAnsi="Open Sans" w:cs="Open Sans"/>
          <w:sz w:val="22"/>
          <w:szCs w:val="22"/>
        </w:rPr>
        <w:t>.</w:t>
      </w:r>
    </w:p>
    <w:p w14:paraId="0680602C" w14:textId="33AC9C6E" w:rsidR="002314BC" w:rsidRDefault="002314BC" w:rsidP="002314BC">
      <w:pPr>
        <w:pStyle w:val="Titre3"/>
        <w:rPr>
          <w:lang w:val="fr-FR"/>
        </w:rPr>
      </w:pPr>
      <w:bookmarkStart w:id="96" w:name="_Toc230107126"/>
      <w:r>
        <w:rPr>
          <w:lang w:val="fr-FR"/>
        </w:rPr>
        <w:t>Gestion des appels API et erreurs UI</w:t>
      </w:r>
      <w:bookmarkEnd w:id="96"/>
    </w:p>
    <w:p w14:paraId="6A3EAF7B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Les appels API frontend sont centralisés via une couche cliente dédiée pour homogénéiser : </w:t>
      </w:r>
    </w:p>
    <w:p w14:paraId="4255529E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C257F2">
        <w:rPr>
          <w:rFonts w:ascii="Open Sans" w:hAnsi="Open Sans" w:cs="Open Sans"/>
          <w:sz w:val="22"/>
          <w:szCs w:val="22"/>
        </w:rPr>
        <w:t xml:space="preserve">a construction des requêtes ; </w:t>
      </w:r>
    </w:p>
    <w:p w14:paraId="52B76149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C257F2">
        <w:rPr>
          <w:rFonts w:ascii="Open Sans" w:hAnsi="Open Sans" w:cs="Open Sans"/>
          <w:sz w:val="22"/>
          <w:szCs w:val="22"/>
        </w:rPr>
        <w:t xml:space="preserve">’injection du token </w:t>
      </w:r>
      <w:r w:rsidRPr="00C257F2">
        <w:rPr>
          <w:rFonts w:ascii="Open Sans" w:hAnsi="Open Sans" w:cs="Open Sans"/>
          <w:b/>
          <w:bCs/>
          <w:sz w:val="22"/>
          <w:szCs w:val="22"/>
        </w:rPr>
        <w:t>JWT</w:t>
      </w:r>
      <w:r w:rsidRPr="00C257F2">
        <w:rPr>
          <w:rFonts w:ascii="Open Sans" w:hAnsi="Open Sans" w:cs="Open Sans"/>
          <w:sz w:val="22"/>
          <w:szCs w:val="22"/>
        </w:rPr>
        <w:t xml:space="preserve"> ; </w:t>
      </w:r>
    </w:p>
    <w:p w14:paraId="28E1BC57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C257F2">
        <w:rPr>
          <w:rFonts w:ascii="Open Sans" w:hAnsi="Open Sans" w:cs="Open Sans"/>
          <w:sz w:val="22"/>
          <w:szCs w:val="22"/>
        </w:rPr>
        <w:t xml:space="preserve">a gestion des statuts </w:t>
      </w:r>
      <w:r w:rsidRPr="00C257F2">
        <w:rPr>
          <w:rFonts w:ascii="Open Sans" w:hAnsi="Open Sans" w:cs="Open Sans"/>
          <w:b/>
          <w:bCs/>
          <w:sz w:val="22"/>
          <w:szCs w:val="22"/>
        </w:rPr>
        <w:t>HTTP</w:t>
      </w:r>
      <w:r w:rsidRPr="00C257F2">
        <w:rPr>
          <w:rFonts w:ascii="Open Sans" w:hAnsi="Open Sans" w:cs="Open Sans"/>
          <w:sz w:val="22"/>
          <w:szCs w:val="22"/>
        </w:rPr>
        <w:t xml:space="preserve"> ; </w:t>
      </w:r>
    </w:p>
    <w:p w14:paraId="1CEE5133" w14:textId="77032780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C257F2">
        <w:rPr>
          <w:rFonts w:ascii="Open Sans" w:hAnsi="Open Sans" w:cs="Open Sans"/>
          <w:sz w:val="22"/>
          <w:szCs w:val="22"/>
        </w:rPr>
        <w:t xml:space="preserve">e traitement des erreurs techniques et fonctionnelles. </w:t>
      </w:r>
    </w:p>
    <w:p w14:paraId="7DADDF26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Côté UI, les erreurs sont restituées de façon explicite selon le contexte métier (paiement refusé, produit indisponible, conflit de statut). </w:t>
      </w:r>
    </w:p>
    <w:p w14:paraId="16299AD1" w14:textId="38EEA183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>Les mécanismes de retry et de rafraîchissement contrôlé des données sont pilotés côté query client pour maintenir une expérience fluide.</w:t>
      </w:r>
    </w:p>
    <w:p w14:paraId="31A0A034" w14:textId="672BFCE9" w:rsidR="002314BC" w:rsidRDefault="002314BC" w:rsidP="002314BC">
      <w:pPr>
        <w:pStyle w:val="Titre3"/>
        <w:rPr>
          <w:lang w:val="fr-FR"/>
        </w:rPr>
      </w:pPr>
      <w:bookmarkStart w:id="97" w:name="_Toc230107127"/>
      <w:r>
        <w:rPr>
          <w:lang w:val="fr-FR"/>
        </w:rPr>
        <w:t>Structure des sources frontend</w:t>
      </w:r>
      <w:bookmarkEnd w:id="97"/>
    </w:p>
    <w:p w14:paraId="25B467A3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La structure des sources frontend est organisée par domaines fonctionnels et composants partagés, par exemple : </w:t>
      </w:r>
    </w:p>
    <w:p w14:paraId="04CD2818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C257F2">
        <w:rPr>
          <w:rFonts w:ascii="Open Sans" w:hAnsi="Open Sans" w:cs="Open Sans"/>
          <w:sz w:val="22"/>
          <w:szCs w:val="22"/>
        </w:rPr>
        <w:t xml:space="preserve">rc/pages : vues applicatives ; </w:t>
      </w:r>
    </w:p>
    <w:p w14:paraId="4FD38F0D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src/components : composants UI réutilisables ; </w:t>
      </w:r>
    </w:p>
    <w:p w14:paraId="1789B9B1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src/routes : configuration du routage ; </w:t>
      </w:r>
    </w:p>
    <w:p w14:paraId="12C175AC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src/api : clients API et contrats d’échange ; </w:t>
      </w:r>
    </w:p>
    <w:p w14:paraId="639C1B52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src/features : logique métier par domaine ; </w:t>
      </w:r>
    </w:p>
    <w:p w14:paraId="3EB04554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src/hooks : hooks partagés ; </w:t>
      </w:r>
    </w:p>
    <w:p w14:paraId="0E84FD03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src/store ou src/query : gestion d’état / cache ; </w:t>
      </w:r>
    </w:p>
    <w:p w14:paraId="558515AE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src/utils : fonctions utilitaires ; </w:t>
      </w:r>
    </w:p>
    <w:p w14:paraId="7BC052C2" w14:textId="4460ED86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src/styles : thèmes et styles globaux. </w:t>
      </w:r>
    </w:p>
    <w:p w14:paraId="49035302" w14:textId="034B9896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>Cette structuration facilite la maintenabilité et la montée en charge fonctionnelle du frontend.</w:t>
      </w:r>
    </w:p>
    <w:p w14:paraId="4A92BB18" w14:textId="01ACF864" w:rsidR="002314BC" w:rsidRDefault="002314BC" w:rsidP="002314BC">
      <w:pPr>
        <w:pStyle w:val="Titre2"/>
      </w:pPr>
      <w:bookmarkStart w:id="98" w:name="_Toc230107128"/>
      <w:r>
        <w:lastRenderedPageBreak/>
        <w:t>Architecture mobile (Android/</w:t>
      </w:r>
      <w:r w:rsidR="008839DD">
        <w:t>i</w:t>
      </w:r>
      <w:r>
        <w:t>OS)</w:t>
      </w:r>
      <w:bookmarkEnd w:id="98"/>
    </w:p>
    <w:p w14:paraId="7BEC3BC4" w14:textId="736E8E5B" w:rsidR="00C257F2" w:rsidRPr="00C257F2" w:rsidRDefault="00C257F2" w:rsidP="00C257F2">
      <w:pPr>
        <w:pStyle w:val="Corpsdetexte"/>
        <w:rPr>
          <w:lang w:val="fr-FR"/>
        </w:rPr>
      </w:pPr>
      <w:r w:rsidRPr="00C257F2">
        <w:rPr>
          <w:lang w:val="fr-FR"/>
        </w:rPr>
        <w:t xml:space="preserve">L’architecture mobile couvre les usages nomades de </w:t>
      </w:r>
      <w:r w:rsidRPr="00C257F2">
        <w:rPr>
          <w:b/>
          <w:bCs/>
          <w:lang w:val="fr-FR"/>
        </w:rPr>
        <w:t>HandlePizza</w:t>
      </w:r>
      <w:r w:rsidRPr="00C257F2">
        <w:rPr>
          <w:lang w:val="fr-FR"/>
        </w:rPr>
        <w:t xml:space="preserve"> avec une implémentation native par plateforme, alignée sur les mêmes règles métier que les interfaces web.</w:t>
      </w:r>
    </w:p>
    <w:p w14:paraId="27370560" w14:textId="0AF90BAF" w:rsidR="002314BC" w:rsidRDefault="002314BC" w:rsidP="002314BC">
      <w:pPr>
        <w:pStyle w:val="Titre3"/>
        <w:rPr>
          <w:lang w:val="fr-FR"/>
        </w:rPr>
      </w:pPr>
      <w:bookmarkStart w:id="99" w:name="_Toc230107129"/>
      <w:r>
        <w:rPr>
          <w:lang w:val="fr-FR"/>
        </w:rPr>
        <w:t>Architecture c</w:t>
      </w:r>
      <w:r w:rsidR="008839DD" w:rsidRPr="008839DD">
        <w:rPr>
          <w:lang w:val="fr-FR"/>
        </w:rPr>
        <w:t>ô</w:t>
      </w:r>
      <w:r>
        <w:rPr>
          <w:lang w:val="fr-FR"/>
        </w:rPr>
        <w:t>té mobile (couche UI / domaine / data)</w:t>
      </w:r>
      <w:bookmarkEnd w:id="99"/>
    </w:p>
    <w:p w14:paraId="4D9C7FAC" w14:textId="77777777" w:rsid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Les applications mobiles suivent un découpage en couches : </w:t>
      </w:r>
    </w:p>
    <w:p w14:paraId="031133ED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UI : écrans, composants visuels, navigation ; </w:t>
      </w:r>
    </w:p>
    <w:p w14:paraId="77D7839A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Domaine : cas d’usage métier et orchestration des interactions ; </w:t>
      </w:r>
    </w:p>
    <w:p w14:paraId="0654066F" w14:textId="3BD1B9F3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Data : accès API, cache local et gestion de la persistance locale technique. </w:t>
      </w:r>
    </w:p>
    <w:p w14:paraId="55909FA1" w14:textId="1EE59D29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>Cette séparation améliore la testabilité, la lisibilité du code et l’indépendance des évolutions UI/métier.</w:t>
      </w:r>
    </w:p>
    <w:p w14:paraId="04D605C7" w14:textId="21373BAB" w:rsidR="002314BC" w:rsidRDefault="002314BC" w:rsidP="002314BC">
      <w:pPr>
        <w:pStyle w:val="Titre3"/>
        <w:rPr>
          <w:lang w:val="fr-FR"/>
        </w:rPr>
      </w:pPr>
      <w:bookmarkStart w:id="100" w:name="_Toc230107130"/>
      <w:r w:rsidRPr="002314BC">
        <w:rPr>
          <w:lang w:val="fr-FR"/>
        </w:rPr>
        <w:t>Client API, auth JWT, gestion offline/réseau</w:t>
      </w:r>
      <w:r>
        <w:rPr>
          <w:lang w:val="fr-FR"/>
        </w:rPr>
        <w:t xml:space="preserve"> variable</w:t>
      </w:r>
      <w:bookmarkEnd w:id="100"/>
    </w:p>
    <w:p w14:paraId="659B54CE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Le client mobile consomme les API REST sécurisées via </w:t>
      </w:r>
      <w:r w:rsidRPr="00C257F2">
        <w:rPr>
          <w:rFonts w:ascii="Open Sans" w:hAnsi="Open Sans" w:cs="Open Sans"/>
          <w:b/>
          <w:bCs/>
          <w:sz w:val="22"/>
          <w:szCs w:val="22"/>
        </w:rPr>
        <w:t>HTTPS</w:t>
      </w:r>
      <w:r w:rsidRPr="00C257F2">
        <w:rPr>
          <w:rFonts w:ascii="Open Sans" w:hAnsi="Open Sans" w:cs="Open Sans"/>
          <w:sz w:val="22"/>
          <w:szCs w:val="22"/>
        </w:rPr>
        <w:t xml:space="preserve">. </w:t>
      </w:r>
    </w:p>
    <w:p w14:paraId="13115ED8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19FE97E1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C257F2">
        <w:rPr>
          <w:rFonts w:ascii="Open Sans" w:hAnsi="Open Sans" w:cs="Open Sans"/>
          <w:sz w:val="22"/>
          <w:szCs w:val="22"/>
        </w:rPr>
        <w:t xml:space="preserve">uthentification par token </w:t>
      </w:r>
      <w:r w:rsidRPr="00C257F2">
        <w:rPr>
          <w:rFonts w:ascii="Open Sans" w:hAnsi="Open Sans" w:cs="Open Sans"/>
          <w:b/>
          <w:bCs/>
          <w:sz w:val="22"/>
          <w:szCs w:val="22"/>
        </w:rPr>
        <w:t>JWT</w:t>
      </w:r>
      <w:r w:rsidRPr="00C257F2">
        <w:rPr>
          <w:rFonts w:ascii="Open Sans" w:hAnsi="Open Sans" w:cs="Open Sans"/>
          <w:sz w:val="22"/>
          <w:szCs w:val="22"/>
        </w:rPr>
        <w:t xml:space="preserve"> (</w:t>
      </w:r>
      <w:r w:rsidRPr="00C257F2">
        <w:rPr>
          <w:rFonts w:ascii="Open Sans" w:hAnsi="Open Sans" w:cs="Open Sans"/>
          <w:b/>
          <w:bCs/>
          <w:sz w:val="22"/>
          <w:szCs w:val="22"/>
        </w:rPr>
        <w:t>Bearer</w:t>
      </w:r>
      <w:r w:rsidRPr="00C257F2">
        <w:rPr>
          <w:rFonts w:ascii="Open Sans" w:hAnsi="Open Sans" w:cs="Open Sans"/>
          <w:sz w:val="22"/>
          <w:szCs w:val="22"/>
        </w:rPr>
        <w:t xml:space="preserve">) ; </w:t>
      </w:r>
    </w:p>
    <w:p w14:paraId="7981433F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Pr="00C257F2">
        <w:rPr>
          <w:rFonts w:ascii="Open Sans" w:hAnsi="Open Sans" w:cs="Open Sans"/>
          <w:sz w:val="22"/>
          <w:szCs w:val="22"/>
        </w:rPr>
        <w:t>estion du renouvellement de session (</w:t>
      </w:r>
      <w:r w:rsidRPr="00C257F2">
        <w:rPr>
          <w:rFonts w:ascii="Open Sans" w:hAnsi="Open Sans" w:cs="Open Sans"/>
          <w:b/>
          <w:bCs/>
          <w:sz w:val="22"/>
          <w:szCs w:val="22"/>
        </w:rPr>
        <w:t>refresh token</w:t>
      </w:r>
      <w:r w:rsidRPr="00C257F2">
        <w:rPr>
          <w:rFonts w:ascii="Open Sans" w:hAnsi="Open Sans" w:cs="Open Sans"/>
          <w:sz w:val="22"/>
          <w:szCs w:val="22"/>
        </w:rPr>
        <w:t xml:space="preserve">) ; </w:t>
      </w:r>
    </w:p>
    <w:p w14:paraId="610BB4DB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C257F2">
        <w:rPr>
          <w:rFonts w:ascii="Open Sans" w:hAnsi="Open Sans" w:cs="Open Sans"/>
          <w:sz w:val="22"/>
          <w:szCs w:val="22"/>
        </w:rPr>
        <w:t xml:space="preserve">imeouts et retry contrôlé en contexte réseau instable ; </w:t>
      </w:r>
    </w:p>
    <w:p w14:paraId="1D099AAA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C257F2">
        <w:rPr>
          <w:rFonts w:ascii="Open Sans" w:hAnsi="Open Sans" w:cs="Open Sans"/>
          <w:sz w:val="22"/>
          <w:szCs w:val="22"/>
        </w:rPr>
        <w:t xml:space="preserve">ynchronisation à reconnexion pour limiter les incohérences ; </w:t>
      </w:r>
    </w:p>
    <w:p w14:paraId="4D9D5A80" w14:textId="147F3844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Pr="00C257F2">
        <w:rPr>
          <w:rFonts w:ascii="Open Sans" w:hAnsi="Open Sans" w:cs="Open Sans"/>
          <w:sz w:val="22"/>
          <w:szCs w:val="22"/>
        </w:rPr>
        <w:t xml:space="preserve">estion propre des erreurs utilisateur vs erreurs techniques. </w:t>
      </w:r>
    </w:p>
    <w:p w14:paraId="2BE934FF" w14:textId="07733429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>Objectif : garantir des parcours robustes malgré la variabilité de connectivité mobile.</w:t>
      </w:r>
    </w:p>
    <w:p w14:paraId="76B3F87F" w14:textId="37462567" w:rsidR="002314BC" w:rsidRDefault="002314BC" w:rsidP="002314BC">
      <w:pPr>
        <w:pStyle w:val="Titre3"/>
        <w:rPr>
          <w:lang w:val="fr-FR"/>
        </w:rPr>
      </w:pPr>
      <w:bookmarkStart w:id="101" w:name="_Toc230107131"/>
      <w:r>
        <w:rPr>
          <w:lang w:val="fr-FR"/>
        </w:rPr>
        <w:t>Structure des sources mobile</w:t>
      </w:r>
      <w:bookmarkEnd w:id="101"/>
    </w:p>
    <w:p w14:paraId="00357E63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La structure des sources est organisée par plateforme et par couche. </w:t>
      </w:r>
    </w:p>
    <w:p w14:paraId="1F3E4268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>Android (</w:t>
      </w:r>
      <w:r w:rsidRPr="00C257F2">
        <w:rPr>
          <w:rFonts w:ascii="Open Sans" w:hAnsi="Open Sans" w:cs="Open Sans"/>
          <w:b/>
          <w:bCs/>
          <w:sz w:val="22"/>
          <w:szCs w:val="22"/>
        </w:rPr>
        <w:t>Kotlin + Jetpack Compose, Retrofit/OkHttp</w:t>
      </w:r>
      <w:r w:rsidRPr="00C257F2">
        <w:rPr>
          <w:rFonts w:ascii="Open Sans" w:hAnsi="Open Sans" w:cs="Open Sans"/>
          <w:sz w:val="22"/>
          <w:szCs w:val="22"/>
        </w:rPr>
        <w:t xml:space="preserve">) : </w:t>
      </w:r>
    </w:p>
    <w:p w14:paraId="21DC51F5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C257F2">
        <w:rPr>
          <w:rFonts w:ascii="Open Sans" w:hAnsi="Open Sans" w:cs="Open Sans"/>
          <w:sz w:val="22"/>
          <w:szCs w:val="22"/>
          <w:lang w:val="en-GB"/>
        </w:rPr>
        <w:t xml:space="preserve">ui/ (screens, components, navigation), </w:t>
      </w:r>
    </w:p>
    <w:p w14:paraId="40FB676B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C257F2">
        <w:rPr>
          <w:rFonts w:ascii="Open Sans" w:hAnsi="Open Sans" w:cs="Open Sans"/>
          <w:sz w:val="22"/>
          <w:szCs w:val="22"/>
          <w:lang w:val="en-GB"/>
        </w:rPr>
        <w:t xml:space="preserve">domain/ (use cases, models), </w:t>
      </w:r>
    </w:p>
    <w:p w14:paraId="273C911E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C257F2">
        <w:rPr>
          <w:rFonts w:ascii="Open Sans" w:hAnsi="Open Sans" w:cs="Open Sans"/>
          <w:sz w:val="22"/>
          <w:szCs w:val="22"/>
          <w:lang w:val="en-GB"/>
        </w:rPr>
        <w:t xml:space="preserve">data/ (api, repositories, mappers, local cache), </w:t>
      </w:r>
    </w:p>
    <w:p w14:paraId="2646A9C1" w14:textId="64799456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C257F2">
        <w:rPr>
          <w:rFonts w:ascii="Open Sans" w:hAnsi="Open Sans" w:cs="Open Sans"/>
          <w:sz w:val="22"/>
          <w:szCs w:val="22"/>
          <w:lang w:val="en-GB"/>
        </w:rPr>
        <w:lastRenderedPageBreak/>
        <w:t xml:space="preserve">core/ (auth, config, utils, error handling). </w:t>
      </w:r>
    </w:p>
    <w:p w14:paraId="7FEB29D3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  <w:lang w:val="en-GB"/>
        </w:rPr>
      </w:pPr>
      <w:r w:rsidRPr="00C257F2">
        <w:rPr>
          <w:rFonts w:ascii="Open Sans" w:hAnsi="Open Sans" w:cs="Open Sans"/>
          <w:sz w:val="22"/>
          <w:szCs w:val="22"/>
          <w:lang w:val="en-GB"/>
        </w:rPr>
        <w:t>iOS (</w:t>
      </w:r>
      <w:r w:rsidRPr="00C257F2">
        <w:rPr>
          <w:rFonts w:ascii="Open Sans" w:hAnsi="Open Sans" w:cs="Open Sans"/>
          <w:b/>
          <w:bCs/>
          <w:sz w:val="22"/>
          <w:szCs w:val="22"/>
          <w:lang w:val="en-GB"/>
        </w:rPr>
        <w:t>Swift + SwiftUI, URLSession/Alamofire</w:t>
      </w:r>
      <w:r w:rsidRPr="00C257F2">
        <w:rPr>
          <w:rFonts w:ascii="Open Sans" w:hAnsi="Open Sans" w:cs="Open Sans"/>
          <w:sz w:val="22"/>
          <w:szCs w:val="22"/>
          <w:lang w:val="en-GB"/>
        </w:rPr>
        <w:t xml:space="preserve">) : </w:t>
      </w:r>
    </w:p>
    <w:p w14:paraId="130649DD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C257F2">
        <w:rPr>
          <w:rFonts w:ascii="Open Sans" w:hAnsi="Open Sans" w:cs="Open Sans"/>
          <w:sz w:val="22"/>
          <w:szCs w:val="22"/>
          <w:lang w:val="en-GB"/>
        </w:rPr>
        <w:t xml:space="preserve">UI/ (views, navigation), </w:t>
      </w:r>
    </w:p>
    <w:p w14:paraId="77FFB1CC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C257F2">
        <w:rPr>
          <w:rFonts w:ascii="Open Sans" w:hAnsi="Open Sans" w:cs="Open Sans"/>
          <w:sz w:val="22"/>
          <w:szCs w:val="22"/>
          <w:lang w:val="en-GB"/>
        </w:rPr>
        <w:t xml:space="preserve">Domain/ (use cases, models), </w:t>
      </w:r>
    </w:p>
    <w:p w14:paraId="589A909F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C257F2">
        <w:rPr>
          <w:rFonts w:ascii="Open Sans" w:hAnsi="Open Sans" w:cs="Open Sans"/>
          <w:sz w:val="22"/>
          <w:szCs w:val="22"/>
          <w:lang w:val="en-GB"/>
        </w:rPr>
        <w:t xml:space="preserve">Data/ (network, repositories, mapping, persistence), </w:t>
      </w:r>
    </w:p>
    <w:p w14:paraId="70F73720" w14:textId="76814755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C257F2">
        <w:rPr>
          <w:rFonts w:ascii="Open Sans" w:hAnsi="Open Sans" w:cs="Open Sans"/>
          <w:sz w:val="22"/>
          <w:szCs w:val="22"/>
          <w:lang w:val="en-GB"/>
        </w:rPr>
        <w:t xml:space="preserve">Core/ (auth, config, utilities, error handling). </w:t>
      </w:r>
    </w:p>
    <w:p w14:paraId="70B8B039" w14:textId="670103D4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Cette organisation homogène entre </w:t>
      </w:r>
      <w:r w:rsidRPr="00C257F2">
        <w:rPr>
          <w:rFonts w:ascii="Open Sans" w:hAnsi="Open Sans" w:cs="Open Sans"/>
          <w:b/>
          <w:bCs/>
          <w:sz w:val="22"/>
          <w:szCs w:val="22"/>
        </w:rPr>
        <w:t>Android</w:t>
      </w:r>
      <w:r w:rsidRPr="00C257F2">
        <w:rPr>
          <w:rFonts w:ascii="Open Sans" w:hAnsi="Open Sans" w:cs="Open Sans"/>
          <w:sz w:val="22"/>
          <w:szCs w:val="22"/>
        </w:rPr>
        <w:t xml:space="preserve"> et </w:t>
      </w:r>
      <w:r w:rsidRPr="00C257F2">
        <w:rPr>
          <w:rFonts w:ascii="Open Sans" w:hAnsi="Open Sans" w:cs="Open Sans"/>
          <w:b/>
          <w:bCs/>
          <w:sz w:val="22"/>
          <w:szCs w:val="22"/>
        </w:rPr>
        <w:t>iOS</w:t>
      </w:r>
      <w:r w:rsidRPr="00C257F2">
        <w:rPr>
          <w:rFonts w:ascii="Open Sans" w:hAnsi="Open Sans" w:cs="Open Sans"/>
          <w:sz w:val="22"/>
          <w:szCs w:val="22"/>
        </w:rPr>
        <w:t xml:space="preserve"> facilite la cohérence fonctionnelle et la maintenance multi-plateforme.</w:t>
      </w:r>
    </w:p>
    <w:p w14:paraId="75135664" w14:textId="638E26ED" w:rsidR="002314BC" w:rsidRDefault="002314BC" w:rsidP="002314BC">
      <w:pPr>
        <w:pStyle w:val="Titre2"/>
      </w:pPr>
      <w:bookmarkStart w:id="102" w:name="_Toc230107132"/>
      <w:r>
        <w:t>Composants transverses</w:t>
      </w:r>
      <w:bookmarkEnd w:id="102"/>
    </w:p>
    <w:p w14:paraId="3AE6545F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Les composants transverses regroupent les mécanismes techniques communs à l’ensemble des modules applicatifs. </w:t>
      </w:r>
    </w:p>
    <w:p w14:paraId="5A090D2F" w14:textId="78E53932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Ils assurent l’homogénéité des comportements non fonctionnels (sécurité, supervision, configuration) sur l’ensemble de la plateforme </w:t>
      </w:r>
      <w:r w:rsidRPr="00C257F2">
        <w:rPr>
          <w:rFonts w:ascii="Open Sans" w:hAnsi="Open Sans" w:cs="Open Sans"/>
          <w:b/>
          <w:bCs/>
          <w:sz w:val="22"/>
          <w:szCs w:val="22"/>
        </w:rPr>
        <w:t>HandlePizza</w:t>
      </w:r>
      <w:r w:rsidRPr="00C257F2">
        <w:rPr>
          <w:rFonts w:ascii="Open Sans" w:hAnsi="Open Sans" w:cs="Open Sans"/>
          <w:sz w:val="22"/>
          <w:szCs w:val="22"/>
        </w:rPr>
        <w:t>.</w:t>
      </w:r>
    </w:p>
    <w:p w14:paraId="57B95B61" w14:textId="15F596B8" w:rsidR="002314BC" w:rsidRDefault="002314BC" w:rsidP="002314BC">
      <w:pPr>
        <w:pStyle w:val="Titre3"/>
        <w:rPr>
          <w:lang w:val="fr-FR"/>
        </w:rPr>
      </w:pPr>
      <w:bookmarkStart w:id="103" w:name="_Toc230107133"/>
      <w:r>
        <w:rPr>
          <w:lang w:val="fr-FR"/>
        </w:rPr>
        <w:t>Sécurité applicative</w:t>
      </w:r>
      <w:bookmarkEnd w:id="103"/>
    </w:p>
    <w:p w14:paraId="13FD34E0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La sécurité applicative est centralisée pour éviter les divergences d’implémentation entre modules. </w:t>
      </w:r>
    </w:p>
    <w:p w14:paraId="63E3AC34" w14:textId="77777777" w:rsid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7B875C11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C257F2">
        <w:rPr>
          <w:rFonts w:ascii="Open Sans" w:hAnsi="Open Sans" w:cs="Open Sans"/>
          <w:sz w:val="22"/>
          <w:szCs w:val="22"/>
        </w:rPr>
        <w:t xml:space="preserve">uthentification par </w:t>
      </w:r>
      <w:r w:rsidRPr="00C257F2">
        <w:rPr>
          <w:rFonts w:ascii="Open Sans" w:hAnsi="Open Sans" w:cs="Open Sans"/>
          <w:b/>
          <w:bCs/>
          <w:sz w:val="22"/>
          <w:szCs w:val="22"/>
        </w:rPr>
        <w:t>JWT</w:t>
      </w:r>
      <w:r w:rsidRPr="00C257F2">
        <w:rPr>
          <w:rFonts w:ascii="Open Sans" w:hAnsi="Open Sans" w:cs="Open Sans"/>
          <w:sz w:val="22"/>
          <w:szCs w:val="22"/>
        </w:rPr>
        <w:t xml:space="preserve"> (</w:t>
      </w:r>
      <w:r w:rsidRPr="00C257F2">
        <w:rPr>
          <w:rFonts w:ascii="Open Sans" w:hAnsi="Open Sans" w:cs="Open Sans"/>
          <w:b/>
          <w:bCs/>
          <w:sz w:val="22"/>
          <w:szCs w:val="22"/>
        </w:rPr>
        <w:t>access token + refresh token</w:t>
      </w:r>
      <w:r w:rsidRPr="00C257F2">
        <w:rPr>
          <w:rFonts w:ascii="Open Sans" w:hAnsi="Open Sans" w:cs="Open Sans"/>
          <w:sz w:val="22"/>
          <w:szCs w:val="22"/>
        </w:rPr>
        <w:t xml:space="preserve">) ; </w:t>
      </w:r>
    </w:p>
    <w:p w14:paraId="1489F102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C257F2">
        <w:rPr>
          <w:rFonts w:ascii="Open Sans" w:hAnsi="Open Sans" w:cs="Open Sans"/>
          <w:sz w:val="22"/>
          <w:szCs w:val="22"/>
        </w:rPr>
        <w:t xml:space="preserve">utorisation </w:t>
      </w:r>
      <w:r w:rsidRPr="00C257F2">
        <w:rPr>
          <w:rFonts w:ascii="Open Sans" w:hAnsi="Open Sans" w:cs="Open Sans"/>
          <w:b/>
          <w:bCs/>
          <w:sz w:val="22"/>
          <w:szCs w:val="22"/>
        </w:rPr>
        <w:t>RBAC</w:t>
      </w:r>
      <w:r w:rsidRPr="00C257F2">
        <w:rPr>
          <w:rFonts w:ascii="Open Sans" w:hAnsi="Open Sans" w:cs="Open Sans"/>
          <w:sz w:val="22"/>
          <w:szCs w:val="22"/>
        </w:rPr>
        <w:t xml:space="preserve"> par rôle et périmètre métier ; </w:t>
      </w:r>
    </w:p>
    <w:p w14:paraId="1D4DCED1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Pr="00C257F2">
        <w:rPr>
          <w:rFonts w:ascii="Open Sans" w:hAnsi="Open Sans" w:cs="Open Sans"/>
          <w:sz w:val="22"/>
          <w:szCs w:val="22"/>
        </w:rPr>
        <w:t xml:space="preserve">iltres de sécurité communs sur les </w:t>
      </w:r>
      <w:r w:rsidRPr="00C257F2">
        <w:rPr>
          <w:rFonts w:ascii="Open Sans" w:hAnsi="Open Sans" w:cs="Open Sans"/>
          <w:b/>
          <w:bCs/>
          <w:sz w:val="22"/>
          <w:szCs w:val="22"/>
        </w:rPr>
        <w:t>endpoints</w:t>
      </w:r>
      <w:r w:rsidRPr="00C257F2">
        <w:rPr>
          <w:rFonts w:ascii="Open Sans" w:hAnsi="Open Sans" w:cs="Open Sans"/>
          <w:sz w:val="22"/>
          <w:szCs w:val="22"/>
        </w:rPr>
        <w:t xml:space="preserve"> sensibles ; </w:t>
      </w:r>
    </w:p>
    <w:p w14:paraId="1AB38CD8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Pr="00C257F2">
        <w:rPr>
          <w:rFonts w:ascii="Open Sans" w:hAnsi="Open Sans" w:cs="Open Sans"/>
          <w:sz w:val="22"/>
          <w:szCs w:val="22"/>
        </w:rPr>
        <w:t xml:space="preserve">estion homogène des erreurs d’authentification/autorisation ; </w:t>
      </w:r>
    </w:p>
    <w:p w14:paraId="2758910A" w14:textId="752EED6B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C257F2">
        <w:rPr>
          <w:rFonts w:ascii="Open Sans" w:hAnsi="Open Sans" w:cs="Open Sans"/>
          <w:sz w:val="22"/>
          <w:szCs w:val="22"/>
        </w:rPr>
        <w:t xml:space="preserve">rotection des échanges via </w:t>
      </w:r>
      <w:r w:rsidRPr="00C257F2">
        <w:rPr>
          <w:rFonts w:ascii="Open Sans" w:hAnsi="Open Sans" w:cs="Open Sans"/>
          <w:b/>
          <w:bCs/>
          <w:sz w:val="22"/>
          <w:szCs w:val="22"/>
        </w:rPr>
        <w:t>HTTPS</w:t>
      </w:r>
      <w:r w:rsidRPr="00C257F2">
        <w:rPr>
          <w:rFonts w:ascii="Open Sans" w:hAnsi="Open Sans" w:cs="Open Sans"/>
          <w:sz w:val="22"/>
          <w:szCs w:val="22"/>
        </w:rPr>
        <w:t xml:space="preserve"> et non exposition des secrets dans le code.</w:t>
      </w:r>
    </w:p>
    <w:p w14:paraId="7CF37D50" w14:textId="40354385" w:rsidR="002314BC" w:rsidRDefault="002314BC" w:rsidP="002314BC">
      <w:pPr>
        <w:pStyle w:val="Titre3"/>
        <w:rPr>
          <w:lang w:val="fr-FR"/>
        </w:rPr>
      </w:pPr>
      <w:bookmarkStart w:id="104" w:name="_Toc230107134"/>
      <w:r>
        <w:rPr>
          <w:lang w:val="fr-FR"/>
        </w:rPr>
        <w:t>Observabilité applicative (logs, métriques, traces)</w:t>
      </w:r>
      <w:bookmarkEnd w:id="104"/>
    </w:p>
    <w:p w14:paraId="0D31E0F2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L’observabilité applicative est standardisée entre modules backend et interfaces consommatrices. </w:t>
      </w:r>
    </w:p>
    <w:p w14:paraId="295F9FC8" w14:textId="77777777" w:rsid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782CFCC8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lastRenderedPageBreak/>
        <w:t>L</w:t>
      </w:r>
      <w:r w:rsidRPr="00C257F2">
        <w:rPr>
          <w:rFonts w:ascii="Open Sans" w:hAnsi="Open Sans" w:cs="Open Sans"/>
          <w:sz w:val="22"/>
          <w:szCs w:val="22"/>
        </w:rPr>
        <w:t xml:space="preserve">ogs structurés (format </w:t>
      </w:r>
      <w:r w:rsidRPr="00C257F2">
        <w:rPr>
          <w:rFonts w:ascii="Open Sans" w:hAnsi="Open Sans" w:cs="Open Sans"/>
          <w:b/>
          <w:bCs/>
          <w:sz w:val="22"/>
          <w:szCs w:val="22"/>
        </w:rPr>
        <w:t>JSON</w:t>
      </w:r>
      <w:r w:rsidRPr="00C257F2">
        <w:rPr>
          <w:rFonts w:ascii="Open Sans" w:hAnsi="Open Sans" w:cs="Open Sans"/>
          <w:sz w:val="22"/>
          <w:szCs w:val="22"/>
        </w:rPr>
        <w:t xml:space="preserve">) avec identifiants de corrélation ; </w:t>
      </w:r>
    </w:p>
    <w:p w14:paraId="34A790A2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Pr="00C257F2">
        <w:rPr>
          <w:rFonts w:ascii="Open Sans" w:hAnsi="Open Sans" w:cs="Open Sans"/>
          <w:sz w:val="22"/>
          <w:szCs w:val="22"/>
        </w:rPr>
        <w:t xml:space="preserve">étriques techniques et métier (latence, erreurs, volumétrie) ; </w:t>
      </w:r>
    </w:p>
    <w:p w14:paraId="3CD29562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C257F2">
        <w:rPr>
          <w:rFonts w:ascii="Open Sans" w:hAnsi="Open Sans" w:cs="Open Sans"/>
          <w:sz w:val="22"/>
          <w:szCs w:val="22"/>
        </w:rPr>
        <w:t xml:space="preserve">races de parcours critiques pour diagnostic bout en bout ; </w:t>
      </w:r>
    </w:p>
    <w:p w14:paraId="2147E06A" w14:textId="6E30CA4E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C257F2">
        <w:rPr>
          <w:rFonts w:ascii="Open Sans" w:hAnsi="Open Sans" w:cs="Open Sans"/>
          <w:sz w:val="22"/>
          <w:szCs w:val="22"/>
        </w:rPr>
        <w:t xml:space="preserve">ableaux de bord et alertes pour supervision proactive. </w:t>
      </w:r>
    </w:p>
    <w:p w14:paraId="2023BBBB" w14:textId="385AAAFE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>Objectif : faciliter la détection, l’analyse et la résolution rapide des incidents.</w:t>
      </w:r>
    </w:p>
    <w:p w14:paraId="33025F18" w14:textId="49A8E937" w:rsidR="002314BC" w:rsidRDefault="002314BC" w:rsidP="002314BC">
      <w:pPr>
        <w:pStyle w:val="Titre3"/>
        <w:rPr>
          <w:lang w:val="fr-FR"/>
        </w:rPr>
      </w:pPr>
      <w:bookmarkStart w:id="105" w:name="_Toc230107135"/>
      <w:r>
        <w:rPr>
          <w:lang w:val="fr-FR"/>
        </w:rPr>
        <w:t>Configuration par environnement</w:t>
      </w:r>
      <w:bookmarkEnd w:id="105"/>
    </w:p>
    <w:p w14:paraId="09D61798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>La configuration est externalisée et pilotée par environnement (</w:t>
      </w:r>
      <w:r w:rsidRPr="00C257F2">
        <w:rPr>
          <w:rFonts w:ascii="Open Sans" w:hAnsi="Open Sans" w:cs="Open Sans"/>
          <w:b/>
          <w:bCs/>
          <w:sz w:val="22"/>
          <w:szCs w:val="22"/>
        </w:rPr>
        <w:t>DEV, TEST/UAT, PROD</w:t>
      </w:r>
      <w:r w:rsidRPr="00C257F2">
        <w:rPr>
          <w:rFonts w:ascii="Open Sans" w:hAnsi="Open Sans" w:cs="Open Sans"/>
          <w:sz w:val="22"/>
          <w:szCs w:val="22"/>
        </w:rPr>
        <w:t xml:space="preserve">). </w:t>
      </w:r>
    </w:p>
    <w:p w14:paraId="2C969E5B" w14:textId="77777777" w:rsid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3F7AF92C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C257F2">
        <w:rPr>
          <w:rFonts w:ascii="Open Sans" w:hAnsi="Open Sans" w:cs="Open Sans"/>
          <w:sz w:val="22"/>
          <w:szCs w:val="22"/>
        </w:rPr>
        <w:t xml:space="preserve">aramètres techniques hors code (URLs, secrets, seuils, toggles) ; </w:t>
      </w:r>
    </w:p>
    <w:p w14:paraId="529345CF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C257F2">
        <w:rPr>
          <w:rFonts w:ascii="Open Sans" w:hAnsi="Open Sans" w:cs="Open Sans"/>
          <w:sz w:val="22"/>
          <w:szCs w:val="22"/>
        </w:rPr>
        <w:t xml:space="preserve">aleurs spécifiques par environnement sans modification du binaire ; </w:t>
      </w:r>
    </w:p>
    <w:p w14:paraId="44F3AB0D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G</w:t>
      </w:r>
      <w:r w:rsidRPr="00C257F2">
        <w:rPr>
          <w:rFonts w:ascii="Open Sans" w:hAnsi="Open Sans" w:cs="Open Sans"/>
          <w:sz w:val="22"/>
          <w:szCs w:val="22"/>
        </w:rPr>
        <w:t xml:space="preserve">estion sécurisée des secrets et accès ; </w:t>
      </w:r>
    </w:p>
    <w:p w14:paraId="685E05FE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C257F2">
        <w:rPr>
          <w:rFonts w:ascii="Open Sans" w:hAnsi="Open Sans" w:cs="Open Sans"/>
          <w:sz w:val="22"/>
          <w:szCs w:val="22"/>
        </w:rPr>
        <w:t xml:space="preserve">raçabilité des changements de configuration ; </w:t>
      </w:r>
    </w:p>
    <w:p w14:paraId="2AD53A38" w14:textId="7A18C393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C257F2">
        <w:rPr>
          <w:rFonts w:ascii="Open Sans" w:hAnsi="Open Sans" w:cs="Open Sans"/>
          <w:sz w:val="22"/>
          <w:szCs w:val="22"/>
        </w:rPr>
        <w:t xml:space="preserve">ohérence entre configuration applicative et stratégie de déploiement. </w:t>
      </w:r>
    </w:p>
    <w:p w14:paraId="0C742EF3" w14:textId="4A1B7399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>Cette approche limite les erreurs de promotion et renforce la reproductibilité des déploiements.</w:t>
      </w:r>
    </w:p>
    <w:p w14:paraId="7467D002" w14:textId="58D8992A" w:rsidR="002314BC" w:rsidRDefault="002314BC" w:rsidP="002314BC">
      <w:pPr>
        <w:pStyle w:val="Titre2"/>
      </w:pPr>
      <w:bookmarkStart w:id="106" w:name="_Toc230107136"/>
      <w:r>
        <w:t>Règles d’évolution de l’architecture</w:t>
      </w:r>
      <w:bookmarkEnd w:id="106"/>
    </w:p>
    <w:p w14:paraId="05460BFE" w14:textId="1F3E1ADD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>L’évolution de l’architecture suit des règles explicites pour préserver la stabilité du système tout en permettant l’ajout progressif de fonctionnalités.</w:t>
      </w:r>
    </w:p>
    <w:p w14:paraId="1E5976C9" w14:textId="3CEC4785" w:rsidR="002314BC" w:rsidRDefault="002314BC" w:rsidP="002314BC">
      <w:pPr>
        <w:pStyle w:val="Titre3"/>
        <w:rPr>
          <w:lang w:val="fr-FR"/>
        </w:rPr>
      </w:pPr>
      <w:bookmarkStart w:id="107" w:name="_Toc230107137"/>
      <w:r>
        <w:rPr>
          <w:lang w:val="fr-FR"/>
        </w:rPr>
        <w:t>Ajout d’un module métier</w:t>
      </w:r>
      <w:bookmarkEnd w:id="107"/>
    </w:p>
    <w:p w14:paraId="3EA2E9AC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Tout nouveau module métier doit respecter le socle architectural existant. </w:t>
      </w:r>
    </w:p>
    <w:p w14:paraId="473336F6" w14:textId="77777777" w:rsid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Règles d’ajout : </w:t>
      </w:r>
    </w:p>
    <w:p w14:paraId="41C7E57B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C257F2">
        <w:rPr>
          <w:rFonts w:ascii="Open Sans" w:hAnsi="Open Sans" w:cs="Open Sans"/>
          <w:sz w:val="22"/>
          <w:szCs w:val="22"/>
        </w:rPr>
        <w:t>écoupage par couches (</w:t>
      </w:r>
      <w:r w:rsidRPr="00C257F2">
        <w:rPr>
          <w:rFonts w:ascii="Open Sans" w:hAnsi="Open Sans" w:cs="Open Sans"/>
          <w:b/>
          <w:bCs/>
          <w:sz w:val="22"/>
          <w:szCs w:val="22"/>
        </w:rPr>
        <w:t>controller/service/repository/domain</w:t>
      </w:r>
      <w:r w:rsidRPr="00C257F2">
        <w:rPr>
          <w:rFonts w:ascii="Open Sans" w:hAnsi="Open Sans" w:cs="Open Sans"/>
          <w:sz w:val="22"/>
          <w:szCs w:val="22"/>
        </w:rPr>
        <w:t xml:space="preserve">) ; </w:t>
      </w:r>
    </w:p>
    <w:p w14:paraId="103FA51C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C257F2">
        <w:rPr>
          <w:rFonts w:ascii="Open Sans" w:hAnsi="Open Sans" w:cs="Open Sans"/>
          <w:sz w:val="22"/>
          <w:szCs w:val="22"/>
        </w:rPr>
        <w:t xml:space="preserve">ontrats API explicites et versionnés ; </w:t>
      </w:r>
    </w:p>
    <w:p w14:paraId="426B939F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C257F2">
        <w:rPr>
          <w:rFonts w:ascii="Open Sans" w:hAnsi="Open Sans" w:cs="Open Sans"/>
          <w:sz w:val="22"/>
          <w:szCs w:val="22"/>
        </w:rPr>
        <w:t xml:space="preserve">alidation des entrées/sorties et mapping </w:t>
      </w:r>
      <w:r w:rsidRPr="00C257F2">
        <w:rPr>
          <w:rFonts w:ascii="Open Sans" w:hAnsi="Open Sans" w:cs="Open Sans"/>
          <w:b/>
          <w:bCs/>
          <w:sz w:val="22"/>
          <w:szCs w:val="22"/>
        </w:rPr>
        <w:t>DTO</w:t>
      </w:r>
      <w:r w:rsidRPr="00C257F2">
        <w:rPr>
          <w:rFonts w:ascii="Open Sans" w:hAnsi="Open Sans" w:cs="Open Sans"/>
          <w:sz w:val="22"/>
          <w:szCs w:val="22"/>
        </w:rPr>
        <w:t xml:space="preserve"> standardisé ; </w:t>
      </w:r>
    </w:p>
    <w:p w14:paraId="30858B9D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I</w:t>
      </w:r>
      <w:r w:rsidRPr="00C257F2">
        <w:rPr>
          <w:rFonts w:ascii="Open Sans" w:hAnsi="Open Sans" w:cs="Open Sans"/>
          <w:sz w:val="22"/>
          <w:szCs w:val="22"/>
        </w:rPr>
        <w:t xml:space="preserve">ntégration aux mécanismes transverses (sécurité, logs, supervision, erreurs) ; </w:t>
      </w:r>
    </w:p>
    <w:p w14:paraId="0F957855" w14:textId="0E49CCC5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C257F2">
        <w:rPr>
          <w:rFonts w:ascii="Open Sans" w:hAnsi="Open Sans" w:cs="Open Sans"/>
          <w:sz w:val="22"/>
          <w:szCs w:val="22"/>
        </w:rPr>
        <w:t>ouverture de tests minimale (unitaires, intégration, API).</w:t>
      </w:r>
    </w:p>
    <w:p w14:paraId="692EC253" w14:textId="09DB1CF1" w:rsidR="002314BC" w:rsidRDefault="002314BC" w:rsidP="002314BC">
      <w:pPr>
        <w:pStyle w:val="Titre3"/>
        <w:rPr>
          <w:lang w:val="fr-FR"/>
        </w:rPr>
      </w:pPr>
      <w:bookmarkStart w:id="108" w:name="_Toc230107138"/>
      <w:r>
        <w:rPr>
          <w:lang w:val="fr-FR"/>
        </w:rPr>
        <w:lastRenderedPageBreak/>
        <w:t>Comptabilité ascendante API</w:t>
      </w:r>
      <w:bookmarkEnd w:id="108"/>
    </w:p>
    <w:p w14:paraId="02EAF443" w14:textId="77777777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Les évolutions API doivent préserver la compatibilité des consommateurs existants. </w:t>
      </w:r>
    </w:p>
    <w:p w14:paraId="5580AD7A" w14:textId="77777777" w:rsid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Règles principales : </w:t>
      </w:r>
    </w:p>
    <w:p w14:paraId="1B337C13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C257F2">
        <w:rPr>
          <w:rFonts w:ascii="Open Sans" w:hAnsi="Open Sans" w:cs="Open Sans"/>
          <w:sz w:val="22"/>
          <w:szCs w:val="22"/>
        </w:rPr>
        <w:t xml:space="preserve">ersionning explicite des </w:t>
      </w:r>
      <w:r w:rsidRPr="00C257F2">
        <w:rPr>
          <w:rFonts w:ascii="Open Sans" w:hAnsi="Open Sans" w:cs="Open Sans"/>
          <w:b/>
          <w:bCs/>
          <w:sz w:val="22"/>
          <w:szCs w:val="22"/>
        </w:rPr>
        <w:t>endpoints</w:t>
      </w:r>
      <w:r w:rsidRPr="00C257F2">
        <w:rPr>
          <w:rFonts w:ascii="Open Sans" w:hAnsi="Open Sans" w:cs="Open Sans"/>
          <w:sz w:val="22"/>
          <w:szCs w:val="22"/>
        </w:rPr>
        <w:t xml:space="preserve"> ; </w:t>
      </w:r>
    </w:p>
    <w:p w14:paraId="6877D8A4" w14:textId="0F41F3B2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N</w:t>
      </w:r>
      <w:r w:rsidRPr="00C257F2">
        <w:rPr>
          <w:rFonts w:ascii="Open Sans" w:hAnsi="Open Sans" w:cs="Open Sans"/>
          <w:sz w:val="22"/>
          <w:szCs w:val="22"/>
        </w:rPr>
        <w:t xml:space="preserve">on-régression des champs/contrats déjà publiés ; </w:t>
      </w:r>
    </w:p>
    <w:p w14:paraId="3869F5A8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C257F2">
        <w:rPr>
          <w:rFonts w:ascii="Open Sans" w:hAnsi="Open Sans" w:cs="Open Sans"/>
          <w:sz w:val="22"/>
          <w:szCs w:val="22"/>
        </w:rPr>
        <w:t xml:space="preserve">épréciation progressive avant suppression ; </w:t>
      </w:r>
    </w:p>
    <w:p w14:paraId="2A2579EA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C257F2">
        <w:rPr>
          <w:rFonts w:ascii="Open Sans" w:hAnsi="Open Sans" w:cs="Open Sans"/>
          <w:sz w:val="22"/>
          <w:szCs w:val="22"/>
        </w:rPr>
        <w:t xml:space="preserve">ocumentation </w:t>
      </w:r>
      <w:r w:rsidRPr="00C257F2">
        <w:rPr>
          <w:rFonts w:ascii="Open Sans" w:hAnsi="Open Sans" w:cs="Open Sans"/>
          <w:b/>
          <w:bCs/>
          <w:sz w:val="22"/>
          <w:szCs w:val="22"/>
        </w:rPr>
        <w:t>OpenAPI</w:t>
      </w:r>
      <w:r w:rsidRPr="00C257F2">
        <w:rPr>
          <w:rFonts w:ascii="Open Sans" w:hAnsi="Open Sans" w:cs="Open Sans"/>
          <w:sz w:val="22"/>
          <w:szCs w:val="22"/>
        </w:rPr>
        <w:t xml:space="preserve"> synchronisée avec les changements ; </w:t>
      </w:r>
    </w:p>
    <w:p w14:paraId="314B7AF9" w14:textId="7AC2D65D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C257F2">
        <w:rPr>
          <w:rFonts w:ascii="Open Sans" w:hAnsi="Open Sans" w:cs="Open Sans"/>
          <w:sz w:val="22"/>
          <w:szCs w:val="22"/>
        </w:rPr>
        <w:t xml:space="preserve">ommunication des impacts de version aux équipes consommatrices. </w:t>
      </w:r>
    </w:p>
    <w:p w14:paraId="5D9D0BC5" w14:textId="263C5038" w:rsidR="00C257F2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>Objectif : éviter les ruptures de service sur les interfaces web/mobile et les intégrations externes.</w:t>
      </w:r>
    </w:p>
    <w:p w14:paraId="41E1EB07" w14:textId="70282866" w:rsidR="002314BC" w:rsidRDefault="002314BC" w:rsidP="002314BC">
      <w:pPr>
        <w:pStyle w:val="Titre3"/>
        <w:rPr>
          <w:lang w:val="fr-FR"/>
        </w:rPr>
      </w:pPr>
      <w:bookmarkStart w:id="109" w:name="_Toc230107139"/>
      <w:r>
        <w:rPr>
          <w:lang w:val="fr-FR"/>
        </w:rPr>
        <w:t>Critères de refactoring / extraction future</w:t>
      </w:r>
      <w:bookmarkEnd w:id="109"/>
    </w:p>
    <w:p w14:paraId="71C6269F" w14:textId="77777777" w:rsid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 xml:space="preserve">Les décisions de refactoring ou d’extraction (vers service isolé) sont pilotées par des critères objectifs : </w:t>
      </w:r>
    </w:p>
    <w:p w14:paraId="097178C0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C257F2">
        <w:rPr>
          <w:rFonts w:ascii="Open Sans" w:hAnsi="Open Sans" w:cs="Open Sans"/>
          <w:sz w:val="22"/>
          <w:szCs w:val="22"/>
        </w:rPr>
        <w:t xml:space="preserve">ouplage excessif ou complexité fonctionnelle d’un module ; </w:t>
      </w:r>
    </w:p>
    <w:p w14:paraId="14286D77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C257F2">
        <w:rPr>
          <w:rFonts w:ascii="Open Sans" w:hAnsi="Open Sans" w:cs="Open Sans"/>
          <w:sz w:val="22"/>
          <w:szCs w:val="22"/>
        </w:rPr>
        <w:t xml:space="preserve">ontraintes de scalabilité spécifiques à un domaine ; </w:t>
      </w:r>
    </w:p>
    <w:p w14:paraId="67E0063E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Pr="00C257F2">
        <w:rPr>
          <w:rFonts w:ascii="Open Sans" w:hAnsi="Open Sans" w:cs="Open Sans"/>
          <w:sz w:val="22"/>
          <w:szCs w:val="22"/>
        </w:rPr>
        <w:t xml:space="preserve">réquence de changement élevée nécessitant un cycle autonome ; </w:t>
      </w:r>
    </w:p>
    <w:p w14:paraId="66A982B7" w14:textId="77777777" w:rsid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C257F2">
        <w:rPr>
          <w:rFonts w:ascii="Open Sans" w:hAnsi="Open Sans" w:cs="Open Sans"/>
          <w:sz w:val="22"/>
          <w:szCs w:val="22"/>
        </w:rPr>
        <w:t xml:space="preserve">xigences de disponibilité/performance distinctes ; </w:t>
      </w:r>
    </w:p>
    <w:p w14:paraId="0F19F68E" w14:textId="100890F5" w:rsidR="00C257F2" w:rsidRPr="00C257F2" w:rsidRDefault="00C257F2" w:rsidP="00C257F2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C257F2">
        <w:rPr>
          <w:rFonts w:ascii="Open Sans" w:hAnsi="Open Sans" w:cs="Open Sans"/>
          <w:sz w:val="22"/>
          <w:szCs w:val="22"/>
        </w:rPr>
        <w:t xml:space="preserve">oûts opérationnels et bénéfices attendus de l’extraction. </w:t>
      </w:r>
    </w:p>
    <w:p w14:paraId="772B6998" w14:textId="543128F5" w:rsidR="002314BC" w:rsidRPr="00C257F2" w:rsidRDefault="00C257F2" w:rsidP="00C257F2">
      <w:pPr>
        <w:pStyle w:val="NormalWeb"/>
        <w:rPr>
          <w:rFonts w:ascii="Open Sans" w:hAnsi="Open Sans" w:cs="Open Sans"/>
          <w:sz w:val="22"/>
          <w:szCs w:val="22"/>
        </w:rPr>
      </w:pPr>
      <w:r w:rsidRPr="00C257F2">
        <w:rPr>
          <w:rFonts w:ascii="Open Sans" w:hAnsi="Open Sans" w:cs="Open Sans"/>
          <w:sz w:val="22"/>
          <w:szCs w:val="22"/>
        </w:rPr>
        <w:t>Toute évolution structurelle doit être accompagnée d’une analyse d’impact (fonctionnel, technique, exploitation) et d’un plan de migration maîtrisé.</w:t>
      </w:r>
    </w:p>
    <w:p w14:paraId="186FCC21" w14:textId="77777777" w:rsidR="00051DF8" w:rsidRPr="00F03D84" w:rsidRDefault="00051DF8">
      <w:pPr>
        <w:pStyle w:val="Corpsdetexte"/>
        <w:rPr>
          <w:lang w:val="fr-FR"/>
        </w:rPr>
      </w:pPr>
    </w:p>
    <w:p w14:paraId="012147AD" w14:textId="635629EE" w:rsidR="00007EB4" w:rsidRDefault="00007EB4" w:rsidP="00007EB4">
      <w:pPr>
        <w:pStyle w:val="Titre1"/>
      </w:pPr>
      <w:bookmarkStart w:id="110" w:name="_Toc230107140"/>
      <w:r>
        <w:lastRenderedPageBreak/>
        <w:t>Points particuliers</w:t>
      </w:r>
      <w:bookmarkEnd w:id="110"/>
    </w:p>
    <w:p w14:paraId="230C91D5" w14:textId="77777777" w:rsidR="006A49C5" w:rsidRPr="006A49C5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t xml:space="preserve">Cette section regroupe les dispositions techniques transverses et les règles opérationnelles complémentaires nécessaires à la mise en œuvre, à l’exploitation et à l’évolution de </w:t>
      </w:r>
      <w:r w:rsidRPr="00E37DBB">
        <w:rPr>
          <w:rFonts w:ascii="Open Sans" w:hAnsi="Open Sans" w:cs="Open Sans"/>
          <w:b/>
          <w:bCs/>
          <w:sz w:val="22"/>
          <w:szCs w:val="22"/>
        </w:rPr>
        <w:t>HandlePizza</w:t>
      </w:r>
      <w:r w:rsidRPr="006A49C5">
        <w:rPr>
          <w:rFonts w:ascii="Open Sans" w:hAnsi="Open Sans" w:cs="Open Sans"/>
          <w:sz w:val="22"/>
          <w:szCs w:val="22"/>
        </w:rPr>
        <w:t xml:space="preserve">. </w:t>
      </w:r>
    </w:p>
    <w:p w14:paraId="22487541" w14:textId="0A068F93" w:rsidR="006A49C5" w:rsidRPr="006A49C5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t>Elle précise notamment les pratiques de journalisation, de configuration, de gestion des environnements, de packaging/livraison et de supervision, afin de garantir la stabilité du service en production et la maîtrise des évolutions.</w:t>
      </w:r>
    </w:p>
    <w:p w14:paraId="652C7EB7" w14:textId="77777777" w:rsidR="00007EB4" w:rsidRDefault="00007EB4" w:rsidP="00007EB4">
      <w:pPr>
        <w:pStyle w:val="Titre2"/>
      </w:pPr>
      <w:bookmarkStart w:id="111" w:name="_Toc230107141"/>
      <w:r>
        <w:t>Règles d’évolution de l’architecture</w:t>
      </w:r>
      <w:bookmarkEnd w:id="111"/>
    </w:p>
    <w:p w14:paraId="62297D5A" w14:textId="77777777" w:rsidR="006A49C5" w:rsidRPr="006A49C5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t xml:space="preserve">L’évolution de l’architecture technique de </w:t>
      </w:r>
      <w:r w:rsidRPr="00E37DBB">
        <w:rPr>
          <w:rFonts w:ascii="Open Sans" w:hAnsi="Open Sans" w:cs="Open Sans"/>
          <w:b/>
          <w:bCs/>
          <w:sz w:val="22"/>
          <w:szCs w:val="22"/>
        </w:rPr>
        <w:t>HandlePizza</w:t>
      </w:r>
      <w:r w:rsidRPr="006A49C5">
        <w:rPr>
          <w:rFonts w:ascii="Open Sans" w:hAnsi="Open Sans" w:cs="Open Sans"/>
          <w:sz w:val="22"/>
          <w:szCs w:val="22"/>
        </w:rPr>
        <w:t xml:space="preserve"> doit préserver la stabilité du service, la cohérence des règles métier et la capacité d’exploitation. </w:t>
      </w:r>
    </w:p>
    <w:p w14:paraId="4E8D380A" w14:textId="607221C2" w:rsidR="006A49C5" w:rsidRPr="006A49C5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t>Toute évolution significative (nouveau module, changement d’interface, évolution de flux externe) est soumise à une analyse d’impact (fonctionnel, technique, sécurité, supervision) et à une validation en environnement de test/recette avant promotion en production.</w:t>
      </w:r>
    </w:p>
    <w:p w14:paraId="3E86724A" w14:textId="09C27DC2" w:rsidR="00007EB4" w:rsidRDefault="00007EB4" w:rsidP="00007EB4">
      <w:pPr>
        <w:pStyle w:val="Titre3"/>
        <w:rPr>
          <w:lang w:val="fr-FR"/>
        </w:rPr>
      </w:pPr>
      <w:bookmarkStart w:id="112" w:name="_Toc230107142"/>
      <w:r>
        <w:rPr>
          <w:lang w:val="fr-FR"/>
        </w:rPr>
        <w:t>Politique de logs (niveaux, format JSON, corrélation)</w:t>
      </w:r>
      <w:bookmarkEnd w:id="112"/>
    </w:p>
    <w:p w14:paraId="588E1F0F" w14:textId="77777777" w:rsidR="006A49C5" w:rsidRPr="006A49C5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t xml:space="preserve">La journalisation suit une politique commune à tous les composants applicatifs. </w:t>
      </w:r>
    </w:p>
    <w:p w14:paraId="5F4A5E29" w14:textId="77777777" w:rsidR="006A49C5" w:rsidRPr="006A49C5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537583A5" w14:textId="77777777" w:rsid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N</w:t>
      </w:r>
      <w:r w:rsidR="006A49C5" w:rsidRPr="006A49C5">
        <w:rPr>
          <w:rFonts w:ascii="Open Sans" w:hAnsi="Open Sans" w:cs="Open Sans"/>
          <w:sz w:val="22"/>
          <w:szCs w:val="22"/>
        </w:rPr>
        <w:t>iveaux de logs standardisés (</w:t>
      </w:r>
      <w:r w:rsidR="006A49C5" w:rsidRPr="00E37DBB">
        <w:rPr>
          <w:rFonts w:ascii="Open Sans" w:hAnsi="Open Sans" w:cs="Open Sans"/>
          <w:b/>
          <w:bCs/>
          <w:sz w:val="22"/>
          <w:szCs w:val="22"/>
        </w:rPr>
        <w:t>DEBUG, INFO, WARN, ERROR</w:t>
      </w:r>
      <w:r w:rsidR="006A49C5" w:rsidRPr="006A49C5">
        <w:rPr>
          <w:rFonts w:ascii="Open Sans" w:hAnsi="Open Sans" w:cs="Open Sans"/>
          <w:sz w:val="22"/>
          <w:szCs w:val="22"/>
        </w:rPr>
        <w:t xml:space="preserve">) selon le contexte ; </w:t>
      </w:r>
    </w:p>
    <w:p w14:paraId="0A5DFA87" w14:textId="77777777" w:rsid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="006A49C5" w:rsidRPr="00E37DBB">
        <w:rPr>
          <w:rFonts w:ascii="Open Sans" w:hAnsi="Open Sans" w:cs="Open Sans"/>
          <w:sz w:val="22"/>
          <w:szCs w:val="22"/>
        </w:rPr>
        <w:t xml:space="preserve">ormat structuré </w:t>
      </w:r>
      <w:r w:rsidR="006A49C5" w:rsidRPr="00E37DBB">
        <w:rPr>
          <w:rFonts w:ascii="Open Sans" w:hAnsi="Open Sans" w:cs="Open Sans"/>
          <w:b/>
          <w:bCs/>
          <w:sz w:val="22"/>
          <w:szCs w:val="22"/>
        </w:rPr>
        <w:t>JSON</w:t>
      </w:r>
      <w:r w:rsidR="006A49C5" w:rsidRPr="00E37DBB">
        <w:rPr>
          <w:rFonts w:ascii="Open Sans" w:hAnsi="Open Sans" w:cs="Open Sans"/>
          <w:sz w:val="22"/>
          <w:szCs w:val="22"/>
        </w:rPr>
        <w:t xml:space="preserve"> pour faciliter l’indexation et la recherche ; </w:t>
      </w:r>
    </w:p>
    <w:p w14:paraId="68FC3674" w14:textId="77777777" w:rsid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6A49C5" w:rsidRPr="00E37DBB">
        <w:rPr>
          <w:rFonts w:ascii="Open Sans" w:hAnsi="Open Sans" w:cs="Open Sans"/>
          <w:sz w:val="22"/>
          <w:szCs w:val="22"/>
        </w:rPr>
        <w:t xml:space="preserve">résence d’identifiants de corrélation (requête, commande, utilisateur, point de vente) ; </w:t>
      </w:r>
    </w:p>
    <w:p w14:paraId="7F71A44B" w14:textId="77777777" w:rsid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="006A49C5" w:rsidRPr="00E37DBB">
        <w:rPr>
          <w:rFonts w:ascii="Open Sans" w:hAnsi="Open Sans" w:cs="Open Sans"/>
          <w:sz w:val="22"/>
          <w:szCs w:val="22"/>
        </w:rPr>
        <w:t xml:space="preserve">istinction claire entre événements techniques et événements métier ; </w:t>
      </w:r>
    </w:p>
    <w:p w14:paraId="5D7E3283" w14:textId="45B8D57F" w:rsidR="00007EB4" w:rsidRP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="006A49C5" w:rsidRPr="00E37DBB">
        <w:rPr>
          <w:rFonts w:ascii="Open Sans" w:hAnsi="Open Sans" w:cs="Open Sans"/>
          <w:sz w:val="22"/>
          <w:szCs w:val="22"/>
        </w:rPr>
        <w:t>bsence d’informations sensibles en clair dans les journaux.</w:t>
      </w:r>
    </w:p>
    <w:p w14:paraId="2E7C851E" w14:textId="61E566E1" w:rsidR="00007EB4" w:rsidRDefault="00007EB4" w:rsidP="00007EB4">
      <w:pPr>
        <w:pStyle w:val="Titre3"/>
        <w:rPr>
          <w:lang w:val="fr-FR"/>
        </w:rPr>
      </w:pPr>
      <w:bookmarkStart w:id="113" w:name="_Toc230107143"/>
      <w:r>
        <w:rPr>
          <w:lang w:val="fr-FR"/>
        </w:rPr>
        <w:t>Rétention et exploitation (CloudWatch, recherche incident)</w:t>
      </w:r>
      <w:bookmarkEnd w:id="113"/>
    </w:p>
    <w:p w14:paraId="78F769E7" w14:textId="77777777" w:rsidR="006A49C5" w:rsidRPr="006A49C5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t xml:space="preserve">Les logs sont centralisés dans </w:t>
      </w:r>
      <w:r w:rsidRPr="00E37DBB">
        <w:rPr>
          <w:rFonts w:ascii="Open Sans" w:hAnsi="Open Sans" w:cs="Open Sans"/>
          <w:b/>
          <w:bCs/>
          <w:sz w:val="22"/>
          <w:szCs w:val="22"/>
        </w:rPr>
        <w:t>CloudWatch</w:t>
      </w:r>
      <w:r w:rsidRPr="006A49C5">
        <w:rPr>
          <w:rFonts w:ascii="Open Sans" w:hAnsi="Open Sans" w:cs="Open Sans"/>
          <w:sz w:val="22"/>
          <w:szCs w:val="22"/>
        </w:rPr>
        <w:t xml:space="preserve"> Logs avec une politique de rétention adaptée à l’environnement (</w:t>
      </w:r>
      <w:r w:rsidRPr="00E37DBB">
        <w:rPr>
          <w:rFonts w:ascii="Open Sans" w:hAnsi="Open Sans" w:cs="Open Sans"/>
          <w:b/>
          <w:bCs/>
          <w:sz w:val="22"/>
          <w:szCs w:val="22"/>
        </w:rPr>
        <w:t>DEV/TEST/PROD</w:t>
      </w:r>
      <w:r w:rsidRPr="006A49C5">
        <w:rPr>
          <w:rFonts w:ascii="Open Sans" w:hAnsi="Open Sans" w:cs="Open Sans"/>
          <w:sz w:val="22"/>
          <w:szCs w:val="22"/>
        </w:rPr>
        <w:t xml:space="preserve">). </w:t>
      </w:r>
    </w:p>
    <w:p w14:paraId="46A6C452" w14:textId="77777777" w:rsidR="006A49C5" w:rsidRPr="006A49C5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lastRenderedPageBreak/>
        <w:t xml:space="preserve">Leur exploitation s’appuie sur des filtres, requêtes de recherche et tableaux de bord de supervision. </w:t>
      </w:r>
    </w:p>
    <w:p w14:paraId="019650B8" w14:textId="77777777" w:rsidR="00E37DBB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67DD0B46" w14:textId="77777777" w:rsid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="006A49C5" w:rsidRPr="006A49C5">
        <w:rPr>
          <w:rFonts w:ascii="Open Sans" w:hAnsi="Open Sans" w:cs="Open Sans"/>
          <w:sz w:val="22"/>
          <w:szCs w:val="22"/>
        </w:rPr>
        <w:t xml:space="preserve">étention courte en </w:t>
      </w:r>
      <w:r w:rsidR="006A49C5" w:rsidRPr="00E37DBB">
        <w:rPr>
          <w:rFonts w:ascii="Open Sans" w:hAnsi="Open Sans" w:cs="Open Sans"/>
          <w:b/>
          <w:bCs/>
          <w:sz w:val="22"/>
          <w:szCs w:val="22"/>
        </w:rPr>
        <w:t>DEV</w:t>
      </w:r>
      <w:r w:rsidR="006A49C5" w:rsidRPr="006A49C5">
        <w:rPr>
          <w:rFonts w:ascii="Open Sans" w:hAnsi="Open Sans" w:cs="Open Sans"/>
          <w:sz w:val="22"/>
          <w:szCs w:val="22"/>
        </w:rPr>
        <w:t xml:space="preserve">, intermédiaire en </w:t>
      </w:r>
      <w:r w:rsidR="006A49C5" w:rsidRPr="00E37DBB">
        <w:rPr>
          <w:rFonts w:ascii="Open Sans" w:hAnsi="Open Sans" w:cs="Open Sans"/>
          <w:b/>
          <w:bCs/>
          <w:sz w:val="22"/>
          <w:szCs w:val="22"/>
        </w:rPr>
        <w:t>TEST/UAT</w:t>
      </w:r>
      <w:r w:rsidR="006A49C5" w:rsidRPr="006A49C5">
        <w:rPr>
          <w:rFonts w:ascii="Open Sans" w:hAnsi="Open Sans" w:cs="Open Sans"/>
          <w:sz w:val="22"/>
          <w:szCs w:val="22"/>
        </w:rPr>
        <w:t xml:space="preserve">, renforcée en </w:t>
      </w:r>
      <w:r w:rsidR="006A49C5" w:rsidRPr="00E37DBB">
        <w:rPr>
          <w:rFonts w:ascii="Open Sans" w:hAnsi="Open Sans" w:cs="Open Sans"/>
          <w:b/>
          <w:bCs/>
          <w:sz w:val="22"/>
          <w:szCs w:val="22"/>
        </w:rPr>
        <w:t>PROD</w:t>
      </w:r>
      <w:r w:rsidR="006A49C5" w:rsidRPr="006A49C5">
        <w:rPr>
          <w:rFonts w:ascii="Open Sans" w:hAnsi="Open Sans" w:cs="Open Sans"/>
          <w:sz w:val="22"/>
          <w:szCs w:val="22"/>
        </w:rPr>
        <w:t xml:space="preserve"> ; </w:t>
      </w:r>
    </w:p>
    <w:p w14:paraId="0BA71AA4" w14:textId="77777777" w:rsid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6A49C5" w:rsidRPr="00E37DBB">
        <w:rPr>
          <w:rFonts w:ascii="Open Sans" w:hAnsi="Open Sans" w:cs="Open Sans"/>
          <w:sz w:val="22"/>
          <w:szCs w:val="22"/>
        </w:rPr>
        <w:t xml:space="preserve">onservation suffisante pour audit et post-mortem d’incident ; </w:t>
      </w:r>
    </w:p>
    <w:p w14:paraId="59619E78" w14:textId="77777777" w:rsid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6A49C5" w:rsidRPr="00E37DBB">
        <w:rPr>
          <w:rFonts w:ascii="Open Sans" w:hAnsi="Open Sans" w:cs="Open Sans"/>
          <w:sz w:val="22"/>
          <w:szCs w:val="22"/>
        </w:rPr>
        <w:t xml:space="preserve">orrélation logs/métriques/alertes pour accélérer l’investigation ; </w:t>
      </w:r>
    </w:p>
    <w:p w14:paraId="482070F6" w14:textId="11093E0F" w:rsidR="006A49C5" w:rsidRP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6A49C5" w:rsidRPr="00E37DBB">
        <w:rPr>
          <w:rFonts w:ascii="Open Sans" w:hAnsi="Open Sans" w:cs="Open Sans"/>
          <w:sz w:val="22"/>
          <w:szCs w:val="22"/>
        </w:rPr>
        <w:t xml:space="preserve">apacité d’extraction des traces pertinentes pour analyse d’incident. </w:t>
      </w:r>
    </w:p>
    <w:p w14:paraId="4AD232D5" w14:textId="2C27E958" w:rsidR="00007EB4" w:rsidRPr="006A49C5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t>Objectif : disposer d’un historique exploitable sans dérive de volumétrie ni perte d’information critique.</w:t>
      </w:r>
    </w:p>
    <w:p w14:paraId="39C4EE01" w14:textId="4B8690A2" w:rsidR="00007EB4" w:rsidRDefault="00007EB4" w:rsidP="00007EB4">
      <w:pPr>
        <w:pStyle w:val="Titre3"/>
        <w:rPr>
          <w:lang w:val="fr-FR"/>
        </w:rPr>
      </w:pPr>
      <w:bookmarkStart w:id="114" w:name="_Toc230107144"/>
      <w:r>
        <w:rPr>
          <w:lang w:val="fr-FR"/>
        </w:rPr>
        <w:t>Données sensibles et masquage</w:t>
      </w:r>
      <w:bookmarkEnd w:id="114"/>
    </w:p>
    <w:p w14:paraId="2FABB546" w14:textId="77777777" w:rsidR="006A49C5" w:rsidRPr="006A49C5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t xml:space="preserve">Les données sensibles sont protégées à toutes les étapes de traitement et de journalisation. </w:t>
      </w:r>
    </w:p>
    <w:p w14:paraId="3524EF3C" w14:textId="77777777" w:rsidR="00E37DBB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7B08B921" w14:textId="77777777" w:rsid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="006A49C5" w:rsidRPr="006A49C5">
        <w:rPr>
          <w:rFonts w:ascii="Open Sans" w:hAnsi="Open Sans" w:cs="Open Sans"/>
          <w:sz w:val="22"/>
          <w:szCs w:val="22"/>
        </w:rPr>
        <w:t xml:space="preserve">asquage des données personnelles et de paiement dans les logs ; </w:t>
      </w:r>
    </w:p>
    <w:p w14:paraId="2E1CCDCA" w14:textId="77777777" w:rsid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I</w:t>
      </w:r>
      <w:r w:rsidR="006A49C5" w:rsidRPr="00E37DBB">
        <w:rPr>
          <w:rFonts w:ascii="Open Sans" w:hAnsi="Open Sans" w:cs="Open Sans"/>
          <w:sz w:val="22"/>
          <w:szCs w:val="22"/>
        </w:rPr>
        <w:t xml:space="preserve">nterdiction d’écrire en clair les secrets techniques (tokens, mots de passe, clés API) ; </w:t>
      </w:r>
    </w:p>
    <w:p w14:paraId="3E3D1663" w14:textId="77777777" w:rsid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="006A49C5" w:rsidRPr="00E37DBB">
        <w:rPr>
          <w:rFonts w:ascii="Open Sans" w:hAnsi="Open Sans" w:cs="Open Sans"/>
          <w:sz w:val="22"/>
          <w:szCs w:val="22"/>
        </w:rPr>
        <w:t xml:space="preserve">seudonymisation/anonymisation des jeux de données hors production ; </w:t>
      </w:r>
    </w:p>
    <w:p w14:paraId="139AC210" w14:textId="77777777" w:rsid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="006A49C5" w:rsidRPr="00E37DBB">
        <w:rPr>
          <w:rFonts w:ascii="Open Sans" w:hAnsi="Open Sans" w:cs="Open Sans"/>
          <w:sz w:val="22"/>
          <w:szCs w:val="22"/>
        </w:rPr>
        <w:t xml:space="preserve">ccès aux journaux restreint par rôles (least privilege) ; </w:t>
      </w:r>
    </w:p>
    <w:p w14:paraId="7BD0078F" w14:textId="6148AB37" w:rsidR="006A49C5" w:rsidRPr="00E37DBB" w:rsidRDefault="00E37DBB" w:rsidP="006A49C5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6A49C5" w:rsidRPr="00E37DBB">
        <w:rPr>
          <w:rFonts w:ascii="Open Sans" w:hAnsi="Open Sans" w:cs="Open Sans"/>
          <w:sz w:val="22"/>
          <w:szCs w:val="22"/>
        </w:rPr>
        <w:t xml:space="preserve">onformité des pratiques avec les exigences de sécurité et de confidentialité internes. </w:t>
      </w:r>
    </w:p>
    <w:p w14:paraId="3206555B" w14:textId="41138E0C" w:rsidR="00007EB4" w:rsidRPr="006A49C5" w:rsidRDefault="006A49C5" w:rsidP="006A49C5">
      <w:pPr>
        <w:pStyle w:val="NormalWeb"/>
        <w:rPr>
          <w:rFonts w:ascii="Open Sans" w:hAnsi="Open Sans" w:cs="Open Sans"/>
          <w:sz w:val="22"/>
          <w:szCs w:val="22"/>
        </w:rPr>
      </w:pPr>
      <w:r w:rsidRPr="006A49C5">
        <w:rPr>
          <w:rFonts w:ascii="Open Sans" w:hAnsi="Open Sans" w:cs="Open Sans"/>
          <w:sz w:val="22"/>
          <w:szCs w:val="22"/>
        </w:rPr>
        <w:t>Objectif : limiter les risques de fuite d’information et garantir la conformité des usages d’exploitation.</w:t>
      </w:r>
    </w:p>
    <w:p w14:paraId="3CAEA33E" w14:textId="1B682B2B" w:rsidR="00007EB4" w:rsidRDefault="00007EB4" w:rsidP="00007EB4">
      <w:pPr>
        <w:pStyle w:val="Titre2"/>
      </w:pPr>
      <w:bookmarkStart w:id="115" w:name="_Toc230107145"/>
      <w:r>
        <w:t>Configuration et secrets</w:t>
      </w:r>
      <w:bookmarkEnd w:id="115"/>
    </w:p>
    <w:p w14:paraId="69652D25" w14:textId="77777777" w:rsidR="00E37DBB" w:rsidRP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 xml:space="preserve">La configuration de </w:t>
      </w:r>
      <w:r w:rsidRPr="00E37DBB">
        <w:rPr>
          <w:rFonts w:ascii="Open Sans" w:hAnsi="Open Sans" w:cs="Open Sans"/>
          <w:b/>
          <w:bCs/>
          <w:sz w:val="22"/>
          <w:szCs w:val="22"/>
        </w:rPr>
        <w:t>HandlePizza</w:t>
      </w:r>
      <w:r w:rsidRPr="00E37DBB">
        <w:rPr>
          <w:rFonts w:ascii="Open Sans" w:hAnsi="Open Sans" w:cs="Open Sans"/>
          <w:sz w:val="22"/>
          <w:szCs w:val="22"/>
        </w:rPr>
        <w:t xml:space="preserve"> est externalisée afin de dissocier le code applicatif des paramètres d’exécution. </w:t>
      </w:r>
    </w:p>
    <w:p w14:paraId="4B210AC7" w14:textId="506D1BCA" w:rsidR="00E37DBB" w:rsidRP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>Cette approche garantit des déploiements reproductibles, une adaptation par environnement et une meilleure sécurité des informations sensibles.</w:t>
      </w:r>
    </w:p>
    <w:p w14:paraId="545A461B" w14:textId="2BFB8294" w:rsidR="00007EB4" w:rsidRDefault="00007EB4" w:rsidP="00007EB4">
      <w:pPr>
        <w:pStyle w:val="Titre3"/>
        <w:rPr>
          <w:lang w:val="fr-FR"/>
        </w:rPr>
      </w:pPr>
      <w:bookmarkStart w:id="116" w:name="_Toc230107146"/>
      <w:r>
        <w:rPr>
          <w:lang w:val="fr-FR"/>
        </w:rPr>
        <w:t>Paramètre</w:t>
      </w:r>
      <w:r w:rsidR="00EF79AD">
        <w:rPr>
          <w:lang w:val="fr-FR"/>
        </w:rPr>
        <w:t>s</w:t>
      </w:r>
      <w:r>
        <w:rPr>
          <w:lang w:val="fr-FR"/>
        </w:rPr>
        <w:t xml:space="preserve"> par environnements (DEV/TEST/PROD)</w:t>
      </w:r>
      <w:bookmarkEnd w:id="116"/>
    </w:p>
    <w:p w14:paraId="1DED1F96" w14:textId="77777777" w:rsidR="00E37DBB" w:rsidRP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lastRenderedPageBreak/>
        <w:t xml:space="preserve">Les paramètres techniques et fonctionnels sont définis par environnement, sans modification du binaire applicatif. </w:t>
      </w:r>
    </w:p>
    <w:p w14:paraId="111F369D" w14:textId="77777777" w:rsid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4E1D3D9C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F</w:t>
      </w:r>
      <w:r w:rsidRPr="00E37DBB">
        <w:rPr>
          <w:rFonts w:ascii="Open Sans" w:hAnsi="Open Sans" w:cs="Open Sans"/>
          <w:sz w:val="22"/>
          <w:szCs w:val="22"/>
        </w:rPr>
        <w:t xml:space="preserve">ichiers/profils de configuration séparés par environnement ; </w:t>
      </w:r>
    </w:p>
    <w:p w14:paraId="1BE04B20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E37DBB">
        <w:rPr>
          <w:rFonts w:ascii="Open Sans" w:hAnsi="Open Sans" w:cs="Open Sans"/>
          <w:sz w:val="22"/>
          <w:szCs w:val="22"/>
        </w:rPr>
        <w:t xml:space="preserve">aleurs adaptées au contexte (URLs, niveaux de logs, seuils, options) ; </w:t>
      </w:r>
    </w:p>
    <w:p w14:paraId="43571ED6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E37DBB">
        <w:rPr>
          <w:rFonts w:ascii="Open Sans" w:hAnsi="Open Sans" w:cs="Open Sans"/>
          <w:sz w:val="22"/>
          <w:szCs w:val="22"/>
        </w:rPr>
        <w:t xml:space="preserve">ohérence de structure entre environnements pour limiter les écarts ; </w:t>
      </w:r>
    </w:p>
    <w:p w14:paraId="287FCA87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E37DBB">
        <w:rPr>
          <w:rFonts w:ascii="Open Sans" w:hAnsi="Open Sans" w:cs="Open Sans"/>
          <w:sz w:val="22"/>
          <w:szCs w:val="22"/>
        </w:rPr>
        <w:t xml:space="preserve">raçabilité des changements de configuration ; </w:t>
      </w:r>
    </w:p>
    <w:p w14:paraId="22AEB89C" w14:textId="498976E2" w:rsidR="00E37DBB" w:rsidRP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E37DBB">
        <w:rPr>
          <w:rFonts w:ascii="Open Sans" w:hAnsi="Open Sans" w:cs="Open Sans"/>
          <w:sz w:val="22"/>
          <w:szCs w:val="22"/>
        </w:rPr>
        <w:t xml:space="preserve">alidation systématique en </w:t>
      </w:r>
      <w:r w:rsidRPr="00E37DBB">
        <w:rPr>
          <w:rFonts w:ascii="Open Sans" w:hAnsi="Open Sans" w:cs="Open Sans"/>
          <w:b/>
          <w:bCs/>
          <w:sz w:val="22"/>
          <w:szCs w:val="22"/>
        </w:rPr>
        <w:t>TEST/UAT</w:t>
      </w:r>
      <w:r w:rsidRPr="00E37DBB">
        <w:rPr>
          <w:rFonts w:ascii="Open Sans" w:hAnsi="Open Sans" w:cs="Open Sans"/>
          <w:sz w:val="22"/>
          <w:szCs w:val="22"/>
        </w:rPr>
        <w:t xml:space="preserve"> avant application en </w:t>
      </w:r>
      <w:r w:rsidRPr="00E37DBB">
        <w:rPr>
          <w:rFonts w:ascii="Open Sans" w:hAnsi="Open Sans" w:cs="Open Sans"/>
          <w:b/>
          <w:bCs/>
          <w:sz w:val="22"/>
          <w:szCs w:val="22"/>
        </w:rPr>
        <w:t>PROD</w:t>
      </w:r>
      <w:r w:rsidRPr="00E37DBB">
        <w:rPr>
          <w:rFonts w:ascii="Open Sans" w:hAnsi="Open Sans" w:cs="Open Sans"/>
          <w:sz w:val="22"/>
          <w:szCs w:val="22"/>
        </w:rPr>
        <w:t xml:space="preserve">. </w:t>
      </w:r>
    </w:p>
    <w:p w14:paraId="2AE02AFA" w14:textId="4768D3EE" w:rsidR="00007EB4" w:rsidRP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>Objectif : sécuriser la promotion des versions et éviter les dérives de comportement entre environnements.</w:t>
      </w:r>
    </w:p>
    <w:p w14:paraId="3996AF15" w14:textId="3471A9E2" w:rsidR="00007EB4" w:rsidRDefault="00007EB4" w:rsidP="00007EB4">
      <w:pPr>
        <w:pStyle w:val="Titre3"/>
        <w:rPr>
          <w:lang w:val="fr-FR"/>
        </w:rPr>
      </w:pPr>
      <w:bookmarkStart w:id="117" w:name="_Toc230107147"/>
      <w:r>
        <w:rPr>
          <w:lang w:val="fr-FR"/>
        </w:rPr>
        <w:t>Datasources (RDS, pool, timeouts)</w:t>
      </w:r>
      <w:bookmarkEnd w:id="117"/>
    </w:p>
    <w:p w14:paraId="44257CD6" w14:textId="77777777" w:rsidR="00E37DBB" w:rsidRP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 xml:space="preserve">La configuration des accès données est centralisée et paramétrée selon la charge attendue. </w:t>
      </w:r>
    </w:p>
    <w:p w14:paraId="75A34B34" w14:textId="77777777" w:rsid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 xml:space="preserve">Éléments configurés : </w:t>
      </w:r>
    </w:p>
    <w:p w14:paraId="4A6174A0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E37DBB">
        <w:rPr>
          <w:rFonts w:ascii="Open Sans" w:hAnsi="Open Sans" w:cs="Open Sans"/>
          <w:sz w:val="22"/>
          <w:szCs w:val="22"/>
        </w:rPr>
        <w:t xml:space="preserve">ndpoint </w:t>
      </w:r>
      <w:r w:rsidRPr="00E37DBB">
        <w:rPr>
          <w:rFonts w:ascii="Open Sans" w:hAnsi="Open Sans" w:cs="Open Sans"/>
          <w:b/>
          <w:bCs/>
          <w:sz w:val="22"/>
          <w:szCs w:val="22"/>
        </w:rPr>
        <w:t>RDS MySQL</w:t>
      </w:r>
      <w:r w:rsidRPr="00E37DBB">
        <w:rPr>
          <w:rFonts w:ascii="Open Sans" w:hAnsi="Open Sans" w:cs="Open Sans"/>
          <w:sz w:val="22"/>
          <w:szCs w:val="22"/>
        </w:rPr>
        <w:t xml:space="preserve"> par environnement ; </w:t>
      </w:r>
    </w:p>
    <w:p w14:paraId="56E6CED2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E37DBB">
        <w:rPr>
          <w:rFonts w:ascii="Open Sans" w:hAnsi="Open Sans" w:cs="Open Sans"/>
          <w:sz w:val="22"/>
          <w:szCs w:val="22"/>
        </w:rPr>
        <w:t xml:space="preserve">aramètres de pool de connexions (taille minimale/maximale, idle, lifetime) ; </w:t>
      </w:r>
    </w:p>
    <w:p w14:paraId="13C5E696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E37DBB">
        <w:rPr>
          <w:rFonts w:ascii="Open Sans" w:hAnsi="Open Sans" w:cs="Open Sans"/>
          <w:sz w:val="22"/>
          <w:szCs w:val="22"/>
        </w:rPr>
        <w:t xml:space="preserve">imeouts de connexion, lecture et transaction ; </w:t>
      </w:r>
    </w:p>
    <w:p w14:paraId="0049BE5C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E37DBB">
        <w:rPr>
          <w:rFonts w:ascii="Open Sans" w:hAnsi="Open Sans" w:cs="Open Sans"/>
          <w:sz w:val="22"/>
          <w:szCs w:val="22"/>
        </w:rPr>
        <w:t xml:space="preserve">euils d’alerte liés à la saturation des connexions ; </w:t>
      </w:r>
    </w:p>
    <w:p w14:paraId="2413D184" w14:textId="2818811A" w:rsidR="00E37DBB" w:rsidRP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E37DBB">
        <w:rPr>
          <w:rFonts w:ascii="Open Sans" w:hAnsi="Open Sans" w:cs="Open Sans"/>
          <w:sz w:val="22"/>
          <w:szCs w:val="22"/>
        </w:rPr>
        <w:t xml:space="preserve">olitique de retry contrôlé côté applicatif. </w:t>
      </w:r>
    </w:p>
    <w:p w14:paraId="194D501A" w14:textId="27873664" w:rsidR="00007EB4" w:rsidRP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>Objectif : garantir la stabilité des accès base, éviter l’épuisement des connexions et maintenir les performances.</w:t>
      </w:r>
    </w:p>
    <w:p w14:paraId="575EF65C" w14:textId="2F41ABBB" w:rsidR="00007EB4" w:rsidRDefault="00007EB4" w:rsidP="00007EB4">
      <w:pPr>
        <w:pStyle w:val="Titre3"/>
        <w:rPr>
          <w:lang w:val="fr-FR"/>
        </w:rPr>
      </w:pPr>
      <w:bookmarkStart w:id="118" w:name="_Toc230107148"/>
      <w:r>
        <w:rPr>
          <w:lang w:val="fr-FR"/>
        </w:rPr>
        <w:t>Secrets Manager (rotation, accès)</w:t>
      </w:r>
      <w:bookmarkEnd w:id="118"/>
    </w:p>
    <w:p w14:paraId="48D7F814" w14:textId="77777777" w:rsidR="00E37DBB" w:rsidRP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 xml:space="preserve">Les secrets techniques sont stockés hors code dans </w:t>
      </w:r>
      <w:r w:rsidRPr="00E37DBB">
        <w:rPr>
          <w:rFonts w:ascii="Open Sans" w:hAnsi="Open Sans" w:cs="Open Sans"/>
          <w:b/>
          <w:bCs/>
          <w:sz w:val="22"/>
          <w:szCs w:val="22"/>
        </w:rPr>
        <w:t>AWS Secrets Manager</w:t>
      </w:r>
      <w:r w:rsidRPr="00E37DBB">
        <w:rPr>
          <w:rFonts w:ascii="Open Sans" w:hAnsi="Open Sans" w:cs="Open Sans"/>
          <w:sz w:val="22"/>
          <w:szCs w:val="22"/>
        </w:rPr>
        <w:t xml:space="preserve">. </w:t>
      </w:r>
    </w:p>
    <w:p w14:paraId="2E7CF0A0" w14:textId="77777777" w:rsid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072A6957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E37DBB">
        <w:rPr>
          <w:rFonts w:ascii="Open Sans" w:hAnsi="Open Sans" w:cs="Open Sans"/>
          <w:sz w:val="22"/>
          <w:szCs w:val="22"/>
        </w:rPr>
        <w:t xml:space="preserve">tockage centralisé des identifiants sensibles (DB, API externes, clés applicatives) ; </w:t>
      </w:r>
    </w:p>
    <w:p w14:paraId="34528D59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E37DBB">
        <w:rPr>
          <w:rFonts w:ascii="Open Sans" w:hAnsi="Open Sans" w:cs="Open Sans"/>
          <w:sz w:val="22"/>
          <w:szCs w:val="22"/>
        </w:rPr>
        <w:t xml:space="preserve">écupération dynamique au runtime ; </w:t>
      </w:r>
    </w:p>
    <w:p w14:paraId="1BE0023C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E37DBB">
        <w:rPr>
          <w:rFonts w:ascii="Open Sans" w:hAnsi="Open Sans" w:cs="Open Sans"/>
          <w:sz w:val="22"/>
          <w:szCs w:val="22"/>
        </w:rPr>
        <w:t xml:space="preserve">otation des secrets selon politique de sécurité ; </w:t>
      </w:r>
    </w:p>
    <w:p w14:paraId="35347E76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E37DBB">
        <w:rPr>
          <w:rFonts w:ascii="Open Sans" w:hAnsi="Open Sans" w:cs="Open Sans"/>
          <w:sz w:val="22"/>
          <w:szCs w:val="22"/>
        </w:rPr>
        <w:t xml:space="preserve">ontrôle d’accès </w:t>
      </w:r>
      <w:r w:rsidRPr="00E37DBB">
        <w:rPr>
          <w:rFonts w:ascii="Open Sans" w:hAnsi="Open Sans" w:cs="Open Sans"/>
          <w:b/>
          <w:bCs/>
          <w:sz w:val="22"/>
          <w:szCs w:val="22"/>
        </w:rPr>
        <w:t>IAM</w:t>
      </w:r>
      <w:r w:rsidRPr="00E37DBB">
        <w:rPr>
          <w:rFonts w:ascii="Open Sans" w:hAnsi="Open Sans" w:cs="Open Sans"/>
          <w:sz w:val="22"/>
          <w:szCs w:val="22"/>
        </w:rPr>
        <w:t xml:space="preserve"> au plus juste privilège ; </w:t>
      </w:r>
    </w:p>
    <w:p w14:paraId="02B0CBD5" w14:textId="39E44DBC" w:rsidR="00E37DBB" w:rsidRP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lastRenderedPageBreak/>
        <w:t>A</w:t>
      </w:r>
      <w:r w:rsidRPr="00E37DBB">
        <w:rPr>
          <w:rFonts w:ascii="Open Sans" w:hAnsi="Open Sans" w:cs="Open Sans"/>
          <w:sz w:val="22"/>
          <w:szCs w:val="22"/>
        </w:rPr>
        <w:t xml:space="preserve">udit des accès et des modifications de secrets. </w:t>
      </w:r>
    </w:p>
    <w:p w14:paraId="60940FFE" w14:textId="1615C460" w:rsidR="00007EB4" w:rsidRP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>Objectif : réduire le risque d’exposition des secrets et renforcer la sécurité opérationnelle.</w:t>
      </w:r>
    </w:p>
    <w:p w14:paraId="0CDB05C0" w14:textId="1E8433E4" w:rsidR="00007EB4" w:rsidRDefault="00007EB4" w:rsidP="00007EB4">
      <w:pPr>
        <w:pStyle w:val="Titre3"/>
        <w:rPr>
          <w:lang w:val="fr-FR"/>
        </w:rPr>
      </w:pPr>
      <w:bookmarkStart w:id="119" w:name="_Toc230107149"/>
      <w:r>
        <w:rPr>
          <w:lang w:val="fr-FR"/>
        </w:rPr>
        <w:t>Feature flags / paramètres métiers</w:t>
      </w:r>
      <w:bookmarkEnd w:id="119"/>
    </w:p>
    <w:p w14:paraId="7F1F40AC" w14:textId="77777777" w:rsidR="00E37DBB" w:rsidRP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 xml:space="preserve">Les paramètres métier évolutifs sont pilotés sans redéploiement complet lorsque possible. </w:t>
      </w:r>
    </w:p>
    <w:p w14:paraId="125873AD" w14:textId="77777777" w:rsid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 xml:space="preserve">Exemples de paramètres : </w:t>
      </w:r>
    </w:p>
    <w:p w14:paraId="3EC5E3AB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E37DBB">
        <w:rPr>
          <w:rFonts w:ascii="Open Sans" w:hAnsi="Open Sans" w:cs="Open Sans"/>
          <w:sz w:val="22"/>
          <w:szCs w:val="22"/>
        </w:rPr>
        <w:t xml:space="preserve">ctivation progressive de fonctionnalités ; </w:t>
      </w:r>
    </w:p>
    <w:p w14:paraId="42B4ED0C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E37DBB">
        <w:rPr>
          <w:rFonts w:ascii="Open Sans" w:hAnsi="Open Sans" w:cs="Open Sans"/>
          <w:sz w:val="22"/>
          <w:szCs w:val="22"/>
        </w:rPr>
        <w:t xml:space="preserve">euils et règles non structurelles ; </w:t>
      </w:r>
    </w:p>
    <w:p w14:paraId="5EAA4B5C" w14:textId="32BD9AA7" w:rsidR="00E37DBB" w:rsidRP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O</w:t>
      </w:r>
      <w:r w:rsidRPr="00E37DBB">
        <w:rPr>
          <w:rFonts w:ascii="Open Sans" w:hAnsi="Open Sans" w:cs="Open Sans"/>
          <w:sz w:val="22"/>
          <w:szCs w:val="22"/>
        </w:rPr>
        <w:t xml:space="preserve">ptions de comportement selon contexte opérationnel. </w:t>
      </w:r>
    </w:p>
    <w:p w14:paraId="0F2D9161" w14:textId="77777777" w:rsid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>Principes retenus :</w:t>
      </w:r>
    </w:p>
    <w:p w14:paraId="31938D3D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E37DBB">
        <w:rPr>
          <w:rFonts w:ascii="Open Sans" w:hAnsi="Open Sans" w:cs="Open Sans"/>
          <w:sz w:val="22"/>
          <w:szCs w:val="22"/>
        </w:rPr>
        <w:t xml:space="preserve">ilotage centralisé et versionné des flags/paramètres ; </w:t>
      </w:r>
    </w:p>
    <w:p w14:paraId="629E0A5B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E37DBB">
        <w:rPr>
          <w:rFonts w:ascii="Open Sans" w:hAnsi="Open Sans" w:cs="Open Sans"/>
          <w:sz w:val="22"/>
          <w:szCs w:val="22"/>
        </w:rPr>
        <w:t>ctivation contrôlée par environnement ;</w:t>
      </w:r>
    </w:p>
    <w:p w14:paraId="528CCF17" w14:textId="77777777" w:rsid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J</w:t>
      </w:r>
      <w:r w:rsidRPr="00E37DBB">
        <w:rPr>
          <w:rFonts w:ascii="Open Sans" w:hAnsi="Open Sans" w:cs="Open Sans"/>
          <w:sz w:val="22"/>
          <w:szCs w:val="22"/>
        </w:rPr>
        <w:t xml:space="preserve">ournalisation des changements ; </w:t>
      </w:r>
    </w:p>
    <w:p w14:paraId="0FF92AC7" w14:textId="2A24DF9C" w:rsidR="00E37DBB" w:rsidRPr="00E37DBB" w:rsidRDefault="00E37DBB" w:rsidP="00E37DBB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E37DBB">
        <w:rPr>
          <w:rFonts w:ascii="Open Sans" w:hAnsi="Open Sans" w:cs="Open Sans"/>
          <w:sz w:val="22"/>
          <w:szCs w:val="22"/>
        </w:rPr>
        <w:t xml:space="preserve">ollback rapide en cas d’effet indésirable. </w:t>
      </w:r>
    </w:p>
    <w:p w14:paraId="146B4B7F" w14:textId="29D61ADC" w:rsidR="00007EB4" w:rsidRPr="00E37DBB" w:rsidRDefault="00E37DBB" w:rsidP="00E37DBB">
      <w:pPr>
        <w:pStyle w:val="NormalWeb"/>
        <w:rPr>
          <w:rFonts w:ascii="Open Sans" w:hAnsi="Open Sans" w:cs="Open Sans"/>
          <w:sz w:val="22"/>
          <w:szCs w:val="22"/>
        </w:rPr>
      </w:pPr>
      <w:r w:rsidRPr="00E37DBB">
        <w:rPr>
          <w:rFonts w:ascii="Open Sans" w:hAnsi="Open Sans" w:cs="Open Sans"/>
          <w:sz w:val="22"/>
          <w:szCs w:val="22"/>
        </w:rPr>
        <w:t>Objectif : permettre des évolutions incrémentales maîtrisées et réduire le risque en production.</w:t>
      </w:r>
    </w:p>
    <w:p w14:paraId="6A0B2F3A" w14:textId="7A7DBD97" w:rsidR="00007EB4" w:rsidRDefault="00007EB4" w:rsidP="00007EB4">
      <w:pPr>
        <w:pStyle w:val="Titre2"/>
      </w:pPr>
      <w:bookmarkStart w:id="120" w:name="_Toc230107150"/>
      <w:r>
        <w:t>Ressources et performances</w:t>
      </w:r>
      <w:bookmarkEnd w:id="120"/>
    </w:p>
    <w:p w14:paraId="5BD68D80" w14:textId="622F24BB" w:rsidR="00EF79AD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 xml:space="preserve">Cette section précise les hypothèses de capacité de la plateforme, les limites techniques connues et les objectifs de performance à tenir pour garantir une exploitation stable de </w:t>
      </w:r>
      <w:r w:rsidRPr="00EF79AD">
        <w:rPr>
          <w:rFonts w:ascii="Open Sans" w:hAnsi="Open Sans" w:cs="Open Sans"/>
          <w:b/>
          <w:bCs/>
          <w:sz w:val="22"/>
          <w:szCs w:val="22"/>
        </w:rPr>
        <w:t>HandlePizza</w:t>
      </w:r>
      <w:r w:rsidRPr="00EF79AD">
        <w:rPr>
          <w:rFonts w:ascii="Open Sans" w:hAnsi="Open Sans" w:cs="Open Sans"/>
          <w:sz w:val="22"/>
          <w:szCs w:val="22"/>
        </w:rPr>
        <w:t>.</w:t>
      </w:r>
    </w:p>
    <w:p w14:paraId="19631058" w14:textId="37B4C50E" w:rsidR="00007EB4" w:rsidRDefault="00007EB4" w:rsidP="00007EB4">
      <w:pPr>
        <w:pStyle w:val="Titre3"/>
        <w:rPr>
          <w:lang w:val="fr-FR"/>
        </w:rPr>
      </w:pPr>
      <w:bookmarkStart w:id="121" w:name="_Toc230107151"/>
      <w:r>
        <w:rPr>
          <w:lang w:val="fr-FR"/>
        </w:rPr>
        <w:t>Dimensionnement cible (API, DB, cache, MQ)</w:t>
      </w:r>
      <w:bookmarkEnd w:id="121"/>
    </w:p>
    <w:p w14:paraId="4786D4DC" w14:textId="77777777" w:rsidR="00EF79AD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 xml:space="preserve">Le dimensionnement cible est défini par couche, avec ajustement progressif selon la charge réelle observée. </w:t>
      </w:r>
    </w:p>
    <w:p w14:paraId="1A825F56" w14:textId="77777777" w:rsid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 xml:space="preserve">Principes de dimensionnement : </w:t>
      </w:r>
    </w:p>
    <w:p w14:paraId="386FAA2A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b/>
          <w:bCs/>
          <w:sz w:val="22"/>
          <w:szCs w:val="22"/>
        </w:rPr>
        <w:t>API backend</w:t>
      </w:r>
      <w:r w:rsidRPr="00EF79AD">
        <w:rPr>
          <w:rFonts w:ascii="Open Sans" w:hAnsi="Open Sans" w:cs="Open Sans"/>
          <w:sz w:val="22"/>
          <w:szCs w:val="22"/>
        </w:rPr>
        <w:t xml:space="preserve"> : nombre minimal de tâches en régime nominal et montée en charge horizontale automatique lors des pics ; </w:t>
      </w:r>
    </w:p>
    <w:p w14:paraId="519F3BDF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b/>
          <w:bCs/>
          <w:sz w:val="22"/>
          <w:szCs w:val="22"/>
        </w:rPr>
        <w:lastRenderedPageBreak/>
        <w:t>Base de données</w:t>
      </w:r>
      <w:r w:rsidRPr="00EF79AD">
        <w:rPr>
          <w:rFonts w:ascii="Open Sans" w:hAnsi="Open Sans" w:cs="Open Sans"/>
          <w:sz w:val="22"/>
          <w:szCs w:val="22"/>
        </w:rPr>
        <w:t xml:space="preserve"> (</w:t>
      </w:r>
      <w:r w:rsidRPr="00EF79AD">
        <w:rPr>
          <w:rFonts w:ascii="Open Sans" w:hAnsi="Open Sans" w:cs="Open Sans"/>
          <w:b/>
          <w:bCs/>
          <w:sz w:val="22"/>
          <w:szCs w:val="22"/>
        </w:rPr>
        <w:t>RDS MySQL</w:t>
      </w:r>
      <w:r w:rsidRPr="00EF79AD">
        <w:rPr>
          <w:rFonts w:ascii="Open Sans" w:hAnsi="Open Sans" w:cs="Open Sans"/>
          <w:sz w:val="22"/>
          <w:szCs w:val="22"/>
        </w:rPr>
        <w:t xml:space="preserve">) : capacité dimensionnée pour absorber les opérations transactionnelles critiques (commande, paiement, stock) ; </w:t>
      </w:r>
    </w:p>
    <w:p w14:paraId="4031FBB4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b/>
          <w:bCs/>
          <w:sz w:val="22"/>
          <w:szCs w:val="22"/>
        </w:rPr>
        <w:t>Cache</w:t>
      </w:r>
      <w:r w:rsidRPr="00EF79AD">
        <w:rPr>
          <w:rFonts w:ascii="Open Sans" w:hAnsi="Open Sans" w:cs="Open Sans"/>
          <w:sz w:val="22"/>
          <w:szCs w:val="22"/>
        </w:rPr>
        <w:t xml:space="preserve"> (</w:t>
      </w:r>
      <w:r w:rsidRPr="00EF79AD">
        <w:rPr>
          <w:rFonts w:ascii="Open Sans" w:hAnsi="Open Sans" w:cs="Open Sans"/>
          <w:b/>
          <w:bCs/>
          <w:sz w:val="22"/>
          <w:szCs w:val="22"/>
        </w:rPr>
        <w:t>Redis</w:t>
      </w:r>
      <w:r w:rsidRPr="00EF79AD">
        <w:rPr>
          <w:rFonts w:ascii="Open Sans" w:hAnsi="Open Sans" w:cs="Open Sans"/>
          <w:sz w:val="22"/>
          <w:szCs w:val="22"/>
        </w:rPr>
        <w:t xml:space="preserve">) : mémoire allouée pour les données fréquemment consultées (catalogue, disponibilité, référentiels) ; </w:t>
      </w:r>
    </w:p>
    <w:p w14:paraId="71643FEB" w14:textId="3FF1F432" w:rsidR="00EF79AD" w:rsidRP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b/>
          <w:bCs/>
          <w:sz w:val="22"/>
          <w:szCs w:val="22"/>
        </w:rPr>
        <w:t>Messaging</w:t>
      </w:r>
      <w:r w:rsidRPr="00EF79AD">
        <w:rPr>
          <w:rFonts w:ascii="Open Sans" w:hAnsi="Open Sans" w:cs="Open Sans"/>
          <w:sz w:val="22"/>
          <w:szCs w:val="22"/>
        </w:rPr>
        <w:t xml:space="preserve"> (</w:t>
      </w:r>
      <w:r w:rsidRPr="00EF79AD">
        <w:rPr>
          <w:rFonts w:ascii="Open Sans" w:hAnsi="Open Sans" w:cs="Open Sans"/>
          <w:b/>
          <w:bCs/>
          <w:sz w:val="22"/>
          <w:szCs w:val="22"/>
        </w:rPr>
        <w:t>RabbitMQ</w:t>
      </w:r>
      <w:r w:rsidRPr="00EF79AD">
        <w:rPr>
          <w:rFonts w:ascii="Open Sans" w:hAnsi="Open Sans" w:cs="Open Sans"/>
          <w:sz w:val="22"/>
          <w:szCs w:val="22"/>
        </w:rPr>
        <w:t xml:space="preserve">) : files dimensionnées pour lisser les traitements asynchrones sans bloquer le parcours utilisateur. </w:t>
      </w:r>
    </w:p>
    <w:p w14:paraId="5FD8709E" w14:textId="17D2E621" w:rsidR="00007EB4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>Le dimensionnement initial est validé en test de charge puis ajusté via métriques de production (CPU, mémoire, latence, files d’attente).</w:t>
      </w:r>
    </w:p>
    <w:p w14:paraId="43DE61FE" w14:textId="1515E3F7" w:rsidR="00007EB4" w:rsidRDefault="006A49C5" w:rsidP="00007EB4">
      <w:pPr>
        <w:pStyle w:val="Titre3"/>
        <w:rPr>
          <w:lang w:val="fr-FR"/>
        </w:rPr>
      </w:pPr>
      <w:bookmarkStart w:id="122" w:name="_Toc230107152"/>
      <w:r>
        <w:rPr>
          <w:lang w:val="fr-FR"/>
        </w:rPr>
        <w:t>Limites techniques connues</w:t>
      </w:r>
      <w:bookmarkEnd w:id="122"/>
    </w:p>
    <w:p w14:paraId="23A4150A" w14:textId="77777777" w:rsid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 xml:space="preserve">Les limites techniques identifiées à ce stade sont les suivantes : </w:t>
      </w:r>
    </w:p>
    <w:p w14:paraId="28205CA1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EF79AD">
        <w:rPr>
          <w:rFonts w:ascii="Open Sans" w:hAnsi="Open Sans" w:cs="Open Sans"/>
          <w:sz w:val="22"/>
          <w:szCs w:val="22"/>
        </w:rPr>
        <w:t xml:space="preserve">épendance à des services tiers (banque/fournisseur) avec variabilité de disponibilité ; </w:t>
      </w:r>
    </w:p>
    <w:p w14:paraId="5623F5D9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EF79AD">
        <w:rPr>
          <w:rFonts w:ascii="Open Sans" w:hAnsi="Open Sans" w:cs="Open Sans"/>
          <w:sz w:val="22"/>
          <w:szCs w:val="22"/>
        </w:rPr>
        <w:t xml:space="preserve">ensibilité aux pics de trafic simultanés sur les parcours de commande/paiement ; </w:t>
      </w:r>
    </w:p>
    <w:p w14:paraId="373B143B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EF79AD">
        <w:rPr>
          <w:rFonts w:ascii="Open Sans" w:hAnsi="Open Sans" w:cs="Open Sans"/>
          <w:sz w:val="22"/>
          <w:szCs w:val="22"/>
        </w:rPr>
        <w:t xml:space="preserve">aturation possible des connexions DB en cas de mauvais paramétrage de pool ; </w:t>
      </w:r>
    </w:p>
    <w:p w14:paraId="62CB236E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EF79AD">
        <w:rPr>
          <w:rFonts w:ascii="Open Sans" w:hAnsi="Open Sans" w:cs="Open Sans"/>
          <w:sz w:val="22"/>
          <w:szCs w:val="22"/>
        </w:rPr>
        <w:t xml:space="preserve">érive de latence si les files asynchrones ne sont pas correctement supervisées ; </w:t>
      </w:r>
    </w:p>
    <w:p w14:paraId="6A11E656" w14:textId="0C1A0FE3" w:rsidR="00EF79AD" w:rsidRP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I</w:t>
      </w:r>
      <w:r w:rsidRPr="00EF79AD">
        <w:rPr>
          <w:rFonts w:ascii="Open Sans" w:hAnsi="Open Sans" w:cs="Open Sans"/>
          <w:sz w:val="22"/>
          <w:szCs w:val="22"/>
        </w:rPr>
        <w:t xml:space="preserve">mpact potentiel des migrations DB si fenêtre de déploiement insuffisamment maîtrisée. </w:t>
      </w:r>
    </w:p>
    <w:p w14:paraId="6FD28768" w14:textId="24187344" w:rsidR="006A49C5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>Ces limites sont adressées par des mécanismes de résilience, de supervision et de montée en charge progressive.</w:t>
      </w:r>
    </w:p>
    <w:p w14:paraId="25C67401" w14:textId="4B63EBA5" w:rsidR="006A49C5" w:rsidRDefault="006A49C5" w:rsidP="006A49C5">
      <w:pPr>
        <w:pStyle w:val="Titre3"/>
        <w:rPr>
          <w:lang w:val="fr-FR"/>
        </w:rPr>
      </w:pPr>
      <w:bookmarkStart w:id="123" w:name="_Toc230107153"/>
      <w:r>
        <w:rPr>
          <w:lang w:val="fr-FR"/>
        </w:rPr>
        <w:t>Objectifs de performance (latence, débit, charge)</w:t>
      </w:r>
      <w:bookmarkEnd w:id="123"/>
    </w:p>
    <w:p w14:paraId="61BF8821" w14:textId="77777777" w:rsidR="00EF79AD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 xml:space="preserve">Les objectifs de performance visent à maintenir une expérience fluide pour les utilisateurs finaux et les équipes opérationnelles. </w:t>
      </w:r>
    </w:p>
    <w:p w14:paraId="180DDD4A" w14:textId="77777777" w:rsid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 xml:space="preserve">Objectifs cibles : </w:t>
      </w:r>
    </w:p>
    <w:p w14:paraId="4B7DE7C3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b/>
          <w:bCs/>
          <w:sz w:val="22"/>
          <w:szCs w:val="22"/>
        </w:rPr>
        <w:t>Latence API</w:t>
      </w:r>
      <w:r w:rsidRPr="00EF79AD">
        <w:rPr>
          <w:rFonts w:ascii="Open Sans" w:hAnsi="Open Sans" w:cs="Open Sans"/>
          <w:sz w:val="22"/>
          <w:szCs w:val="22"/>
        </w:rPr>
        <w:t xml:space="preserve"> : temps de réponse court sur opérations critiques (commande, statut, paiement) ; </w:t>
      </w:r>
    </w:p>
    <w:p w14:paraId="44D24C18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b/>
          <w:bCs/>
          <w:sz w:val="22"/>
          <w:szCs w:val="22"/>
        </w:rPr>
        <w:t>Débit</w:t>
      </w:r>
      <w:r w:rsidRPr="00EF79AD">
        <w:rPr>
          <w:rFonts w:ascii="Open Sans" w:hAnsi="Open Sans" w:cs="Open Sans"/>
          <w:sz w:val="22"/>
          <w:szCs w:val="22"/>
        </w:rPr>
        <w:t xml:space="preserve"> : capacité à absorber des pics de requêtes sans dégradation majeure ; </w:t>
      </w:r>
    </w:p>
    <w:p w14:paraId="54198E65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b/>
          <w:bCs/>
          <w:sz w:val="22"/>
          <w:szCs w:val="22"/>
        </w:rPr>
        <w:t>Charge</w:t>
      </w:r>
      <w:r w:rsidRPr="00EF79AD">
        <w:rPr>
          <w:rFonts w:ascii="Open Sans" w:hAnsi="Open Sans" w:cs="Open Sans"/>
          <w:sz w:val="22"/>
          <w:szCs w:val="22"/>
        </w:rPr>
        <w:t xml:space="preserve"> : maintien de la stabilité applicative en période de rush ; </w:t>
      </w:r>
    </w:p>
    <w:p w14:paraId="692AB89F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b/>
          <w:bCs/>
          <w:sz w:val="22"/>
          <w:szCs w:val="22"/>
        </w:rPr>
        <w:t>Disponibilité</w:t>
      </w:r>
      <w:r w:rsidRPr="00EF79AD">
        <w:rPr>
          <w:rFonts w:ascii="Open Sans" w:hAnsi="Open Sans" w:cs="Open Sans"/>
          <w:sz w:val="22"/>
          <w:szCs w:val="22"/>
        </w:rPr>
        <w:t xml:space="preserve"> : continuité de service avec reprise automatique en cas d’incident local ; </w:t>
      </w:r>
    </w:p>
    <w:p w14:paraId="071C2878" w14:textId="42FFC4B9" w:rsidR="00EF79AD" w:rsidRP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b/>
          <w:bCs/>
          <w:sz w:val="22"/>
          <w:szCs w:val="22"/>
        </w:rPr>
        <w:t>Traitements asynchrones</w:t>
      </w:r>
      <w:r w:rsidRPr="00EF79AD">
        <w:rPr>
          <w:rFonts w:ascii="Open Sans" w:hAnsi="Open Sans" w:cs="Open Sans"/>
          <w:sz w:val="22"/>
          <w:szCs w:val="22"/>
        </w:rPr>
        <w:t xml:space="preserve"> : exécution différée sans impact visible sur la navigation temps réel. </w:t>
      </w:r>
    </w:p>
    <w:p w14:paraId="3D5AAC91" w14:textId="5B05534B" w:rsidR="006A49C5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lastRenderedPageBreak/>
        <w:t xml:space="preserve">Les seuils précis de </w:t>
      </w:r>
      <w:r w:rsidRPr="00EF79AD">
        <w:rPr>
          <w:rFonts w:ascii="Open Sans" w:hAnsi="Open Sans" w:cs="Open Sans"/>
          <w:b/>
          <w:bCs/>
          <w:sz w:val="22"/>
          <w:szCs w:val="22"/>
        </w:rPr>
        <w:t>SLO/SLA</w:t>
      </w:r>
      <w:r w:rsidRPr="00EF79AD">
        <w:rPr>
          <w:rFonts w:ascii="Open Sans" w:hAnsi="Open Sans" w:cs="Open Sans"/>
          <w:sz w:val="22"/>
          <w:szCs w:val="22"/>
        </w:rPr>
        <w:t xml:space="preserve"> sont définis en exploitation et suivis via les outils d’observabilité.</w:t>
      </w:r>
    </w:p>
    <w:p w14:paraId="09DB295F" w14:textId="49890287" w:rsidR="006A49C5" w:rsidRDefault="006A49C5" w:rsidP="006A49C5">
      <w:pPr>
        <w:pStyle w:val="Titre2"/>
      </w:pPr>
      <w:bookmarkStart w:id="124" w:name="_Toc230107154"/>
      <w:r>
        <w:t>Environnement de développement</w:t>
      </w:r>
      <w:bookmarkEnd w:id="124"/>
    </w:p>
    <w:p w14:paraId="5883EEEA" w14:textId="382537A6" w:rsidR="00EF79AD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>L’environnement de développement local est standardisé pour garantir la reproductibilité des builds, limiter les écarts entre postes et faciliter l’onboarding des contributeurs.</w:t>
      </w:r>
    </w:p>
    <w:p w14:paraId="78B41DDB" w14:textId="215308DA" w:rsidR="006A49C5" w:rsidRDefault="006A49C5" w:rsidP="006A49C5">
      <w:pPr>
        <w:pStyle w:val="Titre3"/>
        <w:rPr>
          <w:lang w:val="fr-FR"/>
        </w:rPr>
      </w:pPr>
      <w:bookmarkStart w:id="125" w:name="_Toc230107155"/>
      <w:r>
        <w:rPr>
          <w:lang w:val="fr-FR"/>
        </w:rPr>
        <w:t xml:space="preserve">Prérequis poste </w:t>
      </w:r>
      <w:r w:rsidR="00937877">
        <w:rPr>
          <w:lang w:val="fr-FR"/>
        </w:rPr>
        <w:t>de développement</w:t>
      </w:r>
      <w:bookmarkEnd w:id="125"/>
    </w:p>
    <w:p w14:paraId="772501EF" w14:textId="77777777" w:rsidR="00EF79AD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 xml:space="preserve">Chaque poste de développement doit disposer des outils suivants : </w:t>
      </w:r>
    </w:p>
    <w:p w14:paraId="1934B457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937877">
        <w:rPr>
          <w:rFonts w:ascii="Open Sans" w:hAnsi="Open Sans" w:cs="Open Sans"/>
          <w:b/>
          <w:bCs/>
          <w:sz w:val="22"/>
          <w:szCs w:val="22"/>
          <w:lang w:val="en-GB"/>
        </w:rPr>
        <w:t>Git</w:t>
      </w:r>
      <w:r w:rsidRPr="00EF79AD">
        <w:rPr>
          <w:rFonts w:ascii="Open Sans" w:hAnsi="Open Sans" w:cs="Open Sans"/>
          <w:sz w:val="22"/>
          <w:szCs w:val="22"/>
          <w:lang w:val="en-GB"/>
        </w:rPr>
        <w:t xml:space="preserve"> (gestion de versions) ; </w:t>
      </w:r>
    </w:p>
    <w:p w14:paraId="1192FE76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937877">
        <w:rPr>
          <w:rFonts w:ascii="Open Sans" w:hAnsi="Open Sans" w:cs="Open Sans"/>
          <w:b/>
          <w:bCs/>
          <w:sz w:val="22"/>
          <w:szCs w:val="22"/>
          <w:lang w:val="en-GB"/>
        </w:rPr>
        <w:t>JDK 17</w:t>
      </w:r>
      <w:r w:rsidRPr="00EF79AD">
        <w:rPr>
          <w:rFonts w:ascii="Open Sans" w:hAnsi="Open Sans" w:cs="Open Sans"/>
          <w:sz w:val="22"/>
          <w:szCs w:val="22"/>
          <w:lang w:val="en-GB"/>
        </w:rPr>
        <w:t xml:space="preserve"> (backend </w:t>
      </w:r>
      <w:r w:rsidRPr="00937877">
        <w:rPr>
          <w:rFonts w:ascii="Open Sans" w:hAnsi="Open Sans" w:cs="Open Sans"/>
          <w:b/>
          <w:bCs/>
          <w:sz w:val="22"/>
          <w:szCs w:val="22"/>
          <w:lang w:val="en-GB"/>
        </w:rPr>
        <w:t>Spring Boot</w:t>
      </w:r>
      <w:r w:rsidRPr="00EF79AD">
        <w:rPr>
          <w:rFonts w:ascii="Open Sans" w:hAnsi="Open Sans" w:cs="Open Sans"/>
          <w:sz w:val="22"/>
          <w:szCs w:val="22"/>
          <w:lang w:val="en-GB"/>
        </w:rPr>
        <w:t xml:space="preserve">) ; </w:t>
      </w:r>
    </w:p>
    <w:p w14:paraId="354A8698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937877">
        <w:rPr>
          <w:rFonts w:ascii="Open Sans" w:hAnsi="Open Sans" w:cs="Open Sans"/>
          <w:b/>
          <w:bCs/>
          <w:sz w:val="22"/>
          <w:szCs w:val="22"/>
          <w:lang w:val="en-GB"/>
        </w:rPr>
        <w:t xml:space="preserve">Node.js LTS </w:t>
      </w:r>
      <w:r w:rsidRPr="00937877">
        <w:rPr>
          <w:rFonts w:ascii="Open Sans" w:hAnsi="Open Sans" w:cs="Open Sans"/>
          <w:sz w:val="22"/>
          <w:szCs w:val="22"/>
          <w:lang w:val="en-GB"/>
        </w:rPr>
        <w:t>+</w:t>
      </w:r>
      <w:r w:rsidRPr="00937877">
        <w:rPr>
          <w:rFonts w:ascii="Open Sans" w:hAnsi="Open Sans" w:cs="Open Sans"/>
          <w:b/>
          <w:bCs/>
          <w:sz w:val="22"/>
          <w:szCs w:val="22"/>
          <w:lang w:val="en-GB"/>
        </w:rPr>
        <w:t xml:space="preserve"> npm/pnpm</w:t>
      </w:r>
      <w:r w:rsidRPr="00EF79AD">
        <w:rPr>
          <w:rFonts w:ascii="Open Sans" w:hAnsi="Open Sans" w:cs="Open Sans"/>
          <w:sz w:val="22"/>
          <w:szCs w:val="22"/>
          <w:lang w:val="en-GB"/>
        </w:rPr>
        <w:t xml:space="preserve"> (frontend </w:t>
      </w:r>
      <w:r w:rsidRPr="00937877">
        <w:rPr>
          <w:rFonts w:ascii="Open Sans" w:hAnsi="Open Sans" w:cs="Open Sans"/>
          <w:b/>
          <w:bCs/>
          <w:sz w:val="22"/>
          <w:szCs w:val="22"/>
          <w:lang w:val="en-GB"/>
        </w:rPr>
        <w:t>React</w:t>
      </w:r>
      <w:r w:rsidRPr="00EF79AD">
        <w:rPr>
          <w:rFonts w:ascii="Open Sans" w:hAnsi="Open Sans" w:cs="Open Sans"/>
          <w:sz w:val="22"/>
          <w:szCs w:val="22"/>
          <w:lang w:val="en-GB"/>
        </w:rPr>
        <w:t xml:space="preserve">) ; </w:t>
      </w:r>
    </w:p>
    <w:p w14:paraId="4A1575FA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b/>
          <w:bCs/>
          <w:sz w:val="22"/>
          <w:szCs w:val="22"/>
        </w:rPr>
        <w:t>Docker Desktop</w:t>
      </w:r>
      <w:r w:rsidRPr="00EF79AD">
        <w:rPr>
          <w:rFonts w:ascii="Open Sans" w:hAnsi="Open Sans" w:cs="Open Sans"/>
          <w:sz w:val="22"/>
          <w:szCs w:val="22"/>
        </w:rPr>
        <w:t xml:space="preserve"> (services locaux DB/cache/messaging) ; </w:t>
      </w:r>
    </w:p>
    <w:p w14:paraId="2FF5B768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b/>
          <w:bCs/>
          <w:sz w:val="22"/>
          <w:szCs w:val="22"/>
        </w:rPr>
        <w:t>IDE</w:t>
      </w:r>
      <w:r w:rsidRPr="00EF79AD">
        <w:rPr>
          <w:rFonts w:ascii="Open Sans" w:hAnsi="Open Sans" w:cs="Open Sans"/>
          <w:sz w:val="22"/>
          <w:szCs w:val="22"/>
        </w:rPr>
        <w:t xml:space="preserve"> : </w:t>
      </w:r>
      <w:r w:rsidRPr="00937877">
        <w:rPr>
          <w:rFonts w:ascii="Open Sans" w:hAnsi="Open Sans" w:cs="Open Sans"/>
          <w:b/>
          <w:bCs/>
          <w:sz w:val="22"/>
          <w:szCs w:val="22"/>
        </w:rPr>
        <w:t>IntelliJ IDEA</w:t>
      </w:r>
      <w:r w:rsidRPr="00EF79AD">
        <w:rPr>
          <w:rFonts w:ascii="Open Sans" w:hAnsi="Open Sans" w:cs="Open Sans"/>
          <w:sz w:val="22"/>
          <w:szCs w:val="22"/>
        </w:rPr>
        <w:t xml:space="preserve"> / </w:t>
      </w:r>
      <w:r w:rsidRPr="00937877">
        <w:rPr>
          <w:rFonts w:ascii="Open Sans" w:hAnsi="Open Sans" w:cs="Open Sans"/>
          <w:b/>
          <w:bCs/>
          <w:sz w:val="22"/>
          <w:szCs w:val="22"/>
        </w:rPr>
        <w:t>VS Code</w:t>
      </w:r>
      <w:r w:rsidRPr="00EF79AD">
        <w:rPr>
          <w:rFonts w:ascii="Open Sans" w:hAnsi="Open Sans" w:cs="Open Sans"/>
          <w:sz w:val="22"/>
          <w:szCs w:val="22"/>
        </w:rPr>
        <w:t xml:space="preserve"> / </w:t>
      </w:r>
      <w:r w:rsidRPr="00937877">
        <w:rPr>
          <w:rFonts w:ascii="Open Sans" w:hAnsi="Open Sans" w:cs="Open Sans"/>
          <w:b/>
          <w:bCs/>
          <w:sz w:val="22"/>
          <w:szCs w:val="22"/>
        </w:rPr>
        <w:t>Android Studio</w:t>
      </w:r>
      <w:r w:rsidRPr="00EF79AD">
        <w:rPr>
          <w:rFonts w:ascii="Open Sans" w:hAnsi="Open Sans" w:cs="Open Sans"/>
          <w:sz w:val="22"/>
          <w:szCs w:val="22"/>
        </w:rPr>
        <w:t xml:space="preserve"> / </w:t>
      </w:r>
      <w:r w:rsidRPr="00937877">
        <w:rPr>
          <w:rFonts w:ascii="Open Sans" w:hAnsi="Open Sans" w:cs="Open Sans"/>
          <w:b/>
          <w:bCs/>
          <w:sz w:val="22"/>
          <w:szCs w:val="22"/>
        </w:rPr>
        <w:t>Xcode</w:t>
      </w:r>
      <w:r w:rsidRPr="00EF79AD">
        <w:rPr>
          <w:rFonts w:ascii="Open Sans" w:hAnsi="Open Sans" w:cs="Open Sans"/>
          <w:sz w:val="22"/>
          <w:szCs w:val="22"/>
        </w:rPr>
        <w:t xml:space="preserve"> selon périmètre ; </w:t>
      </w:r>
    </w:p>
    <w:p w14:paraId="0449139E" w14:textId="7CEF4557" w:rsidR="006A49C5" w:rsidRPr="00EF79AD" w:rsidRDefault="00937877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="00EF79AD" w:rsidRPr="00EF79AD">
        <w:rPr>
          <w:rFonts w:ascii="Open Sans" w:hAnsi="Open Sans" w:cs="Open Sans"/>
          <w:sz w:val="22"/>
          <w:szCs w:val="22"/>
        </w:rPr>
        <w:t>ccès aux dépôts, registres et secrets non sensibles de développement.</w:t>
      </w:r>
    </w:p>
    <w:p w14:paraId="7F847B3B" w14:textId="77777777" w:rsidR="00EF79AD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 xml:space="preserve">Prérequis système recommandés : </w:t>
      </w:r>
    </w:p>
    <w:p w14:paraId="620D20C3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 xml:space="preserve">OS à jour (Windows/macOS/Linux), </w:t>
      </w:r>
    </w:p>
    <w:p w14:paraId="5D6681BA" w14:textId="77777777" w:rsid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M</w:t>
      </w:r>
      <w:r w:rsidRPr="00EF79AD">
        <w:rPr>
          <w:rFonts w:ascii="Open Sans" w:hAnsi="Open Sans" w:cs="Open Sans"/>
          <w:sz w:val="22"/>
          <w:szCs w:val="22"/>
        </w:rPr>
        <w:t xml:space="preserve">émoire suffisante pour exécuter backend + frontend + services conteneurisés, </w:t>
      </w:r>
    </w:p>
    <w:p w14:paraId="6FCCFE55" w14:textId="408B9C68" w:rsidR="00EF79AD" w:rsidRPr="00EF79AD" w:rsidRDefault="00EF79AD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EF79AD">
        <w:rPr>
          <w:rFonts w:ascii="Open Sans" w:hAnsi="Open Sans" w:cs="Open Sans"/>
          <w:sz w:val="22"/>
          <w:szCs w:val="22"/>
        </w:rPr>
        <w:t>onnectivité stable pour dépendances et intégrations de test.</w:t>
      </w:r>
    </w:p>
    <w:p w14:paraId="5D455470" w14:textId="0883A05A" w:rsidR="006A49C5" w:rsidRDefault="006A49C5" w:rsidP="006A49C5">
      <w:pPr>
        <w:pStyle w:val="Titre3"/>
      </w:pPr>
      <w:bookmarkStart w:id="126" w:name="_Toc230107156"/>
      <w:r w:rsidRPr="006A49C5">
        <w:t>Lancement local (backend, frontend, DB</w:t>
      </w:r>
      <w:r>
        <w:t>, MQ)</w:t>
      </w:r>
      <w:bookmarkEnd w:id="126"/>
    </w:p>
    <w:p w14:paraId="75D8F56C" w14:textId="77777777" w:rsidR="00EF79AD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 xml:space="preserve">Le lancement local suit une séquence standard : </w:t>
      </w:r>
    </w:p>
    <w:p w14:paraId="355D415F" w14:textId="77777777" w:rsidR="00937877" w:rsidRDefault="00937877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="00EF79AD" w:rsidRPr="00EF79AD">
        <w:rPr>
          <w:rFonts w:ascii="Open Sans" w:hAnsi="Open Sans" w:cs="Open Sans"/>
          <w:sz w:val="22"/>
          <w:szCs w:val="22"/>
        </w:rPr>
        <w:t>émarrer les services techniques locaux (</w:t>
      </w:r>
      <w:r w:rsidR="00EF79AD" w:rsidRPr="00937877">
        <w:rPr>
          <w:rFonts w:ascii="Open Sans" w:hAnsi="Open Sans" w:cs="Open Sans"/>
          <w:b/>
          <w:bCs/>
          <w:sz w:val="22"/>
          <w:szCs w:val="22"/>
        </w:rPr>
        <w:t>MySQL, Redis, RabbitMQ</w:t>
      </w:r>
      <w:r w:rsidR="00EF79AD" w:rsidRPr="00EF79AD">
        <w:rPr>
          <w:rFonts w:ascii="Open Sans" w:hAnsi="Open Sans" w:cs="Open Sans"/>
          <w:sz w:val="22"/>
          <w:szCs w:val="22"/>
        </w:rPr>
        <w:t xml:space="preserve">) via </w:t>
      </w:r>
      <w:r w:rsidR="00EF79AD" w:rsidRPr="00937877">
        <w:rPr>
          <w:rFonts w:ascii="Open Sans" w:hAnsi="Open Sans" w:cs="Open Sans"/>
          <w:b/>
          <w:bCs/>
          <w:sz w:val="22"/>
          <w:szCs w:val="22"/>
        </w:rPr>
        <w:t>Docker Compose</w:t>
      </w:r>
      <w:r w:rsidR="00EF79AD" w:rsidRPr="00EF79AD">
        <w:rPr>
          <w:rFonts w:ascii="Open Sans" w:hAnsi="Open Sans" w:cs="Open Sans"/>
          <w:sz w:val="22"/>
          <w:szCs w:val="22"/>
        </w:rPr>
        <w:t xml:space="preserve"> ; </w:t>
      </w:r>
    </w:p>
    <w:p w14:paraId="459948D3" w14:textId="77777777" w:rsidR="00937877" w:rsidRDefault="00937877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="00EF79AD" w:rsidRPr="00937877">
        <w:rPr>
          <w:rFonts w:ascii="Open Sans" w:hAnsi="Open Sans" w:cs="Open Sans"/>
          <w:sz w:val="22"/>
          <w:szCs w:val="22"/>
        </w:rPr>
        <w:t>ppliquer les migrations de schéma (</w:t>
      </w:r>
      <w:r w:rsidR="00EF79AD" w:rsidRPr="00937877">
        <w:rPr>
          <w:rFonts w:ascii="Open Sans" w:hAnsi="Open Sans" w:cs="Open Sans"/>
          <w:b/>
          <w:bCs/>
          <w:sz w:val="22"/>
          <w:szCs w:val="22"/>
        </w:rPr>
        <w:t>Flyway</w:t>
      </w:r>
      <w:r w:rsidR="00EF79AD" w:rsidRPr="00937877">
        <w:rPr>
          <w:rFonts w:ascii="Open Sans" w:hAnsi="Open Sans" w:cs="Open Sans"/>
          <w:sz w:val="22"/>
          <w:szCs w:val="22"/>
        </w:rPr>
        <w:t xml:space="preserve">) ; </w:t>
      </w:r>
    </w:p>
    <w:p w14:paraId="4AF87B4C" w14:textId="77777777" w:rsidR="00937877" w:rsidRDefault="00937877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="00EF79AD" w:rsidRPr="00937877">
        <w:rPr>
          <w:rFonts w:ascii="Open Sans" w:hAnsi="Open Sans" w:cs="Open Sans"/>
          <w:sz w:val="22"/>
          <w:szCs w:val="22"/>
        </w:rPr>
        <w:t xml:space="preserve">ancer le backend </w:t>
      </w:r>
      <w:r w:rsidR="00EF79AD" w:rsidRPr="00937877">
        <w:rPr>
          <w:rFonts w:ascii="Open Sans" w:hAnsi="Open Sans" w:cs="Open Sans"/>
          <w:b/>
          <w:bCs/>
          <w:sz w:val="22"/>
          <w:szCs w:val="22"/>
        </w:rPr>
        <w:t>Spring Boot</w:t>
      </w:r>
      <w:r w:rsidR="00EF79AD" w:rsidRPr="00937877">
        <w:rPr>
          <w:rFonts w:ascii="Open Sans" w:hAnsi="Open Sans" w:cs="Open Sans"/>
          <w:sz w:val="22"/>
          <w:szCs w:val="22"/>
        </w:rPr>
        <w:t xml:space="preserve"> avec profil dev ; </w:t>
      </w:r>
    </w:p>
    <w:p w14:paraId="5A80088F" w14:textId="77777777" w:rsidR="00937877" w:rsidRDefault="00937877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="00EF79AD" w:rsidRPr="00937877">
        <w:rPr>
          <w:rFonts w:ascii="Open Sans" w:hAnsi="Open Sans" w:cs="Open Sans"/>
          <w:sz w:val="22"/>
          <w:szCs w:val="22"/>
        </w:rPr>
        <w:t xml:space="preserve">ancer le frontend web (serveur </w:t>
      </w:r>
      <w:r w:rsidR="00EF79AD" w:rsidRPr="00937877">
        <w:rPr>
          <w:rFonts w:ascii="Open Sans" w:hAnsi="Open Sans" w:cs="Open Sans"/>
          <w:b/>
          <w:bCs/>
          <w:sz w:val="22"/>
          <w:szCs w:val="22"/>
        </w:rPr>
        <w:t>Vite</w:t>
      </w:r>
      <w:r w:rsidR="00EF79AD" w:rsidRPr="00937877">
        <w:rPr>
          <w:rFonts w:ascii="Open Sans" w:hAnsi="Open Sans" w:cs="Open Sans"/>
          <w:sz w:val="22"/>
          <w:szCs w:val="22"/>
        </w:rPr>
        <w:t xml:space="preserve">) ; </w:t>
      </w:r>
    </w:p>
    <w:p w14:paraId="72DCF18B" w14:textId="356AB242" w:rsidR="00EF79AD" w:rsidRPr="00937877" w:rsidRDefault="00937877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="00EF79AD" w:rsidRPr="00937877">
        <w:rPr>
          <w:rFonts w:ascii="Open Sans" w:hAnsi="Open Sans" w:cs="Open Sans"/>
          <w:sz w:val="22"/>
          <w:szCs w:val="22"/>
        </w:rPr>
        <w:t xml:space="preserve">érifier les endpoints de santé et la documentation </w:t>
      </w:r>
      <w:r w:rsidR="00EF79AD" w:rsidRPr="00937877">
        <w:rPr>
          <w:rFonts w:ascii="Open Sans" w:hAnsi="Open Sans" w:cs="Open Sans"/>
          <w:b/>
          <w:bCs/>
          <w:sz w:val="22"/>
          <w:szCs w:val="22"/>
        </w:rPr>
        <w:t>OpenAPI/Swagger</w:t>
      </w:r>
      <w:r w:rsidR="00EF79AD" w:rsidRPr="00937877">
        <w:rPr>
          <w:rFonts w:ascii="Open Sans" w:hAnsi="Open Sans" w:cs="Open Sans"/>
          <w:sz w:val="22"/>
          <w:szCs w:val="22"/>
        </w:rPr>
        <w:t xml:space="preserve">. </w:t>
      </w:r>
    </w:p>
    <w:p w14:paraId="11E208A9" w14:textId="25705256" w:rsidR="006A49C5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>En mode mobile, les applications Android/iOS pointent vers les endpoints de l’environnement local ou DEV selon le scénario de test.</w:t>
      </w:r>
    </w:p>
    <w:p w14:paraId="01D7D4F1" w14:textId="695CAD96" w:rsidR="006A49C5" w:rsidRDefault="006A49C5" w:rsidP="006A49C5">
      <w:pPr>
        <w:pStyle w:val="Titre3"/>
        <w:rPr>
          <w:lang w:val="fr-FR"/>
        </w:rPr>
      </w:pPr>
      <w:bookmarkStart w:id="127" w:name="_Toc230107157"/>
      <w:r>
        <w:rPr>
          <w:lang w:val="fr-FR"/>
        </w:rPr>
        <w:lastRenderedPageBreak/>
        <w:t>Qualité locale (tests, lint, format)</w:t>
      </w:r>
      <w:bookmarkEnd w:id="127"/>
    </w:p>
    <w:p w14:paraId="604EFD4D" w14:textId="77777777" w:rsidR="00EF79AD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 xml:space="preserve">Avant toute intégration, les contrôles qualité locaux sont obligatoires : </w:t>
      </w:r>
    </w:p>
    <w:p w14:paraId="73ABB80D" w14:textId="77777777" w:rsidR="00937877" w:rsidRDefault="00937877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="00EF79AD" w:rsidRPr="00EF79AD">
        <w:rPr>
          <w:rFonts w:ascii="Open Sans" w:hAnsi="Open Sans" w:cs="Open Sans"/>
          <w:sz w:val="22"/>
          <w:szCs w:val="22"/>
        </w:rPr>
        <w:t xml:space="preserve">xécution des tests unitaires backend/frontend ; </w:t>
      </w:r>
    </w:p>
    <w:p w14:paraId="314BBF8A" w14:textId="77777777" w:rsidR="00937877" w:rsidRDefault="00937877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="00EF79AD" w:rsidRPr="00937877">
        <w:rPr>
          <w:rFonts w:ascii="Open Sans" w:hAnsi="Open Sans" w:cs="Open Sans"/>
          <w:sz w:val="22"/>
          <w:szCs w:val="22"/>
        </w:rPr>
        <w:t xml:space="preserve">xécution des tests d’intégration ciblés (si modification impactante) ; </w:t>
      </w:r>
    </w:p>
    <w:p w14:paraId="31941E91" w14:textId="77777777" w:rsidR="00937877" w:rsidRDefault="00937877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="00EF79AD" w:rsidRPr="00937877">
        <w:rPr>
          <w:rFonts w:ascii="Open Sans" w:hAnsi="Open Sans" w:cs="Open Sans"/>
          <w:sz w:val="22"/>
          <w:szCs w:val="22"/>
        </w:rPr>
        <w:t xml:space="preserve">ontrôle de linting et formatage (code style) ; </w:t>
      </w:r>
    </w:p>
    <w:p w14:paraId="6A5C8A47" w14:textId="1A656D41" w:rsidR="00EF79AD" w:rsidRPr="00937877" w:rsidRDefault="00937877" w:rsidP="00EF79AD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="00EF79AD" w:rsidRPr="00937877">
        <w:rPr>
          <w:rFonts w:ascii="Open Sans" w:hAnsi="Open Sans" w:cs="Open Sans"/>
          <w:sz w:val="22"/>
          <w:szCs w:val="22"/>
        </w:rPr>
        <w:t xml:space="preserve">érification des contrats API et non-régression fonctionnelle minimale. </w:t>
      </w:r>
    </w:p>
    <w:p w14:paraId="6FF7AF9F" w14:textId="2FD6541A" w:rsidR="006A49C5" w:rsidRPr="00EF79AD" w:rsidRDefault="00EF79AD" w:rsidP="00EF79AD">
      <w:pPr>
        <w:pStyle w:val="NormalWeb"/>
        <w:rPr>
          <w:rFonts w:ascii="Open Sans" w:hAnsi="Open Sans" w:cs="Open Sans"/>
          <w:sz w:val="22"/>
          <w:szCs w:val="22"/>
        </w:rPr>
      </w:pPr>
      <w:r w:rsidRPr="00EF79AD">
        <w:rPr>
          <w:rFonts w:ascii="Open Sans" w:hAnsi="Open Sans" w:cs="Open Sans"/>
          <w:sz w:val="22"/>
          <w:szCs w:val="22"/>
        </w:rPr>
        <w:t xml:space="preserve">Objectif : détecter les anomalies en amont et réduire les échecs dans la pipeline </w:t>
      </w:r>
      <w:r w:rsidRPr="00937877">
        <w:rPr>
          <w:rFonts w:ascii="Open Sans" w:hAnsi="Open Sans" w:cs="Open Sans"/>
          <w:b/>
          <w:bCs/>
          <w:sz w:val="22"/>
          <w:szCs w:val="22"/>
        </w:rPr>
        <w:t>CI/CD</w:t>
      </w:r>
      <w:r w:rsidRPr="00EF79AD">
        <w:rPr>
          <w:rFonts w:ascii="Open Sans" w:hAnsi="Open Sans" w:cs="Open Sans"/>
          <w:sz w:val="22"/>
          <w:szCs w:val="22"/>
        </w:rPr>
        <w:t>.</w:t>
      </w:r>
    </w:p>
    <w:p w14:paraId="2832C5E4" w14:textId="70F066F7" w:rsidR="006A49C5" w:rsidRDefault="006A49C5" w:rsidP="006A49C5">
      <w:pPr>
        <w:pStyle w:val="Titre2"/>
      </w:pPr>
      <w:bookmarkStart w:id="128" w:name="_Toc230107158"/>
      <w:r>
        <w:t>Packaging, livraison et déploiement</w:t>
      </w:r>
      <w:bookmarkEnd w:id="128"/>
    </w:p>
    <w:p w14:paraId="49ED70AE" w14:textId="146C7CA0" w:rsidR="006A49C5" w:rsidRPr="00937877" w:rsidRDefault="00937877" w:rsidP="00937877">
      <w:pPr>
        <w:pStyle w:val="NormalWeb"/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sz w:val="22"/>
          <w:szCs w:val="22"/>
        </w:rPr>
        <w:t xml:space="preserve">La stratégie de packaging et de livraison de </w:t>
      </w:r>
      <w:r w:rsidRPr="00937877">
        <w:rPr>
          <w:rFonts w:ascii="Open Sans" w:hAnsi="Open Sans" w:cs="Open Sans"/>
          <w:b/>
          <w:bCs/>
          <w:sz w:val="22"/>
          <w:szCs w:val="22"/>
        </w:rPr>
        <w:t>HandlePizza</w:t>
      </w:r>
      <w:r w:rsidRPr="00937877">
        <w:rPr>
          <w:rFonts w:ascii="Open Sans" w:hAnsi="Open Sans" w:cs="Open Sans"/>
          <w:sz w:val="22"/>
          <w:szCs w:val="22"/>
        </w:rPr>
        <w:t xml:space="preserve"> vise à garantir des déploiements reproductibles, traçables et sûrs entre les environnements DEV, TEST/UAT et PROD.</w:t>
      </w:r>
    </w:p>
    <w:p w14:paraId="1B872341" w14:textId="3F7B8791" w:rsidR="006A49C5" w:rsidRPr="006A49C5" w:rsidRDefault="006A49C5" w:rsidP="006A49C5">
      <w:pPr>
        <w:pStyle w:val="Titre3"/>
      </w:pPr>
      <w:bookmarkStart w:id="129" w:name="_Toc230107159"/>
      <w:r w:rsidRPr="006A49C5">
        <w:t>Build artefacts (backend/frontend/m</w:t>
      </w:r>
      <w:r>
        <w:t>obile)</w:t>
      </w:r>
      <w:bookmarkEnd w:id="129"/>
    </w:p>
    <w:p w14:paraId="24CA6A30" w14:textId="77777777" w:rsidR="00937877" w:rsidRPr="00937877" w:rsidRDefault="00937877" w:rsidP="00937877">
      <w:pPr>
        <w:pStyle w:val="NormalWeb"/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sz w:val="22"/>
          <w:szCs w:val="22"/>
        </w:rPr>
        <w:t xml:space="preserve">Chaque composant produit un artefact versionné, prêt à être promu sans reconstruction. </w:t>
      </w:r>
    </w:p>
    <w:p w14:paraId="0B7633FB" w14:textId="77777777" w:rsidR="00937877" w:rsidRDefault="00937877" w:rsidP="00937877">
      <w:pPr>
        <w:pStyle w:val="NormalWeb"/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sz w:val="22"/>
          <w:szCs w:val="22"/>
        </w:rPr>
        <w:t xml:space="preserve">Artefacts principaux : </w:t>
      </w:r>
    </w:p>
    <w:p w14:paraId="22BB2A87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  <w:lang w:val="en-GB"/>
        </w:rPr>
      </w:pPr>
      <w:r w:rsidRPr="00DF61AF">
        <w:rPr>
          <w:rFonts w:ascii="Open Sans" w:hAnsi="Open Sans" w:cs="Open Sans"/>
          <w:b/>
          <w:bCs/>
          <w:sz w:val="22"/>
          <w:szCs w:val="22"/>
          <w:lang w:val="en-GB"/>
        </w:rPr>
        <w:t>Backend</w:t>
      </w:r>
      <w:r w:rsidRPr="00937877">
        <w:rPr>
          <w:rFonts w:ascii="Open Sans" w:hAnsi="Open Sans" w:cs="Open Sans"/>
          <w:sz w:val="22"/>
          <w:szCs w:val="22"/>
          <w:lang w:val="en-GB"/>
        </w:rPr>
        <w:t xml:space="preserve"> : image conteneurisée </w:t>
      </w:r>
      <w:r w:rsidRPr="00DF61AF">
        <w:rPr>
          <w:rFonts w:ascii="Open Sans" w:hAnsi="Open Sans" w:cs="Open Sans"/>
          <w:b/>
          <w:bCs/>
          <w:sz w:val="22"/>
          <w:szCs w:val="22"/>
          <w:lang w:val="en-GB"/>
        </w:rPr>
        <w:t>Spring Boot</w:t>
      </w:r>
      <w:r w:rsidRPr="00937877">
        <w:rPr>
          <w:rFonts w:ascii="Open Sans" w:hAnsi="Open Sans" w:cs="Open Sans"/>
          <w:sz w:val="22"/>
          <w:szCs w:val="22"/>
          <w:lang w:val="en-GB"/>
        </w:rPr>
        <w:t xml:space="preserve"> (</w:t>
      </w:r>
      <w:r w:rsidRPr="00DF61AF">
        <w:rPr>
          <w:rFonts w:ascii="Open Sans" w:hAnsi="Open Sans" w:cs="Open Sans"/>
          <w:b/>
          <w:bCs/>
          <w:sz w:val="22"/>
          <w:szCs w:val="22"/>
          <w:lang w:val="en-GB"/>
        </w:rPr>
        <w:t>Java 17</w:t>
      </w:r>
      <w:r w:rsidRPr="00937877">
        <w:rPr>
          <w:rFonts w:ascii="Open Sans" w:hAnsi="Open Sans" w:cs="Open Sans"/>
          <w:sz w:val="22"/>
          <w:szCs w:val="22"/>
          <w:lang w:val="en-GB"/>
        </w:rPr>
        <w:t>) ;</w:t>
      </w:r>
    </w:p>
    <w:p w14:paraId="16704ADE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b/>
          <w:bCs/>
          <w:sz w:val="22"/>
          <w:szCs w:val="22"/>
        </w:rPr>
        <w:t>Frontend web</w:t>
      </w:r>
      <w:r w:rsidRPr="00937877">
        <w:rPr>
          <w:rFonts w:ascii="Open Sans" w:hAnsi="Open Sans" w:cs="Open Sans"/>
          <w:sz w:val="22"/>
          <w:szCs w:val="22"/>
        </w:rPr>
        <w:t xml:space="preserve"> : bundle statique optimisé (assets déployables </w:t>
      </w:r>
      <w:r w:rsidRPr="00DF61AF">
        <w:rPr>
          <w:rFonts w:ascii="Open Sans" w:hAnsi="Open Sans" w:cs="Open Sans"/>
          <w:b/>
          <w:bCs/>
          <w:sz w:val="22"/>
          <w:szCs w:val="22"/>
        </w:rPr>
        <w:t>S3/CloudFront</w:t>
      </w:r>
      <w:r w:rsidRPr="00937877">
        <w:rPr>
          <w:rFonts w:ascii="Open Sans" w:hAnsi="Open Sans" w:cs="Open Sans"/>
          <w:sz w:val="22"/>
          <w:szCs w:val="22"/>
        </w:rPr>
        <w:t xml:space="preserve">) ; </w:t>
      </w:r>
    </w:p>
    <w:p w14:paraId="1C20C2E0" w14:textId="48D109C3" w:rsidR="00937877" w:rsidRP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b/>
          <w:bCs/>
          <w:sz w:val="22"/>
          <w:szCs w:val="22"/>
        </w:rPr>
        <w:t>Mobile</w:t>
      </w:r>
      <w:r w:rsidRPr="00937877">
        <w:rPr>
          <w:rFonts w:ascii="Open Sans" w:hAnsi="Open Sans" w:cs="Open Sans"/>
          <w:sz w:val="22"/>
          <w:szCs w:val="22"/>
        </w:rPr>
        <w:t xml:space="preserve"> : artefacts applicatifs Android/iOS selon le cycle de publication interne. </w:t>
      </w:r>
    </w:p>
    <w:p w14:paraId="2FE0BF87" w14:textId="77777777" w:rsidR="00937877" w:rsidRPr="00937877" w:rsidRDefault="00937877" w:rsidP="00937877">
      <w:pPr>
        <w:pStyle w:val="NormalWeb"/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5DB38A79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937877">
        <w:rPr>
          <w:rFonts w:ascii="Open Sans" w:hAnsi="Open Sans" w:cs="Open Sans"/>
          <w:sz w:val="22"/>
          <w:szCs w:val="22"/>
        </w:rPr>
        <w:t xml:space="preserve">rtefacts immuables ; </w:t>
      </w:r>
    </w:p>
    <w:p w14:paraId="31B8D8B3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937877">
        <w:rPr>
          <w:rFonts w:ascii="Open Sans" w:hAnsi="Open Sans" w:cs="Open Sans"/>
          <w:sz w:val="22"/>
          <w:szCs w:val="22"/>
        </w:rPr>
        <w:t xml:space="preserve">ersion unique par release ; </w:t>
      </w:r>
    </w:p>
    <w:p w14:paraId="2A602791" w14:textId="1B5E167C" w:rsidR="006A49C5" w:rsidRP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937877">
        <w:rPr>
          <w:rFonts w:ascii="Open Sans" w:hAnsi="Open Sans" w:cs="Open Sans"/>
          <w:sz w:val="22"/>
          <w:szCs w:val="22"/>
        </w:rPr>
        <w:t>raçabilité entre commit source, build et artefact produit.</w:t>
      </w:r>
    </w:p>
    <w:p w14:paraId="45DAACEF" w14:textId="1494F730" w:rsidR="006A49C5" w:rsidRPr="006A49C5" w:rsidRDefault="006A49C5" w:rsidP="006A49C5">
      <w:pPr>
        <w:pStyle w:val="Titre3"/>
        <w:rPr>
          <w:lang w:val="fr-FR"/>
        </w:rPr>
      </w:pPr>
      <w:bookmarkStart w:id="130" w:name="_Toc230107160"/>
      <w:r w:rsidRPr="006A49C5">
        <w:rPr>
          <w:lang w:val="fr-FR"/>
        </w:rPr>
        <w:t>Pipeline CI/CD (étapes e</w:t>
      </w:r>
      <w:r>
        <w:rPr>
          <w:lang w:val="fr-FR"/>
        </w:rPr>
        <w:t>t controles)</w:t>
      </w:r>
      <w:bookmarkEnd w:id="130"/>
    </w:p>
    <w:p w14:paraId="31F93630" w14:textId="77777777" w:rsidR="00937877" w:rsidRPr="00937877" w:rsidRDefault="00937877" w:rsidP="00937877">
      <w:pPr>
        <w:pStyle w:val="NormalWeb"/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sz w:val="22"/>
          <w:szCs w:val="22"/>
        </w:rPr>
        <w:t xml:space="preserve">Le pipeline </w:t>
      </w:r>
      <w:r w:rsidRPr="00DF61AF">
        <w:rPr>
          <w:rFonts w:ascii="Open Sans" w:hAnsi="Open Sans" w:cs="Open Sans"/>
          <w:b/>
          <w:bCs/>
          <w:sz w:val="22"/>
          <w:szCs w:val="22"/>
        </w:rPr>
        <w:t>CI/CD</w:t>
      </w:r>
      <w:r w:rsidRPr="00937877">
        <w:rPr>
          <w:rFonts w:ascii="Open Sans" w:hAnsi="Open Sans" w:cs="Open Sans"/>
          <w:sz w:val="22"/>
          <w:szCs w:val="22"/>
        </w:rPr>
        <w:t xml:space="preserve"> orchestre les étapes de qualité et de promotion : </w:t>
      </w:r>
    </w:p>
    <w:p w14:paraId="2150E093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937877">
        <w:rPr>
          <w:rFonts w:ascii="Open Sans" w:hAnsi="Open Sans" w:cs="Open Sans"/>
          <w:sz w:val="22"/>
          <w:szCs w:val="22"/>
        </w:rPr>
        <w:t xml:space="preserve">heckout et préparation de l’environnement d’exécution ; </w:t>
      </w:r>
    </w:p>
    <w:p w14:paraId="4DFFFE90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B</w:t>
      </w:r>
      <w:r w:rsidRPr="00937877">
        <w:rPr>
          <w:rFonts w:ascii="Open Sans" w:hAnsi="Open Sans" w:cs="Open Sans"/>
          <w:sz w:val="22"/>
          <w:szCs w:val="22"/>
        </w:rPr>
        <w:t xml:space="preserve">uild des composants ; </w:t>
      </w:r>
    </w:p>
    <w:p w14:paraId="73B0E5DB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937877">
        <w:rPr>
          <w:rFonts w:ascii="Open Sans" w:hAnsi="Open Sans" w:cs="Open Sans"/>
          <w:sz w:val="22"/>
          <w:szCs w:val="22"/>
        </w:rPr>
        <w:t xml:space="preserve">xécution des tests (unitaires, intégration, API) ; </w:t>
      </w:r>
    </w:p>
    <w:p w14:paraId="2FD2DC1F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lastRenderedPageBreak/>
        <w:t>C</w:t>
      </w:r>
      <w:r w:rsidRPr="00937877">
        <w:rPr>
          <w:rFonts w:ascii="Open Sans" w:hAnsi="Open Sans" w:cs="Open Sans"/>
          <w:sz w:val="22"/>
          <w:szCs w:val="22"/>
        </w:rPr>
        <w:t xml:space="preserve">ontrôles qualité/sécurité (lint, dépendances, vulnérabilités) ; </w:t>
      </w:r>
    </w:p>
    <w:p w14:paraId="50FC0B03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937877">
        <w:rPr>
          <w:rFonts w:ascii="Open Sans" w:hAnsi="Open Sans" w:cs="Open Sans"/>
          <w:sz w:val="22"/>
          <w:szCs w:val="22"/>
        </w:rPr>
        <w:t xml:space="preserve">ublication des artefacts ; </w:t>
      </w:r>
    </w:p>
    <w:p w14:paraId="375C31A0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937877">
        <w:rPr>
          <w:rFonts w:ascii="Open Sans" w:hAnsi="Open Sans" w:cs="Open Sans"/>
          <w:sz w:val="22"/>
          <w:szCs w:val="22"/>
        </w:rPr>
        <w:t xml:space="preserve">éploiement vers l’environnement cible ; </w:t>
      </w:r>
    </w:p>
    <w:p w14:paraId="355F8731" w14:textId="66E8A7DB" w:rsidR="00937877" w:rsidRP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937877">
        <w:rPr>
          <w:rFonts w:ascii="Open Sans" w:hAnsi="Open Sans" w:cs="Open Sans"/>
          <w:sz w:val="22"/>
          <w:szCs w:val="22"/>
        </w:rPr>
        <w:t xml:space="preserve">érifications post-déploiement (santé, logs, métriques). </w:t>
      </w:r>
    </w:p>
    <w:p w14:paraId="71291CB2" w14:textId="298F3093" w:rsidR="006A49C5" w:rsidRPr="00937877" w:rsidRDefault="00937877" w:rsidP="00937877">
      <w:pPr>
        <w:pStyle w:val="NormalWeb"/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sz w:val="22"/>
          <w:szCs w:val="22"/>
        </w:rPr>
        <w:t>Objectif : automatiser les livraisons tout en maintenant un niveau de qualité constant.</w:t>
      </w:r>
    </w:p>
    <w:p w14:paraId="513ECAA1" w14:textId="12A46762" w:rsidR="006A49C5" w:rsidRDefault="006A49C5" w:rsidP="006A49C5">
      <w:pPr>
        <w:pStyle w:val="Titre3"/>
        <w:rPr>
          <w:lang w:val="fr-FR"/>
        </w:rPr>
      </w:pPr>
      <w:bookmarkStart w:id="131" w:name="_Toc230107161"/>
      <w:r>
        <w:rPr>
          <w:lang w:val="fr-FR"/>
        </w:rPr>
        <w:t>Stratégie de rollback</w:t>
      </w:r>
      <w:bookmarkEnd w:id="131"/>
    </w:p>
    <w:p w14:paraId="7A7B3793" w14:textId="77777777" w:rsidR="00937877" w:rsidRPr="00937877" w:rsidRDefault="00937877" w:rsidP="00937877">
      <w:pPr>
        <w:pStyle w:val="NormalWeb"/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sz w:val="22"/>
          <w:szCs w:val="22"/>
        </w:rPr>
        <w:t xml:space="preserve">La stratégie de rollback permet un retour rapide à une version stable en cas d’incident. </w:t>
      </w:r>
    </w:p>
    <w:p w14:paraId="61307F4C" w14:textId="77777777" w:rsidR="00937877" w:rsidRDefault="00937877" w:rsidP="00937877">
      <w:pPr>
        <w:pStyle w:val="NormalWeb"/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30596AD7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937877">
        <w:rPr>
          <w:rFonts w:ascii="Open Sans" w:hAnsi="Open Sans" w:cs="Open Sans"/>
          <w:sz w:val="22"/>
          <w:szCs w:val="22"/>
        </w:rPr>
        <w:t xml:space="preserve">onservation des versions précédentes déployables ; </w:t>
      </w:r>
    </w:p>
    <w:p w14:paraId="4C8532D7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937877">
        <w:rPr>
          <w:rFonts w:ascii="Open Sans" w:hAnsi="Open Sans" w:cs="Open Sans"/>
          <w:sz w:val="22"/>
          <w:szCs w:val="22"/>
        </w:rPr>
        <w:t xml:space="preserve">ollback applicatif contrôlé ; </w:t>
      </w:r>
    </w:p>
    <w:p w14:paraId="7AD46033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937877">
        <w:rPr>
          <w:rFonts w:ascii="Open Sans" w:hAnsi="Open Sans" w:cs="Open Sans"/>
          <w:sz w:val="22"/>
          <w:szCs w:val="22"/>
        </w:rPr>
        <w:t xml:space="preserve">érification automatique des endpoints de santé après retour arrière ; </w:t>
      </w:r>
    </w:p>
    <w:p w14:paraId="71203B28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937877">
        <w:rPr>
          <w:rFonts w:ascii="Open Sans" w:hAnsi="Open Sans" w:cs="Open Sans"/>
          <w:sz w:val="22"/>
          <w:szCs w:val="22"/>
        </w:rPr>
        <w:t xml:space="preserve">oordination avec les changements de schéma DB ; </w:t>
      </w:r>
    </w:p>
    <w:p w14:paraId="6E36EA98" w14:textId="7C8A61AB" w:rsidR="00937877" w:rsidRP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937877">
        <w:rPr>
          <w:rFonts w:ascii="Open Sans" w:hAnsi="Open Sans" w:cs="Open Sans"/>
          <w:sz w:val="22"/>
          <w:szCs w:val="22"/>
        </w:rPr>
        <w:t xml:space="preserve">ocumentation des procédures dans le runbook d’exploitation. </w:t>
      </w:r>
    </w:p>
    <w:p w14:paraId="622563CD" w14:textId="5FFFBEDE" w:rsidR="006A49C5" w:rsidRPr="00937877" w:rsidRDefault="00937877" w:rsidP="00937877">
      <w:pPr>
        <w:pStyle w:val="NormalWeb"/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sz w:val="22"/>
          <w:szCs w:val="22"/>
        </w:rPr>
        <w:t>Objectif : minimiser l’impact utilisateur en cas d’échec de déploiement.</w:t>
      </w:r>
    </w:p>
    <w:p w14:paraId="2E0CC335" w14:textId="38779CC9" w:rsidR="006A49C5" w:rsidRDefault="006A49C5" w:rsidP="006A49C5">
      <w:pPr>
        <w:pStyle w:val="Titre3"/>
        <w:rPr>
          <w:lang w:val="fr-FR"/>
        </w:rPr>
      </w:pPr>
      <w:bookmarkStart w:id="132" w:name="_Toc230107162"/>
      <w:r>
        <w:rPr>
          <w:lang w:val="fr-FR"/>
        </w:rPr>
        <w:t>Versionnage app + DB (Flyway)</w:t>
      </w:r>
      <w:bookmarkEnd w:id="132"/>
    </w:p>
    <w:p w14:paraId="078CB97C" w14:textId="77777777" w:rsidR="00937877" w:rsidRPr="00937877" w:rsidRDefault="00937877" w:rsidP="00937877">
      <w:pPr>
        <w:pStyle w:val="NormalWeb"/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sz w:val="22"/>
          <w:szCs w:val="22"/>
        </w:rPr>
        <w:t xml:space="preserve">Le versionnage applicatif et le versionnage base de données sont synchronisés. </w:t>
      </w:r>
    </w:p>
    <w:p w14:paraId="3CB48A1D" w14:textId="77777777" w:rsidR="00937877" w:rsidRPr="00937877" w:rsidRDefault="00937877" w:rsidP="00937877">
      <w:pPr>
        <w:pStyle w:val="NormalWeb"/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21DD8207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937877">
        <w:rPr>
          <w:rFonts w:ascii="Open Sans" w:hAnsi="Open Sans" w:cs="Open Sans"/>
          <w:sz w:val="22"/>
          <w:szCs w:val="22"/>
        </w:rPr>
        <w:t xml:space="preserve">ersion applicative explicite par release ; </w:t>
      </w:r>
    </w:p>
    <w:p w14:paraId="471A1136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937877">
        <w:rPr>
          <w:rFonts w:ascii="Open Sans" w:hAnsi="Open Sans" w:cs="Open Sans"/>
          <w:sz w:val="22"/>
          <w:szCs w:val="22"/>
        </w:rPr>
        <w:t xml:space="preserve">cripts </w:t>
      </w:r>
      <w:r w:rsidRPr="00DF61AF">
        <w:rPr>
          <w:rFonts w:ascii="Open Sans" w:hAnsi="Open Sans" w:cs="Open Sans"/>
          <w:b/>
          <w:bCs/>
          <w:sz w:val="22"/>
          <w:szCs w:val="22"/>
        </w:rPr>
        <w:t>Flyway</w:t>
      </w:r>
      <w:r w:rsidRPr="00937877">
        <w:rPr>
          <w:rFonts w:ascii="Open Sans" w:hAnsi="Open Sans" w:cs="Open Sans"/>
          <w:sz w:val="22"/>
          <w:szCs w:val="22"/>
        </w:rPr>
        <w:t xml:space="preserve"> versionnés et ordonnés ; </w:t>
      </w:r>
    </w:p>
    <w:p w14:paraId="0EB5D0DB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937877">
        <w:rPr>
          <w:rFonts w:ascii="Open Sans" w:hAnsi="Open Sans" w:cs="Open Sans"/>
          <w:sz w:val="22"/>
          <w:szCs w:val="22"/>
        </w:rPr>
        <w:t xml:space="preserve">xécution des migrations dans la chaîne </w:t>
      </w:r>
      <w:r w:rsidRPr="00DF61AF">
        <w:rPr>
          <w:rFonts w:ascii="Open Sans" w:hAnsi="Open Sans" w:cs="Open Sans"/>
          <w:b/>
          <w:bCs/>
          <w:sz w:val="22"/>
          <w:szCs w:val="22"/>
        </w:rPr>
        <w:t>CI/CD</w:t>
      </w:r>
      <w:r w:rsidRPr="00937877">
        <w:rPr>
          <w:rFonts w:ascii="Open Sans" w:hAnsi="Open Sans" w:cs="Open Sans"/>
          <w:sz w:val="22"/>
          <w:szCs w:val="22"/>
        </w:rPr>
        <w:t xml:space="preserve"> selon environnement ; </w:t>
      </w:r>
    </w:p>
    <w:p w14:paraId="1BB45DD0" w14:textId="77777777" w:rsid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937877">
        <w:rPr>
          <w:rFonts w:ascii="Open Sans" w:hAnsi="Open Sans" w:cs="Open Sans"/>
          <w:sz w:val="22"/>
          <w:szCs w:val="22"/>
        </w:rPr>
        <w:t xml:space="preserve">ompatibilité contrôlée entre version applicative et schéma ; </w:t>
      </w:r>
    </w:p>
    <w:p w14:paraId="17A407A1" w14:textId="5AA5C9B4" w:rsidR="00937877" w:rsidRPr="00937877" w:rsidRDefault="00937877" w:rsidP="00937877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937877">
        <w:rPr>
          <w:rFonts w:ascii="Open Sans" w:hAnsi="Open Sans" w:cs="Open Sans"/>
          <w:sz w:val="22"/>
          <w:szCs w:val="22"/>
        </w:rPr>
        <w:t xml:space="preserve">raçabilité des migrations exécutées par environnement. </w:t>
      </w:r>
    </w:p>
    <w:p w14:paraId="78DF4A29" w14:textId="5A901ABB" w:rsidR="006A49C5" w:rsidRPr="00937877" w:rsidRDefault="00937877" w:rsidP="00937877">
      <w:pPr>
        <w:pStyle w:val="NormalWeb"/>
        <w:rPr>
          <w:rFonts w:ascii="Open Sans" w:hAnsi="Open Sans" w:cs="Open Sans"/>
          <w:sz w:val="22"/>
          <w:szCs w:val="22"/>
        </w:rPr>
      </w:pPr>
      <w:r w:rsidRPr="00937877">
        <w:rPr>
          <w:rFonts w:ascii="Open Sans" w:hAnsi="Open Sans" w:cs="Open Sans"/>
          <w:sz w:val="22"/>
          <w:szCs w:val="22"/>
        </w:rPr>
        <w:t>Objectif : garantir une évolution cohérente du code et des données, sans rupture de service.</w:t>
      </w:r>
    </w:p>
    <w:p w14:paraId="46397BEC" w14:textId="0297E3D8" w:rsidR="006A49C5" w:rsidRDefault="006A49C5" w:rsidP="006A49C5">
      <w:pPr>
        <w:pStyle w:val="Titre2"/>
      </w:pPr>
      <w:bookmarkStart w:id="133" w:name="_Toc230107163"/>
      <w:r>
        <w:t>Exploitation et continuité</w:t>
      </w:r>
      <w:bookmarkEnd w:id="133"/>
    </w:p>
    <w:p w14:paraId="4E79160B" w14:textId="77777777" w:rsidR="00DF61AF" w:rsidRP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 xml:space="preserve">L’exploitation de </w:t>
      </w:r>
      <w:r w:rsidRPr="00DF61AF">
        <w:rPr>
          <w:rFonts w:ascii="Open Sans" w:hAnsi="Open Sans" w:cs="Open Sans"/>
          <w:b/>
          <w:bCs/>
          <w:sz w:val="22"/>
          <w:szCs w:val="22"/>
        </w:rPr>
        <w:t>HandlePizza</w:t>
      </w:r>
      <w:r w:rsidRPr="00DF61AF">
        <w:rPr>
          <w:rFonts w:ascii="Open Sans" w:hAnsi="Open Sans" w:cs="Open Sans"/>
          <w:sz w:val="22"/>
          <w:szCs w:val="22"/>
        </w:rPr>
        <w:t xml:space="preserve"> est organisée pour garantir la disponibilité du service, la continuité d’activité et la capacité de reprise en cas d’incident. </w:t>
      </w:r>
    </w:p>
    <w:p w14:paraId="46F8FC1D" w14:textId="440F05F2" w:rsidR="00DF61AF" w:rsidRP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lastRenderedPageBreak/>
        <w:t>Elle s’appuie sur une supervision active, des procédures de sauvegarde/restauration et un cadre opérationnel documenté.</w:t>
      </w:r>
    </w:p>
    <w:p w14:paraId="5F3EA2B9" w14:textId="4FBCB0A4" w:rsidR="006A49C5" w:rsidRPr="006A49C5" w:rsidRDefault="006A49C5" w:rsidP="006A49C5">
      <w:pPr>
        <w:pStyle w:val="Titre3"/>
        <w:rPr>
          <w:lang w:val="fr-FR"/>
        </w:rPr>
      </w:pPr>
      <w:bookmarkStart w:id="134" w:name="_Toc230107164"/>
      <w:r>
        <w:rPr>
          <w:lang w:val="fr-FR"/>
        </w:rPr>
        <w:t>Supervision &amp; alerting</w:t>
      </w:r>
      <w:bookmarkEnd w:id="134"/>
    </w:p>
    <w:p w14:paraId="3A82BFF4" w14:textId="77777777" w:rsidR="00DF61AF" w:rsidRP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 xml:space="preserve">La supervision couvre l’ensemble des couches techniques (exposition, backend, données, messaging, intégrations externes). </w:t>
      </w:r>
    </w:p>
    <w:p w14:paraId="7B7D814F" w14:textId="77777777" w:rsid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 xml:space="preserve">Les alertes sont configurées sur les indicateurs critiques : </w:t>
      </w:r>
    </w:p>
    <w:p w14:paraId="46B48D6A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DF61AF">
        <w:rPr>
          <w:rFonts w:ascii="Open Sans" w:hAnsi="Open Sans" w:cs="Open Sans"/>
          <w:sz w:val="22"/>
          <w:szCs w:val="22"/>
        </w:rPr>
        <w:t xml:space="preserve">isponibilité des services ; </w:t>
      </w:r>
    </w:p>
    <w:p w14:paraId="7357C8D9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L</w:t>
      </w:r>
      <w:r w:rsidRPr="00DF61AF">
        <w:rPr>
          <w:rFonts w:ascii="Open Sans" w:hAnsi="Open Sans" w:cs="Open Sans"/>
          <w:sz w:val="22"/>
          <w:szCs w:val="22"/>
        </w:rPr>
        <w:t xml:space="preserve">atence API ; </w:t>
      </w:r>
    </w:p>
    <w:p w14:paraId="72E2759E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DF61AF">
        <w:rPr>
          <w:rFonts w:ascii="Open Sans" w:hAnsi="Open Sans" w:cs="Open Sans"/>
          <w:sz w:val="22"/>
          <w:szCs w:val="22"/>
        </w:rPr>
        <w:t xml:space="preserve">aux d’erreurs ; </w:t>
      </w:r>
    </w:p>
    <w:p w14:paraId="267741A4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DF61AF">
        <w:rPr>
          <w:rFonts w:ascii="Open Sans" w:hAnsi="Open Sans" w:cs="Open Sans"/>
          <w:sz w:val="22"/>
          <w:szCs w:val="22"/>
        </w:rPr>
        <w:t xml:space="preserve">aturation ressources (CPU, mémoire, connexions DB, files MQ) ; </w:t>
      </w:r>
    </w:p>
    <w:p w14:paraId="5C3A80AB" w14:textId="481DF656" w:rsidR="00DF61AF" w:rsidRP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DF61AF">
        <w:rPr>
          <w:rFonts w:ascii="Open Sans" w:hAnsi="Open Sans" w:cs="Open Sans"/>
          <w:sz w:val="22"/>
          <w:szCs w:val="22"/>
        </w:rPr>
        <w:t xml:space="preserve">érives d’intégrations externes. </w:t>
      </w:r>
    </w:p>
    <w:p w14:paraId="4B670EDD" w14:textId="77777777" w:rsidR="00DF61AF" w:rsidRP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 xml:space="preserve">Objectif : détecter rapidement les anomalies et déclencher une réaction proportionnée à la criticité. </w:t>
      </w:r>
    </w:p>
    <w:p w14:paraId="64119AC3" w14:textId="6371168D" w:rsidR="006A49C5" w:rsidRDefault="006A49C5" w:rsidP="006A49C5">
      <w:pPr>
        <w:pStyle w:val="Titre3"/>
        <w:rPr>
          <w:lang w:val="fr-FR"/>
        </w:rPr>
      </w:pPr>
      <w:bookmarkStart w:id="135" w:name="_Toc230107165"/>
      <w:r>
        <w:rPr>
          <w:lang w:val="fr-FR"/>
        </w:rPr>
        <w:t>Sauvegardes/restauration</w:t>
      </w:r>
      <w:bookmarkEnd w:id="135"/>
    </w:p>
    <w:p w14:paraId="768AF1DA" w14:textId="77777777" w:rsidR="00DF61AF" w:rsidRP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 xml:space="preserve">La continuité des données repose sur une politique de sauvegardes planifiées et testées. </w:t>
      </w:r>
    </w:p>
    <w:p w14:paraId="318A662A" w14:textId="77777777" w:rsid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 xml:space="preserve">Principes retenus : </w:t>
      </w:r>
    </w:p>
    <w:p w14:paraId="2B9222D2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</w:t>
      </w:r>
      <w:r w:rsidRPr="00DF61AF">
        <w:rPr>
          <w:rFonts w:ascii="Open Sans" w:hAnsi="Open Sans" w:cs="Open Sans"/>
          <w:sz w:val="22"/>
          <w:szCs w:val="22"/>
        </w:rPr>
        <w:t xml:space="preserve">auvegardes automatiques de la base </w:t>
      </w:r>
      <w:r w:rsidRPr="00DF61AF">
        <w:rPr>
          <w:rFonts w:ascii="Open Sans" w:hAnsi="Open Sans" w:cs="Open Sans"/>
          <w:b/>
          <w:bCs/>
          <w:sz w:val="22"/>
          <w:szCs w:val="22"/>
        </w:rPr>
        <w:t>MySQL</w:t>
      </w:r>
      <w:r w:rsidRPr="00DF61AF">
        <w:rPr>
          <w:rFonts w:ascii="Open Sans" w:hAnsi="Open Sans" w:cs="Open Sans"/>
          <w:sz w:val="22"/>
          <w:szCs w:val="22"/>
        </w:rPr>
        <w:t xml:space="preserve"> avec rétention définie ; </w:t>
      </w:r>
    </w:p>
    <w:p w14:paraId="59766765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</w:t>
      </w:r>
      <w:r w:rsidRPr="00DF61AF">
        <w:rPr>
          <w:rFonts w:ascii="Open Sans" w:hAnsi="Open Sans" w:cs="Open Sans"/>
          <w:sz w:val="22"/>
          <w:szCs w:val="22"/>
        </w:rPr>
        <w:t xml:space="preserve">rotection et chiffrement des sauvegardes ; </w:t>
      </w:r>
    </w:p>
    <w:p w14:paraId="7969D638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T</w:t>
      </w:r>
      <w:r w:rsidRPr="00DF61AF">
        <w:rPr>
          <w:rFonts w:ascii="Open Sans" w:hAnsi="Open Sans" w:cs="Open Sans"/>
          <w:sz w:val="22"/>
          <w:szCs w:val="22"/>
        </w:rPr>
        <w:t xml:space="preserve">ests périodiques de restauration ; </w:t>
      </w:r>
    </w:p>
    <w:p w14:paraId="069E3107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V</w:t>
      </w:r>
      <w:r w:rsidRPr="00DF61AF">
        <w:rPr>
          <w:rFonts w:ascii="Open Sans" w:hAnsi="Open Sans" w:cs="Open Sans"/>
          <w:sz w:val="22"/>
          <w:szCs w:val="22"/>
        </w:rPr>
        <w:t xml:space="preserve">alidation de l’intégrité des données restaurées ; </w:t>
      </w:r>
    </w:p>
    <w:p w14:paraId="3341421D" w14:textId="7DCB81ED" w:rsidR="00DF61AF" w:rsidRP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</w:t>
      </w:r>
      <w:r w:rsidRPr="00DF61AF">
        <w:rPr>
          <w:rFonts w:ascii="Open Sans" w:hAnsi="Open Sans" w:cs="Open Sans"/>
          <w:sz w:val="22"/>
          <w:szCs w:val="22"/>
        </w:rPr>
        <w:t xml:space="preserve">ocumentation des fenêtres et procédures de reprise. </w:t>
      </w:r>
    </w:p>
    <w:p w14:paraId="126B214E" w14:textId="2404C76A" w:rsidR="006A49C5" w:rsidRP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>Objectif : garantir la récupération des données métier dans un délai maîtrisé.</w:t>
      </w:r>
    </w:p>
    <w:p w14:paraId="32E972F2" w14:textId="275892B8" w:rsidR="006A49C5" w:rsidRDefault="006A49C5" w:rsidP="006A49C5">
      <w:pPr>
        <w:pStyle w:val="Titre3"/>
        <w:rPr>
          <w:lang w:val="fr-FR"/>
        </w:rPr>
      </w:pPr>
      <w:bookmarkStart w:id="136" w:name="_Toc230107166"/>
      <w:r>
        <w:rPr>
          <w:lang w:val="fr-FR"/>
        </w:rPr>
        <w:t>Runbook incident</w:t>
      </w:r>
      <w:bookmarkEnd w:id="136"/>
    </w:p>
    <w:p w14:paraId="3410BC94" w14:textId="77777777" w:rsidR="00DF61AF" w:rsidRP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 xml:space="preserve">Le runbook formalise les procédures de gestion d’incident et les rôles associés. </w:t>
      </w:r>
    </w:p>
    <w:p w14:paraId="011F3CE8" w14:textId="77777777" w:rsidR="00DF61AF" w:rsidRP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 xml:space="preserve">Contenu minimal : </w:t>
      </w:r>
    </w:p>
    <w:p w14:paraId="534AE949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lastRenderedPageBreak/>
        <w:t>Q</w:t>
      </w:r>
      <w:r w:rsidRPr="00DF61AF">
        <w:rPr>
          <w:rFonts w:ascii="Open Sans" w:hAnsi="Open Sans" w:cs="Open Sans"/>
          <w:sz w:val="22"/>
          <w:szCs w:val="22"/>
        </w:rPr>
        <w:t xml:space="preserve">ualification de l’incident (impact, criticité, périmètre) ; </w:t>
      </w:r>
    </w:p>
    <w:p w14:paraId="4494F3F9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DF61AF">
        <w:rPr>
          <w:rFonts w:ascii="Open Sans" w:hAnsi="Open Sans" w:cs="Open Sans"/>
          <w:sz w:val="22"/>
          <w:szCs w:val="22"/>
        </w:rPr>
        <w:t xml:space="preserve">tapes de diagnostic (logs, métriques, traces, dépendances externes) ; </w:t>
      </w:r>
    </w:p>
    <w:p w14:paraId="76C8ED99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DF61AF">
        <w:rPr>
          <w:rFonts w:ascii="Open Sans" w:hAnsi="Open Sans" w:cs="Open Sans"/>
          <w:sz w:val="22"/>
          <w:szCs w:val="22"/>
        </w:rPr>
        <w:t xml:space="preserve">ctions de remédiation standard (redémarrage, rollback, isolation d’un flux) ; </w:t>
      </w:r>
    </w:p>
    <w:p w14:paraId="343F1BA7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DF61AF">
        <w:rPr>
          <w:rFonts w:ascii="Open Sans" w:hAnsi="Open Sans" w:cs="Open Sans"/>
          <w:sz w:val="22"/>
          <w:szCs w:val="22"/>
        </w:rPr>
        <w:t xml:space="preserve">scalade vers les responsables techniques/métier ; </w:t>
      </w:r>
    </w:p>
    <w:p w14:paraId="054CED01" w14:textId="7414A7C9" w:rsidR="00DF61AF" w:rsidRP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C</w:t>
      </w:r>
      <w:r w:rsidRPr="00DF61AF">
        <w:rPr>
          <w:rFonts w:ascii="Open Sans" w:hAnsi="Open Sans" w:cs="Open Sans"/>
          <w:sz w:val="22"/>
          <w:szCs w:val="22"/>
        </w:rPr>
        <w:t xml:space="preserve">ommunication de statut et clôture avec retour d’expérience. </w:t>
      </w:r>
    </w:p>
    <w:p w14:paraId="2A0B901C" w14:textId="53D53947" w:rsidR="006A49C5" w:rsidRP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>Objectif : réduire le temps de résolution et homogénéiser la réponse opérationnelle.</w:t>
      </w:r>
    </w:p>
    <w:p w14:paraId="728EF62A" w14:textId="7693EACC" w:rsidR="006A49C5" w:rsidRPr="006A49C5" w:rsidRDefault="006A49C5" w:rsidP="006A49C5">
      <w:pPr>
        <w:pStyle w:val="Titre3"/>
        <w:rPr>
          <w:lang w:val="fr-FR"/>
        </w:rPr>
      </w:pPr>
      <w:bookmarkStart w:id="137" w:name="_Toc230107167"/>
      <w:r>
        <w:rPr>
          <w:lang w:val="fr-FR"/>
        </w:rPr>
        <w:t>Plan d’évolution (v2)</w:t>
      </w:r>
      <w:bookmarkEnd w:id="137"/>
    </w:p>
    <w:p w14:paraId="11DF689D" w14:textId="77777777" w:rsidR="00DF61AF" w:rsidRP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 xml:space="preserve">Le plan d’évolution v2 permet d’anticiper les besoins futurs de montée en charge et de maturité technique. </w:t>
      </w:r>
    </w:p>
    <w:p w14:paraId="5CA4A8B7" w14:textId="77777777" w:rsid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 xml:space="preserve">Axes envisagés : </w:t>
      </w:r>
    </w:p>
    <w:p w14:paraId="42FB7F85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R</w:t>
      </w:r>
      <w:r w:rsidRPr="00DF61AF">
        <w:rPr>
          <w:rFonts w:ascii="Open Sans" w:hAnsi="Open Sans" w:cs="Open Sans"/>
          <w:sz w:val="22"/>
          <w:szCs w:val="22"/>
        </w:rPr>
        <w:t>enforcement de la traçabilité distribuée (</w:t>
      </w:r>
      <w:r w:rsidRPr="00DF61AF">
        <w:rPr>
          <w:rFonts w:ascii="Open Sans" w:hAnsi="Open Sans" w:cs="Open Sans"/>
          <w:b/>
          <w:bCs/>
          <w:sz w:val="22"/>
          <w:szCs w:val="22"/>
        </w:rPr>
        <w:t>OpenTelemetry/Jaeger</w:t>
      </w:r>
      <w:r w:rsidRPr="00DF61AF">
        <w:rPr>
          <w:rFonts w:ascii="Open Sans" w:hAnsi="Open Sans" w:cs="Open Sans"/>
          <w:sz w:val="22"/>
          <w:szCs w:val="22"/>
        </w:rPr>
        <w:t xml:space="preserve">) ; </w:t>
      </w:r>
    </w:p>
    <w:p w14:paraId="66327CC9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O</w:t>
      </w:r>
      <w:r w:rsidRPr="00DF61AF">
        <w:rPr>
          <w:rFonts w:ascii="Open Sans" w:hAnsi="Open Sans" w:cs="Open Sans"/>
          <w:sz w:val="22"/>
          <w:szCs w:val="22"/>
        </w:rPr>
        <w:t xml:space="preserve">ptimisation progressive des performances et du dimensionnement ; </w:t>
      </w:r>
    </w:p>
    <w:p w14:paraId="7380AD42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A</w:t>
      </w:r>
      <w:r w:rsidRPr="00DF61AF">
        <w:rPr>
          <w:rFonts w:ascii="Open Sans" w:hAnsi="Open Sans" w:cs="Open Sans"/>
          <w:sz w:val="22"/>
          <w:szCs w:val="22"/>
        </w:rPr>
        <w:t xml:space="preserve">mélioration des mécanismes de résilience sur intégrations externes ; </w:t>
      </w:r>
    </w:p>
    <w:p w14:paraId="347D0D7A" w14:textId="77777777" w:rsid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DF61AF">
        <w:rPr>
          <w:rFonts w:ascii="Open Sans" w:hAnsi="Open Sans" w:cs="Open Sans"/>
          <w:sz w:val="22"/>
          <w:szCs w:val="22"/>
        </w:rPr>
        <w:t xml:space="preserve">xtension des dashboards métiers et techniques ; </w:t>
      </w:r>
    </w:p>
    <w:p w14:paraId="34B653F4" w14:textId="0014F7B2" w:rsidR="00DF61AF" w:rsidRPr="00DF61AF" w:rsidRDefault="00DF61AF" w:rsidP="00DF61AF">
      <w:pPr>
        <w:pStyle w:val="NormalWeb"/>
        <w:numPr>
          <w:ilvl w:val="0"/>
          <w:numId w:val="8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E</w:t>
      </w:r>
      <w:r w:rsidRPr="00DF61AF">
        <w:rPr>
          <w:rFonts w:ascii="Open Sans" w:hAnsi="Open Sans" w:cs="Open Sans"/>
          <w:sz w:val="22"/>
          <w:szCs w:val="22"/>
        </w:rPr>
        <w:t xml:space="preserve">volution modulaire guidée par la charge et le couplage des composants. </w:t>
      </w:r>
    </w:p>
    <w:p w14:paraId="13F6BA6C" w14:textId="4D5D351A" w:rsidR="00051DF8" w:rsidRPr="00DF61AF" w:rsidRDefault="00DF61AF" w:rsidP="00DF61AF">
      <w:pPr>
        <w:pStyle w:val="NormalWeb"/>
        <w:rPr>
          <w:rFonts w:ascii="Open Sans" w:hAnsi="Open Sans" w:cs="Open Sans"/>
          <w:sz w:val="22"/>
          <w:szCs w:val="22"/>
        </w:rPr>
      </w:pPr>
      <w:r w:rsidRPr="00DF61AF">
        <w:rPr>
          <w:rFonts w:ascii="Open Sans" w:hAnsi="Open Sans" w:cs="Open Sans"/>
          <w:sz w:val="22"/>
          <w:szCs w:val="22"/>
        </w:rPr>
        <w:t xml:space="preserve">Objectif : accompagner la croissance du réseau </w:t>
      </w:r>
      <w:r w:rsidRPr="00DF61AF">
        <w:rPr>
          <w:rFonts w:ascii="Open Sans" w:hAnsi="Open Sans" w:cs="Open Sans"/>
          <w:b/>
          <w:bCs/>
          <w:sz w:val="22"/>
          <w:szCs w:val="22"/>
        </w:rPr>
        <w:t>OC Pizza</w:t>
      </w:r>
      <w:r w:rsidRPr="00DF61AF">
        <w:rPr>
          <w:rFonts w:ascii="Open Sans" w:hAnsi="Open Sans" w:cs="Open Sans"/>
          <w:sz w:val="22"/>
          <w:szCs w:val="22"/>
        </w:rPr>
        <w:t xml:space="preserve"> sans rupture de service ni dette technique non maîtrisée.</w:t>
      </w:r>
    </w:p>
    <w:p w14:paraId="7B5A900E" w14:textId="77777777" w:rsidR="00051DF8" w:rsidRDefault="00000000">
      <w:pPr>
        <w:pStyle w:val="Titre1"/>
      </w:pPr>
      <w:bookmarkStart w:id="138" w:name="_Toc230107168"/>
      <w:r>
        <w:lastRenderedPageBreak/>
        <w:t>Glossaire</w:t>
      </w:r>
      <w:bookmarkEnd w:id="138"/>
    </w:p>
    <w:tbl>
      <w:tblPr>
        <w:tblW w:w="9866" w:type="dxa"/>
        <w:tblInd w:w="55" w:type="dxa"/>
        <w:tblBorders>
          <w:top w:val="single" w:sz="2" w:space="0" w:color="000000"/>
          <w:left w:val="single" w:sz="2" w:space="0" w:color="000000"/>
          <w:bottom w:val="single" w:sz="2" w:space="0" w:color="000000"/>
          <w:insideH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242"/>
        <w:gridCol w:w="7624"/>
      </w:tblGrid>
      <w:tr w:rsidR="00051DF8" w:rsidRPr="00007300" w14:paraId="57F2ED09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5C556C95" w14:textId="725BA6E6" w:rsidR="00051DF8" w:rsidRDefault="00BD44CB" w:rsidP="00BD44CB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ACM (AWS Certificate Manager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2D3D80B" w14:textId="1FA6B561" w:rsidR="00737054" w:rsidRPr="00737054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</w:t>
            </w:r>
            <w:r w:rsidRPr="00737054">
              <w:rPr>
                <w:lang w:val="fr-FR"/>
              </w:rPr>
              <w:t>ervice AWS qui gère les certificats TLS/SSL. Il évite de gérer manuellement la création, le renouvellement et l’installation des certificats utilisés pour sécuriser les accès HTTPS.</w:t>
            </w:r>
          </w:p>
          <w:p w14:paraId="543387F0" w14:textId="56923A4F" w:rsidR="00051DF8" w:rsidRPr="00BD44CB" w:rsidRDefault="00051DF8" w:rsidP="00BD44CB">
            <w:pPr>
              <w:pStyle w:val="Contenudetableau"/>
              <w:jc w:val="center"/>
              <w:rPr>
                <w:lang w:val="fr-FR"/>
              </w:rPr>
            </w:pPr>
          </w:p>
        </w:tc>
      </w:tr>
      <w:tr w:rsidR="00051DF8" w:rsidRPr="00007300" w14:paraId="64411DC3" w14:textId="77777777" w:rsidTr="00E2643B">
        <w:tc>
          <w:tcPr>
            <w:tcW w:w="2242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1D7C4CDC" w14:textId="61B338C2" w:rsidR="00051DF8" w:rsidRPr="00BD44CB" w:rsidRDefault="00BD44CB" w:rsidP="00BD44CB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 w:rsidRPr="00BD44CB">
              <w:rPr>
                <w:b/>
                <w:bCs/>
                <w:lang w:val="fr-FR"/>
              </w:rPr>
              <w:t>ALB (</w:t>
            </w:r>
            <w:r w:rsidR="00C9267C">
              <w:rPr>
                <w:b/>
                <w:bCs/>
                <w:lang w:val="fr-FR"/>
              </w:rPr>
              <w:t>a</w:t>
            </w:r>
            <w:r w:rsidRPr="00BD44CB">
              <w:rPr>
                <w:b/>
                <w:bCs/>
                <w:lang w:val="fr-FR"/>
              </w:rPr>
              <w:t>pplication load balancer)</w:t>
            </w:r>
          </w:p>
        </w:tc>
        <w:tc>
          <w:tcPr>
            <w:tcW w:w="762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2ACD087" w14:textId="13120AAE" w:rsidR="00737054" w:rsidRPr="00737054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R</w:t>
            </w:r>
            <w:r w:rsidRPr="00737054">
              <w:rPr>
                <w:lang w:val="fr-FR"/>
              </w:rPr>
              <w:t>épartiteur de charge AWS pour le trafic HTTP/HTTPS. Il distribue les requêtes entrantes vers les instances backend disponibles et améliore disponibilité et montée en charge.</w:t>
            </w:r>
          </w:p>
          <w:p w14:paraId="449D5E8D" w14:textId="6941F6FA" w:rsidR="00051DF8" w:rsidRPr="00BD44CB" w:rsidRDefault="00051DF8" w:rsidP="00BD44CB">
            <w:pPr>
              <w:pStyle w:val="Contenudetableau"/>
              <w:jc w:val="center"/>
              <w:rPr>
                <w:lang w:val="fr-FR"/>
              </w:rPr>
            </w:pPr>
          </w:p>
        </w:tc>
      </w:tr>
      <w:tr w:rsidR="00BD44CB" w:rsidRPr="00007300" w14:paraId="00034185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1C6D39E7" w14:textId="03A27B52" w:rsidR="00BD44CB" w:rsidRPr="00BD44CB" w:rsidRDefault="00C9267C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API (application programming interface)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553196D" w14:textId="6AC2C1FA" w:rsidR="00BD44CB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I</w:t>
            </w:r>
            <w:r w:rsidRPr="00737054">
              <w:rPr>
                <w:lang w:val="fr-FR"/>
              </w:rPr>
              <w:t xml:space="preserve">nterface d’échange entre composants logiciels. Dans </w:t>
            </w:r>
            <w:r w:rsidRPr="00737054">
              <w:rPr>
                <w:b/>
                <w:bCs/>
                <w:lang w:val="fr-FR"/>
              </w:rPr>
              <w:t>HandlePizza</w:t>
            </w:r>
            <w:r w:rsidRPr="00737054">
              <w:rPr>
                <w:lang w:val="fr-FR"/>
              </w:rPr>
              <w:t>, les API REST exposent les fonctions métier (commande, paiement, stock, etc.).</w:t>
            </w:r>
          </w:p>
        </w:tc>
      </w:tr>
      <w:tr w:rsidR="00BD44CB" w:rsidRPr="00007300" w14:paraId="0B64E7B5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17F53368" w14:textId="680F6788" w:rsidR="00BD44CB" w:rsidRPr="00602DD7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 w:rsidRPr="00602DD7">
              <w:rPr>
                <w:b/>
                <w:bCs/>
                <w:lang w:val="fr-FR"/>
              </w:rPr>
              <w:t>Artefact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4C1D714" w14:textId="659CC730" w:rsidR="00BD44CB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L</w:t>
            </w:r>
            <w:r w:rsidRPr="00737054">
              <w:rPr>
                <w:lang w:val="fr-FR"/>
              </w:rPr>
              <w:t>ivrable technique produit par le pipeline (image conteneur, bundle frontend, package mobile), versionné et promu entre environnements sans reconstruction.</w:t>
            </w:r>
          </w:p>
        </w:tc>
      </w:tr>
      <w:tr w:rsidR="00BD44CB" w:rsidRPr="00007300" w14:paraId="02463E89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3919C6E2" w14:textId="5E279D34" w:rsidR="00BD44CB" w:rsidRPr="00BD44CB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Audit trail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CEFB02B" w14:textId="0FB5CCF9" w:rsidR="00BD44CB" w:rsidRPr="00737054" w:rsidRDefault="00737054" w:rsidP="00DE5FA6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J</w:t>
            </w:r>
            <w:r w:rsidRPr="00737054">
              <w:rPr>
                <w:lang w:val="fr-FR"/>
              </w:rPr>
              <w:t>ournal horodaté des actions critiques (qui a fait quoi, quand, sur quel objet métier), utilisé pour la traçabilité, l’investigation et la conformité.</w:t>
            </w:r>
          </w:p>
        </w:tc>
      </w:tr>
      <w:tr w:rsidR="00BD44CB" w:rsidRPr="00007300" w14:paraId="517B8438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5BD9CA3C" w14:textId="078E4A73" w:rsidR="00BD44CB" w:rsidRPr="00BD44CB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Auto scaling</w:t>
            </w:r>
            <w:r w:rsidR="00C322FE">
              <w:rPr>
                <w:b/>
                <w:bCs/>
                <w:lang w:val="fr-FR"/>
              </w:rPr>
              <w:t xml:space="preserve"> horizontal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D30500B" w14:textId="7A856A96" w:rsidR="00BD44CB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M</w:t>
            </w:r>
            <w:r w:rsidRPr="00737054">
              <w:rPr>
                <w:lang w:val="fr-FR"/>
              </w:rPr>
              <w:t>écanisme qui augmente/réduit automatiquement le nombre d’instances backend selon la charge, pour maintenir les performances en période de rush.</w:t>
            </w:r>
          </w:p>
        </w:tc>
      </w:tr>
      <w:tr w:rsidR="00BD44CB" w:rsidRPr="00007300" w14:paraId="0C23AB5B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0A8C4A77" w14:textId="5803855C" w:rsidR="00BD44CB" w:rsidRPr="00BD44CB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Backend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3115CD8" w14:textId="43C7E941" w:rsidR="00BD44CB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P</w:t>
            </w:r>
            <w:r w:rsidRPr="00737054">
              <w:rPr>
                <w:lang w:val="fr-FR"/>
              </w:rPr>
              <w:t>artie serveur de l’application qui contient la logique métier, les règles de sécurité et l’accès aux données.</w:t>
            </w:r>
          </w:p>
        </w:tc>
      </w:tr>
      <w:tr w:rsidR="00BD44CB" w:rsidRPr="00007300" w14:paraId="425F9C34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4F717037" w14:textId="23C95171" w:rsidR="00BD44CB" w:rsidRPr="00BD44CB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Bean Validation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DEAC39F" w14:textId="68361354" w:rsidR="00BD44CB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</w:t>
            </w:r>
            <w:r w:rsidRPr="00737054">
              <w:rPr>
                <w:lang w:val="fr-FR"/>
              </w:rPr>
              <w:t>tandard Java de validation des données (formats, champs obligatoires, bornes). Il garantit la qualité des entrées API avant traitement métier.</w:t>
            </w:r>
          </w:p>
        </w:tc>
      </w:tr>
      <w:tr w:rsidR="00BD44CB" w:rsidRPr="00007300" w14:paraId="5377D27A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8F850E1" w14:textId="352FC35E" w:rsidR="00BD44CB" w:rsidRPr="00BD44CB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Build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943A759" w14:textId="1EBC9744" w:rsidR="00BD44CB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 w:rsidRPr="00737054">
              <w:rPr>
                <w:lang w:val="fr-FR"/>
              </w:rPr>
              <w:t>Étape de compilation et de packaging du code source en artefacts déployables.</w:t>
            </w:r>
          </w:p>
        </w:tc>
      </w:tr>
      <w:tr w:rsidR="00BD44CB" w:rsidRPr="00007300" w14:paraId="516E8BF0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36D287A9" w14:textId="62218047" w:rsidR="00BD44CB" w:rsidRPr="00602DD7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 w:rsidRPr="00602DD7">
              <w:rPr>
                <w:b/>
                <w:bCs/>
                <w:lang w:val="fr-FR"/>
              </w:rPr>
              <w:t>Cache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5AB231B" w14:textId="2EEE6A50" w:rsidR="00BD44CB" w:rsidRPr="00BD44CB" w:rsidRDefault="00737054" w:rsidP="00DE5FA6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Z</w:t>
            </w:r>
            <w:r w:rsidRPr="00737054">
              <w:rPr>
                <w:lang w:val="fr-FR"/>
              </w:rPr>
              <w:t>one mémoire rapide utilisée pour éviter de recalculer/recharger des données fréquemment consultées, et réduire la latence.</w:t>
            </w:r>
          </w:p>
        </w:tc>
      </w:tr>
      <w:tr w:rsidR="00602DD7" w:rsidRPr="00007300" w14:paraId="6D085463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915BF59" w14:textId="2FD930F1" w:rsidR="00602DD7" w:rsidRPr="00602DD7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CI/CD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25AB617" w14:textId="4831A9FD" w:rsidR="00602DD7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C</w:t>
            </w:r>
            <w:r w:rsidRPr="00737054">
              <w:rPr>
                <w:lang w:val="fr-FR"/>
              </w:rPr>
              <w:t>haîne d’intégration et livraison/déploiement continus. Elle automatise build, tests, contrôles qualité, puis déploiement.</w:t>
            </w:r>
          </w:p>
        </w:tc>
      </w:tr>
      <w:tr w:rsidR="00602DD7" w:rsidRPr="00007300" w14:paraId="2D37ABF2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739A5778" w14:textId="32EA16F6" w:rsidR="00602DD7" w:rsidRPr="00602DD7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Circuit breaker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31A90F5" w14:textId="7856C404" w:rsidR="00602DD7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M</w:t>
            </w:r>
            <w:r w:rsidRPr="00737054">
              <w:rPr>
                <w:lang w:val="fr-FR"/>
              </w:rPr>
              <w:t>écanisme de résilience qui interrompt temporairement les appels vers un service externe en panne pour éviter l’effet domino.</w:t>
            </w:r>
          </w:p>
        </w:tc>
      </w:tr>
      <w:tr w:rsidR="00602DD7" w:rsidRPr="00007300" w14:paraId="3CF2A8F7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4BCC2B72" w14:textId="06797DFB" w:rsidR="00602DD7" w:rsidRPr="00602DD7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CloudFront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2AB9EA9" w14:textId="6D8A16A9" w:rsidR="00602DD7" w:rsidRPr="00BD44CB" w:rsidRDefault="00737054" w:rsidP="00DE5FA6">
            <w:pPr>
              <w:pStyle w:val="Contenudetableau"/>
              <w:jc w:val="center"/>
              <w:rPr>
                <w:lang w:val="fr-FR"/>
              </w:rPr>
            </w:pPr>
            <w:r w:rsidRPr="00737054">
              <w:rPr>
                <w:lang w:val="fr-FR"/>
              </w:rPr>
              <w:t xml:space="preserve">CDN </w:t>
            </w:r>
            <w:r>
              <w:rPr>
                <w:lang w:val="fr-FR"/>
              </w:rPr>
              <w:t>(Content delivery Network)</w:t>
            </w:r>
            <w:r w:rsidRPr="00737054">
              <w:rPr>
                <w:lang w:val="fr-FR"/>
              </w:rPr>
              <w:t xml:space="preserve"> AWS qui distribue les assets frontend </w:t>
            </w:r>
            <w:r w:rsidRPr="00737054">
              <w:rPr>
                <w:lang w:val="fr-FR"/>
              </w:rPr>
              <w:lastRenderedPageBreak/>
              <w:t>(HTML/CSS/JS, images) depuis des points proches des utilisateurs pour réduire la latence.</w:t>
            </w:r>
          </w:p>
        </w:tc>
      </w:tr>
      <w:tr w:rsidR="00602DD7" w:rsidRPr="00007300" w14:paraId="5F1E4077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4448D10A" w14:textId="15EF785E" w:rsidR="00602DD7" w:rsidRPr="00602DD7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lastRenderedPageBreak/>
              <w:t>CloudWatch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8884726" w14:textId="4E804CDF" w:rsidR="00602DD7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</w:t>
            </w:r>
            <w:r w:rsidRPr="00737054">
              <w:rPr>
                <w:lang w:val="fr-FR"/>
              </w:rPr>
              <w:t>ervice AWS de supervision centralisée (logs, métriques, alertes) pour détecter et diagnostiquer les incidents.</w:t>
            </w:r>
          </w:p>
        </w:tc>
      </w:tr>
      <w:tr w:rsidR="00602DD7" w:rsidRPr="00007300" w14:paraId="3B3818CE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269BEFE5" w14:textId="4C25D8E5" w:rsidR="00602DD7" w:rsidRPr="00602DD7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 w:rsidRPr="00602DD7">
              <w:rPr>
                <w:b/>
                <w:bCs/>
                <w:lang w:val="fr-FR"/>
              </w:rPr>
              <w:t>Container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74EF5CA" w14:textId="6678EC4B" w:rsidR="00602DD7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U</w:t>
            </w:r>
            <w:r w:rsidRPr="00737054">
              <w:rPr>
                <w:lang w:val="fr-FR"/>
              </w:rPr>
              <w:t>nité d’exécution isolée contenant l’application et ses dépendances, facilitant déploiements homogènes et reproductibles.</w:t>
            </w:r>
          </w:p>
        </w:tc>
      </w:tr>
      <w:tr w:rsidR="00602DD7" w:rsidRPr="00007300" w14:paraId="4BEA60CA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721C692E" w14:textId="2BBE38E5" w:rsidR="00602DD7" w:rsidRPr="00602DD7" w:rsidRDefault="00602DD7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Controller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6FBFB74" w14:textId="50DDB775" w:rsidR="00602DD7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C</w:t>
            </w:r>
            <w:r w:rsidRPr="00737054">
              <w:rPr>
                <w:lang w:val="fr-FR"/>
              </w:rPr>
              <w:t>ouche backend recevant les requêtes HTTP, appliquant les règles d’entrée et délégant le traitement aux services métier.</w:t>
            </w:r>
          </w:p>
        </w:tc>
      </w:tr>
      <w:tr w:rsidR="00602DD7" w:rsidRPr="00007300" w14:paraId="25ABCF01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79900271" w14:textId="3F9EDBB2" w:rsidR="00602DD7" w:rsidRPr="0049425D" w:rsidRDefault="0049425D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Corrélation (ID de corrélation)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4BA99D2" w14:textId="1E955A98" w:rsidR="00602DD7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I</w:t>
            </w:r>
            <w:r w:rsidRPr="00737054">
              <w:rPr>
                <w:lang w:val="fr-FR"/>
              </w:rPr>
              <w:t>dentifiant unique attaché à un flux pour relier logs, métriques et événements d’une même opération.</w:t>
            </w:r>
          </w:p>
        </w:tc>
      </w:tr>
      <w:tr w:rsidR="00602DD7" w:rsidRPr="00007300" w14:paraId="4550A5F4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4B31184D" w14:textId="450B2A9C" w:rsidR="00602DD7" w:rsidRPr="0049425D" w:rsidRDefault="0049425D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Datasource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57E31FE" w14:textId="29C63B73" w:rsidR="00602DD7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C</w:t>
            </w:r>
            <w:r w:rsidRPr="00737054">
              <w:rPr>
                <w:lang w:val="fr-FR"/>
              </w:rPr>
              <w:t>onfiguration d’accès à la base de données (URL, identifiants, pool, timeouts).</w:t>
            </w:r>
          </w:p>
        </w:tc>
      </w:tr>
      <w:tr w:rsidR="00602DD7" w:rsidRPr="00007300" w14:paraId="1572B8BC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41FB62D3" w14:textId="1BD8C61A" w:rsidR="00602DD7" w:rsidRPr="0049425D" w:rsidRDefault="0049425D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DTO (Data Transfer Object)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40B02AE" w14:textId="025B243A" w:rsidR="00602DD7" w:rsidRPr="00BD44CB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O</w:t>
            </w:r>
            <w:r w:rsidRPr="00737054">
              <w:rPr>
                <w:lang w:val="fr-FR"/>
              </w:rPr>
              <w:t>bjet d’échange API, distinct des entités DB, pour stabiliser le contrat externe et éviter d’exposer le modèle interne.</w:t>
            </w:r>
          </w:p>
        </w:tc>
      </w:tr>
      <w:tr w:rsidR="00602DD7" w:rsidRPr="00007300" w14:paraId="29FD96C9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D25D0DF" w14:textId="52BD96D3" w:rsidR="00602DD7" w:rsidRPr="0049425D" w:rsidRDefault="0049425D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ECS fargate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ECAED47" w14:textId="2D63F61B" w:rsidR="00602DD7" w:rsidRPr="0049425D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</w:t>
            </w:r>
            <w:r w:rsidRPr="00737054">
              <w:rPr>
                <w:lang w:val="fr-FR"/>
              </w:rPr>
              <w:t>ervice AWS d’exécution de conteneurs sans gestion directe de serveurs, adapté aux déploiements backend scalables.</w:t>
            </w:r>
          </w:p>
        </w:tc>
      </w:tr>
      <w:tr w:rsidR="00602DD7" w:rsidRPr="00007300" w14:paraId="0BEE5D2D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008E5645" w14:textId="516E74A1" w:rsidR="00602DD7" w:rsidRPr="0049425D" w:rsidRDefault="0049425D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Endpoint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F903FD9" w14:textId="2306C6ED" w:rsidR="00602DD7" w:rsidRPr="0049425D" w:rsidRDefault="00737054" w:rsidP="00737054">
            <w:pPr>
              <w:pStyle w:val="Contenudetableau"/>
              <w:jc w:val="center"/>
              <w:rPr>
                <w:lang w:val="fr-FR"/>
              </w:rPr>
            </w:pPr>
            <w:r w:rsidRPr="00737054">
              <w:rPr>
                <w:lang w:val="fr-FR"/>
              </w:rPr>
              <w:t>URL d’une ressource API (ex: /api/v1/commands/{id}).</w:t>
            </w:r>
          </w:p>
        </w:tc>
      </w:tr>
      <w:tr w:rsidR="00602DD7" w:rsidRPr="00007300" w14:paraId="76A99189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5279313B" w14:textId="23137A1B" w:rsidR="00602DD7" w:rsidRPr="0049425D" w:rsidRDefault="0049425D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 w:rsidRPr="0049425D">
              <w:rPr>
                <w:b/>
                <w:bCs/>
                <w:lang w:val="fr-FR"/>
              </w:rPr>
              <w:t>Feature flag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E6292E2" w14:textId="22748D8F" w:rsidR="00602DD7" w:rsidRPr="0049425D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I</w:t>
            </w:r>
            <w:r w:rsidRPr="00737054">
              <w:rPr>
                <w:lang w:val="fr-FR"/>
              </w:rPr>
              <w:t>nterrupteur de fonctionnalité activable/désactivable sans redéploiement, utile pour déploiements progressifs et rollback rapide.</w:t>
            </w:r>
          </w:p>
        </w:tc>
      </w:tr>
      <w:tr w:rsidR="0049425D" w:rsidRPr="00007300" w14:paraId="4CDE0D08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DDD3C30" w14:textId="07195371" w:rsidR="0049425D" w:rsidRPr="0049425D" w:rsidRDefault="0049425D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Flyway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B5AFE63" w14:textId="5CF309BA" w:rsidR="0049425D" w:rsidRPr="0049425D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O</w:t>
            </w:r>
            <w:r w:rsidRPr="00737054">
              <w:rPr>
                <w:lang w:val="fr-FR"/>
              </w:rPr>
              <w:t>util de migration/versionnage du schéma DB. Il applique les scripts SQL dans le bon ordre et garde l’historique par environnement.</w:t>
            </w:r>
          </w:p>
        </w:tc>
      </w:tr>
      <w:tr w:rsidR="0049425D" w:rsidRPr="00007300" w14:paraId="2B4AAF66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24538D2A" w14:textId="77D83023" w:rsidR="0049425D" w:rsidRPr="0049425D" w:rsidRDefault="0049425D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Frontend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45B3D47" w14:textId="01A9FE3E" w:rsidR="0049425D" w:rsidRPr="0049425D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P</w:t>
            </w:r>
            <w:r w:rsidRPr="00737054">
              <w:rPr>
                <w:lang w:val="fr-FR"/>
              </w:rPr>
              <w:t>artie interface utilisateur (web/mobile) qui consomme les API et présente les parcours métier.</w:t>
            </w:r>
          </w:p>
        </w:tc>
      </w:tr>
      <w:tr w:rsidR="0049425D" w:rsidRPr="00007300" w14:paraId="7237B4A3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B37B764" w14:textId="3F19A0E2" w:rsidR="0049425D" w:rsidRPr="0049425D" w:rsidRDefault="0049425D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 w:rsidRPr="0049425D">
              <w:rPr>
                <w:b/>
                <w:bCs/>
                <w:lang w:val="fr-FR"/>
              </w:rPr>
              <w:t>Grafana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3836147" w14:textId="024E8954" w:rsidR="0049425D" w:rsidRPr="0049425D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O</w:t>
            </w:r>
            <w:r w:rsidRPr="00737054">
              <w:rPr>
                <w:lang w:val="fr-FR"/>
              </w:rPr>
              <w:t>util de dashboards et visualisation de métriques, utilisé pour suivre la santé et les performances.</w:t>
            </w:r>
          </w:p>
        </w:tc>
      </w:tr>
      <w:tr w:rsidR="0049425D" w:rsidRPr="00007300" w14:paraId="7EC52048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5E19B4DE" w14:textId="7715CB63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Health check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B3C98F8" w14:textId="781D135A" w:rsidR="0049425D" w:rsidRPr="00737054" w:rsidRDefault="00737054" w:rsidP="00737054">
            <w:pPr>
              <w:pStyle w:val="Contenudetableau"/>
              <w:tabs>
                <w:tab w:val="left" w:pos="2547"/>
              </w:tabs>
              <w:jc w:val="center"/>
              <w:rPr>
                <w:lang w:val="fr-FR"/>
              </w:rPr>
            </w:pPr>
            <w:r>
              <w:rPr>
                <w:lang w:val="fr-FR"/>
              </w:rPr>
              <w:t>T</w:t>
            </w:r>
            <w:r w:rsidRPr="00737054">
              <w:rPr>
                <w:lang w:val="fr-FR"/>
              </w:rPr>
              <w:t>est automatisé de disponibilité d’un service. Il permet d’exclure du routage les instances non saines.</w:t>
            </w:r>
          </w:p>
        </w:tc>
      </w:tr>
      <w:tr w:rsidR="0049425D" w:rsidRPr="00007300" w14:paraId="3FDA6465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B746137" w14:textId="72DC01D2" w:rsidR="0049425D" w:rsidRPr="0049425D" w:rsidRDefault="00C322FE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HTTPS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AC26CF2" w14:textId="3F60AE41" w:rsidR="0049425D" w:rsidRPr="0049425D" w:rsidRDefault="00737054" w:rsidP="00737054">
            <w:pPr>
              <w:pStyle w:val="Contenudetableau"/>
              <w:jc w:val="center"/>
              <w:rPr>
                <w:lang w:val="fr-FR"/>
              </w:rPr>
            </w:pPr>
            <w:r w:rsidRPr="00737054">
              <w:rPr>
                <w:lang w:val="fr-FR"/>
              </w:rPr>
              <w:t>HTTP chiffré via TLS, garantissant confidentialité et intégrité des échanges.</w:t>
            </w:r>
          </w:p>
        </w:tc>
      </w:tr>
      <w:tr w:rsidR="0049425D" w:rsidRPr="00007300" w14:paraId="05F7412B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384A406C" w14:textId="78C75E04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 w:rsidRPr="00C322FE">
              <w:rPr>
                <w:b/>
                <w:bCs/>
              </w:rPr>
              <w:t>IAM (Identity and Access M</w:t>
            </w:r>
            <w:r>
              <w:rPr>
                <w:b/>
                <w:bCs/>
              </w:rPr>
              <w:t>anagement)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3963EE3" w14:textId="1D108A29" w:rsidR="0049425D" w:rsidRPr="00737054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M</w:t>
            </w:r>
            <w:r w:rsidRPr="00737054">
              <w:rPr>
                <w:lang w:val="fr-FR"/>
              </w:rPr>
              <w:t>écanisme AWS de gestion des identités et permissions, pour appliquer le moindre privilège.</w:t>
            </w:r>
          </w:p>
        </w:tc>
      </w:tr>
      <w:tr w:rsidR="0049425D" w:rsidRPr="00007300" w14:paraId="03DA3208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798BB2A9" w14:textId="4937C252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Idempotence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F51E564" w14:textId="082968E0" w:rsidR="0049425D" w:rsidRPr="00737054" w:rsidRDefault="00737054" w:rsidP="00737054">
            <w:pPr>
              <w:pStyle w:val="Contenudetableau"/>
              <w:jc w:val="center"/>
              <w:rPr>
                <w:lang w:val="fr-FR"/>
              </w:rPr>
            </w:pPr>
            <w:r w:rsidRPr="00737054">
              <w:rPr>
                <w:lang w:val="fr-FR"/>
              </w:rPr>
              <w:t xml:space="preserve">Propriété d’une opération qui donne le même résultat si répétée </w:t>
            </w:r>
            <w:r w:rsidRPr="00737054">
              <w:rPr>
                <w:lang w:val="fr-FR"/>
              </w:rPr>
              <w:lastRenderedPageBreak/>
              <w:t>plusieurs fois, essentielle pour éviter les doublons lors de retries.</w:t>
            </w:r>
          </w:p>
        </w:tc>
      </w:tr>
      <w:tr w:rsidR="0049425D" w:rsidRPr="00007300" w14:paraId="7843954F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4BE0464" w14:textId="74DE0E5D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JDBC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8BB65F7" w14:textId="1C2B6ADF" w:rsidR="0049425D" w:rsidRPr="00737054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C</w:t>
            </w:r>
            <w:r w:rsidRPr="00737054">
              <w:rPr>
                <w:lang w:val="fr-FR"/>
              </w:rPr>
              <w:t>ouche Java de connexion/exécution SQL vers une base relationnelle.</w:t>
            </w:r>
          </w:p>
        </w:tc>
      </w:tr>
      <w:tr w:rsidR="0049425D" w:rsidRPr="00007300" w14:paraId="7A0B46B3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53C3FD12" w14:textId="566A8904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JPA (Java Persistence API)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0D081AB" w14:textId="3FCFCDBC" w:rsidR="0049425D" w:rsidRPr="00737054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</w:t>
            </w:r>
            <w:r w:rsidRPr="00737054">
              <w:rPr>
                <w:lang w:val="fr-FR"/>
              </w:rPr>
              <w:t>tandard Java d’accès objet-relationnel, utilisé avec Hibernate pour persister/requêter les entités métier.</w:t>
            </w:r>
          </w:p>
        </w:tc>
      </w:tr>
      <w:tr w:rsidR="0049425D" w:rsidRPr="00007300" w14:paraId="7D6B0246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1DA4291B" w14:textId="5238219A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JWT (JSON Web Token)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DC9AFD3" w14:textId="4A7EC95D" w:rsidR="0049425D" w:rsidRPr="00737054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J</w:t>
            </w:r>
            <w:r w:rsidRPr="00737054">
              <w:rPr>
                <w:lang w:val="fr-FR"/>
              </w:rPr>
              <w:t>eton signé transportant l’identité et les droits d’un utilisateur pour sécuriser les API.</w:t>
            </w:r>
          </w:p>
        </w:tc>
      </w:tr>
      <w:tr w:rsidR="0049425D" w:rsidRPr="00007300" w14:paraId="35713BFE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0D43225B" w14:textId="09220307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Logback JSON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A7C281C" w14:textId="146B5DD0" w:rsidR="00737054" w:rsidRPr="00737054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F</w:t>
            </w:r>
            <w:r w:rsidRPr="00737054">
              <w:rPr>
                <w:lang w:val="fr-FR"/>
              </w:rPr>
              <w:t>ormat de logs structurés JSON facilitant indexation, recherche et corrélation en supervision.</w:t>
            </w:r>
          </w:p>
          <w:p w14:paraId="6389B853" w14:textId="77777777" w:rsidR="0049425D" w:rsidRPr="00737054" w:rsidRDefault="0049425D" w:rsidP="00DE5FA6">
            <w:pPr>
              <w:pStyle w:val="Contenudetableau"/>
              <w:jc w:val="center"/>
              <w:rPr>
                <w:lang w:val="fr-FR"/>
              </w:rPr>
            </w:pPr>
          </w:p>
        </w:tc>
      </w:tr>
      <w:tr w:rsidR="0049425D" w:rsidRPr="00007300" w14:paraId="28BC0BEC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54175211" w14:textId="0272FB4D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MapStruct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DB44B5E" w14:textId="749CBE2E" w:rsidR="0049425D" w:rsidRPr="00737054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L</w:t>
            </w:r>
            <w:r w:rsidRPr="00737054">
              <w:rPr>
                <w:lang w:val="fr-FR"/>
              </w:rPr>
              <w:t xml:space="preserve">ibrairie de mapping automatique entre objets (entités </w:t>
            </w:r>
            <w:r w:rsidRPr="00737054">
              <w:rPr>
                <w:rFonts w:ascii="Arial" w:hAnsi="Arial" w:cs="Arial"/>
                <w:lang w:val="fr-FR"/>
              </w:rPr>
              <w:t>↔</w:t>
            </w:r>
            <w:r w:rsidRPr="00737054">
              <w:rPr>
                <w:lang w:val="fr-FR"/>
              </w:rPr>
              <w:t xml:space="preserve"> DTO), r</w:t>
            </w:r>
            <w:r w:rsidRPr="00737054">
              <w:rPr>
                <w:rFonts w:cs="Open Sans"/>
                <w:lang w:val="fr-FR"/>
              </w:rPr>
              <w:t>é</w:t>
            </w:r>
            <w:r w:rsidRPr="00737054">
              <w:rPr>
                <w:lang w:val="fr-FR"/>
              </w:rPr>
              <w:t>duisant le code manuel et les erreurs de transformation.</w:t>
            </w:r>
          </w:p>
        </w:tc>
      </w:tr>
      <w:tr w:rsidR="00737054" w:rsidRPr="00007300" w14:paraId="73D40EB3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22A67C6F" w14:textId="0DEF3088" w:rsidR="00737054" w:rsidRDefault="00737054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Messaging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8006FF6" w14:textId="2482990E" w:rsidR="00737054" w:rsidRDefault="00737054" w:rsidP="00737054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E</w:t>
            </w:r>
            <w:r w:rsidRPr="00737054">
              <w:rPr>
                <w:lang w:val="fr-FR"/>
              </w:rPr>
              <w:t>changes asynchrones via files de messages pour découpler producteurs/consommateurs et lisser la charge.</w:t>
            </w:r>
          </w:p>
        </w:tc>
      </w:tr>
      <w:tr w:rsidR="0049425D" w:rsidRPr="00007300" w14:paraId="35942FA6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51222E1B" w14:textId="54C5DFFE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Micrometer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74FA5B1" w14:textId="48CF0636" w:rsidR="0049425D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L</w:t>
            </w:r>
            <w:r w:rsidRPr="00CB41E3">
              <w:rPr>
                <w:lang w:val="fr-FR"/>
              </w:rPr>
              <w:t>ibrairie de collecte de métriques applicatives (latence, erreurs, compteurs), exportables vers Prometheus/Cloud./consommateurs et lisser la charge.</w:t>
            </w:r>
          </w:p>
        </w:tc>
      </w:tr>
      <w:tr w:rsidR="0049425D" w:rsidRPr="00007300" w14:paraId="0FE2E6AC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10F4BD90" w14:textId="783E17F8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Monolithe modulaire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803EDFE" w14:textId="12E43C8C" w:rsidR="0049425D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A</w:t>
            </w:r>
            <w:r w:rsidRPr="00CB41E3">
              <w:rPr>
                <w:lang w:val="fr-FR"/>
              </w:rPr>
              <w:t>rchitecture déployée en une application unique, mais organisée en modules métier séparés et clairement découplés.</w:t>
            </w:r>
          </w:p>
          <w:p w14:paraId="1818F104" w14:textId="19CDDAF4" w:rsidR="00CB41E3" w:rsidRPr="00CB41E3" w:rsidRDefault="00CB41E3" w:rsidP="00CB41E3">
            <w:pPr>
              <w:tabs>
                <w:tab w:val="left" w:pos="2439"/>
              </w:tabs>
              <w:rPr>
                <w:lang w:val="fr-FR"/>
              </w:rPr>
            </w:pPr>
            <w:r w:rsidRPr="00CB41E3">
              <w:rPr>
                <w:lang w:val="fr-FR"/>
              </w:rPr>
              <w:tab/>
            </w:r>
          </w:p>
        </w:tc>
      </w:tr>
      <w:tr w:rsidR="0049425D" w:rsidRPr="00007300" w14:paraId="57B4AFB8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0EB7FB27" w14:textId="68A66BB3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MQ (Message Queue)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32AB027" w14:textId="4295A8C3" w:rsidR="0049425D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F</w:t>
            </w:r>
            <w:r w:rsidRPr="00CB41E3">
              <w:rPr>
                <w:lang w:val="fr-FR"/>
              </w:rPr>
              <w:t>ile de messages entre composants pour traitement différé et robuste.</w:t>
            </w:r>
          </w:p>
        </w:tc>
      </w:tr>
      <w:tr w:rsidR="0049425D" w:rsidRPr="00007300" w14:paraId="26794ABF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49C600BB" w14:textId="5E504238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NAT Gateway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C16EC6F" w14:textId="524F8856" w:rsidR="0049425D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</w:t>
            </w:r>
            <w:r w:rsidRPr="00CB41E3">
              <w:rPr>
                <w:lang w:val="fr-FR"/>
              </w:rPr>
              <w:t>ervice réseau permettant aux services privés d’initier des sorties Internet sans être directement exposés.</w:t>
            </w:r>
          </w:p>
        </w:tc>
      </w:tr>
      <w:tr w:rsidR="0049425D" w:rsidRPr="00007300" w14:paraId="3EF7D6B5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163554DC" w14:textId="646DA466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Nginx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7053CBD" w14:textId="225E92BB" w:rsidR="0049425D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</w:t>
            </w:r>
            <w:r w:rsidRPr="00CB41E3">
              <w:rPr>
                <w:lang w:val="fr-FR"/>
              </w:rPr>
              <w:t>erveur web/reverse proxy, utilisé comme point d’entrée HTTPS et routage vers backend.</w:t>
            </w:r>
          </w:p>
        </w:tc>
      </w:tr>
      <w:tr w:rsidR="00CB41E3" w:rsidRPr="00007300" w14:paraId="2BAA7EA6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70D78D54" w14:textId="4118B15D" w:rsidR="00CB41E3" w:rsidRDefault="00CB41E3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OpenAPI / Swagger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855B918" w14:textId="17DC8AE9" w:rsid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</w:t>
            </w:r>
            <w:r w:rsidRPr="00CB41E3">
              <w:rPr>
                <w:lang w:val="fr-FR"/>
              </w:rPr>
              <w:t>tandard et outils de documentation des API (contrats, schémas, statuts), utiles pour développement, test et maintenance.</w:t>
            </w:r>
          </w:p>
        </w:tc>
      </w:tr>
      <w:tr w:rsidR="0049425D" w:rsidRPr="00007300" w14:paraId="4D37CAA7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44F4B27F" w14:textId="771B1225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OpenTelemetry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A709CAE" w14:textId="7CB2920C" w:rsidR="0049425D" w:rsidRPr="00CB41E3" w:rsidRDefault="00CB41E3" w:rsidP="00CB41E3">
            <w:pPr>
              <w:pStyle w:val="Contenudetableau"/>
              <w:tabs>
                <w:tab w:val="left" w:pos="2450"/>
              </w:tabs>
              <w:jc w:val="center"/>
              <w:rPr>
                <w:lang w:val="fr-FR"/>
              </w:rPr>
            </w:pPr>
            <w:r>
              <w:rPr>
                <w:lang w:val="fr-FR"/>
              </w:rPr>
              <w:t>S</w:t>
            </w:r>
            <w:r w:rsidRPr="00CB41E3">
              <w:rPr>
                <w:lang w:val="fr-FR"/>
              </w:rPr>
              <w:t>tandard de collecte de traces/métriques/logs pour observabilité distribuée.</w:t>
            </w:r>
          </w:p>
        </w:tc>
      </w:tr>
      <w:tr w:rsidR="0049425D" w:rsidRPr="00007300" w14:paraId="7F2A30F9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706643DA" w14:textId="18F822BB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RBAC (Role-Based Access Control)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1E460493" w14:textId="5214B44E" w:rsidR="0049425D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A</w:t>
            </w:r>
            <w:r w:rsidRPr="00CB41E3">
              <w:rPr>
                <w:lang w:val="fr-FR"/>
              </w:rPr>
              <w:t>utorisation basée sur les rôles (client, employé, manager, etc.) et les périmètres.</w:t>
            </w:r>
          </w:p>
        </w:tc>
      </w:tr>
      <w:tr w:rsidR="0049425D" w:rsidRPr="00007300" w14:paraId="5271736A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10A5BBCB" w14:textId="7516FCA7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RDS MySQL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1220D9F" w14:textId="38AD2832" w:rsidR="0049425D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B</w:t>
            </w:r>
            <w:r w:rsidRPr="00CB41E3">
              <w:rPr>
                <w:lang w:val="fr-FR"/>
              </w:rPr>
              <w:t>ase de données MySQL managée AWS, avec sauvegardes, supervision et fonctionnalités de restauration.</w:t>
            </w:r>
          </w:p>
        </w:tc>
      </w:tr>
      <w:tr w:rsidR="0049425D" w:rsidRPr="00007300" w14:paraId="07741F49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5657D80" w14:textId="1DC29209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Redis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18C8918" w14:textId="5F3A93AB" w:rsidR="0049425D" w:rsidRPr="00CB41E3" w:rsidRDefault="00CB41E3" w:rsidP="00CB41E3">
            <w:pPr>
              <w:pStyle w:val="Contenudetableau"/>
              <w:tabs>
                <w:tab w:val="left" w:pos="1773"/>
              </w:tabs>
              <w:jc w:val="center"/>
              <w:rPr>
                <w:lang w:val="fr-FR"/>
              </w:rPr>
            </w:pPr>
            <w:r w:rsidRPr="00CB41E3">
              <w:rPr>
                <w:lang w:val="fr-FR"/>
              </w:rPr>
              <w:t>Base clé-valeur en mémoire utilisée principalement pour le cache à faible latence.</w:t>
            </w:r>
          </w:p>
        </w:tc>
      </w:tr>
      <w:tr w:rsidR="0049425D" w:rsidRPr="00007300" w14:paraId="1ADAC3D9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0CE0E487" w14:textId="099F7322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Repository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AABC614" w14:textId="63C9E592" w:rsidR="0049425D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C</w:t>
            </w:r>
            <w:r w:rsidRPr="00CB41E3">
              <w:rPr>
                <w:lang w:val="fr-FR"/>
              </w:rPr>
              <w:t>ouche backend dédiée aux accès données, isolant la logique de persistance du reste du métier.</w:t>
            </w:r>
          </w:p>
        </w:tc>
      </w:tr>
      <w:tr w:rsidR="0049425D" w:rsidRPr="00007300" w14:paraId="57C99645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55981E1B" w14:textId="05CAE14D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Resilience4j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7C7D1D4" w14:textId="7524D549" w:rsidR="0049425D" w:rsidRPr="00CB41E3" w:rsidRDefault="00CB41E3" w:rsidP="00CB41E3">
            <w:pPr>
              <w:pStyle w:val="Contenudetableau"/>
              <w:tabs>
                <w:tab w:val="left" w:pos="3095"/>
              </w:tabs>
              <w:jc w:val="center"/>
              <w:rPr>
                <w:lang w:val="fr-FR"/>
              </w:rPr>
            </w:pPr>
            <w:r w:rsidRPr="00CB41E3">
              <w:rPr>
                <w:lang w:val="fr-FR"/>
              </w:rPr>
              <w:t>Bibliothèque de résilience Java (retry, circuit breaker, bulkhead, timeout) pour sécuriser les appels externes.</w:t>
            </w:r>
          </w:p>
        </w:tc>
      </w:tr>
      <w:tr w:rsidR="0049425D" w:rsidRPr="00007300" w14:paraId="56509B10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B96B040" w14:textId="0FD84339" w:rsidR="0049425D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REST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EF489A1" w14:textId="42351706" w:rsidR="0049425D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</w:t>
            </w:r>
            <w:r w:rsidRPr="00CB41E3">
              <w:rPr>
                <w:lang w:val="fr-FR"/>
              </w:rPr>
              <w:t>tyle d’API basé sur ressources HTTP, verbes standards et statuts normalisés.</w:t>
            </w:r>
          </w:p>
        </w:tc>
      </w:tr>
      <w:tr w:rsidR="00C322FE" w:rsidRPr="00007300" w14:paraId="4A915520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3A802593" w14:textId="6201682E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Retry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12E5C21" w14:textId="50474452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N</w:t>
            </w:r>
            <w:r w:rsidRPr="00CB41E3">
              <w:rPr>
                <w:lang w:val="fr-FR"/>
              </w:rPr>
              <w:t>ouvelle tentative automatique après échec transitoire (réseau/timeout), encadrée pour éviter surcharge.</w:t>
            </w:r>
          </w:p>
        </w:tc>
      </w:tr>
      <w:tr w:rsidR="00C322FE" w:rsidRPr="00007300" w14:paraId="2510BBB5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5F333857" w14:textId="2BBB0892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Rollback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B054ABB" w14:textId="62BCE8E0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R</w:t>
            </w:r>
            <w:r w:rsidRPr="00CB41E3">
              <w:rPr>
                <w:lang w:val="fr-FR"/>
              </w:rPr>
              <w:t>etour à une version précédente stable suite à incident de déploiement.</w:t>
            </w:r>
          </w:p>
        </w:tc>
      </w:tr>
      <w:tr w:rsidR="00C322FE" w:rsidRPr="00007300" w14:paraId="19F0540C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0DFDC515" w14:textId="2AB6D091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Runbook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B7E5E31" w14:textId="76B9C55D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P</w:t>
            </w:r>
            <w:r w:rsidRPr="00CB41E3">
              <w:rPr>
                <w:lang w:val="fr-FR"/>
              </w:rPr>
              <w:t>rocédure opérationnelle documentée pour diagnostiquer et traiter les incidents.</w:t>
            </w:r>
          </w:p>
        </w:tc>
      </w:tr>
      <w:tr w:rsidR="00C322FE" w:rsidRPr="00007300" w14:paraId="6A340811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33D50675" w14:textId="12AB3D7C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S3 (Amazon Simple Storage Service)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E6595E4" w14:textId="7E19A4D9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 w:rsidRPr="00CB41E3">
              <w:rPr>
                <w:lang w:val="fr-FR"/>
              </w:rPr>
              <w:t>Stockage objet AWS utilisé pour héberger les assets frontend statiques.</w:t>
            </w:r>
          </w:p>
        </w:tc>
      </w:tr>
      <w:tr w:rsidR="00C322FE" w:rsidRPr="00007300" w14:paraId="1FD0CFD9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92675E0" w14:textId="1AA1EF26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Scheduler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0384FC54" w14:textId="21CEE072" w:rsidR="00C322FE" w:rsidRPr="00CB41E3" w:rsidRDefault="00CB41E3" w:rsidP="00CB41E3">
            <w:pPr>
              <w:pStyle w:val="Contenudetableau"/>
              <w:tabs>
                <w:tab w:val="left" w:pos="1354"/>
              </w:tabs>
              <w:jc w:val="center"/>
              <w:rPr>
                <w:lang w:val="fr-FR"/>
              </w:rPr>
            </w:pPr>
            <w:r w:rsidRPr="00CB41E3">
              <w:rPr>
                <w:lang w:val="fr-FR"/>
              </w:rPr>
              <w:t>Mécanisme exécutant des tâches planifiées (nettoyage, synchronisation, traitements périodiques)</w:t>
            </w:r>
            <w:r>
              <w:rPr>
                <w:lang w:val="fr-FR"/>
              </w:rPr>
              <w:t>.</w:t>
            </w:r>
          </w:p>
        </w:tc>
      </w:tr>
      <w:tr w:rsidR="00C322FE" w:rsidRPr="00007300" w14:paraId="565828EF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28C28D8D" w14:textId="76B2EC35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Secrets Manager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ABD2C45" w14:textId="32B0E54E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</w:t>
            </w:r>
            <w:r w:rsidRPr="00CB41E3">
              <w:rPr>
                <w:lang w:val="fr-FR"/>
              </w:rPr>
              <w:t>ervice AWS de stockage sécurisé des secrets (mots de passe DB, clés API), avec rotation et audit.</w:t>
            </w:r>
          </w:p>
        </w:tc>
      </w:tr>
      <w:tr w:rsidR="00C322FE" w:rsidRPr="00007300" w14:paraId="1D66C163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0F2738D0" w14:textId="29AF11BA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Security Group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6EBB2AD3" w14:textId="3892EDCD" w:rsidR="00C322FE" w:rsidRPr="00CB41E3" w:rsidRDefault="00CB41E3" w:rsidP="00DE5FA6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P</w:t>
            </w:r>
            <w:r w:rsidRPr="00CB41E3">
              <w:rPr>
                <w:lang w:val="fr-FR"/>
              </w:rPr>
              <w:t>are-feu AWS au niveau ressource, autorisant uniquement les flux réseau nécessaires.</w:t>
            </w:r>
          </w:p>
        </w:tc>
      </w:tr>
      <w:tr w:rsidR="00C322FE" w:rsidRPr="00007300" w14:paraId="666E8C9B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0A15B9A0" w14:textId="666B0A45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SLA (Service Level Agreement)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7E7EED9D" w14:textId="0F30474B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E</w:t>
            </w:r>
            <w:r w:rsidRPr="00CB41E3">
              <w:rPr>
                <w:lang w:val="fr-FR"/>
              </w:rPr>
              <w:t>ngagement contractuel de niveau de service (disponibilité/performance).</w:t>
            </w:r>
          </w:p>
        </w:tc>
      </w:tr>
      <w:tr w:rsidR="00C322FE" w:rsidRPr="00007300" w14:paraId="3FF9598F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3A14F7CA" w14:textId="721ECE7D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SLO (Service level Objective)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172E649" w14:textId="06B1E96D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O</w:t>
            </w:r>
            <w:r w:rsidRPr="00CB41E3">
              <w:rPr>
                <w:lang w:val="fr-FR"/>
              </w:rPr>
              <w:t>bjectif interne chiffré de performance/disponibilité suivi opérationnellement.</w:t>
            </w:r>
          </w:p>
        </w:tc>
      </w:tr>
      <w:tr w:rsidR="00C322FE" w:rsidRPr="00007300" w14:paraId="3BACD8A4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5BED9106" w14:textId="5A1AFEC2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SPA (Single Page Application)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3E1775C" w14:textId="7E7620E0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A</w:t>
            </w:r>
            <w:r w:rsidRPr="00CB41E3">
              <w:rPr>
                <w:lang w:val="fr-FR"/>
              </w:rPr>
              <w:t>pplication web à page unique, navigation dynamique sans rechargement complet.</w:t>
            </w:r>
          </w:p>
        </w:tc>
      </w:tr>
      <w:tr w:rsidR="00C322FE" w:rsidRPr="00007300" w14:paraId="6C0F6BD9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70FFEBB5" w14:textId="4DCAE7FC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Spring Boot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50280AE" w14:textId="3FAF255A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F</w:t>
            </w:r>
            <w:r w:rsidRPr="00CB41E3">
              <w:rPr>
                <w:lang w:val="fr-FR"/>
              </w:rPr>
              <w:t>ramework Java pour construire des API backend rapidement avec conventions robustes.</w:t>
            </w:r>
          </w:p>
        </w:tc>
      </w:tr>
      <w:tr w:rsidR="00C322FE" w:rsidRPr="00007300" w14:paraId="48A4415A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26A95F77" w14:textId="552BB05D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Spring Security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AC026FB" w14:textId="7CBA0860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C</w:t>
            </w:r>
            <w:r w:rsidRPr="00CB41E3">
              <w:rPr>
                <w:lang w:val="fr-FR"/>
              </w:rPr>
              <w:t>omposant Spring gérant authentification, autorisation, filtres et protection des endpoints.</w:t>
            </w:r>
          </w:p>
        </w:tc>
      </w:tr>
      <w:tr w:rsidR="00C322FE" w:rsidRPr="00007300" w14:paraId="21A5EAC9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06BEF30" w14:textId="783C437F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SSE (Server-Sent Events)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27C3E7F2" w14:textId="2B419673" w:rsidR="00C322FE" w:rsidRPr="00CB41E3" w:rsidRDefault="00CB41E3" w:rsidP="00CB41E3">
            <w:pPr>
              <w:pStyle w:val="Contenudetableau"/>
              <w:tabs>
                <w:tab w:val="left" w:pos="1870"/>
              </w:tabs>
              <w:jc w:val="center"/>
              <w:rPr>
                <w:lang w:val="fr-FR"/>
              </w:rPr>
            </w:pPr>
            <w:r w:rsidRPr="00CB41E3">
              <w:rPr>
                <w:lang w:val="fr-FR"/>
              </w:rPr>
              <w:t>Mécanisme de push serveur</w:t>
            </w:r>
            <w:r w:rsidRPr="00CB41E3">
              <w:rPr>
                <w:rFonts w:ascii="Arial" w:hAnsi="Arial" w:cs="Arial"/>
                <w:lang w:val="fr-FR"/>
              </w:rPr>
              <w:t>→</w:t>
            </w:r>
            <w:r w:rsidRPr="00CB41E3">
              <w:rPr>
                <w:lang w:val="fr-FR"/>
              </w:rPr>
              <w:t>client en HTTP, adapt</w:t>
            </w:r>
            <w:r w:rsidRPr="00CB41E3">
              <w:rPr>
                <w:rFonts w:cs="Open Sans"/>
                <w:lang w:val="fr-FR"/>
              </w:rPr>
              <w:t>é</w:t>
            </w:r>
            <w:r w:rsidRPr="00CB41E3">
              <w:rPr>
                <w:lang w:val="fr-FR"/>
              </w:rPr>
              <w:t xml:space="preserve"> au temps r</w:t>
            </w:r>
            <w:r w:rsidRPr="00CB41E3">
              <w:rPr>
                <w:rFonts w:cs="Open Sans"/>
                <w:lang w:val="fr-FR"/>
              </w:rPr>
              <w:t>é</w:t>
            </w:r>
            <w:r w:rsidRPr="00CB41E3">
              <w:rPr>
                <w:lang w:val="fr-FR"/>
              </w:rPr>
              <w:t>el l</w:t>
            </w:r>
            <w:r w:rsidRPr="00CB41E3">
              <w:rPr>
                <w:rFonts w:cs="Open Sans"/>
                <w:lang w:val="fr-FR"/>
              </w:rPr>
              <w:t>é</w:t>
            </w:r>
            <w:r w:rsidRPr="00CB41E3">
              <w:rPr>
                <w:lang w:val="fr-FR"/>
              </w:rPr>
              <w:t>ger (statuts).</w:t>
            </w:r>
          </w:p>
        </w:tc>
      </w:tr>
      <w:tr w:rsidR="00C322FE" w:rsidRPr="00007300" w14:paraId="5117DE56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752CD983" w14:textId="70FCD667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Subnet (sous-réseau)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4A17525" w14:textId="2E14B839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S</w:t>
            </w:r>
            <w:r w:rsidRPr="00CB41E3">
              <w:rPr>
                <w:lang w:val="fr-FR"/>
              </w:rPr>
              <w:t>egment réseau isolé dans un VPC (public/privé), utilisé pour contrôler l’exposition des services.</w:t>
            </w:r>
          </w:p>
        </w:tc>
      </w:tr>
      <w:tr w:rsidR="00C322FE" w:rsidRPr="00007300" w14:paraId="674BC583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1BB9778A" w14:textId="3FE2541A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TLS (Transport Layer Security)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52BAAFF" w14:textId="25252C49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P</w:t>
            </w:r>
            <w:r w:rsidRPr="00CB41E3">
              <w:rPr>
                <w:lang w:val="fr-FR"/>
              </w:rPr>
              <w:t>rotocole cryptographique protégeant les communications réseau.</w:t>
            </w:r>
          </w:p>
        </w:tc>
      </w:tr>
      <w:tr w:rsidR="00CB41E3" w:rsidRPr="00007300" w14:paraId="3A025C81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093EE6B7" w14:textId="7DB99E1D" w:rsidR="00CB41E3" w:rsidRDefault="00CB41E3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UAT (User Acceptance Cloud)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D25B0F4" w14:textId="290B798A" w:rsid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E</w:t>
            </w:r>
            <w:r w:rsidRPr="00CB41E3">
              <w:rPr>
                <w:lang w:val="fr-FR"/>
              </w:rPr>
              <w:t>nvironnement/phase de recette utilisateur pour valider la conformité métier avant PROD.</w:t>
            </w:r>
          </w:p>
        </w:tc>
      </w:tr>
      <w:tr w:rsidR="00C322FE" w:rsidRPr="00007300" w14:paraId="0F1374E8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0E51A5D" w14:textId="319CED0B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VPC (Virtual Private Cloud)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50315194" w14:textId="01773152" w:rsidR="00C322FE" w:rsidRPr="00CB41E3" w:rsidRDefault="00CB41E3" w:rsidP="00DE5FA6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R</w:t>
            </w:r>
            <w:r w:rsidRPr="00CB41E3">
              <w:rPr>
                <w:lang w:val="fr-FR"/>
              </w:rPr>
              <w:t>éseau privé virtuel AWS isolant les ressources cloud du projet.</w:t>
            </w:r>
          </w:p>
        </w:tc>
      </w:tr>
      <w:tr w:rsidR="00C322FE" w:rsidRPr="00007300" w14:paraId="4199DB84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7878AF76" w14:textId="3FC58E61" w:rsidR="00C322FE" w:rsidRPr="00C322FE" w:rsidRDefault="00C322FE" w:rsidP="00DE5FA6">
            <w:pPr>
              <w:pStyle w:val="Contenudetableau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WebSocket(STOMP)</w:t>
            </w: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8F03123" w14:textId="77528C5B" w:rsidR="00C322FE" w:rsidRPr="00CB41E3" w:rsidRDefault="00CB41E3" w:rsidP="00CB41E3">
            <w:pPr>
              <w:pStyle w:val="Contenudetableau"/>
              <w:jc w:val="center"/>
              <w:rPr>
                <w:lang w:val="fr-FR"/>
              </w:rPr>
            </w:pPr>
            <w:r>
              <w:rPr>
                <w:lang w:val="fr-FR"/>
              </w:rPr>
              <w:t>P</w:t>
            </w:r>
            <w:r w:rsidRPr="00CB41E3">
              <w:rPr>
                <w:lang w:val="fr-FR"/>
              </w:rPr>
              <w:t>rotocole cryptographique protégeant les communications réseau.</w:t>
            </w:r>
          </w:p>
        </w:tc>
      </w:tr>
      <w:tr w:rsidR="00C322FE" w:rsidRPr="00007300" w14:paraId="7B9DAC33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46871B96" w14:textId="77777777" w:rsidR="00C322FE" w:rsidRPr="00CB41E3" w:rsidRDefault="00C322FE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83A3204" w14:textId="77777777" w:rsidR="00C322FE" w:rsidRPr="00CB41E3" w:rsidRDefault="00C322FE" w:rsidP="00DE5FA6">
            <w:pPr>
              <w:pStyle w:val="Contenudetableau"/>
              <w:jc w:val="center"/>
              <w:rPr>
                <w:lang w:val="fr-FR"/>
              </w:rPr>
            </w:pPr>
          </w:p>
        </w:tc>
      </w:tr>
      <w:tr w:rsidR="00C322FE" w:rsidRPr="00007300" w14:paraId="1C4A1E5D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AE41E2E" w14:textId="77777777" w:rsidR="00C322FE" w:rsidRPr="00CB41E3" w:rsidRDefault="00C322FE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4C66BC14" w14:textId="77777777" w:rsidR="00C322FE" w:rsidRPr="00CB41E3" w:rsidRDefault="00C322FE" w:rsidP="00DE5FA6">
            <w:pPr>
              <w:pStyle w:val="Contenudetableau"/>
              <w:jc w:val="center"/>
              <w:rPr>
                <w:lang w:val="fr-FR"/>
              </w:rPr>
            </w:pPr>
          </w:p>
        </w:tc>
      </w:tr>
      <w:tr w:rsidR="00C322FE" w:rsidRPr="00007300" w14:paraId="0109DAE2" w14:textId="77777777" w:rsidTr="00E2643B"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tcMar>
              <w:left w:w="54" w:type="dxa"/>
            </w:tcMar>
          </w:tcPr>
          <w:p w14:paraId="627B9A1E" w14:textId="77777777" w:rsidR="00C322FE" w:rsidRPr="00CB41E3" w:rsidRDefault="00C322FE" w:rsidP="00DE5FA6">
            <w:pPr>
              <w:pStyle w:val="Contenudetableau"/>
              <w:jc w:val="center"/>
              <w:rPr>
                <w:b/>
                <w:bCs/>
                <w:lang w:val="fr-FR"/>
              </w:rPr>
            </w:pPr>
          </w:p>
        </w:tc>
        <w:tc>
          <w:tcPr>
            <w:tcW w:w="76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54" w:type="dxa"/>
            </w:tcMar>
          </w:tcPr>
          <w:p w14:paraId="3AD463EA" w14:textId="77777777" w:rsidR="00C322FE" w:rsidRPr="00CB41E3" w:rsidRDefault="00C322FE" w:rsidP="00DE5FA6">
            <w:pPr>
              <w:pStyle w:val="Contenudetableau"/>
              <w:jc w:val="center"/>
              <w:rPr>
                <w:lang w:val="fr-FR"/>
              </w:rPr>
            </w:pPr>
          </w:p>
        </w:tc>
      </w:tr>
    </w:tbl>
    <w:p w14:paraId="223192A7" w14:textId="5FA60006" w:rsidR="00E53206" w:rsidRPr="00CB41E3" w:rsidRDefault="00E53206">
      <w:pPr>
        <w:pStyle w:val="Corpsdetexte"/>
        <w:rPr>
          <w:lang w:val="fr-FR"/>
        </w:rPr>
      </w:pPr>
    </w:p>
    <w:sectPr w:rsidR="00E53206" w:rsidRPr="00CB41E3">
      <w:headerReference w:type="default" r:id="rId9"/>
      <w:footerReference w:type="default" r:id="rId10"/>
      <w:pgSz w:w="11906" w:h="16838"/>
      <w:pgMar w:top="2180" w:right="1134" w:bottom="1990" w:left="1134" w:header="1134" w:footer="1134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C7236" w14:textId="77777777" w:rsidR="00125A49" w:rsidRDefault="00125A49">
      <w:r>
        <w:separator/>
      </w:r>
    </w:p>
  </w:endnote>
  <w:endnote w:type="continuationSeparator" w:id="0">
    <w:p w14:paraId="2D7C5365" w14:textId="77777777" w:rsidR="00125A49" w:rsidRDefault="00125A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Source Han Sans CN Regular">
    <w:altName w:val="Cambria"/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Droid Sans">
    <w:altName w:val="Segoe UI"/>
    <w:charset w:val="01"/>
    <w:family w:val="swiss"/>
    <w:pitch w:val="variable"/>
  </w:font>
  <w:font w:name="Helvetica 55 Roman">
    <w:charset w:val="01"/>
    <w:family w:val="swiss"/>
    <w:pitch w:val="variable"/>
  </w:font>
  <w:font w:name="Harabara">
    <w:altName w:val="Calibri"/>
    <w:charset w:val="01"/>
    <w:family w:val="swiss"/>
    <w:pitch w:val="variable"/>
  </w:font>
  <w:font w:name="DejaVu Sans">
    <w:panose1 w:val="020B0603030804020204"/>
    <w:charset w:val="01"/>
    <w:family w:val="swiss"/>
    <w:pitch w:val="variable"/>
    <w:sig w:usb0="E7002EFF" w:usb1="D200FDFF" w:usb2="0A246029" w:usb3="00000000" w:csb0="000001FF" w:csb1="00000000"/>
  </w:font>
  <w:font w:name="Droid Sans Mono">
    <w:altName w:val="Segoe UI"/>
    <w:charset w:val="01"/>
    <w:family w:val="swiss"/>
    <w:pitch w:val="fixed"/>
  </w:font>
  <w:font w:name="Helvetica 45 Light;Helvetica 45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 Condensed Light">
    <w:altName w:val="Segoe UI"/>
    <w:charset w:val="01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left w:w="57" w:type="dxa"/>
        <w:right w:w="57" w:type="dxa"/>
      </w:tblCellMar>
      <w:tblLook w:val="0000" w:firstRow="0" w:lastRow="0" w:firstColumn="0" w:lastColumn="0" w:noHBand="0" w:noVBand="0"/>
    </w:tblPr>
    <w:tblGrid>
      <w:gridCol w:w="1991"/>
      <w:gridCol w:w="7647"/>
    </w:tblGrid>
    <w:tr w:rsidR="00907348" w:rsidRPr="00007300" w14:paraId="6912D32B" w14:textId="77777777">
      <w:trPr>
        <w:trHeight w:val="112"/>
        <w:jc w:val="right"/>
      </w:trPr>
      <w:tc>
        <w:tcPr>
          <w:tcW w:w="1991" w:type="dxa"/>
          <w:shd w:val="clear" w:color="auto" w:fill="E6E6E6"/>
        </w:tcPr>
        <w:p w14:paraId="13A03D96" w14:textId="680D8EE2" w:rsidR="00907348" w:rsidRDefault="00907348" w:rsidP="00907348">
          <w:pPr>
            <w:rPr>
              <w:rFonts w:ascii="Open Sans Condensed Light" w:hAnsi="Open Sans Condensed Light"/>
              <w:b/>
              <w:color w:val="363636"/>
              <w:sz w:val="20"/>
              <w:szCs w:val="20"/>
            </w:rPr>
          </w:pPr>
          <w:r>
            <w:rPr>
              <w:rFonts w:ascii="Open Sans Condensed Light" w:hAnsi="Open Sans Condensed Light"/>
              <w:b/>
              <w:color w:val="363636"/>
              <w:sz w:val="20"/>
              <w:szCs w:val="20"/>
            </w:rPr>
            <w:t>DCAC</w:t>
          </w:r>
        </w:p>
      </w:tc>
      <w:tc>
        <w:tcPr>
          <w:tcW w:w="7647" w:type="dxa"/>
          <w:shd w:val="clear" w:color="auto" w:fill="E6E6E6"/>
        </w:tcPr>
        <w:p w14:paraId="05675ACB" w14:textId="160F2BB3" w:rsidR="00907348" w:rsidRPr="00907348" w:rsidRDefault="00907348" w:rsidP="00907348">
          <w:pPr>
            <w:rPr>
              <w:rFonts w:ascii="DejaVu Sans" w:hAnsi="DejaVu Sans"/>
              <w:sz w:val="16"/>
              <w:szCs w:val="16"/>
              <w:lang w:val="fr-FR"/>
            </w:rPr>
          </w:pPr>
          <w:r w:rsidRPr="00F23BA5"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 xml:space="preserve">100 boulevard de Paris – </w:t>
          </w:r>
          <w:r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>01 23 45 67 89 10</w:t>
          </w:r>
          <w:r w:rsidRPr="00F23BA5"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 xml:space="preserve"> – </w:t>
          </w:r>
          <w:r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>DCACemail</w:t>
          </w:r>
          <w:r w:rsidRPr="00F23BA5"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>@</w:t>
          </w:r>
          <w:r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>dcac.com</w:t>
          </w:r>
        </w:p>
      </w:tc>
    </w:tr>
    <w:tr w:rsidR="00907348" w:rsidRPr="00007300" w14:paraId="0ABAFEFD" w14:textId="77777777">
      <w:trPr>
        <w:trHeight w:val="182"/>
        <w:jc w:val="right"/>
      </w:trPr>
      <w:tc>
        <w:tcPr>
          <w:tcW w:w="1991" w:type="dxa"/>
          <w:shd w:val="clear" w:color="auto" w:fill="E6E6E6"/>
        </w:tcPr>
        <w:p w14:paraId="123C0605" w14:textId="742967F1" w:rsidR="00907348" w:rsidRDefault="00907348" w:rsidP="00907348">
          <w:pPr>
            <w:rPr>
              <w:rFonts w:ascii="Open Sans Condensed Light" w:hAnsi="Open Sans Condensed Light"/>
              <w:color w:val="363636"/>
              <w:sz w:val="18"/>
              <w:szCs w:val="18"/>
            </w:rPr>
          </w:pPr>
          <w:r>
            <w:rPr>
              <w:rFonts w:ascii="Open Sans Condensed Light" w:hAnsi="Open Sans Condensed Light"/>
              <w:color w:val="363636"/>
              <w:sz w:val="18"/>
              <w:szCs w:val="18"/>
            </w:rPr>
            <w:t>DCAC.COM</w:t>
          </w:r>
        </w:p>
      </w:tc>
      <w:tc>
        <w:tcPr>
          <w:tcW w:w="7647" w:type="dxa"/>
          <w:shd w:val="clear" w:color="auto" w:fill="E6E6E6"/>
        </w:tcPr>
        <w:p w14:paraId="23BFA8C9" w14:textId="61BD09D0" w:rsidR="00907348" w:rsidRPr="0062111C" w:rsidRDefault="00907348" w:rsidP="00907348">
          <w:pPr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</w:pPr>
          <w:r w:rsidRPr="00F23BA5">
            <w:rPr>
              <w:rFonts w:ascii="Open Sans Condensed Light" w:hAnsi="Open Sans Condensed Light"/>
              <w:color w:val="363636"/>
              <w:sz w:val="18"/>
              <w:szCs w:val="18"/>
              <w:lang w:val="fr-FR"/>
            </w:rPr>
            <w:t>S.A.R.L. au capital de 1 000,00 € enregistrée au RCS de Xxxx – SIREN 999 999 999 – Code APE : 6202A</w:t>
          </w:r>
        </w:p>
      </w:tc>
    </w:tr>
  </w:tbl>
  <w:p w14:paraId="42D4ECD4" w14:textId="77777777" w:rsidR="00051DF8" w:rsidRPr="0062111C" w:rsidRDefault="00051DF8">
    <w:pPr>
      <w:rPr>
        <w:sz w:val="4"/>
        <w:szCs w:val="4"/>
        <w:lang w:val="fr-F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9EEE1" w14:textId="77777777" w:rsidR="00125A49" w:rsidRDefault="00125A49">
      <w:r>
        <w:separator/>
      </w:r>
    </w:p>
  </w:footnote>
  <w:footnote w:type="continuationSeparator" w:id="0">
    <w:p w14:paraId="5410ACC0" w14:textId="77777777" w:rsidR="00125A49" w:rsidRDefault="00125A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4818"/>
      <w:gridCol w:w="4820"/>
    </w:tblGrid>
    <w:tr w:rsidR="00907348" w14:paraId="5F5BACA4" w14:textId="77777777" w:rsidTr="000310ED">
      <w:tc>
        <w:tcPr>
          <w:tcW w:w="4818" w:type="dxa"/>
        </w:tcPr>
        <w:p w14:paraId="61B85123" w14:textId="77777777" w:rsidR="00907348" w:rsidRDefault="00907348" w:rsidP="00907348">
          <w:r>
            <w:rPr>
              <w:noProof/>
            </w:rPr>
            <w:drawing>
              <wp:inline distT="0" distB="0" distL="0" distR="0" wp14:anchorId="691865AD" wp14:editId="68018B04">
                <wp:extent cx="876300" cy="876300"/>
                <wp:effectExtent l="0" t="0" r="0" b="0"/>
                <wp:docPr id="131188334" name="Graphiqu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188334" name="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76300" cy="876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</w:tcPr>
        <w:p w14:paraId="770D96B6" w14:textId="77777777" w:rsidR="00907348" w:rsidRDefault="00907348" w:rsidP="00907348">
          <w:pPr>
            <w:pStyle w:val="Contenudecadre"/>
            <w:jc w:val="right"/>
          </w:pPr>
          <w:r>
            <w:rPr>
              <w:noProof/>
            </w:rPr>
            <w:drawing>
              <wp:inline distT="0" distB="0" distL="0" distR="0" wp14:anchorId="1E3F0B3F" wp14:editId="739F2DD9">
                <wp:extent cx="918255" cy="612138"/>
                <wp:effectExtent l="0" t="0" r="0" b="0"/>
                <wp:docPr id="522572735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6112" cy="617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24891E8" w14:textId="77777777" w:rsidR="00051DF8" w:rsidRPr="00907348" w:rsidRDefault="00051DF8" w:rsidP="00907348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434"/>
    <w:multiLevelType w:val="multilevel"/>
    <w:tmpl w:val="5E38E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5205722"/>
    <w:multiLevelType w:val="hybridMultilevel"/>
    <w:tmpl w:val="3D0C5CDE"/>
    <w:lvl w:ilvl="0" w:tplc="88EE78AE">
      <w:numFmt w:val="bullet"/>
      <w:lvlText w:val="-"/>
      <w:lvlJc w:val="left"/>
      <w:pPr>
        <w:ind w:left="720" w:hanging="360"/>
      </w:pPr>
      <w:rPr>
        <w:rFonts w:ascii="Open Sans" w:eastAsia="Times New Roman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23C64"/>
    <w:multiLevelType w:val="multilevel"/>
    <w:tmpl w:val="FB800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11A41D3"/>
    <w:multiLevelType w:val="multilevel"/>
    <w:tmpl w:val="FC341DA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 w:hint="default"/>
      </w:rPr>
    </w:lvl>
  </w:abstractNum>
  <w:abstractNum w:abstractNumId="4" w15:restartNumberingAfterBreak="0">
    <w:nsid w:val="354D1195"/>
    <w:multiLevelType w:val="multilevel"/>
    <w:tmpl w:val="6956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87B08CE"/>
    <w:multiLevelType w:val="multilevel"/>
    <w:tmpl w:val="0D46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F12511B"/>
    <w:multiLevelType w:val="multilevel"/>
    <w:tmpl w:val="72A8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16342C5"/>
    <w:multiLevelType w:val="multilevel"/>
    <w:tmpl w:val="489C112C"/>
    <w:lvl w:ilvl="0">
      <w:start w:val="1"/>
      <w:numFmt w:val="decimal"/>
      <w:pStyle w:val="Titre1"/>
      <w:suff w:val="space"/>
      <w:lvlText w:val="%1 -"/>
      <w:lvlJc w:val="left"/>
      <w:pPr>
        <w:ind w:left="432" w:hanging="432"/>
      </w:pPr>
    </w:lvl>
    <w:lvl w:ilvl="1">
      <w:start w:val="1"/>
      <w:numFmt w:val="decimal"/>
      <w:pStyle w:val="Titre2"/>
      <w:suff w:val="space"/>
      <w:lvlText w:val="%1.%2 -"/>
      <w:lvlJc w:val="left"/>
      <w:pPr>
        <w:ind w:left="576" w:hanging="576"/>
      </w:pPr>
    </w:lvl>
    <w:lvl w:ilvl="2">
      <w:start w:val="1"/>
      <w:numFmt w:val="decimal"/>
      <w:pStyle w:val="Titre3"/>
      <w:suff w:val="space"/>
      <w:lvlText w:val="%1.%2.%3 -"/>
      <w:lvlJc w:val="left"/>
      <w:pPr>
        <w:ind w:left="720" w:hanging="720"/>
      </w:pPr>
    </w:lvl>
    <w:lvl w:ilvl="3">
      <w:start w:val="1"/>
      <w:numFmt w:val="decimal"/>
      <w:pStyle w:val="Titre4"/>
      <w:suff w:val="space"/>
      <w:lvlText w:val="%1.%2.%3.%4 -"/>
      <w:lvlJc w:val="left"/>
      <w:pPr>
        <w:ind w:left="864" w:hanging="864"/>
      </w:pPr>
    </w:lvl>
    <w:lvl w:ilvl="4">
      <w:start w:val="1"/>
      <w:numFmt w:val="decimal"/>
      <w:pStyle w:val="Titre5"/>
      <w:lvlText w:val=" %1.%2.%3.%4.%5 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 %1.%2.%3.%4.%5.%6 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 %1.%2.%3.%4.%5.%6.%7 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 %1.%2.%3.%4.%5.%6.%7.%8 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10"/>
      <w:lvlText w:val=" %1.%2.%3.%4.%5.%6.%7.%8.%9 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6263390C"/>
    <w:multiLevelType w:val="multilevel"/>
    <w:tmpl w:val="9718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638925554">
    <w:abstractNumId w:val="7"/>
  </w:num>
  <w:num w:numId="2" w16cid:durableId="621812906">
    <w:abstractNumId w:val="0"/>
  </w:num>
  <w:num w:numId="3" w16cid:durableId="1621182632">
    <w:abstractNumId w:val="8"/>
  </w:num>
  <w:num w:numId="4" w16cid:durableId="1885213459">
    <w:abstractNumId w:val="2"/>
  </w:num>
  <w:num w:numId="5" w16cid:durableId="512577253">
    <w:abstractNumId w:val="5"/>
  </w:num>
  <w:num w:numId="6" w16cid:durableId="2081057578">
    <w:abstractNumId w:val="4"/>
  </w:num>
  <w:num w:numId="7" w16cid:durableId="737440346">
    <w:abstractNumId w:val="3"/>
  </w:num>
  <w:num w:numId="8" w16cid:durableId="675116968">
    <w:abstractNumId w:val="1"/>
  </w:num>
  <w:num w:numId="9" w16cid:durableId="7181702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DF8"/>
    <w:rsid w:val="00007300"/>
    <w:rsid w:val="00007EB4"/>
    <w:rsid w:val="00051DF8"/>
    <w:rsid w:val="00093338"/>
    <w:rsid w:val="000C4816"/>
    <w:rsid w:val="000D1C04"/>
    <w:rsid w:val="001108A4"/>
    <w:rsid w:val="00116BD6"/>
    <w:rsid w:val="00120CF4"/>
    <w:rsid w:val="00125A49"/>
    <w:rsid w:val="00152CE6"/>
    <w:rsid w:val="00194EE8"/>
    <w:rsid w:val="001A217D"/>
    <w:rsid w:val="001E4A33"/>
    <w:rsid w:val="001F7C2D"/>
    <w:rsid w:val="002314BC"/>
    <w:rsid w:val="00232AC1"/>
    <w:rsid w:val="00251025"/>
    <w:rsid w:val="00252558"/>
    <w:rsid w:val="00252874"/>
    <w:rsid w:val="00277A2F"/>
    <w:rsid w:val="00285235"/>
    <w:rsid w:val="00290B3D"/>
    <w:rsid w:val="002B04BC"/>
    <w:rsid w:val="002B4740"/>
    <w:rsid w:val="002C2BCA"/>
    <w:rsid w:val="002E1412"/>
    <w:rsid w:val="002F4765"/>
    <w:rsid w:val="0035346E"/>
    <w:rsid w:val="0037136E"/>
    <w:rsid w:val="00385E83"/>
    <w:rsid w:val="003A168E"/>
    <w:rsid w:val="003A552B"/>
    <w:rsid w:val="003B4E11"/>
    <w:rsid w:val="003B7848"/>
    <w:rsid w:val="003F238A"/>
    <w:rsid w:val="00446ADE"/>
    <w:rsid w:val="0049425D"/>
    <w:rsid w:val="00494949"/>
    <w:rsid w:val="004B6F21"/>
    <w:rsid w:val="0050515D"/>
    <w:rsid w:val="00527AD5"/>
    <w:rsid w:val="005724CA"/>
    <w:rsid w:val="00574008"/>
    <w:rsid w:val="00574D18"/>
    <w:rsid w:val="00580774"/>
    <w:rsid w:val="005903C3"/>
    <w:rsid w:val="0059632B"/>
    <w:rsid w:val="005A0F05"/>
    <w:rsid w:val="005A6F20"/>
    <w:rsid w:val="005B0415"/>
    <w:rsid w:val="005E2902"/>
    <w:rsid w:val="00601DCE"/>
    <w:rsid w:val="00602DD7"/>
    <w:rsid w:val="00604173"/>
    <w:rsid w:val="00606C99"/>
    <w:rsid w:val="0062111C"/>
    <w:rsid w:val="0064254A"/>
    <w:rsid w:val="00645820"/>
    <w:rsid w:val="00672D46"/>
    <w:rsid w:val="006A49C5"/>
    <w:rsid w:val="006E6069"/>
    <w:rsid w:val="006E75A6"/>
    <w:rsid w:val="00712C56"/>
    <w:rsid w:val="00724E24"/>
    <w:rsid w:val="00737054"/>
    <w:rsid w:val="007428F4"/>
    <w:rsid w:val="00750E0F"/>
    <w:rsid w:val="00767704"/>
    <w:rsid w:val="0077169F"/>
    <w:rsid w:val="00772841"/>
    <w:rsid w:val="00774407"/>
    <w:rsid w:val="007B537B"/>
    <w:rsid w:val="007C3E89"/>
    <w:rsid w:val="0080176A"/>
    <w:rsid w:val="00832E11"/>
    <w:rsid w:val="00835896"/>
    <w:rsid w:val="0084259C"/>
    <w:rsid w:val="00877EE9"/>
    <w:rsid w:val="00880888"/>
    <w:rsid w:val="008839DD"/>
    <w:rsid w:val="00891D83"/>
    <w:rsid w:val="008B7B95"/>
    <w:rsid w:val="008D23F9"/>
    <w:rsid w:val="008D2E3C"/>
    <w:rsid w:val="008E0245"/>
    <w:rsid w:val="008E0EAF"/>
    <w:rsid w:val="00905FDE"/>
    <w:rsid w:val="00907348"/>
    <w:rsid w:val="00937877"/>
    <w:rsid w:val="00963339"/>
    <w:rsid w:val="009A0EB6"/>
    <w:rsid w:val="009C530A"/>
    <w:rsid w:val="009F31D2"/>
    <w:rsid w:val="009F7C09"/>
    <w:rsid w:val="00A0696D"/>
    <w:rsid w:val="00A12E20"/>
    <w:rsid w:val="00A224B2"/>
    <w:rsid w:val="00A31DE0"/>
    <w:rsid w:val="00A7751C"/>
    <w:rsid w:val="00A94653"/>
    <w:rsid w:val="00AA5C2A"/>
    <w:rsid w:val="00AB0BFC"/>
    <w:rsid w:val="00AB6724"/>
    <w:rsid w:val="00AD028A"/>
    <w:rsid w:val="00B14050"/>
    <w:rsid w:val="00BA2C7F"/>
    <w:rsid w:val="00BB2C31"/>
    <w:rsid w:val="00BD44CB"/>
    <w:rsid w:val="00C257F2"/>
    <w:rsid w:val="00C30B25"/>
    <w:rsid w:val="00C322FE"/>
    <w:rsid w:val="00C55AFA"/>
    <w:rsid w:val="00C9267C"/>
    <w:rsid w:val="00CB28FB"/>
    <w:rsid w:val="00CB41E3"/>
    <w:rsid w:val="00CD61F8"/>
    <w:rsid w:val="00D14BE8"/>
    <w:rsid w:val="00D37161"/>
    <w:rsid w:val="00D579C5"/>
    <w:rsid w:val="00D70614"/>
    <w:rsid w:val="00D71C04"/>
    <w:rsid w:val="00D82078"/>
    <w:rsid w:val="00D82DA2"/>
    <w:rsid w:val="00D870D0"/>
    <w:rsid w:val="00DB0D7B"/>
    <w:rsid w:val="00DF1F9A"/>
    <w:rsid w:val="00DF61AF"/>
    <w:rsid w:val="00E14C59"/>
    <w:rsid w:val="00E2643B"/>
    <w:rsid w:val="00E37DBB"/>
    <w:rsid w:val="00E53206"/>
    <w:rsid w:val="00E543C1"/>
    <w:rsid w:val="00E54E55"/>
    <w:rsid w:val="00E6429B"/>
    <w:rsid w:val="00E667D8"/>
    <w:rsid w:val="00E765BC"/>
    <w:rsid w:val="00EA18A7"/>
    <w:rsid w:val="00EF0443"/>
    <w:rsid w:val="00EF79AD"/>
    <w:rsid w:val="00F03D84"/>
    <w:rsid w:val="00F03E69"/>
    <w:rsid w:val="00F12B5D"/>
    <w:rsid w:val="00F276FE"/>
    <w:rsid w:val="00F41A31"/>
    <w:rsid w:val="00F5268A"/>
    <w:rsid w:val="00F92D94"/>
    <w:rsid w:val="00FD1D4D"/>
    <w:rsid w:val="00FD60D1"/>
    <w:rsid w:val="00FF5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ABA7E4"/>
  <w15:docId w15:val="{A8A97E9D-002E-4665-A672-45BA4E187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urce Han Sans CN Regular" w:hAnsi="Liberation Serif" w:cs="Lohit Devanagari"/>
        <w:sz w:val="24"/>
        <w:szCs w:val="24"/>
        <w:lang w:val="en-GB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Open Sans" w:hAnsi="Open Sans"/>
      <w:sz w:val="22"/>
    </w:rPr>
  </w:style>
  <w:style w:type="paragraph" w:styleId="Titre1">
    <w:name w:val="heading 1"/>
    <w:basedOn w:val="Normal"/>
    <w:next w:val="Corpsdetexte"/>
    <w:uiPriority w:val="9"/>
    <w:qFormat/>
    <w:pPr>
      <w:pageBreakBefore/>
      <w:numPr>
        <w:numId w:val="1"/>
      </w:numPr>
      <w:pBdr>
        <w:top w:val="single" w:sz="2" w:space="1" w:color="666666"/>
        <w:left w:val="single" w:sz="2" w:space="1" w:color="666666"/>
        <w:bottom w:val="single" w:sz="2" w:space="1" w:color="666666"/>
        <w:right w:val="single" w:sz="2" w:space="1" w:color="666666"/>
      </w:pBdr>
      <w:shd w:val="clear" w:color="auto" w:fill="808080"/>
      <w:spacing w:after="119"/>
      <w:outlineLvl w:val="0"/>
    </w:pPr>
    <w:rPr>
      <w:smallCaps/>
      <w:color w:val="FFFFFF"/>
      <w:sz w:val="52"/>
    </w:rPr>
  </w:style>
  <w:style w:type="paragraph" w:styleId="Titre2">
    <w:name w:val="heading 2"/>
    <w:basedOn w:val="Normal"/>
    <w:next w:val="Corpsdetexte"/>
    <w:uiPriority w:val="9"/>
    <w:unhideWhenUsed/>
    <w:qFormat/>
    <w:pPr>
      <w:keepNext/>
      <w:numPr>
        <w:ilvl w:val="1"/>
        <w:numId w:val="1"/>
      </w:numPr>
      <w:pBdr>
        <w:top w:val="single" w:sz="2" w:space="1" w:color="C0C0C0"/>
        <w:left w:val="single" w:sz="2" w:space="1" w:color="C0C0C0"/>
        <w:bottom w:val="single" w:sz="2" w:space="1" w:color="C0C0C0"/>
        <w:right w:val="single" w:sz="2" w:space="1" w:color="C0C0C0"/>
      </w:pBdr>
      <w:shd w:val="clear" w:color="auto" w:fill="C0C0C0"/>
      <w:spacing w:before="181" w:after="119"/>
      <w:outlineLvl w:val="1"/>
    </w:pPr>
    <w:rPr>
      <w:color w:val="4C4C4C"/>
      <w:sz w:val="28"/>
    </w:rPr>
  </w:style>
  <w:style w:type="paragraph" w:styleId="Titre3">
    <w:name w:val="heading 3"/>
    <w:basedOn w:val="Normal"/>
    <w:next w:val="Corpsdetexte"/>
    <w:uiPriority w:val="9"/>
    <w:unhideWhenUsed/>
    <w:qFormat/>
    <w:pPr>
      <w:numPr>
        <w:ilvl w:val="2"/>
        <w:numId w:val="1"/>
      </w:numPr>
      <w:spacing w:before="352" w:after="119"/>
      <w:outlineLvl w:val="2"/>
    </w:pPr>
    <w:rPr>
      <w:i/>
      <w:color w:val="4C4C4C"/>
      <w:sz w:val="28"/>
    </w:rPr>
  </w:style>
  <w:style w:type="paragraph" w:styleId="Titre4">
    <w:name w:val="heading 4"/>
    <w:basedOn w:val="Normal"/>
    <w:next w:val="Corpsdetexte"/>
    <w:uiPriority w:val="9"/>
    <w:unhideWhenUsed/>
    <w:qFormat/>
    <w:pPr>
      <w:keepNext/>
      <w:numPr>
        <w:ilvl w:val="3"/>
        <w:numId w:val="1"/>
      </w:numPr>
      <w:tabs>
        <w:tab w:val="left" w:pos="0"/>
      </w:tabs>
      <w:spacing w:before="240" w:after="60"/>
      <w:outlineLvl w:val="3"/>
    </w:pPr>
    <w:rPr>
      <w:b/>
      <w:i/>
      <w:sz w:val="24"/>
    </w:rPr>
  </w:style>
  <w:style w:type="paragraph" w:styleId="Titre5">
    <w:name w:val="heading 5"/>
    <w:basedOn w:val="Normal"/>
    <w:next w:val="Corpsdetexte"/>
    <w:uiPriority w:val="9"/>
    <w:semiHidden/>
    <w:unhideWhenUsed/>
    <w:qFormat/>
    <w:pPr>
      <w:numPr>
        <w:ilvl w:val="4"/>
        <w:numId w:val="1"/>
      </w:numPr>
      <w:tabs>
        <w:tab w:val="left" w:pos="1134"/>
      </w:tabs>
      <w:outlineLvl w:val="4"/>
    </w:pPr>
    <w:rPr>
      <w:rFonts w:ascii="Droid Sans" w:hAnsi="Droid Sans"/>
      <w:bCs/>
      <w:i/>
      <w:sz w:val="34"/>
      <w:szCs w:val="20"/>
    </w:rPr>
  </w:style>
  <w:style w:type="paragraph" w:styleId="Titre6">
    <w:name w:val="heading 6"/>
    <w:basedOn w:val="Normal"/>
    <w:next w:val="Corpsdetexte"/>
    <w:uiPriority w:val="9"/>
    <w:semiHidden/>
    <w:unhideWhenUsed/>
    <w:qFormat/>
    <w:pPr>
      <w:numPr>
        <w:ilvl w:val="5"/>
        <w:numId w:val="1"/>
      </w:numPr>
      <w:outlineLvl w:val="5"/>
    </w:pPr>
    <w:rPr>
      <w:b/>
      <w:bCs/>
      <w:sz w:val="30"/>
      <w:szCs w:val="18"/>
    </w:rPr>
  </w:style>
  <w:style w:type="paragraph" w:styleId="Titre7">
    <w:name w:val="heading 7"/>
    <w:basedOn w:val="Normal"/>
    <w:next w:val="Corpsdetexte"/>
    <w:qFormat/>
    <w:pPr>
      <w:spacing w:before="60" w:after="60"/>
      <w:outlineLvl w:val="6"/>
    </w:pPr>
    <w:rPr>
      <w:sz w:val="32"/>
      <w:szCs w:val="19"/>
    </w:rPr>
  </w:style>
  <w:style w:type="paragraph" w:styleId="Titre8">
    <w:name w:val="heading 8"/>
    <w:basedOn w:val="Normal"/>
    <w:next w:val="Corpsdetexte"/>
    <w:qFormat/>
    <w:pPr>
      <w:spacing w:before="60" w:after="60"/>
      <w:outlineLvl w:val="7"/>
    </w:pPr>
    <w:rPr>
      <w:i/>
      <w:iCs/>
      <w:sz w:val="32"/>
      <w:szCs w:val="19"/>
    </w:rPr>
  </w:style>
  <w:style w:type="paragraph" w:styleId="Titre9">
    <w:name w:val="heading 9"/>
    <w:basedOn w:val="Normal"/>
    <w:next w:val="Corpsdetexte"/>
    <w:qFormat/>
    <w:pPr>
      <w:spacing w:before="60" w:after="60"/>
      <w:outlineLvl w:val="8"/>
    </w:pPr>
    <w:rPr>
      <w:sz w:val="30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LienInternet">
    <w:name w:val="Lien Internet"/>
    <w:rPr>
      <w:color w:val="000080"/>
      <w:u w:val="single"/>
    </w:rPr>
  </w:style>
  <w:style w:type="character" w:customStyle="1" w:styleId="Caractresdenumrotation">
    <w:name w:val="Caractères de numérotation"/>
    <w:qFormat/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character" w:customStyle="1" w:styleId="WW8Num3z0">
    <w:name w:val="WW8Num3z0"/>
    <w:qFormat/>
    <w:rPr>
      <w:rFonts w:ascii="Helvetica 55 Roman" w:eastAsia="Times New Roman" w:hAnsi="Helvetica 55 Roman" w:cs="Times New Roman"/>
    </w:rPr>
  </w:style>
  <w:style w:type="character" w:customStyle="1" w:styleId="WW8Num3z1">
    <w:name w:val="WW8Num3z1"/>
    <w:qFormat/>
    <w:rPr>
      <w:rFonts w:ascii="Courier New" w:hAnsi="Courier New" w:cs="Courier New"/>
      <w:color w:val="FF6600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3z3">
    <w:name w:val="WW8Num3z3"/>
    <w:qFormat/>
    <w:rPr>
      <w:rFonts w:ascii="Symbol" w:hAnsi="Symbol" w:cs="Symbol"/>
    </w:rPr>
  </w:style>
  <w:style w:type="character" w:customStyle="1" w:styleId="WW8Num3z4">
    <w:name w:val="WW8Num3z4"/>
    <w:qFormat/>
    <w:rPr>
      <w:rFonts w:ascii="Courier New" w:hAnsi="Courier New" w:cs="Courier New"/>
    </w:rPr>
  </w:style>
  <w:style w:type="character" w:customStyle="1" w:styleId="Accentuationforte">
    <w:name w:val="Accentuation forte"/>
    <w:qFormat/>
    <w:rPr>
      <w:b/>
      <w:bCs/>
    </w:rPr>
  </w:style>
  <w:style w:type="paragraph" w:styleId="Titre">
    <w:name w:val="Title"/>
    <w:basedOn w:val="Normal"/>
    <w:next w:val="Corpsdetexte"/>
    <w:uiPriority w:val="10"/>
    <w:qFormat/>
    <w:pPr>
      <w:jc w:val="center"/>
    </w:pPr>
    <w:rPr>
      <w:b/>
      <w:bCs/>
      <w:sz w:val="36"/>
      <w:szCs w:val="36"/>
    </w:rPr>
  </w:style>
  <w:style w:type="paragraph" w:styleId="Corpsdetexte">
    <w:name w:val="Body Text"/>
    <w:basedOn w:val="Normal"/>
    <w:pPr>
      <w:spacing w:after="120"/>
      <w:jc w:val="both"/>
    </w:pPr>
  </w:style>
  <w:style w:type="paragraph" w:styleId="Liste">
    <w:name w:val="List"/>
    <w:basedOn w:val="Corpsdetexte"/>
  </w:style>
  <w:style w:type="paragraph" w:styleId="Lgende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Contenudetableau">
    <w:name w:val="Contenu de tableau"/>
    <w:basedOn w:val="Normal"/>
    <w:qFormat/>
    <w:pPr>
      <w:suppressLineNumbers/>
    </w:pPr>
  </w:style>
  <w:style w:type="paragraph" w:customStyle="1" w:styleId="En-ttegauche">
    <w:name w:val="En-tête gauche"/>
    <w:basedOn w:val="Normal"/>
    <w:qFormat/>
    <w:pPr>
      <w:tabs>
        <w:tab w:val="center" w:pos="4819"/>
        <w:tab w:val="right" w:pos="9638"/>
      </w:tabs>
      <w:spacing w:before="1083"/>
      <w:jc w:val="center"/>
    </w:pPr>
    <w:rPr>
      <w:rFonts w:ascii="Harabara" w:hAnsi="Harabara"/>
      <w:b/>
      <w:sz w:val="80"/>
    </w:rPr>
  </w:style>
  <w:style w:type="paragraph" w:styleId="Pieddepage">
    <w:name w:val="footer"/>
    <w:basedOn w:val="Normal"/>
    <w:pPr>
      <w:suppressLineNumbers/>
      <w:tabs>
        <w:tab w:val="center" w:pos="4819"/>
        <w:tab w:val="right" w:pos="9638"/>
      </w:tabs>
    </w:pPr>
  </w:style>
  <w:style w:type="paragraph" w:customStyle="1" w:styleId="Titredetableau">
    <w:name w:val="Titre de tableau"/>
    <w:basedOn w:val="Contenudetableau"/>
    <w:qFormat/>
    <w:pPr>
      <w:jc w:val="center"/>
    </w:pPr>
    <w:rPr>
      <w:b/>
      <w:bCs/>
    </w:rPr>
  </w:style>
  <w:style w:type="paragraph" w:styleId="En-tte">
    <w:name w:val="header"/>
    <w:basedOn w:val="Normal"/>
    <w:pPr>
      <w:suppressLineNumbers/>
      <w:tabs>
        <w:tab w:val="center" w:pos="4819"/>
        <w:tab w:val="right" w:pos="9638"/>
      </w:tabs>
    </w:pPr>
    <w:rPr>
      <w:rFonts w:ascii="DejaVu Sans" w:hAnsi="DejaVu Sans"/>
      <w:b/>
      <w:color w:val="FF950E"/>
      <w:sz w:val="20"/>
    </w:rPr>
  </w:style>
  <w:style w:type="paragraph" w:styleId="TitreTR">
    <w:name w:val="toa heading"/>
    <w:basedOn w:val="Normal"/>
    <w:pPr>
      <w:suppressLineNumbers/>
      <w:spacing w:after="283"/>
      <w:jc w:val="center"/>
    </w:pPr>
    <w:rPr>
      <w:smallCaps/>
    </w:rPr>
  </w:style>
  <w:style w:type="paragraph" w:styleId="TM1">
    <w:name w:val="toc 1"/>
    <w:basedOn w:val="Index"/>
    <w:uiPriority w:val="39"/>
    <w:pPr>
      <w:tabs>
        <w:tab w:val="right" w:leader="dot" w:pos="9638"/>
      </w:tabs>
    </w:pPr>
    <w:rPr>
      <w:b/>
    </w:rPr>
  </w:style>
  <w:style w:type="paragraph" w:styleId="TM2">
    <w:name w:val="toc 2"/>
    <w:basedOn w:val="Index"/>
    <w:uiPriority w:val="39"/>
    <w:pPr>
      <w:tabs>
        <w:tab w:val="right" w:leader="dot" w:pos="9355"/>
      </w:tabs>
      <w:ind w:left="283"/>
    </w:pPr>
  </w:style>
  <w:style w:type="paragraph" w:styleId="TM3">
    <w:name w:val="toc 3"/>
    <w:basedOn w:val="Index"/>
    <w:uiPriority w:val="39"/>
    <w:pPr>
      <w:tabs>
        <w:tab w:val="right" w:leader="dot" w:pos="9072"/>
      </w:tabs>
      <w:ind w:left="566"/>
    </w:pPr>
    <w:rPr>
      <w:i/>
      <w:sz w:val="21"/>
    </w:rPr>
  </w:style>
  <w:style w:type="paragraph" w:customStyle="1" w:styleId="Contenudecadre">
    <w:name w:val="Contenu de cadre"/>
    <w:basedOn w:val="Corpsdetexte"/>
    <w:qFormat/>
  </w:style>
  <w:style w:type="paragraph" w:customStyle="1" w:styleId="Texte">
    <w:name w:val="Texte"/>
    <w:basedOn w:val="Normal"/>
    <w:qFormat/>
    <w:pPr>
      <w:spacing w:line="360" w:lineRule="auto"/>
    </w:pPr>
    <w:rPr>
      <w:rFonts w:ascii="Droid Sans" w:hAnsi="Droid Sans"/>
      <w:sz w:val="20"/>
    </w:rPr>
  </w:style>
  <w:style w:type="paragraph" w:styleId="Salutations">
    <w:name w:val="Salutation"/>
    <w:basedOn w:val="Normal"/>
    <w:pPr>
      <w:suppressLineNumbers/>
    </w:pPr>
  </w:style>
  <w:style w:type="paragraph" w:customStyle="1" w:styleId="Code">
    <w:name w:val="Code"/>
    <w:basedOn w:val="Corpsdetexte"/>
    <w:qFormat/>
    <w:pPr>
      <w:spacing w:after="57"/>
    </w:pPr>
    <w:rPr>
      <w:rFonts w:ascii="Droid Sans Mono" w:hAnsi="Droid Sans Mono"/>
      <w:color w:val="666666"/>
      <w:sz w:val="18"/>
    </w:rPr>
  </w:style>
  <w:style w:type="paragraph" w:customStyle="1" w:styleId="Balise">
    <w:name w:val="Balise"/>
    <w:basedOn w:val="Corpsdetexte"/>
    <w:qFormat/>
    <w:pPr>
      <w:spacing w:after="0"/>
    </w:pPr>
    <w:rPr>
      <w:color w:val="FF950E"/>
      <w:sz w:val="20"/>
    </w:rPr>
  </w:style>
  <w:style w:type="paragraph" w:customStyle="1" w:styleId="Titre10">
    <w:name w:val="Titre 10"/>
    <w:basedOn w:val="Normal"/>
    <w:next w:val="Corpsdetexte"/>
    <w:qFormat/>
    <w:pPr>
      <w:numPr>
        <w:ilvl w:val="8"/>
        <w:numId w:val="1"/>
      </w:numPr>
      <w:outlineLvl w:val="8"/>
    </w:pPr>
    <w:rPr>
      <w:b/>
      <w:bCs/>
      <w:sz w:val="30"/>
      <w:szCs w:val="18"/>
    </w:rPr>
  </w:style>
  <w:style w:type="paragraph" w:styleId="Signature">
    <w:name w:val="Signature"/>
    <w:basedOn w:val="Normal"/>
    <w:pPr>
      <w:suppressLineNumbers/>
    </w:pPr>
  </w:style>
  <w:style w:type="paragraph" w:customStyle="1" w:styleId="Retraitdeliste">
    <w:name w:val="Retrait de liste"/>
    <w:basedOn w:val="Corpsdetexte"/>
    <w:qFormat/>
    <w:pPr>
      <w:tabs>
        <w:tab w:val="left" w:pos="0"/>
      </w:tabs>
      <w:spacing w:after="0"/>
      <w:ind w:left="2835" w:hanging="2551"/>
    </w:pPr>
  </w:style>
  <w:style w:type="paragraph" w:customStyle="1" w:styleId="Texteprformat">
    <w:name w:val="Texte préformaté"/>
    <w:basedOn w:val="Normal"/>
    <w:qFormat/>
    <w:rPr>
      <w:rFonts w:ascii="Courier New" w:eastAsia="Courier New" w:hAnsi="Courier New" w:cs="Courier New"/>
      <w:sz w:val="20"/>
      <w:szCs w:val="20"/>
    </w:rPr>
  </w:style>
  <w:style w:type="paragraph" w:customStyle="1" w:styleId="Default">
    <w:name w:val="Default"/>
    <w:basedOn w:val="Normal"/>
    <w:qFormat/>
    <w:pPr>
      <w:autoSpaceDE w:val="0"/>
    </w:pPr>
    <w:rPr>
      <w:rFonts w:ascii="Helvetica 45 Light;Helvetica 45" w:eastAsia="Helvetica 45 Light;Helvetica 45" w:hAnsi="Helvetica 45 Light;Helvetica 45" w:cs="Helvetica 45 Light;Helvetica 45"/>
      <w:color w:val="000000"/>
      <w:sz w:val="24"/>
    </w:rPr>
  </w:style>
  <w:style w:type="paragraph" w:customStyle="1" w:styleId="Tableau">
    <w:name w:val="Tableau"/>
    <w:basedOn w:val="Lgende"/>
    <w:qFormat/>
    <w:rPr>
      <w:rFonts w:ascii="Droid Sans" w:hAnsi="Droid Sans"/>
      <w:i w:val="0"/>
      <w:sz w:val="20"/>
    </w:rPr>
  </w:style>
  <w:style w:type="paragraph" w:customStyle="1" w:styleId="Interdiction">
    <w:name w:val="Interdiction"/>
    <w:basedOn w:val="Normal"/>
    <w:qFormat/>
    <w:pPr>
      <w:jc w:val="center"/>
    </w:pPr>
    <w:rPr>
      <w:rFonts w:ascii="Arial" w:hAnsi="Arial" w:cs="Arial"/>
      <w:i/>
      <w:color w:val="800000"/>
    </w:rPr>
  </w:style>
  <w:style w:type="paragraph" w:customStyle="1" w:styleId="Style">
    <w:name w:val="Style"/>
    <w:qFormat/>
    <w:pPr>
      <w:autoSpaceDE w:val="0"/>
      <w:jc w:val="both"/>
    </w:pPr>
    <w:rPr>
      <w:rFonts w:ascii="Times New Roman" w:eastAsia="Times New Roman" w:hAnsi="Times New Roman" w:cs="Times New Roman"/>
      <w:sz w:val="20"/>
      <w:szCs w:val="20"/>
      <w:lang w:val="en-US" w:bidi="ar-SA"/>
    </w:rPr>
  </w:style>
  <w:style w:type="paragraph" w:styleId="Liste2">
    <w:name w:val="List 2"/>
    <w:basedOn w:val="Liste"/>
    <w:pPr>
      <w:ind w:left="360" w:hanging="360"/>
    </w:pPr>
  </w:style>
  <w:style w:type="paragraph" w:styleId="Listepuces3">
    <w:name w:val="List Bullet 3"/>
    <w:basedOn w:val="Liste"/>
    <w:pPr>
      <w:spacing w:after="0"/>
      <w:ind w:left="720" w:hanging="360"/>
    </w:pPr>
  </w:style>
  <w:style w:type="paragraph" w:styleId="Listecontinue2">
    <w:name w:val="List Continue 2"/>
    <w:basedOn w:val="Liste"/>
    <w:pPr>
      <w:ind w:left="720"/>
    </w:pPr>
  </w:style>
  <w:style w:type="paragraph" w:customStyle="1" w:styleId="Puce2fin">
    <w:name w:val="Puce 2 fin"/>
    <w:basedOn w:val="Liste"/>
    <w:next w:val="Listepuces3"/>
    <w:qFormat/>
    <w:pPr>
      <w:spacing w:after="240"/>
      <w:ind w:left="720" w:hanging="360"/>
    </w:pPr>
  </w:style>
  <w:style w:type="paragraph" w:customStyle="1" w:styleId="Puce3dbut">
    <w:name w:val="Puce 3 début"/>
    <w:basedOn w:val="Liste"/>
    <w:next w:val="Listepuces4"/>
    <w:qFormat/>
    <w:pPr>
      <w:spacing w:before="240"/>
      <w:ind w:left="1080" w:hanging="360"/>
    </w:pPr>
  </w:style>
  <w:style w:type="paragraph" w:styleId="Listepuces4">
    <w:name w:val="List Bullet 4"/>
    <w:basedOn w:val="Liste"/>
    <w:pPr>
      <w:ind w:left="1080" w:hanging="360"/>
    </w:pPr>
  </w:style>
  <w:style w:type="paragraph" w:customStyle="1" w:styleId="Puce2dbut">
    <w:name w:val="Puce 2 début"/>
    <w:basedOn w:val="Liste"/>
    <w:next w:val="Listepuces3"/>
    <w:qFormat/>
    <w:pPr>
      <w:spacing w:before="240"/>
      <w:ind w:left="720" w:hanging="360"/>
    </w:pPr>
  </w:style>
  <w:style w:type="paragraph" w:customStyle="1" w:styleId="Titredindexpersonnalis">
    <w:name w:val="Titre d'index personnalisé"/>
    <w:basedOn w:val="Normal"/>
    <w:qFormat/>
    <w:pPr>
      <w:suppressLineNumbers/>
    </w:pPr>
    <w:rPr>
      <w:b/>
      <w:bCs/>
      <w:sz w:val="32"/>
      <w:szCs w:val="32"/>
    </w:rPr>
  </w:style>
  <w:style w:type="paragraph" w:styleId="TM4">
    <w:name w:val="toc 4"/>
    <w:basedOn w:val="Index"/>
    <w:uiPriority w:val="39"/>
    <w:pPr>
      <w:tabs>
        <w:tab w:val="right" w:leader="dot" w:pos="8789"/>
      </w:tabs>
      <w:ind w:left="849"/>
    </w:pPr>
    <w:rPr>
      <w:rFonts w:ascii="Droid Sans" w:hAnsi="Droid Sans"/>
      <w:sz w:val="20"/>
    </w:rPr>
  </w:style>
  <w:style w:type="paragraph" w:styleId="TM5">
    <w:name w:val="toc 5"/>
    <w:basedOn w:val="Index"/>
    <w:pPr>
      <w:tabs>
        <w:tab w:val="right" w:leader="dot" w:pos="8506"/>
      </w:tabs>
      <w:ind w:left="1132"/>
    </w:pPr>
  </w:style>
  <w:style w:type="paragraph" w:customStyle="1" w:styleId="Quotations">
    <w:name w:val="Quotations"/>
    <w:basedOn w:val="Normal"/>
    <w:qFormat/>
    <w:pPr>
      <w:spacing w:after="283"/>
      <w:ind w:left="567" w:right="567"/>
    </w:pPr>
  </w:style>
  <w:style w:type="paragraph" w:styleId="Sous-titre">
    <w:name w:val="Subtitle"/>
    <w:basedOn w:val="Normal"/>
    <w:next w:val="Corpsdetexte"/>
    <w:uiPriority w:val="11"/>
    <w:qFormat/>
    <w:pPr>
      <w:jc w:val="center"/>
    </w:pPr>
    <w:rPr>
      <w:i/>
      <w:iCs/>
      <w:sz w:val="28"/>
      <w:szCs w:val="28"/>
    </w:rPr>
  </w:style>
  <w:style w:type="paragraph" w:customStyle="1" w:styleId="Tableauentte">
    <w:name w:val="Tableau entête"/>
    <w:basedOn w:val="Contenudetableau"/>
    <w:qFormat/>
    <w:rPr>
      <w:b/>
      <w:color w:val="FFCC00"/>
    </w:rPr>
  </w:style>
  <w:style w:type="paragraph" w:customStyle="1" w:styleId="Titredindexdobjets">
    <w:name w:val="Titre d'index d'objets"/>
    <w:basedOn w:val="Normal"/>
    <w:qFormat/>
    <w:pPr>
      <w:suppressLineNumbers/>
    </w:pPr>
    <w:rPr>
      <w:b/>
      <w:bCs/>
      <w:sz w:val="32"/>
      <w:szCs w:val="32"/>
    </w:rPr>
  </w:style>
  <w:style w:type="numbering" w:customStyle="1" w:styleId="Numrotation1">
    <w:name w:val="Numérotation 1"/>
    <w:qFormat/>
  </w:style>
  <w:style w:type="numbering" w:customStyle="1" w:styleId="WW8Num3">
    <w:name w:val="WW8Num3"/>
    <w:qFormat/>
  </w:style>
  <w:style w:type="paragraph" w:styleId="NormalWeb">
    <w:name w:val="Normal (Web)"/>
    <w:basedOn w:val="Normal"/>
    <w:uiPriority w:val="99"/>
    <w:unhideWhenUsed/>
    <w:rsid w:val="002B4740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lang w:val="fr-FR" w:eastAsia="fr-F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1329</TotalTime>
  <Pages>61</Pages>
  <Words>12747</Words>
  <Characters>75850</Characters>
  <Application>Microsoft Office Word</Application>
  <DocSecurity>0</DocSecurity>
  <Lines>1723</Lines>
  <Paragraphs>1527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Dossier de conception technique</vt:lpstr>
    </vt:vector>
  </TitlesOfParts>
  <Company/>
  <LinksUpToDate>false</LinksUpToDate>
  <CharactersWithSpaces>87070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conception technique</dc:title>
  <dc:subject/>
  <dc:creator>antoine de chaunac</dc:creator>
  <dc:description/>
  <cp:lastModifiedBy>antoine de chaunac</cp:lastModifiedBy>
  <cp:revision>76</cp:revision>
  <dcterms:created xsi:type="dcterms:W3CDTF">2017-02-14T14:29:00Z</dcterms:created>
  <dcterms:modified xsi:type="dcterms:W3CDTF">2026-05-28T16:30:00Z</dcterms:modified>
  <dc:language>fr-FR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eur">
    <vt:lpwstr>{{Auteur}}</vt:lpwstr>
  </property>
  <property fmtid="{D5CDD505-2E9C-101B-9397-08002B2CF9AE}" pid="3" name="Auteur_Role">
    <vt:lpwstr>{{Auteur_Role}}</vt:lpwstr>
  </property>
  <property fmtid="{D5CDD505-2E9C-101B-9397-08002B2CF9AE}" pid="4" name="Client">
    <vt:lpwstr>{{Client}}</vt:lpwstr>
  </property>
  <property fmtid="{D5CDD505-2E9C-101B-9397-08002B2CF9AE}" pid="5" name="Entreprise">
    <vt:lpwstr>{{Entreprise}}</vt:lpwstr>
  </property>
  <property fmtid="{D5CDD505-2E9C-101B-9397-08002B2CF9AE}" pid="6" name="Projet">
    <vt:lpwstr>{{Projet}}</vt:lpwstr>
  </property>
  <property fmtid="{D5CDD505-2E9C-101B-9397-08002B2CF9AE}" pid="7" name="Version">
    <vt:lpwstr>{{Version}}</vt:lpwstr>
  </property>
</Properties>
</file>