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right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9752"/>
      </w:tblGrid>
      <w:tr w:rsidR="00F42E94" w:rsidRPr="00FE1774" w14:paraId="4C8E88C3" w14:textId="77777777">
        <w:trPr>
          <w:trHeight w:val="9975"/>
          <w:jc w:val="right"/>
        </w:trPr>
        <w:tc>
          <w:tcPr>
            <w:tcW w:w="9638" w:type="dxa"/>
            <w:vAlign w:val="center"/>
          </w:tcPr>
          <w:p w14:paraId="328A18F1" w14:textId="77777777" w:rsidR="00FE412F" w:rsidRPr="009521BB" w:rsidRDefault="00FE412F" w:rsidP="00FE412F">
            <w:pPr>
              <w:jc w:val="center"/>
              <w:rPr>
                <w:b/>
                <w:bCs/>
                <w:sz w:val="40"/>
                <w:szCs w:val="40"/>
                <w:lang w:val="fr-FR"/>
              </w:rPr>
            </w:pPr>
            <w:r w:rsidRPr="009521BB">
              <w:rPr>
                <w:b/>
                <w:bCs/>
                <w:sz w:val="40"/>
                <w:szCs w:val="40"/>
                <w:lang w:val="fr-FR"/>
              </w:rPr>
              <w:t>OC Pizza</w:t>
            </w:r>
          </w:p>
          <w:p w14:paraId="5742FD62" w14:textId="77777777" w:rsidR="00F42E94" w:rsidRPr="00FE412F" w:rsidRDefault="00F42E94">
            <w:pPr>
              <w:jc w:val="center"/>
              <w:rPr>
                <w:b/>
                <w:bCs/>
                <w:sz w:val="40"/>
                <w:szCs w:val="40"/>
                <w:lang w:val="fr-FR"/>
              </w:rPr>
            </w:pPr>
          </w:p>
          <w:p w14:paraId="4D986BF6" w14:textId="77777777" w:rsidR="00FE412F" w:rsidRPr="009521BB" w:rsidRDefault="00FE412F" w:rsidP="00FE412F">
            <w:pPr>
              <w:jc w:val="center"/>
              <w:rPr>
                <w:b/>
                <w:bCs/>
                <w:sz w:val="40"/>
                <w:szCs w:val="40"/>
                <w:lang w:val="fr-FR"/>
              </w:rPr>
            </w:pPr>
            <w:r w:rsidRPr="009521BB">
              <w:rPr>
                <w:b/>
                <w:bCs/>
                <w:sz w:val="40"/>
                <w:szCs w:val="40"/>
                <w:lang w:val="fr-FR"/>
              </w:rPr>
              <w:t>HandlePizza</w:t>
            </w:r>
          </w:p>
          <w:p w14:paraId="48B329BF" w14:textId="77777777" w:rsidR="00F42E94" w:rsidRPr="00FE412F" w:rsidRDefault="00F42E94">
            <w:pPr>
              <w:jc w:val="center"/>
              <w:rPr>
                <w:lang w:val="fr-FR"/>
              </w:rPr>
            </w:pPr>
          </w:p>
          <w:p w14:paraId="1C554EB8" w14:textId="77777777" w:rsidR="00F42E94" w:rsidRPr="00FE412F" w:rsidRDefault="00000000">
            <w:pPr>
              <w:jc w:val="center"/>
              <w:rPr>
                <w:sz w:val="30"/>
                <w:szCs w:val="30"/>
                <w:lang w:val="fr-FR"/>
              </w:rPr>
            </w:pPr>
            <w:r w:rsidRPr="00FE412F">
              <w:rPr>
                <w:sz w:val="30"/>
                <w:szCs w:val="30"/>
              </w:rPr>
              <w:fldChar w:fldCharType="begin"/>
            </w:r>
            <w:r w:rsidRPr="00FE412F">
              <w:rPr>
                <w:sz w:val="30"/>
                <w:szCs w:val="30"/>
                <w:lang w:val="fr-FR"/>
              </w:rPr>
              <w:instrText>TITLE</w:instrText>
            </w:r>
            <w:r w:rsidRPr="00FE412F">
              <w:rPr>
                <w:sz w:val="30"/>
                <w:szCs w:val="30"/>
              </w:rPr>
              <w:fldChar w:fldCharType="separate"/>
            </w:r>
            <w:r w:rsidRPr="00FE412F">
              <w:rPr>
                <w:sz w:val="30"/>
                <w:szCs w:val="30"/>
                <w:lang w:val="fr-FR"/>
              </w:rPr>
              <w:t>Dossier d'exploitation</w:t>
            </w:r>
            <w:r w:rsidRPr="00FE412F">
              <w:rPr>
                <w:sz w:val="30"/>
                <w:szCs w:val="30"/>
              </w:rPr>
              <w:fldChar w:fldCharType="end"/>
            </w:r>
          </w:p>
          <w:p w14:paraId="0FB9A384" w14:textId="77777777" w:rsidR="00F42E94" w:rsidRPr="00FE412F" w:rsidRDefault="00F42E94">
            <w:pPr>
              <w:jc w:val="center"/>
              <w:rPr>
                <w:lang w:val="fr-FR"/>
              </w:rPr>
            </w:pPr>
          </w:p>
          <w:p w14:paraId="5FC2BB0B" w14:textId="1581DE56" w:rsidR="00FE412F" w:rsidRPr="00FE412F" w:rsidRDefault="00FE412F" w:rsidP="00FE412F">
            <w:pPr>
              <w:jc w:val="center"/>
              <w:rPr>
                <w:lang w:val="fr-FR"/>
              </w:rPr>
            </w:pPr>
            <w:r>
              <w:rPr>
                <w:lang w:val="fr-FR"/>
              </w:rPr>
              <w:t>Version 0.1</w:t>
            </w:r>
          </w:p>
        </w:tc>
      </w:tr>
      <w:tr w:rsidR="00F42E94" w:rsidRPr="00C9230A" w14:paraId="3A57FB15" w14:textId="77777777">
        <w:trPr>
          <w:trHeight w:val="1361"/>
          <w:jc w:val="right"/>
        </w:trPr>
        <w:tc>
          <w:tcPr>
            <w:tcW w:w="9638" w:type="dxa"/>
            <w:vAlign w:val="center"/>
          </w:tcPr>
          <w:p w14:paraId="0A6B7F7A" w14:textId="77777777" w:rsidR="00FE412F" w:rsidRPr="00F23BA5" w:rsidRDefault="00FE412F" w:rsidP="00FE412F">
            <w:pPr>
              <w:jc w:val="right"/>
              <w:rPr>
                <w:b/>
                <w:bCs/>
                <w:lang w:val="fr-FR"/>
              </w:rPr>
            </w:pPr>
            <w:r w:rsidRPr="00F23BA5">
              <w:rPr>
                <w:b/>
                <w:bCs/>
                <w:lang w:val="fr-FR"/>
              </w:rPr>
              <w:t>Auteur</w:t>
            </w:r>
          </w:p>
          <w:p w14:paraId="59062563" w14:textId="77777777" w:rsidR="00FE412F" w:rsidRPr="00F23BA5" w:rsidRDefault="00FE412F" w:rsidP="00FE412F">
            <w:pPr>
              <w:jc w:val="right"/>
              <w:rPr>
                <w:lang w:val="fr-FR"/>
              </w:rPr>
            </w:pPr>
            <w:r>
              <w:fldChar w:fldCharType="begin" w:fldLock="1"/>
            </w:r>
            <w:r w:rsidRPr="00F23BA5">
              <w:rPr>
                <w:lang w:val="fr-FR"/>
              </w:rPr>
              <w:instrText>DOCPROPERTY "Auteur"</w:instrText>
            </w:r>
            <w:r>
              <w:fldChar w:fldCharType="separate"/>
            </w:r>
            <w:r w:rsidRPr="00F23BA5">
              <w:rPr>
                <w:lang w:val="fr-FR"/>
              </w:rPr>
              <w:t>Antoine de Chaunac</w:t>
            </w:r>
            <w:r>
              <w:fldChar w:fldCharType="end"/>
            </w:r>
          </w:p>
          <w:p w14:paraId="7312FBEF" w14:textId="5BD53E66" w:rsidR="00F42E94" w:rsidRPr="00FE412F" w:rsidRDefault="00FE412F" w:rsidP="00FE412F">
            <w:pPr>
              <w:jc w:val="right"/>
              <w:rPr>
                <w:i/>
                <w:iCs/>
                <w:lang w:val="fr-FR"/>
              </w:rPr>
            </w:pPr>
            <w:r>
              <w:rPr>
                <w:i/>
                <w:iCs/>
              </w:rPr>
              <w:fldChar w:fldCharType="begin" w:fldLock="1"/>
            </w:r>
            <w:r w:rsidRPr="00F23BA5">
              <w:rPr>
                <w:lang w:val="fr-FR"/>
              </w:rPr>
              <w:instrText>DOCPROPERTY "Auteur_Role"</w:instrText>
            </w:r>
            <w:r>
              <w:fldChar w:fldCharType="separate"/>
            </w:r>
            <w:r w:rsidRPr="00F23BA5">
              <w:rPr>
                <w:lang w:val="fr-FR"/>
              </w:rPr>
              <w:t>Analyste programmeur</w:t>
            </w:r>
            <w:r>
              <w:fldChar w:fldCharType="end"/>
            </w:r>
          </w:p>
        </w:tc>
      </w:tr>
    </w:tbl>
    <w:p w14:paraId="2463EF44" w14:textId="501677AF" w:rsidR="00F42E94" w:rsidRPr="00FE412F" w:rsidRDefault="00F42E94">
      <w:pPr>
        <w:rPr>
          <w:lang w:val="fr-FR"/>
        </w:rPr>
      </w:pPr>
    </w:p>
    <w:p w14:paraId="28DEB708" w14:textId="77777777" w:rsidR="00F42E94" w:rsidRPr="00FE412F" w:rsidRDefault="00F42E94">
      <w:pPr>
        <w:rPr>
          <w:lang w:val="fr-FR"/>
        </w:rPr>
      </w:pPr>
    </w:p>
    <w:p w14:paraId="032071A5" w14:textId="77777777" w:rsidR="00F42E94" w:rsidRPr="00FE412F" w:rsidRDefault="00000000">
      <w:pPr>
        <w:pStyle w:val="TitreTR"/>
        <w:rPr>
          <w:lang w:val="fr-FR"/>
        </w:rPr>
      </w:pPr>
      <w:r w:rsidRPr="00FE412F">
        <w:rPr>
          <w:lang w:val="fr-FR"/>
        </w:rPr>
        <w:t>Table des matières</w:t>
      </w:r>
    </w:p>
    <w:p w14:paraId="6F3290F9" w14:textId="268779A5" w:rsidR="00C00F36" w:rsidRDefault="00000000">
      <w:pPr>
        <w:pStyle w:val="TM1"/>
        <w:rPr>
          <w:rFonts w:asciiTheme="minorHAnsi" w:eastAsiaTheme="minorEastAsia" w:hAnsiTheme="minorHAnsi" w:cstheme="minorBidi"/>
          <w:b w:val="0"/>
          <w:noProof/>
          <w:kern w:val="2"/>
          <w:sz w:val="24"/>
          <w:lang w:val="fr-FR" w:eastAsia="fr-FR" w:bidi="ar-SA"/>
          <w14:ligatures w14:val="standardContextual"/>
        </w:rPr>
      </w:pPr>
      <w:r>
        <w:fldChar w:fldCharType="begin"/>
      </w:r>
      <w:r w:rsidRPr="00FE412F">
        <w:rPr>
          <w:lang w:val="fr-FR"/>
        </w:rPr>
        <w:instrText>TOC \f \o "1-9" \t "Titre 10,10"</w:instrText>
      </w:r>
      <w:r>
        <w:fldChar w:fldCharType="separate"/>
      </w:r>
      <w:r w:rsidR="00C00F36" w:rsidRPr="00C00F36">
        <w:rPr>
          <w:noProof/>
          <w:lang w:val="fr-FR"/>
        </w:rPr>
        <w:t>1 - Versions</w:t>
      </w:r>
      <w:r w:rsidR="00C00F36" w:rsidRPr="00C00F36">
        <w:rPr>
          <w:noProof/>
          <w:lang w:val="fr-FR"/>
        </w:rPr>
        <w:tab/>
      </w:r>
      <w:r w:rsidR="00C00F36">
        <w:rPr>
          <w:noProof/>
        </w:rPr>
        <w:fldChar w:fldCharType="begin"/>
      </w:r>
      <w:r w:rsidR="00C00F36" w:rsidRPr="00C00F36">
        <w:rPr>
          <w:noProof/>
          <w:lang w:val="fr-FR"/>
        </w:rPr>
        <w:instrText xml:space="preserve"> PAGEREF _Toc230789351 \h </w:instrText>
      </w:r>
      <w:r w:rsidR="00C00F36">
        <w:rPr>
          <w:noProof/>
        </w:rPr>
      </w:r>
      <w:r w:rsidR="00C00F36">
        <w:rPr>
          <w:noProof/>
        </w:rPr>
        <w:fldChar w:fldCharType="separate"/>
      </w:r>
      <w:r w:rsidR="00C00F36" w:rsidRPr="00C00F36">
        <w:rPr>
          <w:noProof/>
          <w:lang w:val="fr-FR"/>
        </w:rPr>
        <w:t>4</w:t>
      </w:r>
      <w:r w:rsidR="00C00F36">
        <w:rPr>
          <w:noProof/>
        </w:rPr>
        <w:fldChar w:fldCharType="end"/>
      </w:r>
    </w:p>
    <w:p w14:paraId="01F089A9" w14:textId="15B56515" w:rsidR="00C00F36" w:rsidRDefault="00C00F36">
      <w:pPr>
        <w:pStyle w:val="TM1"/>
        <w:rPr>
          <w:rFonts w:asciiTheme="minorHAnsi" w:eastAsiaTheme="minorEastAsia" w:hAnsiTheme="minorHAnsi" w:cstheme="minorBidi"/>
          <w:b w:val="0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2 - Introduction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_Toc230789352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5</w:t>
      </w:r>
      <w:r>
        <w:rPr>
          <w:noProof/>
        </w:rPr>
        <w:fldChar w:fldCharType="end"/>
      </w:r>
    </w:p>
    <w:p w14:paraId="03DDCCC6" w14:textId="1F44BA1C" w:rsidR="00C00F36" w:rsidRDefault="00C00F36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2.1 - Objet du document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_Toc230789353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5</w:t>
      </w:r>
      <w:r>
        <w:rPr>
          <w:noProof/>
        </w:rPr>
        <w:fldChar w:fldCharType="end"/>
      </w:r>
    </w:p>
    <w:p w14:paraId="6F057A22" w14:textId="023E709A" w:rsidR="00C00F36" w:rsidRDefault="00C00F36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2.2 - Références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_Toc230789354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5</w:t>
      </w:r>
      <w:r>
        <w:rPr>
          <w:noProof/>
        </w:rPr>
        <w:fldChar w:fldCharType="end"/>
      </w:r>
    </w:p>
    <w:p w14:paraId="402B4FA5" w14:textId="32567C2B" w:rsidR="00C00F36" w:rsidRDefault="00C00F36">
      <w:pPr>
        <w:pStyle w:val="TM1"/>
        <w:rPr>
          <w:rFonts w:asciiTheme="minorHAnsi" w:eastAsiaTheme="minorEastAsia" w:hAnsiTheme="minorHAnsi" w:cstheme="minorBidi"/>
          <w:b w:val="0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3 - Pré-requis d’exploitation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_Toc230789355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6</w:t>
      </w:r>
      <w:r>
        <w:rPr>
          <w:noProof/>
        </w:rPr>
        <w:fldChar w:fldCharType="end"/>
      </w:r>
    </w:p>
    <w:p w14:paraId="589B4DD3" w14:textId="3093C89A" w:rsidR="00C00F36" w:rsidRDefault="00C00F36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C06C35">
        <w:rPr>
          <w:noProof/>
          <w:lang w:val="fr-FR"/>
        </w:rPr>
        <w:t>3.1 - Compte, accès et habilitations (AWS/GitHub/IAM)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_Toc230789356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6</w:t>
      </w:r>
      <w:r>
        <w:rPr>
          <w:noProof/>
        </w:rPr>
        <w:fldChar w:fldCharType="end"/>
      </w:r>
    </w:p>
    <w:p w14:paraId="59056C2C" w14:textId="42277C6D" w:rsidR="00C00F36" w:rsidRDefault="00C00F36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C06C35">
        <w:rPr>
          <w:noProof/>
          <w:lang w:val="fr-FR"/>
        </w:rPr>
        <w:t>3.2 - Environnements (DEV/TEST-UAT/PROD)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_Toc230789357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6</w:t>
      </w:r>
      <w:r>
        <w:rPr>
          <w:noProof/>
        </w:rPr>
        <w:fldChar w:fldCharType="end"/>
      </w:r>
    </w:p>
    <w:p w14:paraId="4013A9A1" w14:textId="64B12FB2" w:rsidR="00C00F36" w:rsidRDefault="00C00F36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C06C35">
        <w:rPr>
          <w:noProof/>
          <w:lang w:val="fr-FR"/>
        </w:rPr>
        <w:t>3.3 - Services externes requis (bancaire, fournisseur)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_Toc230789358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6</w:t>
      </w:r>
      <w:r>
        <w:rPr>
          <w:noProof/>
        </w:rPr>
        <w:fldChar w:fldCharType="end"/>
      </w:r>
    </w:p>
    <w:p w14:paraId="4D5F5091" w14:textId="47A66AB9" w:rsidR="00C00F36" w:rsidRPr="00C00F36" w:rsidRDefault="00C00F36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eastAsia="fr-FR" w:bidi="ar-SA"/>
          <w14:ligatures w14:val="standardContextual"/>
        </w:rPr>
      </w:pPr>
      <w:r>
        <w:rPr>
          <w:noProof/>
        </w:rPr>
        <w:t>3.4 - Outils d’exploitation (CloudWatch, dashboards, runbook)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_Toc230789359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CA2A4AA" w14:textId="32ABBD7B" w:rsidR="00C00F36" w:rsidRDefault="00C00F36">
      <w:pPr>
        <w:pStyle w:val="TM1"/>
        <w:rPr>
          <w:rFonts w:asciiTheme="minorHAnsi" w:eastAsiaTheme="minorEastAsia" w:hAnsiTheme="minorHAnsi" w:cstheme="minorBidi"/>
          <w:b w:val="0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4 - Procédure de déploiement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_Toc230789360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8</w:t>
      </w:r>
      <w:r>
        <w:rPr>
          <w:noProof/>
        </w:rPr>
        <w:fldChar w:fldCharType="end"/>
      </w:r>
    </w:p>
    <w:p w14:paraId="6693ED5D" w14:textId="2ED3C745" w:rsidR="00C00F36" w:rsidRDefault="00C00F36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4.1 - Déploiement backend (ECS Fargate)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_Toc230789361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8</w:t>
      </w:r>
      <w:r>
        <w:rPr>
          <w:noProof/>
        </w:rPr>
        <w:fldChar w:fldCharType="end"/>
      </w:r>
    </w:p>
    <w:p w14:paraId="5406004B" w14:textId="783C6F7D" w:rsidR="00C00F36" w:rsidRDefault="00C00F36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4.1.1 - Artefacts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_Toc230789362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8</w:t>
      </w:r>
      <w:r>
        <w:rPr>
          <w:noProof/>
        </w:rPr>
        <w:fldChar w:fldCharType="end"/>
      </w:r>
    </w:p>
    <w:p w14:paraId="05463296" w14:textId="02B234CD" w:rsidR="00C00F36" w:rsidRDefault="00C00F36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4.1.2 - Variables d'environnement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_Toc230789363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8</w:t>
      </w:r>
      <w:r>
        <w:rPr>
          <w:noProof/>
        </w:rPr>
        <w:fldChar w:fldCharType="end"/>
      </w:r>
    </w:p>
    <w:p w14:paraId="710F6933" w14:textId="65C91338" w:rsidR="00C00F36" w:rsidRDefault="00C00F36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4.1.3 - Configuration applicative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_Toc230789364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9</w:t>
      </w:r>
      <w:r>
        <w:rPr>
          <w:noProof/>
        </w:rPr>
        <w:fldChar w:fldCharType="end"/>
      </w:r>
    </w:p>
    <w:p w14:paraId="7743B905" w14:textId="24A968F1" w:rsidR="00C00F36" w:rsidRDefault="00C00F36">
      <w:pPr>
        <w:pStyle w:val="TM4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C06C35">
        <w:rPr>
          <w:noProof/>
          <w:lang w:val="fr-FR"/>
        </w:rPr>
        <w:t>4.1.3.1 -</w:t>
      </w:r>
      <w:r w:rsidRPr="00C00F36">
        <w:rPr>
          <w:noProof/>
          <w:lang w:val="fr-FR"/>
        </w:rPr>
        <w:t xml:space="preserve"> Fichier </w:t>
      </w:r>
      <w:r w:rsidRPr="00C06C35">
        <w:rPr>
          <w:noProof/>
          <w:lang w:val="fr-FR"/>
        </w:rPr>
        <w:t>application.yml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_Toc230789365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10</w:t>
      </w:r>
      <w:r>
        <w:rPr>
          <w:noProof/>
        </w:rPr>
        <w:fldChar w:fldCharType="end"/>
      </w:r>
    </w:p>
    <w:p w14:paraId="7C1DD971" w14:textId="313DC951" w:rsidR="00C00F36" w:rsidRDefault="00C00F36">
      <w:pPr>
        <w:pStyle w:val="TM4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C06C35">
        <w:rPr>
          <w:noProof/>
          <w:lang w:val="fr-FR"/>
        </w:rPr>
        <w:t>4.1.3.2 -</w:t>
      </w:r>
      <w:r w:rsidRPr="00C00F36">
        <w:rPr>
          <w:noProof/>
          <w:lang w:val="fr-FR"/>
        </w:rPr>
        <w:t xml:space="preserve"> Fichier </w:t>
      </w:r>
      <w:r w:rsidRPr="00C06C35">
        <w:rPr>
          <w:noProof/>
          <w:lang w:val="fr-FR"/>
        </w:rPr>
        <w:t>application-&lt;env&gt;.yml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_Toc230789366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10</w:t>
      </w:r>
      <w:r>
        <w:rPr>
          <w:noProof/>
        </w:rPr>
        <w:fldChar w:fldCharType="end"/>
      </w:r>
    </w:p>
    <w:p w14:paraId="202BC228" w14:textId="61EF326E" w:rsidR="00C00F36" w:rsidRDefault="00C00F36">
      <w:pPr>
        <w:pStyle w:val="TM4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C06C35">
        <w:rPr>
          <w:noProof/>
          <w:lang w:val="fr-FR"/>
        </w:rPr>
        <w:t>4.1.3.3 -</w:t>
      </w:r>
      <w:r w:rsidRPr="00C00F36">
        <w:rPr>
          <w:noProof/>
          <w:lang w:val="fr-FR"/>
        </w:rPr>
        <w:t xml:space="preserve"> Fichier </w:t>
      </w:r>
      <w:r w:rsidRPr="00C06C35">
        <w:rPr>
          <w:noProof/>
          <w:lang w:val="fr-FR"/>
        </w:rPr>
        <w:t>logback-spring.xml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_Toc230789367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10</w:t>
      </w:r>
      <w:r>
        <w:rPr>
          <w:noProof/>
        </w:rPr>
        <w:fldChar w:fldCharType="end"/>
      </w:r>
    </w:p>
    <w:p w14:paraId="49C446FB" w14:textId="1F48722D" w:rsidR="00C00F36" w:rsidRDefault="00C00F36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4.1.4 - Déploiement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_Toc230789368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10</w:t>
      </w:r>
      <w:r>
        <w:rPr>
          <w:noProof/>
        </w:rPr>
        <w:fldChar w:fldCharType="end"/>
      </w:r>
    </w:p>
    <w:p w14:paraId="09E3EBD8" w14:textId="6E13BF10" w:rsidR="00C00F36" w:rsidRDefault="00C00F36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4.1.5 - Vérifications post-déploiement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_Toc230789369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11</w:t>
      </w:r>
      <w:r>
        <w:rPr>
          <w:noProof/>
        </w:rPr>
        <w:fldChar w:fldCharType="end"/>
      </w:r>
    </w:p>
    <w:p w14:paraId="07DB7D16" w14:textId="39FFFF34" w:rsidR="00C00F36" w:rsidRDefault="00C00F36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C06C35">
        <w:rPr>
          <w:noProof/>
          <w:lang w:val="fr-FR"/>
        </w:rPr>
        <w:t>4.2 - Déploiement frontend (S3 + CloudFront + WAF)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_Toc230789370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12</w:t>
      </w:r>
      <w:r>
        <w:rPr>
          <w:noProof/>
        </w:rPr>
        <w:fldChar w:fldCharType="end"/>
      </w:r>
    </w:p>
    <w:p w14:paraId="0A5A70A4" w14:textId="4A235B0C" w:rsidR="00C00F36" w:rsidRDefault="00C00F36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4.2.1 - Artefacts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_Toc230789371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12</w:t>
      </w:r>
      <w:r>
        <w:rPr>
          <w:noProof/>
        </w:rPr>
        <w:fldChar w:fldCharType="end"/>
      </w:r>
    </w:p>
    <w:p w14:paraId="4A9FE72B" w14:textId="52A883EE" w:rsidR="00C00F36" w:rsidRDefault="00C00F36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4.2.2 - Publication des assets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_Toc230789372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12</w:t>
      </w:r>
      <w:r>
        <w:rPr>
          <w:noProof/>
        </w:rPr>
        <w:fldChar w:fldCharType="end"/>
      </w:r>
    </w:p>
    <w:p w14:paraId="7374412C" w14:textId="3B3C4BCF" w:rsidR="00C00F36" w:rsidRDefault="00C00F36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4.2.3 - Invalidation cache CloudFront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_Toc230789373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12</w:t>
      </w:r>
      <w:r>
        <w:rPr>
          <w:noProof/>
        </w:rPr>
        <w:fldChar w:fldCharType="end"/>
      </w:r>
    </w:p>
    <w:p w14:paraId="4DF52C0B" w14:textId="778C1A47" w:rsidR="00C00F36" w:rsidRDefault="00C00F36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4.2.4 - Vérification post-déploiement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_Toc230789374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13</w:t>
      </w:r>
      <w:r>
        <w:rPr>
          <w:noProof/>
        </w:rPr>
        <w:fldChar w:fldCharType="end"/>
      </w:r>
    </w:p>
    <w:p w14:paraId="51A793F6" w14:textId="24116D49" w:rsidR="00C00F36" w:rsidRDefault="00C00F36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C06C35">
        <w:rPr>
          <w:noProof/>
          <w:lang w:val="fr-FR"/>
        </w:rPr>
        <w:t>4.3 - Migrations base de données (Flyway)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_Toc230789375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13</w:t>
      </w:r>
      <w:r>
        <w:rPr>
          <w:noProof/>
        </w:rPr>
        <w:fldChar w:fldCharType="end"/>
      </w:r>
    </w:p>
    <w:p w14:paraId="24E428C6" w14:textId="77C0ED31" w:rsidR="00C00F36" w:rsidRDefault="00C00F36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4.3.1 - Pré-requis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_Toc230789376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13</w:t>
      </w:r>
      <w:r>
        <w:rPr>
          <w:noProof/>
        </w:rPr>
        <w:fldChar w:fldCharType="end"/>
      </w:r>
    </w:p>
    <w:p w14:paraId="5FFCF6B0" w14:textId="3F69DFBC" w:rsidR="00C00F36" w:rsidRDefault="00C00F36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4.3.2 - Exécution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_Toc230789377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13</w:t>
      </w:r>
      <w:r>
        <w:rPr>
          <w:noProof/>
        </w:rPr>
        <w:fldChar w:fldCharType="end"/>
      </w:r>
    </w:p>
    <w:p w14:paraId="0690B813" w14:textId="623C10EE" w:rsidR="00C00F36" w:rsidRDefault="00C00F36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4.3.3 - Controles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_Toc230789378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14</w:t>
      </w:r>
      <w:r>
        <w:rPr>
          <w:noProof/>
        </w:rPr>
        <w:fldChar w:fldCharType="end"/>
      </w:r>
    </w:p>
    <w:p w14:paraId="78F26739" w14:textId="1D480619" w:rsidR="00C00F36" w:rsidRDefault="00C00F36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4.3.4 - Rollback / reprise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_Toc230789379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14</w:t>
      </w:r>
      <w:r>
        <w:rPr>
          <w:noProof/>
        </w:rPr>
        <w:fldChar w:fldCharType="end"/>
      </w:r>
    </w:p>
    <w:p w14:paraId="066EEA00" w14:textId="06137357" w:rsidR="00C00F36" w:rsidRDefault="00C00F36">
      <w:pPr>
        <w:pStyle w:val="TM1"/>
        <w:rPr>
          <w:rFonts w:asciiTheme="minorHAnsi" w:eastAsiaTheme="minorEastAsia" w:hAnsiTheme="minorHAnsi" w:cstheme="minorBidi"/>
          <w:b w:val="0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5 - Procédure de démarrage / arrêt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_Toc230789380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15</w:t>
      </w:r>
      <w:r>
        <w:rPr>
          <w:noProof/>
        </w:rPr>
        <w:fldChar w:fldCharType="end"/>
      </w:r>
    </w:p>
    <w:p w14:paraId="6813B1E1" w14:textId="3267B987" w:rsidR="00C00F36" w:rsidRDefault="00C00F36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5.1 - Couche application (ECS)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_Toc230789381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15</w:t>
      </w:r>
      <w:r>
        <w:rPr>
          <w:noProof/>
        </w:rPr>
        <w:fldChar w:fldCharType="end"/>
      </w:r>
    </w:p>
    <w:p w14:paraId="569BE133" w14:textId="0C10C1B6" w:rsidR="00C00F36" w:rsidRDefault="00C00F36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C06C35">
        <w:rPr>
          <w:noProof/>
          <w:lang w:val="fr-FR"/>
        </w:rPr>
        <w:t>5.2 - Couche données (RDS, Redis, RabbitMQ)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_Toc230789382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16</w:t>
      </w:r>
      <w:r>
        <w:rPr>
          <w:noProof/>
        </w:rPr>
        <w:fldChar w:fldCharType="end"/>
      </w:r>
    </w:p>
    <w:p w14:paraId="351B40E9" w14:textId="3CB6E8BD" w:rsidR="00C00F36" w:rsidRDefault="00C00F36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5.3 - Vérification de santé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_Toc230789383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16</w:t>
      </w:r>
      <w:r>
        <w:rPr>
          <w:noProof/>
        </w:rPr>
        <w:fldChar w:fldCharType="end"/>
      </w:r>
    </w:p>
    <w:p w14:paraId="71960D3F" w14:textId="616D3096" w:rsidR="00C00F36" w:rsidRDefault="00C00F36">
      <w:pPr>
        <w:pStyle w:val="TM1"/>
        <w:rPr>
          <w:rFonts w:asciiTheme="minorHAnsi" w:eastAsiaTheme="minorEastAsia" w:hAnsiTheme="minorHAnsi" w:cstheme="minorBidi"/>
          <w:b w:val="0"/>
          <w:noProof/>
          <w:kern w:val="2"/>
          <w:sz w:val="24"/>
          <w:lang w:val="fr-FR" w:eastAsia="fr-FR" w:bidi="ar-SA"/>
          <w14:ligatures w14:val="standardContextual"/>
        </w:rPr>
      </w:pPr>
      <w:r w:rsidRPr="00C06C35">
        <w:rPr>
          <w:noProof/>
          <w:lang w:val="fr-FR"/>
        </w:rPr>
        <w:t>6 - Procédure de mise à jour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_Toc230789384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18</w:t>
      </w:r>
      <w:r>
        <w:rPr>
          <w:noProof/>
        </w:rPr>
        <w:fldChar w:fldCharType="end"/>
      </w:r>
    </w:p>
    <w:p w14:paraId="24872B97" w14:textId="224C6EA3" w:rsidR="00C00F36" w:rsidRDefault="00C00F36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6.1 - Mise à jour applicative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_Toc230789385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18</w:t>
      </w:r>
      <w:r>
        <w:rPr>
          <w:noProof/>
        </w:rPr>
        <w:fldChar w:fldCharType="end"/>
      </w:r>
    </w:p>
    <w:p w14:paraId="70A00383" w14:textId="6A2BB87C" w:rsidR="00C00F36" w:rsidRDefault="00C00F36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C06C35">
        <w:rPr>
          <w:noProof/>
          <w:lang w:val="fr-FR"/>
        </w:rPr>
        <w:t>6.2 - Mise à jour base de données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_Toc230789386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18</w:t>
      </w:r>
      <w:r>
        <w:rPr>
          <w:noProof/>
        </w:rPr>
        <w:fldChar w:fldCharType="end"/>
      </w:r>
    </w:p>
    <w:p w14:paraId="45B3B99E" w14:textId="0DF3634B" w:rsidR="00C00F36" w:rsidRDefault="00C00F36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C06C35">
        <w:rPr>
          <w:noProof/>
          <w:lang w:val="fr-FR"/>
        </w:rPr>
        <w:lastRenderedPageBreak/>
        <w:t>6.3 - Mise à jour configuration / secrets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_Toc230789387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19</w:t>
      </w:r>
      <w:r>
        <w:rPr>
          <w:noProof/>
        </w:rPr>
        <w:fldChar w:fldCharType="end"/>
      </w:r>
    </w:p>
    <w:p w14:paraId="1AE4B426" w14:textId="7FF58988" w:rsidR="00C00F36" w:rsidRDefault="00C00F36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C06C35">
        <w:rPr>
          <w:noProof/>
          <w:lang w:val="fr-FR"/>
        </w:rPr>
        <w:t>6.4 - Contrôles post-mise à jour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_Toc230789388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19</w:t>
      </w:r>
      <w:r>
        <w:rPr>
          <w:noProof/>
        </w:rPr>
        <w:fldChar w:fldCharType="end"/>
      </w:r>
    </w:p>
    <w:p w14:paraId="52DFCFCC" w14:textId="6169AB77" w:rsidR="00C00F36" w:rsidRDefault="00C00F36">
      <w:pPr>
        <w:pStyle w:val="TM1"/>
        <w:rPr>
          <w:rFonts w:asciiTheme="minorHAnsi" w:eastAsiaTheme="minorEastAsia" w:hAnsiTheme="minorHAnsi" w:cstheme="minorBidi"/>
          <w:b w:val="0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7 - Supervision et monitoring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_Toc230789389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21</w:t>
      </w:r>
      <w:r>
        <w:rPr>
          <w:noProof/>
        </w:rPr>
        <w:fldChar w:fldCharType="end"/>
      </w:r>
    </w:p>
    <w:p w14:paraId="6F33B593" w14:textId="1BCF0763" w:rsidR="00C00F36" w:rsidRDefault="00C00F36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7.1 - Logs centralisés (CloudWatch)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_Toc230789390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21</w:t>
      </w:r>
      <w:r>
        <w:rPr>
          <w:noProof/>
        </w:rPr>
        <w:fldChar w:fldCharType="end"/>
      </w:r>
    </w:p>
    <w:p w14:paraId="2DC9BAE5" w14:textId="759B71A3" w:rsidR="00C00F36" w:rsidRDefault="00C00F36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7.2 - Métriques et alertes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_Toc230789391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21</w:t>
      </w:r>
      <w:r>
        <w:rPr>
          <w:noProof/>
        </w:rPr>
        <w:fldChar w:fldCharType="end"/>
      </w:r>
    </w:p>
    <w:p w14:paraId="2F13ABA6" w14:textId="6BD289D8" w:rsidR="00C00F36" w:rsidRDefault="00C00F36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7.3 - Supervision des integrations externes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_Toc230789392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22</w:t>
      </w:r>
      <w:r>
        <w:rPr>
          <w:noProof/>
        </w:rPr>
        <w:fldChar w:fldCharType="end"/>
      </w:r>
    </w:p>
    <w:p w14:paraId="20ACCB95" w14:textId="01DAD3C2" w:rsidR="00C00F36" w:rsidRDefault="00C00F36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7.4 - Gestion d’incident (runbook)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_Toc230789393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22</w:t>
      </w:r>
      <w:r>
        <w:rPr>
          <w:noProof/>
        </w:rPr>
        <w:fldChar w:fldCharType="end"/>
      </w:r>
    </w:p>
    <w:p w14:paraId="200AE986" w14:textId="1E6EA495" w:rsidR="00C00F36" w:rsidRDefault="00C00F36">
      <w:pPr>
        <w:pStyle w:val="TM1"/>
        <w:rPr>
          <w:rFonts w:asciiTheme="minorHAnsi" w:eastAsiaTheme="minorEastAsia" w:hAnsiTheme="minorHAnsi" w:cstheme="minorBidi"/>
          <w:b w:val="0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8 - Procédure de sauvegarde et restauration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_Toc230789394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24</w:t>
      </w:r>
      <w:r>
        <w:rPr>
          <w:noProof/>
        </w:rPr>
        <w:fldChar w:fldCharType="end"/>
      </w:r>
    </w:p>
    <w:p w14:paraId="5DAD7DB7" w14:textId="1B10CD04" w:rsidR="00C00F36" w:rsidRDefault="00C00F36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8.1 - Politique de sauvegarde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_Toc230789395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24</w:t>
      </w:r>
      <w:r>
        <w:rPr>
          <w:noProof/>
        </w:rPr>
        <w:fldChar w:fldCharType="end"/>
      </w:r>
    </w:p>
    <w:p w14:paraId="63BCAC9F" w14:textId="05103388" w:rsidR="00C00F36" w:rsidRDefault="00C00F36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8.2 - Procédure de restauration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_Toc230789396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24</w:t>
      </w:r>
      <w:r>
        <w:rPr>
          <w:noProof/>
        </w:rPr>
        <w:fldChar w:fldCharType="end"/>
      </w:r>
    </w:p>
    <w:p w14:paraId="5837331E" w14:textId="59EC1165" w:rsidR="00C00F36" w:rsidRDefault="00C00F36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8.3 - Tests périodiques de restauration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_Toc230789397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25</w:t>
      </w:r>
      <w:r>
        <w:rPr>
          <w:noProof/>
        </w:rPr>
        <w:fldChar w:fldCharType="end"/>
      </w:r>
    </w:p>
    <w:p w14:paraId="58B0DA31" w14:textId="303AB9D1" w:rsidR="00C00F36" w:rsidRDefault="00C00F36">
      <w:pPr>
        <w:pStyle w:val="TM1"/>
        <w:rPr>
          <w:rFonts w:asciiTheme="minorHAnsi" w:eastAsiaTheme="minorEastAsia" w:hAnsiTheme="minorHAnsi" w:cstheme="minorBidi"/>
          <w:b w:val="0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9 - Sécurité d’exploitation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_Toc230789398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26</w:t>
      </w:r>
      <w:r>
        <w:rPr>
          <w:noProof/>
        </w:rPr>
        <w:fldChar w:fldCharType="end"/>
      </w:r>
    </w:p>
    <w:p w14:paraId="13AF70E8" w14:textId="476D9AB4" w:rsidR="00C00F36" w:rsidRDefault="00C00F36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9.1 - Gestion des secrets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_Toc230789399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26</w:t>
      </w:r>
      <w:r>
        <w:rPr>
          <w:noProof/>
        </w:rPr>
        <w:fldChar w:fldCharType="end"/>
      </w:r>
    </w:p>
    <w:p w14:paraId="4C8B255C" w14:textId="487F7005" w:rsidR="00C00F36" w:rsidRDefault="00C00F36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C00F36">
        <w:rPr>
          <w:noProof/>
          <w:lang w:val="fr-FR"/>
        </w:rPr>
        <w:t>9.2 - Gestion des accès IAM</w:t>
      </w:r>
      <w:r w:rsidRPr="00C00F36">
        <w:rPr>
          <w:noProof/>
          <w:lang w:val="fr-FR"/>
        </w:rPr>
        <w:tab/>
      </w:r>
      <w:r>
        <w:rPr>
          <w:noProof/>
        </w:rPr>
        <w:fldChar w:fldCharType="begin"/>
      </w:r>
      <w:r w:rsidRPr="00C00F36">
        <w:rPr>
          <w:noProof/>
          <w:lang w:val="fr-FR"/>
        </w:rPr>
        <w:instrText xml:space="preserve"> PAGEREF _Toc230789400 \h </w:instrText>
      </w:r>
      <w:r>
        <w:rPr>
          <w:noProof/>
        </w:rPr>
      </w:r>
      <w:r>
        <w:rPr>
          <w:noProof/>
        </w:rPr>
        <w:fldChar w:fldCharType="separate"/>
      </w:r>
      <w:r w:rsidRPr="00C00F36">
        <w:rPr>
          <w:noProof/>
          <w:lang w:val="fr-FR"/>
        </w:rPr>
        <w:t>26</w:t>
      </w:r>
      <w:r>
        <w:rPr>
          <w:noProof/>
        </w:rPr>
        <w:fldChar w:fldCharType="end"/>
      </w:r>
    </w:p>
    <w:p w14:paraId="1125134A" w14:textId="034C9D93" w:rsidR="00C00F36" w:rsidRDefault="00C00F36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>
        <w:rPr>
          <w:noProof/>
        </w:rPr>
        <w:t>9.3 - Chiffrement et conformité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_Toc230789401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5661C1B1" w14:textId="65704354" w:rsidR="00C00F36" w:rsidRDefault="00C00F36">
      <w:pPr>
        <w:pStyle w:val="TM1"/>
        <w:rPr>
          <w:rFonts w:asciiTheme="minorHAnsi" w:eastAsiaTheme="minorEastAsia" w:hAnsiTheme="minorHAnsi" w:cstheme="minorBidi"/>
          <w:b w:val="0"/>
          <w:noProof/>
          <w:kern w:val="2"/>
          <w:sz w:val="24"/>
          <w:lang w:val="fr-FR" w:eastAsia="fr-FR" w:bidi="ar-SA"/>
          <w14:ligatures w14:val="standardContextual"/>
        </w:rPr>
      </w:pPr>
      <w:r>
        <w:rPr>
          <w:noProof/>
        </w:rPr>
        <w:t>10 - Glossaire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_Toc230789402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683CA8C3" w14:textId="7F508BE6" w:rsidR="00F42E94" w:rsidRDefault="00000000">
      <w:pPr>
        <w:pStyle w:val="TM1"/>
        <w:tabs>
          <w:tab w:val="right" w:leader="dot" w:pos="9866"/>
        </w:tabs>
      </w:pPr>
      <w:r>
        <w:fldChar w:fldCharType="end"/>
      </w:r>
    </w:p>
    <w:p w14:paraId="7A232D8F" w14:textId="77777777" w:rsidR="00F42E94" w:rsidRDefault="00F42E94">
      <w:pPr>
        <w:pStyle w:val="Balise"/>
        <w:rPr>
          <w:color w:val="auto"/>
        </w:rPr>
      </w:pPr>
    </w:p>
    <w:p w14:paraId="3297B64B" w14:textId="77777777" w:rsidR="00F42E94" w:rsidRDefault="00000000">
      <w:pPr>
        <w:pStyle w:val="Balise"/>
        <w:rPr>
          <w:color w:val="auto"/>
        </w:rPr>
      </w:pPr>
      <w:r>
        <w:br w:type="page"/>
      </w:r>
    </w:p>
    <w:p w14:paraId="01393218" w14:textId="77777777" w:rsidR="00F42E94" w:rsidRDefault="00000000">
      <w:pPr>
        <w:pStyle w:val="Titre1"/>
      </w:pPr>
      <w:bookmarkStart w:id="0" w:name="_Toc230789351"/>
      <w:r>
        <w:lastRenderedPageBreak/>
        <w:t>Versions</w:t>
      </w:r>
      <w:bookmarkEnd w:id="0"/>
    </w:p>
    <w:p w14:paraId="0A4363D7" w14:textId="77777777" w:rsidR="00F42E94" w:rsidRDefault="00F42E94">
      <w:pPr>
        <w:pStyle w:val="Corpsdetexte"/>
      </w:pPr>
    </w:p>
    <w:tbl>
      <w:tblPr>
        <w:tblW w:w="9873" w:type="dxa"/>
        <w:tblInd w:w="5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517"/>
        <w:gridCol w:w="1414"/>
        <w:gridCol w:w="5389"/>
        <w:gridCol w:w="1553"/>
      </w:tblGrid>
      <w:tr w:rsidR="00F42E94" w14:paraId="29D9F366" w14:textId="77777777">
        <w:tc>
          <w:tcPr>
            <w:tcW w:w="1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555555"/>
            <w:tcMar>
              <w:left w:w="54" w:type="dxa"/>
            </w:tcMar>
          </w:tcPr>
          <w:p w14:paraId="5659ED85" w14:textId="77777777" w:rsidR="00F42E94" w:rsidRDefault="00000000">
            <w:pPr>
              <w:pStyle w:val="Tableauentte"/>
              <w:jc w:val="center"/>
            </w:pPr>
            <w:r>
              <w:t>Auteur</w:t>
            </w:r>
          </w:p>
        </w:tc>
        <w:tc>
          <w:tcPr>
            <w:tcW w:w="14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555555"/>
            <w:tcMar>
              <w:left w:w="54" w:type="dxa"/>
            </w:tcMar>
          </w:tcPr>
          <w:p w14:paraId="52F9F86B" w14:textId="77777777" w:rsidR="00F42E94" w:rsidRDefault="00000000">
            <w:pPr>
              <w:pStyle w:val="Tableauentte"/>
              <w:jc w:val="center"/>
            </w:pPr>
            <w:r>
              <w:t>Date</w:t>
            </w:r>
          </w:p>
        </w:tc>
        <w:tc>
          <w:tcPr>
            <w:tcW w:w="53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555555"/>
            <w:tcMar>
              <w:left w:w="54" w:type="dxa"/>
            </w:tcMar>
          </w:tcPr>
          <w:p w14:paraId="5ABC1502" w14:textId="77777777" w:rsidR="00F42E94" w:rsidRDefault="00000000">
            <w:pPr>
              <w:pStyle w:val="Tableauentte"/>
            </w:pPr>
            <w:r>
              <w:t>Description</w:t>
            </w:r>
          </w:p>
        </w:tc>
        <w:tc>
          <w:tcPr>
            <w:tcW w:w="15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555555"/>
            <w:tcMar>
              <w:left w:w="54" w:type="dxa"/>
            </w:tcMar>
          </w:tcPr>
          <w:p w14:paraId="7C7EDC64" w14:textId="77777777" w:rsidR="00F42E94" w:rsidRDefault="00000000">
            <w:pPr>
              <w:pStyle w:val="Tableauentte"/>
              <w:jc w:val="center"/>
            </w:pPr>
            <w:r>
              <w:t>Version</w:t>
            </w:r>
          </w:p>
        </w:tc>
      </w:tr>
      <w:tr w:rsidR="00F42E94" w14:paraId="39380058" w14:textId="77777777">
        <w:trPr>
          <w:trHeight w:val="377"/>
        </w:trPr>
        <w:tc>
          <w:tcPr>
            <w:tcW w:w="1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left w:w="54" w:type="dxa"/>
            </w:tcMar>
          </w:tcPr>
          <w:p w14:paraId="295B4854" w14:textId="0E8D0E8B" w:rsidR="00792ACF" w:rsidRDefault="00792ACF" w:rsidP="00792ACF">
            <w:pPr>
              <w:pStyle w:val="Contenudetableau"/>
              <w:jc w:val="center"/>
            </w:pPr>
            <w:r>
              <w:t>ADC</w:t>
            </w:r>
          </w:p>
        </w:tc>
        <w:tc>
          <w:tcPr>
            <w:tcW w:w="14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left w:w="54" w:type="dxa"/>
            </w:tcMar>
          </w:tcPr>
          <w:p w14:paraId="2DF281CD" w14:textId="71E827FD" w:rsidR="00F42E94" w:rsidRDefault="00792ACF">
            <w:pPr>
              <w:pStyle w:val="Contenudetableau"/>
              <w:jc w:val="center"/>
            </w:pPr>
            <w:r>
              <w:t>19/05/2026</w:t>
            </w:r>
          </w:p>
        </w:tc>
        <w:tc>
          <w:tcPr>
            <w:tcW w:w="53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left w:w="54" w:type="dxa"/>
            </w:tcMar>
          </w:tcPr>
          <w:p w14:paraId="4B6A73A8" w14:textId="77777777" w:rsidR="00F42E94" w:rsidRDefault="00000000" w:rsidP="00792ACF">
            <w:pPr>
              <w:pStyle w:val="Contenudetableau"/>
              <w:jc w:val="center"/>
            </w:pPr>
            <w:r>
              <w:t>Création du document</w:t>
            </w:r>
          </w:p>
        </w:tc>
        <w:tc>
          <w:tcPr>
            <w:tcW w:w="15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DE3DA3C" w14:textId="0FFF7383" w:rsidR="00F42E94" w:rsidRDefault="00792ACF">
            <w:pPr>
              <w:pStyle w:val="Contenudetableau"/>
              <w:jc w:val="center"/>
            </w:pPr>
            <w:r>
              <w:t>0.1</w:t>
            </w:r>
          </w:p>
        </w:tc>
      </w:tr>
      <w:tr w:rsidR="00F42E94" w14:paraId="5B922C82" w14:textId="77777777">
        <w:trPr>
          <w:trHeight w:val="377"/>
        </w:trPr>
        <w:tc>
          <w:tcPr>
            <w:tcW w:w="1517" w:type="dxa"/>
            <w:tcBorders>
              <w:left w:val="single" w:sz="2" w:space="0" w:color="000000"/>
              <w:bottom w:val="single" w:sz="2" w:space="0" w:color="000000"/>
            </w:tcBorders>
            <w:tcMar>
              <w:left w:w="54" w:type="dxa"/>
            </w:tcMar>
          </w:tcPr>
          <w:p w14:paraId="347213ED" w14:textId="14B01F34" w:rsidR="00F42E94" w:rsidRDefault="00C9230A">
            <w:pPr>
              <w:pStyle w:val="Contenudetableau"/>
              <w:jc w:val="center"/>
            </w:pPr>
            <w:r>
              <w:t>ADC</w:t>
            </w:r>
          </w:p>
        </w:tc>
        <w:tc>
          <w:tcPr>
            <w:tcW w:w="1414" w:type="dxa"/>
            <w:tcBorders>
              <w:left w:val="single" w:sz="2" w:space="0" w:color="000000"/>
              <w:bottom w:val="single" w:sz="2" w:space="0" w:color="000000"/>
            </w:tcBorders>
            <w:tcMar>
              <w:left w:w="54" w:type="dxa"/>
            </w:tcMar>
          </w:tcPr>
          <w:p w14:paraId="17732A6A" w14:textId="7761CA9A" w:rsidR="00F42E94" w:rsidRDefault="00C9230A">
            <w:pPr>
              <w:pStyle w:val="Contenudetableau"/>
              <w:jc w:val="center"/>
            </w:pPr>
            <w:r>
              <w:t>28/05/2026</w:t>
            </w:r>
          </w:p>
        </w:tc>
        <w:tc>
          <w:tcPr>
            <w:tcW w:w="5389" w:type="dxa"/>
            <w:tcBorders>
              <w:left w:val="single" w:sz="2" w:space="0" w:color="000000"/>
              <w:bottom w:val="single" w:sz="2" w:space="0" w:color="000000"/>
            </w:tcBorders>
            <w:tcMar>
              <w:left w:w="54" w:type="dxa"/>
            </w:tcMar>
          </w:tcPr>
          <w:p w14:paraId="382EEAA4" w14:textId="79E8E91A" w:rsidR="00F42E94" w:rsidRDefault="00C9230A" w:rsidP="00C9230A">
            <w:pPr>
              <w:pStyle w:val="Contenudetableau"/>
              <w:jc w:val="center"/>
            </w:pPr>
            <w:r>
              <w:t>Version 1 du document</w:t>
            </w:r>
          </w:p>
        </w:tc>
        <w:tc>
          <w:tcPr>
            <w:tcW w:w="15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7AEC7003" w14:textId="77439476" w:rsidR="00F42E94" w:rsidRDefault="00C9230A">
            <w:pPr>
              <w:pStyle w:val="Contenudetableau"/>
              <w:jc w:val="center"/>
            </w:pPr>
            <w:r>
              <w:t>1</w:t>
            </w:r>
          </w:p>
        </w:tc>
      </w:tr>
      <w:tr w:rsidR="00F42E94" w14:paraId="53EF89AB" w14:textId="77777777">
        <w:trPr>
          <w:trHeight w:val="377"/>
        </w:trPr>
        <w:tc>
          <w:tcPr>
            <w:tcW w:w="1517" w:type="dxa"/>
            <w:tcBorders>
              <w:left w:val="single" w:sz="2" w:space="0" w:color="000000"/>
              <w:bottom w:val="single" w:sz="2" w:space="0" w:color="000000"/>
            </w:tcBorders>
            <w:tcMar>
              <w:left w:w="54" w:type="dxa"/>
            </w:tcMar>
          </w:tcPr>
          <w:p w14:paraId="11C2562A" w14:textId="77777777" w:rsidR="00F42E94" w:rsidRDefault="00F42E94">
            <w:pPr>
              <w:pStyle w:val="Contenudetableau"/>
              <w:jc w:val="center"/>
            </w:pPr>
          </w:p>
        </w:tc>
        <w:tc>
          <w:tcPr>
            <w:tcW w:w="1414" w:type="dxa"/>
            <w:tcBorders>
              <w:left w:val="single" w:sz="2" w:space="0" w:color="000000"/>
              <w:bottom w:val="single" w:sz="2" w:space="0" w:color="000000"/>
            </w:tcBorders>
            <w:tcMar>
              <w:left w:w="54" w:type="dxa"/>
            </w:tcMar>
          </w:tcPr>
          <w:p w14:paraId="6770420D" w14:textId="77777777" w:rsidR="00F42E94" w:rsidRDefault="00F42E94">
            <w:pPr>
              <w:pStyle w:val="Contenudetableau"/>
              <w:jc w:val="center"/>
            </w:pPr>
          </w:p>
        </w:tc>
        <w:tc>
          <w:tcPr>
            <w:tcW w:w="5389" w:type="dxa"/>
            <w:tcBorders>
              <w:left w:val="single" w:sz="2" w:space="0" w:color="000000"/>
              <w:bottom w:val="single" w:sz="2" w:space="0" w:color="000000"/>
            </w:tcBorders>
            <w:tcMar>
              <w:left w:w="54" w:type="dxa"/>
            </w:tcMar>
          </w:tcPr>
          <w:p w14:paraId="58A2E0C9" w14:textId="77777777" w:rsidR="00F42E94" w:rsidRDefault="00F42E94">
            <w:pPr>
              <w:pStyle w:val="Contenudetableau"/>
            </w:pPr>
          </w:p>
        </w:tc>
        <w:tc>
          <w:tcPr>
            <w:tcW w:w="15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7B9666B8" w14:textId="77777777" w:rsidR="00F42E94" w:rsidRDefault="00F42E94">
            <w:pPr>
              <w:pStyle w:val="Contenudetableau"/>
              <w:jc w:val="center"/>
            </w:pPr>
          </w:p>
        </w:tc>
      </w:tr>
      <w:tr w:rsidR="00F42E94" w14:paraId="58A029AC" w14:textId="77777777">
        <w:trPr>
          <w:trHeight w:val="377"/>
        </w:trPr>
        <w:tc>
          <w:tcPr>
            <w:tcW w:w="1517" w:type="dxa"/>
            <w:tcBorders>
              <w:left w:val="single" w:sz="2" w:space="0" w:color="000000"/>
              <w:bottom w:val="single" w:sz="2" w:space="0" w:color="000000"/>
            </w:tcBorders>
            <w:tcMar>
              <w:left w:w="54" w:type="dxa"/>
            </w:tcMar>
          </w:tcPr>
          <w:p w14:paraId="27814375" w14:textId="77777777" w:rsidR="00F42E94" w:rsidRDefault="00F42E94">
            <w:pPr>
              <w:pStyle w:val="Contenudetableau"/>
              <w:jc w:val="center"/>
            </w:pPr>
          </w:p>
        </w:tc>
        <w:tc>
          <w:tcPr>
            <w:tcW w:w="1414" w:type="dxa"/>
            <w:tcBorders>
              <w:left w:val="single" w:sz="2" w:space="0" w:color="000000"/>
              <w:bottom w:val="single" w:sz="2" w:space="0" w:color="000000"/>
            </w:tcBorders>
            <w:tcMar>
              <w:left w:w="54" w:type="dxa"/>
            </w:tcMar>
          </w:tcPr>
          <w:p w14:paraId="2505AD48" w14:textId="77777777" w:rsidR="00F42E94" w:rsidRDefault="00F42E94">
            <w:pPr>
              <w:pStyle w:val="Contenudetableau"/>
              <w:jc w:val="center"/>
            </w:pPr>
          </w:p>
        </w:tc>
        <w:tc>
          <w:tcPr>
            <w:tcW w:w="5389" w:type="dxa"/>
            <w:tcBorders>
              <w:left w:val="single" w:sz="2" w:space="0" w:color="000000"/>
              <w:bottom w:val="single" w:sz="2" w:space="0" w:color="000000"/>
            </w:tcBorders>
            <w:tcMar>
              <w:left w:w="54" w:type="dxa"/>
            </w:tcMar>
          </w:tcPr>
          <w:p w14:paraId="65D56B76" w14:textId="77777777" w:rsidR="00F42E94" w:rsidRDefault="00F42E94">
            <w:pPr>
              <w:pStyle w:val="Contenudetableau"/>
            </w:pPr>
          </w:p>
        </w:tc>
        <w:tc>
          <w:tcPr>
            <w:tcW w:w="15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7887292" w14:textId="77777777" w:rsidR="00F42E94" w:rsidRDefault="00F42E94">
            <w:pPr>
              <w:pStyle w:val="Contenudetableau"/>
              <w:jc w:val="center"/>
            </w:pPr>
          </w:p>
        </w:tc>
      </w:tr>
    </w:tbl>
    <w:p w14:paraId="2145178A" w14:textId="77777777" w:rsidR="00F42E94" w:rsidRDefault="00F42E94" w:rsidP="00792ACF">
      <w:pPr>
        <w:pStyle w:val="Corpsdetexte"/>
        <w:rPr>
          <w:rFonts w:ascii="DejaVu Sans" w:hAnsi="DejaVu Sans"/>
          <w:sz w:val="20"/>
          <w:szCs w:val="20"/>
        </w:rPr>
      </w:pPr>
    </w:p>
    <w:p w14:paraId="72A4C8F8" w14:textId="77777777" w:rsidR="00F42E94" w:rsidRDefault="00000000">
      <w:pPr>
        <w:pStyle w:val="Titre1"/>
      </w:pPr>
      <w:bookmarkStart w:id="1" w:name="_Toc230789352"/>
      <w:r>
        <w:lastRenderedPageBreak/>
        <w:t>Introduction</w:t>
      </w:r>
      <w:bookmarkEnd w:id="1"/>
    </w:p>
    <w:p w14:paraId="36BEC901" w14:textId="77777777" w:rsidR="00F42E94" w:rsidRDefault="00000000">
      <w:pPr>
        <w:pStyle w:val="Titre2"/>
      </w:pPr>
      <w:bookmarkStart w:id="2" w:name="_Toc230789353"/>
      <w:r>
        <w:t>Objet du document</w:t>
      </w:r>
      <w:bookmarkEnd w:id="2"/>
    </w:p>
    <w:p w14:paraId="7375BC9B" w14:textId="77777777" w:rsidR="004F747A" w:rsidRPr="004F747A" w:rsidRDefault="004F747A" w:rsidP="004F747A">
      <w:pPr>
        <w:pStyle w:val="NormalWeb"/>
        <w:rPr>
          <w:rFonts w:ascii="Open Sans" w:hAnsi="Open Sans" w:cs="Open Sans"/>
          <w:sz w:val="22"/>
          <w:szCs w:val="22"/>
        </w:rPr>
      </w:pPr>
      <w:r w:rsidRPr="004F747A">
        <w:rPr>
          <w:rFonts w:ascii="Open Sans" w:hAnsi="Open Sans" w:cs="Open Sans"/>
          <w:sz w:val="22"/>
          <w:szCs w:val="22"/>
        </w:rPr>
        <w:t xml:space="preserve">Le présent document constitue le dossier d’exploitation de l’application </w:t>
      </w:r>
      <w:r w:rsidRPr="004F747A">
        <w:rPr>
          <w:rFonts w:ascii="Open Sans" w:hAnsi="Open Sans" w:cs="Open Sans"/>
          <w:b/>
          <w:bCs/>
          <w:sz w:val="22"/>
          <w:szCs w:val="22"/>
        </w:rPr>
        <w:t>HandlePizza</w:t>
      </w:r>
      <w:r w:rsidRPr="004F747A">
        <w:rPr>
          <w:rFonts w:ascii="Open Sans" w:hAnsi="Open Sans" w:cs="Open Sans"/>
          <w:sz w:val="22"/>
          <w:szCs w:val="22"/>
        </w:rPr>
        <w:t xml:space="preserve"> de la société </w:t>
      </w:r>
      <w:r w:rsidRPr="004F747A">
        <w:rPr>
          <w:rFonts w:ascii="Open Sans" w:hAnsi="Open Sans" w:cs="Open Sans"/>
          <w:b/>
          <w:bCs/>
          <w:sz w:val="22"/>
          <w:szCs w:val="22"/>
        </w:rPr>
        <w:t>OC Pizza</w:t>
      </w:r>
      <w:r w:rsidRPr="004F747A">
        <w:rPr>
          <w:rFonts w:ascii="Open Sans" w:hAnsi="Open Sans" w:cs="Open Sans"/>
          <w:sz w:val="22"/>
          <w:szCs w:val="22"/>
        </w:rPr>
        <w:t xml:space="preserve">. </w:t>
      </w:r>
    </w:p>
    <w:p w14:paraId="06D1866F" w14:textId="77777777" w:rsidR="004F747A" w:rsidRPr="004F747A" w:rsidRDefault="004F747A" w:rsidP="004F747A">
      <w:pPr>
        <w:pStyle w:val="NormalWeb"/>
        <w:rPr>
          <w:rFonts w:ascii="Open Sans" w:hAnsi="Open Sans" w:cs="Open Sans"/>
          <w:sz w:val="22"/>
          <w:szCs w:val="22"/>
        </w:rPr>
      </w:pPr>
      <w:r w:rsidRPr="004F747A">
        <w:rPr>
          <w:rFonts w:ascii="Open Sans" w:hAnsi="Open Sans" w:cs="Open Sans"/>
          <w:sz w:val="22"/>
          <w:szCs w:val="22"/>
        </w:rPr>
        <w:t xml:space="preserve">Il décrit les conditions nécessaires à l’exploitation opérationnelle de la solution, les pré-requis techniques, les procédures de déploiement et de mise à jour, ainsi que les mécanismes de supervision, de sauvegarde et de reprise. </w:t>
      </w:r>
    </w:p>
    <w:p w14:paraId="61253880" w14:textId="77777777" w:rsidR="004F747A" w:rsidRDefault="004F747A" w:rsidP="004F747A">
      <w:pPr>
        <w:pStyle w:val="NormalWeb"/>
        <w:rPr>
          <w:rFonts w:ascii="Open Sans" w:hAnsi="Open Sans" w:cs="Open Sans"/>
          <w:sz w:val="22"/>
          <w:szCs w:val="22"/>
        </w:rPr>
      </w:pPr>
      <w:r w:rsidRPr="004F747A">
        <w:rPr>
          <w:rFonts w:ascii="Open Sans" w:hAnsi="Open Sans" w:cs="Open Sans"/>
          <w:sz w:val="22"/>
          <w:szCs w:val="22"/>
        </w:rPr>
        <w:t xml:space="preserve">Ce document a pour objectif de : </w:t>
      </w:r>
    </w:p>
    <w:p w14:paraId="7D38EC42" w14:textId="77777777" w:rsidR="004F747A" w:rsidRDefault="004F747A" w:rsidP="004F747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F</w:t>
      </w:r>
      <w:r w:rsidRPr="004F747A">
        <w:rPr>
          <w:rFonts w:ascii="Open Sans" w:hAnsi="Open Sans" w:cs="Open Sans"/>
          <w:sz w:val="22"/>
          <w:szCs w:val="22"/>
        </w:rPr>
        <w:t xml:space="preserve">ormaliser les règles d’exploitation des environnements DEV, TEST/UAT et PROD ; </w:t>
      </w:r>
    </w:p>
    <w:p w14:paraId="34138D30" w14:textId="77777777" w:rsidR="004F747A" w:rsidRDefault="004F747A" w:rsidP="004F747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4F747A">
        <w:rPr>
          <w:rFonts w:ascii="Open Sans" w:hAnsi="Open Sans" w:cs="Open Sans"/>
          <w:sz w:val="22"/>
          <w:szCs w:val="22"/>
        </w:rPr>
        <w:t xml:space="preserve">écuriser les opérations techniques (déploiement, rollback, maintenance) ; </w:t>
      </w:r>
    </w:p>
    <w:p w14:paraId="46DEF45A" w14:textId="77777777" w:rsidR="004F747A" w:rsidRDefault="004F747A" w:rsidP="004F747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G</w:t>
      </w:r>
      <w:r w:rsidRPr="004F747A">
        <w:rPr>
          <w:rFonts w:ascii="Open Sans" w:hAnsi="Open Sans" w:cs="Open Sans"/>
          <w:sz w:val="22"/>
          <w:szCs w:val="22"/>
        </w:rPr>
        <w:t xml:space="preserve">arantir la continuité de service et la fiabilité des traitements métier ; </w:t>
      </w:r>
    </w:p>
    <w:p w14:paraId="1E7D00BA" w14:textId="72510B77" w:rsidR="004F747A" w:rsidRPr="004F747A" w:rsidRDefault="004F747A" w:rsidP="004F747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F</w:t>
      </w:r>
      <w:r w:rsidRPr="004F747A">
        <w:rPr>
          <w:rFonts w:ascii="Open Sans" w:hAnsi="Open Sans" w:cs="Open Sans"/>
          <w:sz w:val="22"/>
          <w:szCs w:val="22"/>
        </w:rPr>
        <w:t>ournir un référentiel commun aux équipes techniques, exploitation et support.</w:t>
      </w:r>
    </w:p>
    <w:p w14:paraId="362647D5" w14:textId="77777777" w:rsidR="00F42E94" w:rsidRDefault="00000000">
      <w:pPr>
        <w:pStyle w:val="Titre2"/>
      </w:pPr>
      <w:bookmarkStart w:id="3" w:name="_Toc230789354"/>
      <w:r>
        <w:t>Références</w:t>
      </w:r>
      <w:bookmarkEnd w:id="3"/>
    </w:p>
    <w:p w14:paraId="759E9130" w14:textId="77777777" w:rsidR="00F42E94" w:rsidRPr="00FE412F" w:rsidRDefault="00000000">
      <w:pPr>
        <w:pStyle w:val="Corpsdetexte"/>
        <w:rPr>
          <w:lang w:val="fr-FR"/>
        </w:rPr>
      </w:pPr>
      <w:r w:rsidRPr="00FE412F">
        <w:rPr>
          <w:lang w:val="fr-FR"/>
        </w:rPr>
        <w:t>Pour de plus amples informations, se référer :</w:t>
      </w:r>
    </w:p>
    <w:p w14:paraId="5F34E455" w14:textId="75D2BA77" w:rsidR="00F42E94" w:rsidRPr="00FE412F" w:rsidRDefault="00000000">
      <w:pPr>
        <w:pStyle w:val="Corpsdetexte"/>
        <w:numPr>
          <w:ilvl w:val="0"/>
          <w:numId w:val="3"/>
        </w:numPr>
        <w:rPr>
          <w:lang w:val="fr-FR"/>
        </w:rPr>
      </w:pPr>
      <w:r w:rsidRPr="00FE412F">
        <w:rPr>
          <w:b/>
          <w:bCs/>
          <w:lang w:val="fr-FR"/>
        </w:rPr>
        <w:t xml:space="preserve">DCT </w:t>
      </w:r>
      <w:r w:rsidR="004F747A">
        <w:rPr>
          <w:b/>
          <w:bCs/>
          <w:lang w:val="fr-FR"/>
        </w:rPr>
        <w:t>–</w:t>
      </w:r>
      <w:r w:rsidRPr="00FE412F">
        <w:rPr>
          <w:b/>
          <w:bCs/>
          <w:lang w:val="fr-FR"/>
        </w:rPr>
        <w:t xml:space="preserve"> </w:t>
      </w:r>
      <w:r w:rsidR="004F747A">
        <w:rPr>
          <w:b/>
          <w:bCs/>
          <w:lang w:val="fr-FR"/>
        </w:rPr>
        <w:t>Dossier_conception_technique</w:t>
      </w:r>
      <w:r w:rsidRPr="00FE412F">
        <w:rPr>
          <w:lang w:val="fr-FR"/>
        </w:rPr>
        <w:t xml:space="preserve"> : </w:t>
      </w:r>
      <w:r w:rsidR="005C383D">
        <w:rPr>
          <w:lang w:val="fr-FR"/>
        </w:rPr>
        <w:t>d</w:t>
      </w:r>
      <w:r w:rsidRPr="00FE412F">
        <w:rPr>
          <w:lang w:val="fr-FR"/>
        </w:rPr>
        <w:t>ossier de conception technique de l'application</w:t>
      </w:r>
    </w:p>
    <w:p w14:paraId="0B288180" w14:textId="443C466B" w:rsidR="00F42E94" w:rsidRPr="004F747A" w:rsidRDefault="004F747A">
      <w:pPr>
        <w:pStyle w:val="Corpsdetexte"/>
        <w:numPr>
          <w:ilvl w:val="0"/>
          <w:numId w:val="3"/>
        </w:numPr>
        <w:rPr>
          <w:lang w:val="fr-FR"/>
        </w:rPr>
      </w:pPr>
      <w:r w:rsidRPr="004F747A">
        <w:rPr>
          <w:b/>
          <w:bCs/>
          <w:lang w:val="fr-FR"/>
        </w:rPr>
        <w:t>DCF – Dossier_conception_fonctionelle</w:t>
      </w:r>
      <w:r w:rsidRPr="004F747A">
        <w:rPr>
          <w:lang w:val="fr-FR"/>
        </w:rPr>
        <w:t xml:space="preserve"> : dossier de c</w:t>
      </w:r>
      <w:r>
        <w:rPr>
          <w:lang w:val="fr-FR"/>
        </w:rPr>
        <w:t>onception fonctionnelle de l’application</w:t>
      </w:r>
    </w:p>
    <w:p w14:paraId="2BFCBF34" w14:textId="2C6D05EA" w:rsidR="00F42E94" w:rsidRDefault="00000000">
      <w:pPr>
        <w:pStyle w:val="Titre1"/>
      </w:pPr>
      <w:bookmarkStart w:id="4" w:name="_Toc230789355"/>
      <w:r>
        <w:lastRenderedPageBreak/>
        <w:t>Pré-requis</w:t>
      </w:r>
      <w:r w:rsidR="00792ACF">
        <w:t xml:space="preserve"> d’exploitation</w:t>
      </w:r>
      <w:bookmarkEnd w:id="4"/>
    </w:p>
    <w:p w14:paraId="0BDCF318" w14:textId="380F0127" w:rsidR="00F42E94" w:rsidRDefault="00436D25" w:rsidP="00436D25">
      <w:pPr>
        <w:pStyle w:val="Titre2"/>
        <w:rPr>
          <w:lang w:val="fr-FR"/>
        </w:rPr>
      </w:pPr>
      <w:bookmarkStart w:id="5" w:name="_Toc230789356"/>
      <w:r w:rsidRPr="00436D25">
        <w:rPr>
          <w:lang w:val="fr-FR"/>
        </w:rPr>
        <w:t>Compte, accès et habilitations (A</w:t>
      </w:r>
      <w:r>
        <w:rPr>
          <w:lang w:val="fr-FR"/>
        </w:rPr>
        <w:t>WS/GitHub/IAM)</w:t>
      </w:r>
      <w:bookmarkEnd w:id="5"/>
    </w:p>
    <w:p w14:paraId="7D8145CF" w14:textId="77777777" w:rsidR="004F747A" w:rsidRPr="004F747A" w:rsidRDefault="004F747A" w:rsidP="004F747A">
      <w:pPr>
        <w:pStyle w:val="NormalWeb"/>
        <w:rPr>
          <w:rFonts w:ascii="Open Sans" w:hAnsi="Open Sans" w:cs="Open Sans"/>
          <w:sz w:val="22"/>
          <w:szCs w:val="22"/>
        </w:rPr>
      </w:pPr>
      <w:r w:rsidRPr="004F747A">
        <w:rPr>
          <w:rFonts w:ascii="Open Sans" w:hAnsi="Open Sans" w:cs="Open Sans"/>
          <w:sz w:val="22"/>
          <w:szCs w:val="22"/>
        </w:rPr>
        <w:t xml:space="preserve">L’exploitation de </w:t>
      </w:r>
      <w:r w:rsidRPr="004F747A">
        <w:rPr>
          <w:rFonts w:ascii="Open Sans" w:hAnsi="Open Sans" w:cs="Open Sans"/>
          <w:b/>
          <w:bCs/>
          <w:sz w:val="22"/>
          <w:szCs w:val="22"/>
        </w:rPr>
        <w:t>HandlePizza</w:t>
      </w:r>
      <w:r w:rsidRPr="004F747A">
        <w:rPr>
          <w:rFonts w:ascii="Open Sans" w:hAnsi="Open Sans" w:cs="Open Sans"/>
          <w:sz w:val="22"/>
          <w:szCs w:val="22"/>
        </w:rPr>
        <w:t xml:space="preserve"> nécessite les accès suivants : </w:t>
      </w:r>
    </w:p>
    <w:p w14:paraId="01C81C07" w14:textId="77777777" w:rsidR="004F747A" w:rsidRDefault="004F747A" w:rsidP="004F747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4F747A">
        <w:rPr>
          <w:rFonts w:ascii="Open Sans" w:hAnsi="Open Sans" w:cs="Open Sans"/>
          <w:sz w:val="22"/>
          <w:szCs w:val="22"/>
        </w:rPr>
        <w:t xml:space="preserve">ompte AWS du projet avec séparation des droits par rôle (développement, exploitation, administration) ; </w:t>
      </w:r>
    </w:p>
    <w:p w14:paraId="4D365D4D" w14:textId="77777777" w:rsidR="004F747A" w:rsidRDefault="004F747A" w:rsidP="004F747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4F747A">
        <w:rPr>
          <w:rFonts w:ascii="Open Sans" w:hAnsi="Open Sans" w:cs="Open Sans"/>
          <w:sz w:val="22"/>
          <w:szCs w:val="22"/>
        </w:rPr>
        <w:t xml:space="preserve">ccès </w:t>
      </w:r>
      <w:r w:rsidRPr="004F747A">
        <w:rPr>
          <w:rFonts w:ascii="Open Sans" w:hAnsi="Open Sans" w:cs="Open Sans"/>
          <w:b/>
          <w:bCs/>
          <w:sz w:val="22"/>
          <w:szCs w:val="22"/>
        </w:rPr>
        <w:t>GitHub</w:t>
      </w:r>
      <w:r w:rsidRPr="004F747A">
        <w:rPr>
          <w:rFonts w:ascii="Open Sans" w:hAnsi="Open Sans" w:cs="Open Sans"/>
          <w:sz w:val="22"/>
          <w:szCs w:val="22"/>
        </w:rPr>
        <w:t xml:space="preserve"> au repository et à la </w:t>
      </w:r>
      <w:r w:rsidRPr="00BC7B98">
        <w:rPr>
          <w:rFonts w:ascii="Open Sans" w:hAnsi="Open Sans" w:cs="Open Sans"/>
          <w:b/>
          <w:bCs/>
          <w:sz w:val="22"/>
          <w:szCs w:val="22"/>
        </w:rPr>
        <w:t>pipeline</w:t>
      </w:r>
      <w:r w:rsidRPr="004F747A">
        <w:rPr>
          <w:rFonts w:ascii="Open Sans" w:hAnsi="Open Sans" w:cs="Open Sans"/>
          <w:sz w:val="22"/>
          <w:szCs w:val="22"/>
        </w:rPr>
        <w:t xml:space="preserve"> </w:t>
      </w:r>
      <w:r w:rsidRPr="004F747A">
        <w:rPr>
          <w:rFonts w:ascii="Open Sans" w:hAnsi="Open Sans" w:cs="Open Sans"/>
          <w:b/>
          <w:bCs/>
          <w:sz w:val="22"/>
          <w:szCs w:val="22"/>
        </w:rPr>
        <w:t>GitHub Actions</w:t>
      </w:r>
      <w:r w:rsidRPr="004F747A">
        <w:rPr>
          <w:rFonts w:ascii="Open Sans" w:hAnsi="Open Sans" w:cs="Open Sans"/>
          <w:sz w:val="22"/>
          <w:szCs w:val="22"/>
        </w:rPr>
        <w:t xml:space="preserve"> ; </w:t>
      </w:r>
    </w:p>
    <w:p w14:paraId="50355785" w14:textId="77777777" w:rsidR="004F747A" w:rsidRDefault="004F747A" w:rsidP="004F747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BC7B98">
        <w:rPr>
          <w:rFonts w:ascii="Open Sans" w:hAnsi="Open Sans" w:cs="Open Sans"/>
          <w:b/>
          <w:bCs/>
          <w:sz w:val="22"/>
          <w:szCs w:val="22"/>
        </w:rPr>
        <w:t>Habilitations</w:t>
      </w:r>
      <w:r w:rsidRPr="004F747A">
        <w:rPr>
          <w:rFonts w:ascii="Open Sans" w:hAnsi="Open Sans" w:cs="Open Sans"/>
          <w:sz w:val="22"/>
          <w:szCs w:val="22"/>
        </w:rPr>
        <w:t xml:space="preserve"> </w:t>
      </w:r>
      <w:r w:rsidRPr="004F747A">
        <w:rPr>
          <w:rFonts w:ascii="Open Sans" w:hAnsi="Open Sans" w:cs="Open Sans"/>
          <w:b/>
          <w:bCs/>
          <w:sz w:val="22"/>
          <w:szCs w:val="22"/>
        </w:rPr>
        <w:t>IAM</w:t>
      </w:r>
      <w:r w:rsidRPr="004F747A">
        <w:rPr>
          <w:rFonts w:ascii="Open Sans" w:hAnsi="Open Sans" w:cs="Open Sans"/>
          <w:sz w:val="22"/>
          <w:szCs w:val="22"/>
        </w:rPr>
        <w:t xml:space="preserve"> appliquant le principe du moindre privilège ; </w:t>
      </w:r>
    </w:p>
    <w:p w14:paraId="533BE121" w14:textId="77777777" w:rsidR="004F747A" w:rsidRDefault="004F747A" w:rsidP="004F747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4F747A">
        <w:rPr>
          <w:rFonts w:ascii="Open Sans" w:hAnsi="Open Sans" w:cs="Open Sans"/>
          <w:sz w:val="22"/>
          <w:szCs w:val="22"/>
        </w:rPr>
        <w:t xml:space="preserve">Accès restreint aux secrets techniques via </w:t>
      </w:r>
      <w:r w:rsidRPr="004F747A">
        <w:rPr>
          <w:rFonts w:ascii="Open Sans" w:hAnsi="Open Sans" w:cs="Open Sans"/>
          <w:b/>
          <w:bCs/>
          <w:sz w:val="22"/>
          <w:szCs w:val="22"/>
        </w:rPr>
        <w:t>AWS Secrets Manager</w:t>
      </w:r>
      <w:r w:rsidRPr="004F747A">
        <w:rPr>
          <w:rFonts w:ascii="Open Sans" w:hAnsi="Open Sans" w:cs="Open Sans"/>
          <w:sz w:val="22"/>
          <w:szCs w:val="22"/>
        </w:rPr>
        <w:t xml:space="preserve"> ; </w:t>
      </w:r>
    </w:p>
    <w:p w14:paraId="05FBF9D3" w14:textId="3B38932B" w:rsidR="004F747A" w:rsidRPr="004F747A" w:rsidRDefault="004F747A" w:rsidP="004F747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T</w:t>
      </w:r>
      <w:r w:rsidRPr="004F747A">
        <w:rPr>
          <w:rFonts w:ascii="Open Sans" w:hAnsi="Open Sans" w:cs="Open Sans"/>
          <w:sz w:val="22"/>
          <w:szCs w:val="22"/>
        </w:rPr>
        <w:t xml:space="preserve">raçabilité des accès et actions sensibles (audit). </w:t>
      </w:r>
    </w:p>
    <w:p w14:paraId="0A367A87" w14:textId="410F88DA" w:rsidR="00436D25" w:rsidRPr="004F747A" w:rsidRDefault="004F747A" w:rsidP="004F747A">
      <w:pPr>
        <w:pStyle w:val="NormalWeb"/>
        <w:rPr>
          <w:rFonts w:ascii="Open Sans" w:hAnsi="Open Sans" w:cs="Open Sans"/>
          <w:sz w:val="22"/>
          <w:szCs w:val="22"/>
        </w:rPr>
      </w:pPr>
      <w:r w:rsidRPr="004F747A">
        <w:rPr>
          <w:rFonts w:ascii="Open Sans" w:hAnsi="Open Sans" w:cs="Open Sans"/>
          <w:sz w:val="22"/>
          <w:szCs w:val="22"/>
        </w:rPr>
        <w:t>Les accès de production sont limités aux profils autorisés et soumis à revue périodique.</w:t>
      </w:r>
    </w:p>
    <w:p w14:paraId="36669478" w14:textId="04BA46A8" w:rsidR="00F42E94" w:rsidRDefault="00436D25">
      <w:pPr>
        <w:pStyle w:val="Titre2"/>
        <w:rPr>
          <w:lang w:val="fr-FR"/>
        </w:rPr>
      </w:pPr>
      <w:bookmarkStart w:id="6" w:name="_Toc230789357"/>
      <w:r w:rsidRPr="00436D25">
        <w:rPr>
          <w:lang w:val="fr-FR"/>
        </w:rPr>
        <w:t>Environnements (DEV/TEST-UAT/PR</w:t>
      </w:r>
      <w:r>
        <w:rPr>
          <w:lang w:val="fr-FR"/>
        </w:rPr>
        <w:t>OD)</w:t>
      </w:r>
      <w:bookmarkEnd w:id="6"/>
    </w:p>
    <w:p w14:paraId="01F03BEF" w14:textId="77777777" w:rsidR="004F747A" w:rsidRPr="004F747A" w:rsidRDefault="004F747A" w:rsidP="004F747A">
      <w:pPr>
        <w:pStyle w:val="NormalWeb"/>
        <w:rPr>
          <w:rFonts w:ascii="Open Sans" w:hAnsi="Open Sans" w:cs="Open Sans"/>
          <w:sz w:val="22"/>
          <w:szCs w:val="22"/>
        </w:rPr>
      </w:pPr>
      <w:r w:rsidRPr="004F747A">
        <w:rPr>
          <w:rFonts w:ascii="Open Sans" w:hAnsi="Open Sans" w:cs="Open Sans"/>
          <w:sz w:val="22"/>
          <w:szCs w:val="22"/>
        </w:rPr>
        <w:t xml:space="preserve">Trois environnements sont maintenus : </w:t>
      </w:r>
    </w:p>
    <w:p w14:paraId="7837F099" w14:textId="77777777" w:rsidR="004F747A" w:rsidRPr="004F747A" w:rsidRDefault="004F747A" w:rsidP="004F747A">
      <w:pPr>
        <w:pStyle w:val="NormalWeb"/>
        <w:rPr>
          <w:rFonts w:ascii="Open Sans" w:hAnsi="Open Sans" w:cs="Open Sans"/>
          <w:sz w:val="22"/>
          <w:szCs w:val="22"/>
        </w:rPr>
      </w:pPr>
      <w:r w:rsidRPr="004F747A">
        <w:rPr>
          <w:rFonts w:ascii="Open Sans" w:hAnsi="Open Sans" w:cs="Open Sans"/>
          <w:b/>
          <w:bCs/>
          <w:sz w:val="22"/>
          <w:szCs w:val="22"/>
        </w:rPr>
        <w:t>DEV</w:t>
      </w:r>
      <w:r w:rsidRPr="004F747A">
        <w:rPr>
          <w:rFonts w:ascii="Open Sans" w:hAnsi="Open Sans" w:cs="Open Sans"/>
          <w:sz w:val="22"/>
          <w:szCs w:val="22"/>
        </w:rPr>
        <w:t xml:space="preserve"> : développement et validation technique rapide ; </w:t>
      </w:r>
    </w:p>
    <w:p w14:paraId="1516274E" w14:textId="77777777" w:rsidR="004F747A" w:rsidRPr="004F747A" w:rsidRDefault="004F747A" w:rsidP="004F747A">
      <w:pPr>
        <w:pStyle w:val="NormalWeb"/>
        <w:rPr>
          <w:rFonts w:ascii="Open Sans" w:hAnsi="Open Sans" w:cs="Open Sans"/>
          <w:sz w:val="22"/>
          <w:szCs w:val="22"/>
        </w:rPr>
      </w:pPr>
      <w:r w:rsidRPr="004F747A">
        <w:rPr>
          <w:rFonts w:ascii="Open Sans" w:hAnsi="Open Sans" w:cs="Open Sans"/>
          <w:b/>
          <w:bCs/>
          <w:sz w:val="22"/>
          <w:szCs w:val="22"/>
        </w:rPr>
        <w:t>TEST/UAT</w:t>
      </w:r>
      <w:r w:rsidRPr="004F747A">
        <w:rPr>
          <w:rFonts w:ascii="Open Sans" w:hAnsi="Open Sans" w:cs="Open Sans"/>
          <w:sz w:val="22"/>
          <w:szCs w:val="22"/>
        </w:rPr>
        <w:t xml:space="preserve"> : recette technique et validation métier ; </w:t>
      </w:r>
    </w:p>
    <w:p w14:paraId="0DEEA059" w14:textId="77777777" w:rsidR="004F747A" w:rsidRPr="004F747A" w:rsidRDefault="004F747A" w:rsidP="004F747A">
      <w:pPr>
        <w:pStyle w:val="NormalWeb"/>
        <w:rPr>
          <w:rFonts w:ascii="Open Sans" w:hAnsi="Open Sans" w:cs="Open Sans"/>
          <w:sz w:val="22"/>
          <w:szCs w:val="22"/>
        </w:rPr>
      </w:pPr>
      <w:r w:rsidRPr="004F747A">
        <w:rPr>
          <w:rFonts w:ascii="Open Sans" w:hAnsi="Open Sans" w:cs="Open Sans"/>
          <w:b/>
          <w:bCs/>
          <w:sz w:val="22"/>
          <w:szCs w:val="22"/>
        </w:rPr>
        <w:t>PROD</w:t>
      </w:r>
      <w:r w:rsidRPr="004F747A">
        <w:rPr>
          <w:rFonts w:ascii="Open Sans" w:hAnsi="Open Sans" w:cs="Open Sans"/>
          <w:sz w:val="22"/>
          <w:szCs w:val="22"/>
        </w:rPr>
        <w:t xml:space="preserve"> : exploitation en service réel. </w:t>
      </w:r>
    </w:p>
    <w:p w14:paraId="49CAF282" w14:textId="26663D7A" w:rsidR="00436D25" w:rsidRPr="004F747A" w:rsidRDefault="004F747A" w:rsidP="004F747A">
      <w:pPr>
        <w:pStyle w:val="NormalWeb"/>
        <w:rPr>
          <w:rFonts w:ascii="Open Sans" w:hAnsi="Open Sans" w:cs="Open Sans"/>
          <w:sz w:val="22"/>
          <w:szCs w:val="22"/>
        </w:rPr>
      </w:pPr>
      <w:r w:rsidRPr="004F747A">
        <w:rPr>
          <w:rFonts w:ascii="Open Sans" w:hAnsi="Open Sans" w:cs="Open Sans"/>
          <w:sz w:val="22"/>
          <w:szCs w:val="22"/>
        </w:rPr>
        <w:t>Chaque environnement reprend la même architecture logique (exposition web, backend, données, supervision), avec un dimensionnement et des politiques de sécurité adaptés.</w:t>
      </w:r>
    </w:p>
    <w:p w14:paraId="6B747F05" w14:textId="3FFCA87D" w:rsidR="00F42E94" w:rsidRDefault="00436D25">
      <w:pPr>
        <w:pStyle w:val="Titre2"/>
        <w:rPr>
          <w:lang w:val="fr-FR"/>
        </w:rPr>
      </w:pPr>
      <w:bookmarkStart w:id="7" w:name="_Toc230789358"/>
      <w:r w:rsidRPr="00436D25">
        <w:rPr>
          <w:lang w:val="fr-FR"/>
        </w:rPr>
        <w:t>Services externes requis (bancaire, f</w:t>
      </w:r>
      <w:r>
        <w:rPr>
          <w:lang w:val="fr-FR"/>
        </w:rPr>
        <w:t>ournisseur)</w:t>
      </w:r>
      <w:bookmarkEnd w:id="7"/>
    </w:p>
    <w:p w14:paraId="2FBD68B3" w14:textId="77777777" w:rsidR="004F747A" w:rsidRDefault="004F747A" w:rsidP="004F747A">
      <w:pPr>
        <w:pStyle w:val="NormalWeb"/>
        <w:rPr>
          <w:rFonts w:ascii="Open Sans" w:hAnsi="Open Sans" w:cs="Open Sans"/>
          <w:sz w:val="22"/>
          <w:szCs w:val="22"/>
        </w:rPr>
      </w:pPr>
      <w:r w:rsidRPr="004F747A">
        <w:rPr>
          <w:rFonts w:ascii="Open Sans" w:hAnsi="Open Sans" w:cs="Open Sans"/>
          <w:sz w:val="22"/>
          <w:szCs w:val="22"/>
        </w:rPr>
        <w:t xml:space="preserve">Les services externes nécessaires au fonctionnement sont : </w:t>
      </w:r>
    </w:p>
    <w:p w14:paraId="5ECAB079" w14:textId="77777777" w:rsidR="004F747A" w:rsidRDefault="004F747A" w:rsidP="004F747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4F747A">
        <w:rPr>
          <w:rFonts w:ascii="Open Sans" w:hAnsi="Open Sans" w:cs="Open Sans"/>
          <w:sz w:val="22"/>
          <w:szCs w:val="22"/>
        </w:rPr>
        <w:t xml:space="preserve">ystème bancaire : autorisation/refus des transactions de paiement ; </w:t>
      </w:r>
    </w:p>
    <w:p w14:paraId="3545D31C" w14:textId="20E10786" w:rsidR="004F747A" w:rsidRPr="004F747A" w:rsidRDefault="004F747A" w:rsidP="004F747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Pr="004F747A">
        <w:rPr>
          <w:rFonts w:ascii="Open Sans" w:hAnsi="Open Sans" w:cs="Open Sans"/>
          <w:sz w:val="22"/>
          <w:szCs w:val="22"/>
        </w:rPr>
        <w:t xml:space="preserve">lateforme fournisseur : échanges de réapprovisionnement et retours de réception. </w:t>
      </w:r>
    </w:p>
    <w:p w14:paraId="0ACE0AB9" w14:textId="77777777" w:rsidR="004F747A" w:rsidRDefault="004F747A" w:rsidP="004F747A">
      <w:pPr>
        <w:pStyle w:val="NormalWeb"/>
        <w:rPr>
          <w:rFonts w:ascii="Open Sans" w:hAnsi="Open Sans" w:cs="Open Sans"/>
          <w:sz w:val="22"/>
          <w:szCs w:val="22"/>
        </w:rPr>
      </w:pPr>
      <w:r w:rsidRPr="004F747A">
        <w:rPr>
          <w:rFonts w:ascii="Open Sans" w:hAnsi="Open Sans" w:cs="Open Sans"/>
          <w:sz w:val="22"/>
          <w:szCs w:val="22"/>
        </w:rPr>
        <w:t xml:space="preserve">Pré-requis : </w:t>
      </w:r>
    </w:p>
    <w:p w14:paraId="165D2F04" w14:textId="77777777" w:rsidR="004F747A" w:rsidRDefault="004F747A" w:rsidP="004F747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lastRenderedPageBreak/>
        <w:t>E</w:t>
      </w:r>
      <w:r w:rsidRPr="004F747A">
        <w:rPr>
          <w:rFonts w:ascii="Open Sans" w:hAnsi="Open Sans" w:cs="Open Sans"/>
          <w:sz w:val="22"/>
          <w:szCs w:val="22"/>
        </w:rPr>
        <w:t xml:space="preserve">ndpoints accessibles depuis la couche applicative ; </w:t>
      </w:r>
    </w:p>
    <w:p w14:paraId="5F7528E6" w14:textId="77777777" w:rsidR="004F747A" w:rsidRDefault="004F747A" w:rsidP="004F747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4F747A">
        <w:rPr>
          <w:rFonts w:ascii="Open Sans" w:hAnsi="Open Sans" w:cs="Open Sans"/>
          <w:sz w:val="22"/>
          <w:szCs w:val="22"/>
        </w:rPr>
        <w:t xml:space="preserve">ertificats et mécanismes de sécurité valides ; </w:t>
      </w:r>
    </w:p>
    <w:p w14:paraId="1A5C4411" w14:textId="77777777" w:rsidR="004F747A" w:rsidRDefault="004F747A" w:rsidP="004F747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Pr="004F747A">
        <w:rPr>
          <w:rFonts w:ascii="Open Sans" w:hAnsi="Open Sans" w:cs="Open Sans"/>
          <w:sz w:val="22"/>
          <w:szCs w:val="22"/>
        </w:rPr>
        <w:t xml:space="preserve">aramètres de timeout/retry/circuit breaker configurés ; </w:t>
      </w:r>
    </w:p>
    <w:p w14:paraId="133DBA12" w14:textId="60AC015D" w:rsidR="00436D25" w:rsidRPr="004F747A" w:rsidRDefault="004F747A" w:rsidP="004F747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4F747A">
        <w:rPr>
          <w:rFonts w:ascii="Open Sans" w:hAnsi="Open Sans" w:cs="Open Sans"/>
          <w:sz w:val="22"/>
          <w:szCs w:val="22"/>
        </w:rPr>
        <w:t>upervision des appels sortants activée.</w:t>
      </w:r>
    </w:p>
    <w:p w14:paraId="50CACAD4" w14:textId="70B8CB0A" w:rsidR="00F42E94" w:rsidRDefault="00436D25">
      <w:pPr>
        <w:pStyle w:val="Titre2"/>
      </w:pPr>
      <w:bookmarkStart w:id="8" w:name="_Toc230789359"/>
      <w:r>
        <w:t>Outils d’exploitation (CloudWatch, dashboards, runbook)</w:t>
      </w:r>
      <w:bookmarkEnd w:id="8"/>
    </w:p>
    <w:p w14:paraId="5282BE54" w14:textId="77777777" w:rsidR="004F747A" w:rsidRPr="004F747A" w:rsidRDefault="004F747A" w:rsidP="004F747A">
      <w:pPr>
        <w:pStyle w:val="NormalWeb"/>
        <w:rPr>
          <w:rFonts w:ascii="Open Sans" w:hAnsi="Open Sans" w:cs="Open Sans"/>
          <w:sz w:val="22"/>
          <w:szCs w:val="22"/>
        </w:rPr>
      </w:pPr>
      <w:r w:rsidRPr="004F747A">
        <w:rPr>
          <w:rFonts w:ascii="Open Sans" w:hAnsi="Open Sans" w:cs="Open Sans"/>
          <w:sz w:val="22"/>
          <w:szCs w:val="22"/>
        </w:rPr>
        <w:t xml:space="preserve">L’exploitation s’appuie sur les outils suivants : </w:t>
      </w:r>
    </w:p>
    <w:p w14:paraId="30870B96" w14:textId="77777777" w:rsidR="004F747A" w:rsidRDefault="004F747A" w:rsidP="004F747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4F747A">
        <w:rPr>
          <w:rFonts w:ascii="Open Sans" w:hAnsi="Open Sans" w:cs="Open Sans"/>
          <w:b/>
          <w:bCs/>
          <w:sz w:val="22"/>
          <w:szCs w:val="22"/>
        </w:rPr>
        <w:t>CloudWatch</w:t>
      </w:r>
      <w:r w:rsidRPr="004F747A">
        <w:rPr>
          <w:rFonts w:ascii="Open Sans" w:hAnsi="Open Sans" w:cs="Open Sans"/>
          <w:sz w:val="22"/>
          <w:szCs w:val="22"/>
        </w:rPr>
        <w:t xml:space="preserve"> : centralisation des logs, métriques et alertes ;</w:t>
      </w:r>
    </w:p>
    <w:p w14:paraId="763134FF" w14:textId="77777777" w:rsidR="004F747A" w:rsidRDefault="004F747A" w:rsidP="004F747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4F747A">
        <w:rPr>
          <w:rFonts w:ascii="Open Sans" w:hAnsi="Open Sans" w:cs="Open Sans"/>
          <w:b/>
          <w:bCs/>
          <w:sz w:val="22"/>
          <w:szCs w:val="22"/>
        </w:rPr>
        <w:t>dashboards</w:t>
      </w:r>
      <w:r w:rsidRPr="004F747A">
        <w:rPr>
          <w:rFonts w:ascii="Open Sans" w:hAnsi="Open Sans" w:cs="Open Sans"/>
          <w:sz w:val="22"/>
          <w:szCs w:val="22"/>
        </w:rPr>
        <w:t xml:space="preserve"> : visualisation des indicateurs clés (latence, erreurs, charge, disponibilité) ;</w:t>
      </w:r>
    </w:p>
    <w:p w14:paraId="15C35222" w14:textId="7317E175" w:rsidR="004F747A" w:rsidRPr="004F747A" w:rsidRDefault="004F747A" w:rsidP="004F747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4F747A">
        <w:rPr>
          <w:rFonts w:ascii="Open Sans" w:hAnsi="Open Sans" w:cs="Open Sans"/>
          <w:b/>
          <w:bCs/>
          <w:sz w:val="22"/>
          <w:szCs w:val="22"/>
        </w:rPr>
        <w:t>runbook incident</w:t>
      </w:r>
      <w:r w:rsidRPr="004F747A">
        <w:rPr>
          <w:rFonts w:ascii="Open Sans" w:hAnsi="Open Sans" w:cs="Open Sans"/>
          <w:sz w:val="22"/>
          <w:szCs w:val="22"/>
        </w:rPr>
        <w:t xml:space="preserve"> : procédures de diagnostic, remédiation, escalade et communication. </w:t>
      </w:r>
    </w:p>
    <w:p w14:paraId="77933352" w14:textId="3B5B9C31" w:rsidR="00F42E94" w:rsidRPr="004F747A" w:rsidRDefault="004F747A" w:rsidP="004F747A">
      <w:pPr>
        <w:pStyle w:val="NormalWeb"/>
        <w:rPr>
          <w:rFonts w:ascii="Open Sans" w:hAnsi="Open Sans" w:cs="Open Sans"/>
          <w:sz w:val="22"/>
          <w:szCs w:val="22"/>
        </w:rPr>
      </w:pPr>
      <w:r w:rsidRPr="004F747A">
        <w:rPr>
          <w:rFonts w:ascii="Open Sans" w:hAnsi="Open Sans" w:cs="Open Sans"/>
          <w:sz w:val="22"/>
          <w:szCs w:val="22"/>
        </w:rPr>
        <w:t>Ces outils sont requis pour garantir une supervision proactive et une gestion maîtrisée des incidents.</w:t>
      </w:r>
    </w:p>
    <w:p w14:paraId="6524C85F" w14:textId="77777777" w:rsidR="00F42E94" w:rsidRDefault="00000000">
      <w:pPr>
        <w:pStyle w:val="Titre1"/>
      </w:pPr>
      <w:bookmarkStart w:id="9" w:name="_Toc230789360"/>
      <w:r>
        <w:lastRenderedPageBreak/>
        <w:t>Procédure de déploiement</w:t>
      </w:r>
      <w:bookmarkEnd w:id="9"/>
    </w:p>
    <w:p w14:paraId="753E9829" w14:textId="77777777" w:rsidR="002F77C8" w:rsidRPr="002F77C8" w:rsidRDefault="002F77C8" w:rsidP="002F77C8">
      <w:pPr>
        <w:pStyle w:val="NormalWeb"/>
        <w:rPr>
          <w:rFonts w:ascii="Open Sans" w:hAnsi="Open Sans" w:cs="Open Sans"/>
          <w:sz w:val="22"/>
          <w:szCs w:val="22"/>
        </w:rPr>
      </w:pPr>
      <w:r w:rsidRPr="002F77C8">
        <w:rPr>
          <w:rFonts w:ascii="Open Sans" w:hAnsi="Open Sans" w:cs="Open Sans"/>
          <w:sz w:val="22"/>
          <w:szCs w:val="22"/>
        </w:rPr>
        <w:t xml:space="preserve">Cette section décrit les étapes opérationnelles de déploiement de </w:t>
      </w:r>
      <w:r w:rsidRPr="002F77C8">
        <w:rPr>
          <w:rFonts w:ascii="Open Sans" w:hAnsi="Open Sans" w:cs="Open Sans"/>
          <w:b/>
          <w:bCs/>
          <w:sz w:val="22"/>
          <w:szCs w:val="22"/>
        </w:rPr>
        <w:t>HandlePizza</w:t>
      </w:r>
      <w:r w:rsidRPr="002F77C8">
        <w:rPr>
          <w:rFonts w:ascii="Open Sans" w:hAnsi="Open Sans" w:cs="Open Sans"/>
          <w:sz w:val="22"/>
          <w:szCs w:val="22"/>
        </w:rPr>
        <w:t xml:space="preserve"> sur les environnements cibles. </w:t>
      </w:r>
    </w:p>
    <w:p w14:paraId="5AFB1EAF" w14:textId="20629E40" w:rsidR="002F77C8" w:rsidRPr="002F77C8" w:rsidRDefault="002F77C8" w:rsidP="002F77C8">
      <w:pPr>
        <w:pStyle w:val="NormalWeb"/>
        <w:rPr>
          <w:rFonts w:ascii="Open Sans" w:hAnsi="Open Sans" w:cs="Open Sans"/>
          <w:sz w:val="22"/>
          <w:szCs w:val="22"/>
        </w:rPr>
      </w:pPr>
      <w:r w:rsidRPr="002F77C8">
        <w:rPr>
          <w:rFonts w:ascii="Open Sans" w:hAnsi="Open Sans" w:cs="Open Sans"/>
          <w:sz w:val="22"/>
          <w:szCs w:val="22"/>
        </w:rPr>
        <w:t>Elle couvre le déploiement backend et frontend, la gestion des configurations, les migrations de base de données et les contrôles post-déploiement, afin de garantir des mises en production fiables et traçables.</w:t>
      </w:r>
    </w:p>
    <w:p w14:paraId="4F27E0D1" w14:textId="660D4718" w:rsidR="00F42E94" w:rsidRDefault="00000000">
      <w:pPr>
        <w:pStyle w:val="Titre2"/>
      </w:pPr>
      <w:bookmarkStart w:id="10" w:name="_Toc230789361"/>
      <w:r>
        <w:t xml:space="preserve">Déploiement </w:t>
      </w:r>
      <w:r w:rsidR="00436D25">
        <w:t>backend (ECS Fargate)</w:t>
      </w:r>
      <w:bookmarkEnd w:id="10"/>
    </w:p>
    <w:p w14:paraId="6551230F" w14:textId="77777777" w:rsidR="00BC7B98" w:rsidRPr="00BC7B98" w:rsidRDefault="00BC7B98" w:rsidP="00BC7B98">
      <w:pPr>
        <w:pStyle w:val="NormalWeb"/>
        <w:rPr>
          <w:rFonts w:ascii="Open Sans" w:hAnsi="Open Sans" w:cs="Open Sans"/>
          <w:sz w:val="22"/>
          <w:szCs w:val="22"/>
        </w:rPr>
      </w:pPr>
      <w:r w:rsidRPr="00BC7B98">
        <w:rPr>
          <w:rFonts w:ascii="Open Sans" w:hAnsi="Open Sans" w:cs="Open Sans"/>
          <w:sz w:val="22"/>
          <w:szCs w:val="22"/>
        </w:rPr>
        <w:t xml:space="preserve">Le backend de </w:t>
      </w:r>
      <w:r w:rsidRPr="00BC7B98">
        <w:rPr>
          <w:rFonts w:ascii="Open Sans" w:hAnsi="Open Sans" w:cs="Open Sans"/>
          <w:b/>
          <w:bCs/>
          <w:sz w:val="22"/>
          <w:szCs w:val="22"/>
        </w:rPr>
        <w:t>HandlePizza</w:t>
      </w:r>
      <w:r w:rsidRPr="00BC7B98">
        <w:rPr>
          <w:rFonts w:ascii="Open Sans" w:hAnsi="Open Sans" w:cs="Open Sans"/>
          <w:sz w:val="22"/>
          <w:szCs w:val="22"/>
        </w:rPr>
        <w:t xml:space="preserve"> est déployé sous forme de </w:t>
      </w:r>
      <w:r w:rsidRPr="00BC7B98">
        <w:rPr>
          <w:rFonts w:ascii="Open Sans" w:hAnsi="Open Sans" w:cs="Open Sans"/>
          <w:b/>
          <w:bCs/>
          <w:sz w:val="22"/>
          <w:szCs w:val="22"/>
        </w:rPr>
        <w:t>services conteneurisés Spring Boot</w:t>
      </w:r>
      <w:r w:rsidRPr="00BC7B98">
        <w:rPr>
          <w:rFonts w:ascii="Open Sans" w:hAnsi="Open Sans" w:cs="Open Sans"/>
          <w:sz w:val="22"/>
          <w:szCs w:val="22"/>
        </w:rPr>
        <w:t xml:space="preserve"> (</w:t>
      </w:r>
      <w:r w:rsidRPr="00BC7B98">
        <w:rPr>
          <w:rFonts w:ascii="Open Sans" w:hAnsi="Open Sans" w:cs="Open Sans"/>
          <w:b/>
          <w:bCs/>
          <w:sz w:val="22"/>
          <w:szCs w:val="22"/>
        </w:rPr>
        <w:t>Java 17</w:t>
      </w:r>
      <w:r w:rsidRPr="00BC7B98">
        <w:rPr>
          <w:rFonts w:ascii="Open Sans" w:hAnsi="Open Sans" w:cs="Open Sans"/>
          <w:sz w:val="22"/>
          <w:szCs w:val="22"/>
        </w:rPr>
        <w:t xml:space="preserve">) exécutés sur </w:t>
      </w:r>
      <w:r w:rsidRPr="00BC7B98">
        <w:rPr>
          <w:rFonts w:ascii="Open Sans" w:hAnsi="Open Sans" w:cs="Open Sans"/>
          <w:b/>
          <w:bCs/>
          <w:sz w:val="22"/>
          <w:szCs w:val="22"/>
        </w:rPr>
        <w:t>ECS Fargate</w:t>
      </w:r>
      <w:r w:rsidRPr="00BC7B98">
        <w:rPr>
          <w:rFonts w:ascii="Open Sans" w:hAnsi="Open Sans" w:cs="Open Sans"/>
          <w:sz w:val="22"/>
          <w:szCs w:val="22"/>
        </w:rPr>
        <w:t xml:space="preserve">. </w:t>
      </w:r>
    </w:p>
    <w:p w14:paraId="013B9562" w14:textId="1450B499" w:rsidR="00BC7B98" w:rsidRPr="00BC7B98" w:rsidRDefault="00BC7B98" w:rsidP="00BC7B98">
      <w:pPr>
        <w:pStyle w:val="NormalWeb"/>
        <w:rPr>
          <w:rFonts w:ascii="Open Sans" w:hAnsi="Open Sans" w:cs="Open Sans"/>
          <w:sz w:val="22"/>
          <w:szCs w:val="22"/>
        </w:rPr>
      </w:pPr>
      <w:r w:rsidRPr="00BC7B98">
        <w:rPr>
          <w:rFonts w:ascii="Open Sans" w:hAnsi="Open Sans" w:cs="Open Sans"/>
          <w:sz w:val="22"/>
          <w:szCs w:val="22"/>
        </w:rPr>
        <w:t xml:space="preserve">L’exposition des API est assurée via </w:t>
      </w:r>
      <w:r w:rsidRPr="00BC7B98">
        <w:rPr>
          <w:rFonts w:ascii="Open Sans" w:hAnsi="Open Sans" w:cs="Open Sans"/>
          <w:b/>
          <w:bCs/>
          <w:sz w:val="22"/>
          <w:szCs w:val="22"/>
        </w:rPr>
        <w:t>ALB en HTTPS</w:t>
      </w:r>
      <w:r w:rsidRPr="00BC7B98">
        <w:rPr>
          <w:rFonts w:ascii="Open Sans" w:hAnsi="Open Sans" w:cs="Open Sans"/>
          <w:sz w:val="22"/>
          <w:szCs w:val="22"/>
        </w:rPr>
        <w:t xml:space="preserve">, tandis que la configuration sensible est gérée hors code via </w:t>
      </w:r>
      <w:r w:rsidRPr="00BC7B98">
        <w:rPr>
          <w:rFonts w:ascii="Open Sans" w:hAnsi="Open Sans" w:cs="Open Sans"/>
          <w:b/>
          <w:bCs/>
          <w:sz w:val="22"/>
          <w:szCs w:val="22"/>
        </w:rPr>
        <w:t>AWS Secrets Manager</w:t>
      </w:r>
      <w:r w:rsidRPr="00BC7B98">
        <w:rPr>
          <w:rFonts w:ascii="Open Sans" w:hAnsi="Open Sans" w:cs="Open Sans"/>
          <w:sz w:val="22"/>
          <w:szCs w:val="22"/>
        </w:rPr>
        <w:t>.</w:t>
      </w:r>
    </w:p>
    <w:p w14:paraId="47E898E1" w14:textId="77777777" w:rsidR="00F42E94" w:rsidRDefault="00000000">
      <w:pPr>
        <w:pStyle w:val="Titre3"/>
      </w:pPr>
      <w:bookmarkStart w:id="11" w:name="_Toc230789362"/>
      <w:r>
        <w:t>Artefacts</w:t>
      </w:r>
      <w:bookmarkEnd w:id="11"/>
    </w:p>
    <w:p w14:paraId="01B583AC" w14:textId="77777777" w:rsidR="002F77C8" w:rsidRPr="002F77C8" w:rsidRDefault="002F77C8" w:rsidP="002F77C8">
      <w:pPr>
        <w:pStyle w:val="NormalWeb"/>
        <w:rPr>
          <w:rFonts w:ascii="Open Sans" w:hAnsi="Open Sans" w:cs="Open Sans"/>
          <w:sz w:val="22"/>
          <w:szCs w:val="22"/>
        </w:rPr>
      </w:pPr>
      <w:r w:rsidRPr="002F77C8">
        <w:rPr>
          <w:rFonts w:ascii="Open Sans" w:hAnsi="Open Sans" w:cs="Open Sans"/>
          <w:sz w:val="22"/>
          <w:szCs w:val="22"/>
        </w:rPr>
        <w:t xml:space="preserve">Le backend </w:t>
      </w:r>
      <w:r w:rsidRPr="002F77C8">
        <w:rPr>
          <w:rFonts w:ascii="Open Sans" w:hAnsi="Open Sans" w:cs="Open Sans"/>
          <w:b/>
          <w:bCs/>
          <w:sz w:val="22"/>
          <w:szCs w:val="22"/>
        </w:rPr>
        <w:t>HandlePizza</w:t>
      </w:r>
      <w:r w:rsidRPr="002F77C8">
        <w:rPr>
          <w:rFonts w:ascii="Open Sans" w:hAnsi="Open Sans" w:cs="Open Sans"/>
          <w:sz w:val="22"/>
          <w:szCs w:val="22"/>
        </w:rPr>
        <w:t xml:space="preserve"> est livré sous forme d’image conteneurisée (</w:t>
      </w:r>
      <w:r w:rsidRPr="002F77C8">
        <w:rPr>
          <w:rFonts w:ascii="Open Sans" w:hAnsi="Open Sans" w:cs="Open Sans"/>
          <w:b/>
          <w:bCs/>
          <w:sz w:val="22"/>
          <w:szCs w:val="22"/>
        </w:rPr>
        <w:t>Spring Boot Java 17</w:t>
      </w:r>
      <w:r w:rsidRPr="002F77C8">
        <w:rPr>
          <w:rFonts w:ascii="Open Sans" w:hAnsi="Open Sans" w:cs="Open Sans"/>
          <w:sz w:val="22"/>
          <w:szCs w:val="22"/>
        </w:rPr>
        <w:t xml:space="preserve">), construite et versionnée par la </w:t>
      </w:r>
      <w:r w:rsidRPr="00BC7B98">
        <w:rPr>
          <w:rFonts w:ascii="Open Sans" w:hAnsi="Open Sans" w:cs="Open Sans"/>
          <w:b/>
          <w:bCs/>
          <w:sz w:val="22"/>
          <w:szCs w:val="22"/>
        </w:rPr>
        <w:t>pipeline C</w:t>
      </w:r>
      <w:r w:rsidRPr="002F77C8">
        <w:rPr>
          <w:rFonts w:ascii="Open Sans" w:hAnsi="Open Sans" w:cs="Open Sans"/>
          <w:b/>
          <w:bCs/>
          <w:sz w:val="22"/>
          <w:szCs w:val="22"/>
        </w:rPr>
        <w:t>I/CD</w:t>
      </w:r>
      <w:r w:rsidRPr="002F77C8">
        <w:rPr>
          <w:rFonts w:ascii="Open Sans" w:hAnsi="Open Sans" w:cs="Open Sans"/>
          <w:sz w:val="22"/>
          <w:szCs w:val="22"/>
        </w:rPr>
        <w:t xml:space="preserve">. </w:t>
      </w:r>
    </w:p>
    <w:p w14:paraId="44727FAD" w14:textId="77777777" w:rsidR="002F77C8" w:rsidRDefault="002F77C8" w:rsidP="002F77C8">
      <w:pPr>
        <w:pStyle w:val="NormalWeb"/>
        <w:rPr>
          <w:rFonts w:ascii="Open Sans" w:hAnsi="Open Sans" w:cs="Open Sans"/>
          <w:sz w:val="22"/>
          <w:szCs w:val="22"/>
        </w:rPr>
      </w:pPr>
      <w:r w:rsidRPr="002F77C8">
        <w:rPr>
          <w:rFonts w:ascii="Open Sans" w:hAnsi="Open Sans" w:cs="Open Sans"/>
          <w:sz w:val="22"/>
          <w:szCs w:val="22"/>
        </w:rPr>
        <w:t xml:space="preserve">Contrairement à un modèle </w:t>
      </w:r>
      <w:r w:rsidRPr="00BC7B98">
        <w:rPr>
          <w:rFonts w:ascii="Open Sans" w:hAnsi="Open Sans" w:cs="Open Sans"/>
          <w:b/>
          <w:bCs/>
          <w:sz w:val="22"/>
          <w:szCs w:val="22"/>
        </w:rPr>
        <w:t xml:space="preserve">batch </w:t>
      </w:r>
      <w:r w:rsidRPr="002F77C8">
        <w:rPr>
          <w:rFonts w:ascii="Open Sans" w:hAnsi="Open Sans" w:cs="Open Sans"/>
          <w:b/>
          <w:bCs/>
          <w:sz w:val="22"/>
          <w:szCs w:val="22"/>
        </w:rPr>
        <w:t>ZIP</w:t>
      </w:r>
      <w:r w:rsidRPr="002F77C8">
        <w:rPr>
          <w:rFonts w:ascii="Open Sans" w:hAnsi="Open Sans" w:cs="Open Sans"/>
          <w:sz w:val="22"/>
          <w:szCs w:val="22"/>
        </w:rPr>
        <w:t xml:space="preserve">, le déploiement backend repose sur : </w:t>
      </w:r>
    </w:p>
    <w:p w14:paraId="7A9EE429" w14:textId="77777777" w:rsidR="002F77C8" w:rsidRDefault="002F77C8" w:rsidP="002F77C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U</w:t>
      </w:r>
      <w:r w:rsidRPr="002F77C8">
        <w:rPr>
          <w:rFonts w:ascii="Open Sans" w:hAnsi="Open Sans" w:cs="Open Sans"/>
          <w:sz w:val="22"/>
          <w:szCs w:val="22"/>
        </w:rPr>
        <w:t xml:space="preserve">ne image applicative versionnée (tag de release), </w:t>
      </w:r>
    </w:p>
    <w:p w14:paraId="21745095" w14:textId="77777777" w:rsidR="002F77C8" w:rsidRDefault="002F77C8" w:rsidP="002F77C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U</w:t>
      </w:r>
      <w:r w:rsidRPr="002F77C8">
        <w:rPr>
          <w:rFonts w:ascii="Open Sans" w:hAnsi="Open Sans" w:cs="Open Sans"/>
          <w:sz w:val="22"/>
          <w:szCs w:val="22"/>
        </w:rPr>
        <w:t xml:space="preserve">ne définition de </w:t>
      </w:r>
      <w:r w:rsidRPr="00BC7B98">
        <w:rPr>
          <w:rFonts w:ascii="Open Sans" w:hAnsi="Open Sans" w:cs="Open Sans"/>
          <w:b/>
          <w:bCs/>
          <w:sz w:val="22"/>
          <w:szCs w:val="22"/>
        </w:rPr>
        <w:t xml:space="preserve">service ECS </w:t>
      </w:r>
      <w:r w:rsidRPr="002F77C8">
        <w:rPr>
          <w:rFonts w:ascii="Open Sans" w:hAnsi="Open Sans" w:cs="Open Sans"/>
          <w:b/>
          <w:bCs/>
          <w:sz w:val="22"/>
          <w:szCs w:val="22"/>
        </w:rPr>
        <w:t>Fargate</w:t>
      </w:r>
      <w:r w:rsidRPr="002F77C8">
        <w:rPr>
          <w:rFonts w:ascii="Open Sans" w:hAnsi="Open Sans" w:cs="Open Sans"/>
          <w:sz w:val="22"/>
          <w:szCs w:val="22"/>
        </w:rPr>
        <w:t xml:space="preserve">, </w:t>
      </w:r>
    </w:p>
    <w:p w14:paraId="32C332A4" w14:textId="77777777" w:rsidR="002F77C8" w:rsidRDefault="002F77C8" w:rsidP="002F77C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U</w:t>
      </w:r>
      <w:r w:rsidRPr="002F77C8">
        <w:rPr>
          <w:rFonts w:ascii="Open Sans" w:hAnsi="Open Sans" w:cs="Open Sans"/>
          <w:sz w:val="22"/>
          <w:szCs w:val="22"/>
        </w:rPr>
        <w:t xml:space="preserve">ne configuration d’environnement externalisée, </w:t>
      </w:r>
    </w:p>
    <w:p w14:paraId="7265E0E5" w14:textId="620B4A14" w:rsidR="002F77C8" w:rsidRPr="002F77C8" w:rsidRDefault="002F77C8" w:rsidP="002F77C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2F77C8">
        <w:rPr>
          <w:rFonts w:ascii="Open Sans" w:hAnsi="Open Sans" w:cs="Open Sans"/>
          <w:sz w:val="22"/>
          <w:szCs w:val="22"/>
        </w:rPr>
        <w:t xml:space="preserve">es secrets techniques gérés hors code. </w:t>
      </w:r>
    </w:p>
    <w:p w14:paraId="4971A7CD" w14:textId="77777777" w:rsidR="002F77C8" w:rsidRPr="002F77C8" w:rsidRDefault="002F77C8" w:rsidP="002F77C8">
      <w:pPr>
        <w:pStyle w:val="NormalWeb"/>
        <w:rPr>
          <w:rFonts w:ascii="Open Sans" w:hAnsi="Open Sans" w:cs="Open Sans"/>
          <w:sz w:val="22"/>
          <w:szCs w:val="22"/>
          <w:lang w:val="en-GB"/>
        </w:rPr>
      </w:pPr>
      <w:r w:rsidRPr="002F77C8">
        <w:rPr>
          <w:rFonts w:ascii="Open Sans" w:hAnsi="Open Sans" w:cs="Open Sans"/>
          <w:sz w:val="22"/>
          <w:szCs w:val="22"/>
          <w:lang w:val="en-GB"/>
        </w:rPr>
        <w:t xml:space="preserve">Artefacts principaux : </w:t>
      </w:r>
    </w:p>
    <w:p w14:paraId="10D17413" w14:textId="77777777" w:rsidR="002F77C8" w:rsidRDefault="002F77C8" w:rsidP="002F77C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  <w:lang w:val="en-GB"/>
        </w:rPr>
      </w:pPr>
      <w:r>
        <w:rPr>
          <w:rFonts w:ascii="Open Sans" w:hAnsi="Open Sans" w:cs="Open Sans"/>
          <w:sz w:val="22"/>
          <w:szCs w:val="22"/>
          <w:lang w:val="en-GB"/>
        </w:rPr>
        <w:t>I</w:t>
      </w:r>
      <w:r w:rsidRPr="002F77C8">
        <w:rPr>
          <w:rFonts w:ascii="Open Sans" w:hAnsi="Open Sans" w:cs="Open Sans"/>
          <w:sz w:val="22"/>
          <w:szCs w:val="22"/>
          <w:lang w:val="en-GB"/>
        </w:rPr>
        <w:t xml:space="preserve">mage backend </w:t>
      </w:r>
      <w:r w:rsidRPr="002F77C8">
        <w:rPr>
          <w:rFonts w:ascii="Open Sans" w:hAnsi="Open Sans" w:cs="Open Sans"/>
          <w:b/>
          <w:bCs/>
          <w:sz w:val="22"/>
          <w:szCs w:val="22"/>
          <w:lang w:val="en-GB"/>
        </w:rPr>
        <w:t>handlepizza-backend:&lt;version&gt;</w:t>
      </w:r>
      <w:r w:rsidRPr="002F77C8">
        <w:rPr>
          <w:rFonts w:ascii="Open Sans" w:hAnsi="Open Sans" w:cs="Open Sans"/>
          <w:sz w:val="22"/>
          <w:szCs w:val="22"/>
          <w:lang w:val="en-GB"/>
        </w:rPr>
        <w:t xml:space="preserve"> ; </w:t>
      </w:r>
    </w:p>
    <w:p w14:paraId="61527448" w14:textId="77777777" w:rsidR="002F77C8" w:rsidRDefault="002F77C8" w:rsidP="002F77C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F77C8">
        <w:rPr>
          <w:rFonts w:ascii="Open Sans" w:hAnsi="Open Sans" w:cs="Open Sans"/>
          <w:sz w:val="22"/>
          <w:szCs w:val="22"/>
        </w:rPr>
        <w:t xml:space="preserve">Définition de </w:t>
      </w:r>
      <w:r w:rsidRPr="00BC7B98">
        <w:rPr>
          <w:rFonts w:ascii="Open Sans" w:hAnsi="Open Sans" w:cs="Open Sans"/>
          <w:b/>
          <w:bCs/>
          <w:sz w:val="22"/>
          <w:szCs w:val="22"/>
        </w:rPr>
        <w:t xml:space="preserve">tâche </w:t>
      </w:r>
      <w:r w:rsidRPr="002F77C8">
        <w:rPr>
          <w:rFonts w:ascii="Open Sans" w:hAnsi="Open Sans" w:cs="Open Sans"/>
          <w:b/>
          <w:bCs/>
          <w:sz w:val="22"/>
          <w:szCs w:val="22"/>
        </w:rPr>
        <w:t>ECS</w:t>
      </w:r>
      <w:r w:rsidRPr="002F77C8">
        <w:rPr>
          <w:rFonts w:ascii="Open Sans" w:hAnsi="Open Sans" w:cs="Open Sans"/>
          <w:sz w:val="22"/>
          <w:szCs w:val="22"/>
        </w:rPr>
        <w:t xml:space="preserve"> (task definition) ; </w:t>
      </w:r>
    </w:p>
    <w:p w14:paraId="39B8269C" w14:textId="77777777" w:rsidR="002F77C8" w:rsidRDefault="002F77C8" w:rsidP="002F77C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Pr="002F77C8">
        <w:rPr>
          <w:rFonts w:ascii="Open Sans" w:hAnsi="Open Sans" w:cs="Open Sans"/>
          <w:sz w:val="22"/>
          <w:szCs w:val="22"/>
        </w:rPr>
        <w:t xml:space="preserve">aramètres d’environnement ; </w:t>
      </w:r>
    </w:p>
    <w:p w14:paraId="5E866620" w14:textId="43D62DAF" w:rsidR="002F77C8" w:rsidRPr="002F77C8" w:rsidRDefault="002F77C8" w:rsidP="002F77C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BC7B98">
        <w:rPr>
          <w:rFonts w:ascii="Open Sans" w:hAnsi="Open Sans" w:cs="Open Sans"/>
          <w:b/>
          <w:bCs/>
          <w:sz w:val="22"/>
          <w:szCs w:val="22"/>
        </w:rPr>
        <w:t>Scripts SQL Flyway</w:t>
      </w:r>
      <w:r w:rsidRPr="002F77C8">
        <w:rPr>
          <w:rFonts w:ascii="Open Sans" w:hAnsi="Open Sans" w:cs="Open Sans"/>
          <w:sz w:val="22"/>
          <w:szCs w:val="22"/>
        </w:rPr>
        <w:t xml:space="preserve"> versionnés (si migration DB associée).</w:t>
      </w:r>
    </w:p>
    <w:p w14:paraId="7C43CED7" w14:textId="77777777" w:rsidR="00F42E94" w:rsidRDefault="00000000">
      <w:pPr>
        <w:pStyle w:val="Titre3"/>
      </w:pPr>
      <w:bookmarkStart w:id="12" w:name="_Toc230789363"/>
      <w:r>
        <w:t>Variables d'environnement</w:t>
      </w:r>
      <w:bookmarkEnd w:id="12"/>
    </w:p>
    <w:p w14:paraId="50631BA5" w14:textId="417F75AE" w:rsidR="00F42E94" w:rsidRDefault="002F77C8" w:rsidP="002F77C8">
      <w:pPr>
        <w:pStyle w:val="NormalWeb"/>
        <w:rPr>
          <w:rFonts w:ascii="Open Sans" w:hAnsi="Open Sans" w:cs="Open Sans"/>
          <w:sz w:val="22"/>
          <w:szCs w:val="22"/>
        </w:rPr>
      </w:pPr>
      <w:r w:rsidRPr="002F77C8">
        <w:rPr>
          <w:rFonts w:ascii="Open Sans" w:hAnsi="Open Sans" w:cs="Open Sans"/>
          <w:sz w:val="22"/>
          <w:szCs w:val="22"/>
        </w:rPr>
        <w:lastRenderedPageBreak/>
        <w:t>Les variables d’environnement backend sont injectées au runtime par environnement (</w:t>
      </w:r>
      <w:r w:rsidRPr="002F77C8">
        <w:rPr>
          <w:rFonts w:ascii="Open Sans" w:hAnsi="Open Sans" w:cs="Open Sans"/>
          <w:b/>
          <w:bCs/>
          <w:sz w:val="22"/>
          <w:szCs w:val="22"/>
        </w:rPr>
        <w:t>DEV/TEST-UAT/PROD</w:t>
      </w:r>
      <w:r w:rsidRPr="002F77C8">
        <w:rPr>
          <w:rFonts w:ascii="Open Sans" w:hAnsi="Open Sans" w:cs="Open Sans"/>
          <w:sz w:val="22"/>
          <w:szCs w:val="22"/>
        </w:rPr>
        <w:t>) :</w:t>
      </w:r>
    </w:p>
    <w:p w14:paraId="11973529" w14:textId="77777777" w:rsidR="002F77C8" w:rsidRPr="002F77C8" w:rsidRDefault="002F77C8" w:rsidP="002F77C8">
      <w:pPr>
        <w:pStyle w:val="NormalWeb"/>
        <w:rPr>
          <w:rFonts w:ascii="Open Sans" w:hAnsi="Open Sans" w:cs="Open Sans"/>
          <w:sz w:val="22"/>
          <w:szCs w:val="22"/>
        </w:rPr>
      </w:pPr>
    </w:p>
    <w:tbl>
      <w:tblPr>
        <w:tblW w:w="9866" w:type="dxa"/>
        <w:tblInd w:w="55" w:type="dxa"/>
        <w:tblBorders>
          <w:top w:val="single" w:sz="2" w:space="0" w:color="000000"/>
          <w:left w:val="single" w:sz="2" w:space="0" w:color="000000"/>
          <w:bottom w:val="single" w:sz="2" w:space="0" w:color="000000"/>
          <w:insideH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096"/>
        <w:gridCol w:w="1841"/>
        <w:gridCol w:w="4929"/>
      </w:tblGrid>
      <w:tr w:rsidR="00F42E94" w14:paraId="1476D628" w14:textId="77777777">
        <w:tc>
          <w:tcPr>
            <w:tcW w:w="2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555555"/>
            <w:tcMar>
              <w:left w:w="54" w:type="dxa"/>
            </w:tcMar>
          </w:tcPr>
          <w:p w14:paraId="0528676E" w14:textId="77777777" w:rsidR="00F42E94" w:rsidRDefault="00000000">
            <w:pPr>
              <w:pStyle w:val="Tableauentte"/>
              <w:jc w:val="center"/>
            </w:pPr>
            <w:r>
              <w:t>Nom</w:t>
            </w:r>
          </w:p>
        </w:tc>
        <w:tc>
          <w:tcPr>
            <w:tcW w:w="19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555555"/>
            <w:tcMar>
              <w:left w:w="54" w:type="dxa"/>
            </w:tcMar>
          </w:tcPr>
          <w:p w14:paraId="7A149C4F" w14:textId="77777777" w:rsidR="00F42E94" w:rsidRDefault="00000000">
            <w:pPr>
              <w:pStyle w:val="Tableauentte"/>
              <w:jc w:val="center"/>
            </w:pPr>
            <w:r>
              <w:t>Obligatoire</w:t>
            </w:r>
          </w:p>
        </w:tc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555555"/>
            <w:tcMar>
              <w:left w:w="54" w:type="dxa"/>
            </w:tcMar>
          </w:tcPr>
          <w:p w14:paraId="03BD6921" w14:textId="77777777" w:rsidR="00F42E94" w:rsidRDefault="00000000">
            <w:pPr>
              <w:pStyle w:val="Tableauentte"/>
            </w:pPr>
            <w:r>
              <w:t>Description</w:t>
            </w:r>
          </w:p>
        </w:tc>
      </w:tr>
      <w:tr w:rsidR="00F42E94" w:rsidRPr="002F77C8" w14:paraId="5D28B869" w14:textId="77777777" w:rsidTr="002F77C8">
        <w:tc>
          <w:tcPr>
            <w:tcW w:w="2247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2E0274BB" w14:textId="621880BF" w:rsidR="00F42E94" w:rsidRDefault="002F77C8">
            <w:pPr>
              <w:pStyle w:val="Contenudetableau"/>
              <w:jc w:val="center"/>
            </w:pPr>
            <w:r>
              <w:t>SPRING_PROFILES_ACTIVE</w:t>
            </w:r>
          </w:p>
        </w:tc>
        <w:tc>
          <w:tcPr>
            <w:tcW w:w="1952" w:type="dxa"/>
            <w:tcBorders>
              <w:left w:val="single" w:sz="2" w:space="0" w:color="000000"/>
              <w:bottom w:val="single" w:sz="2" w:space="0" w:color="000000"/>
            </w:tcBorders>
            <w:tcMar>
              <w:left w:w="54" w:type="dxa"/>
            </w:tcMar>
          </w:tcPr>
          <w:p w14:paraId="2F44E641" w14:textId="12ED0B4B" w:rsidR="00F42E94" w:rsidRDefault="002F77C8">
            <w:pPr>
              <w:pStyle w:val="Contenudetableau"/>
              <w:jc w:val="center"/>
            </w:pPr>
            <w:r>
              <w:t>Oui</w:t>
            </w:r>
          </w:p>
        </w:tc>
        <w:tc>
          <w:tcPr>
            <w:tcW w:w="566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0142078F" w14:textId="34D95E22" w:rsidR="00F42E94" w:rsidRPr="002F77C8" w:rsidRDefault="002F77C8" w:rsidP="002F77C8">
            <w:pPr>
              <w:pStyle w:val="Contenudetableau"/>
              <w:jc w:val="center"/>
            </w:pPr>
            <w:r w:rsidRPr="002F77C8">
              <w:t>Profil Spring actif (dev, test</w:t>
            </w:r>
            <w:r>
              <w:t>, prod)</w:t>
            </w:r>
          </w:p>
        </w:tc>
      </w:tr>
      <w:tr w:rsidR="00F42E94" w:rsidRPr="004F747A" w14:paraId="14AA92BE" w14:textId="77777777" w:rsidTr="002F77C8">
        <w:tc>
          <w:tcPr>
            <w:tcW w:w="2247" w:type="dxa"/>
            <w:tcBorders>
              <w:lef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7E378E93" w14:textId="683984D3" w:rsidR="00F42E94" w:rsidRPr="00FE412F" w:rsidRDefault="002F77C8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SERVER_PORT</w:t>
            </w:r>
          </w:p>
        </w:tc>
        <w:tc>
          <w:tcPr>
            <w:tcW w:w="1952" w:type="dxa"/>
            <w:tcBorders>
              <w:left w:val="single" w:sz="2" w:space="0" w:color="000000"/>
            </w:tcBorders>
            <w:tcMar>
              <w:left w:w="54" w:type="dxa"/>
            </w:tcMar>
          </w:tcPr>
          <w:p w14:paraId="3465A16D" w14:textId="2FC3D0A5" w:rsidR="00F42E94" w:rsidRPr="00FE412F" w:rsidRDefault="002F77C8">
            <w:pPr>
              <w:pStyle w:val="Contenudetableau"/>
              <w:jc w:val="center"/>
              <w:rPr>
                <w:lang w:val="fr-FR"/>
              </w:rPr>
            </w:pPr>
            <w:r>
              <w:t>Oui</w:t>
            </w:r>
          </w:p>
        </w:tc>
        <w:tc>
          <w:tcPr>
            <w:tcW w:w="5667" w:type="dxa"/>
            <w:tcBorders>
              <w:left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39EEAE89" w14:textId="3F360CE0" w:rsidR="00F42E94" w:rsidRPr="00FE412F" w:rsidRDefault="002F77C8" w:rsidP="002F77C8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Port applicatif du conteneur</w:t>
            </w:r>
          </w:p>
        </w:tc>
      </w:tr>
      <w:tr w:rsidR="002F77C8" w:rsidRPr="00C9230A" w14:paraId="1E9696C7" w14:textId="77777777" w:rsidTr="002F77C8">
        <w:tc>
          <w:tcPr>
            <w:tcW w:w="2247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5FC301A5" w14:textId="3232DCF5" w:rsidR="002F77C8" w:rsidRPr="00FE412F" w:rsidRDefault="002F77C8" w:rsidP="002F77C8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DB_HOST</w:t>
            </w:r>
          </w:p>
        </w:tc>
        <w:tc>
          <w:tcPr>
            <w:tcW w:w="1952" w:type="dxa"/>
            <w:tcBorders>
              <w:left w:val="single" w:sz="2" w:space="0" w:color="000000"/>
              <w:bottom w:val="single" w:sz="2" w:space="0" w:color="000000"/>
            </w:tcBorders>
            <w:tcMar>
              <w:left w:w="54" w:type="dxa"/>
            </w:tcMar>
          </w:tcPr>
          <w:p w14:paraId="5723077C" w14:textId="018EAD7D" w:rsidR="002F77C8" w:rsidRPr="00FE412F" w:rsidRDefault="002F77C8" w:rsidP="002F77C8">
            <w:pPr>
              <w:pStyle w:val="Contenudetableau"/>
              <w:jc w:val="center"/>
              <w:rPr>
                <w:lang w:val="fr-FR"/>
              </w:rPr>
            </w:pPr>
            <w:r>
              <w:t>Oui</w:t>
            </w:r>
          </w:p>
        </w:tc>
        <w:tc>
          <w:tcPr>
            <w:tcW w:w="566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75E2F324" w14:textId="0B6515C8" w:rsidR="002F77C8" w:rsidRPr="00FE412F" w:rsidRDefault="002F77C8" w:rsidP="002F77C8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Endpoint base de données MySQL</w:t>
            </w:r>
          </w:p>
        </w:tc>
      </w:tr>
      <w:tr w:rsidR="002F77C8" w:rsidRPr="00FE412F" w14:paraId="58469A2B" w14:textId="77777777" w:rsidTr="002F77C8">
        <w:tc>
          <w:tcPr>
            <w:tcW w:w="2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103CF7E8" w14:textId="07346B95" w:rsidR="002F77C8" w:rsidRPr="00FE412F" w:rsidRDefault="002F77C8" w:rsidP="002F77C8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DB_PORT</w:t>
            </w:r>
          </w:p>
        </w:tc>
        <w:tc>
          <w:tcPr>
            <w:tcW w:w="19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0DFF3FCC" w14:textId="51ED6668" w:rsidR="002F77C8" w:rsidRPr="00FE412F" w:rsidRDefault="002F77C8" w:rsidP="009E5F19">
            <w:pPr>
              <w:pStyle w:val="Contenudetableau"/>
              <w:jc w:val="center"/>
              <w:rPr>
                <w:lang w:val="fr-FR"/>
              </w:rPr>
            </w:pPr>
            <w:r>
              <w:t>Oui</w:t>
            </w:r>
          </w:p>
        </w:tc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143F37A6" w14:textId="04D23FBF" w:rsidR="002F77C8" w:rsidRPr="00FE412F" w:rsidRDefault="002F77C8" w:rsidP="002F77C8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Port DB (généralement 3306)</w:t>
            </w:r>
          </w:p>
        </w:tc>
      </w:tr>
      <w:tr w:rsidR="002F77C8" w:rsidRPr="00FE412F" w14:paraId="01E13812" w14:textId="77777777" w:rsidTr="002F77C8">
        <w:tc>
          <w:tcPr>
            <w:tcW w:w="2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27954CAC" w14:textId="6FFFB44C" w:rsidR="002F77C8" w:rsidRPr="00FE412F" w:rsidRDefault="002F77C8" w:rsidP="002F77C8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DB_NAME</w:t>
            </w:r>
          </w:p>
        </w:tc>
        <w:tc>
          <w:tcPr>
            <w:tcW w:w="19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25AB2F4A" w14:textId="09559F9B" w:rsidR="002F77C8" w:rsidRPr="00FE412F" w:rsidRDefault="002F77C8" w:rsidP="009E5F19">
            <w:pPr>
              <w:pStyle w:val="Contenudetableau"/>
              <w:jc w:val="center"/>
              <w:rPr>
                <w:lang w:val="fr-FR"/>
              </w:rPr>
            </w:pPr>
            <w:r>
              <w:t>Oui</w:t>
            </w:r>
          </w:p>
        </w:tc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3341E454" w14:textId="4BD7C2D2" w:rsidR="002F77C8" w:rsidRPr="00FE412F" w:rsidRDefault="002F77C8" w:rsidP="002F77C8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Nom du schéma applicatif</w:t>
            </w:r>
          </w:p>
        </w:tc>
      </w:tr>
      <w:tr w:rsidR="002F77C8" w:rsidRPr="00FE412F" w14:paraId="510639C6" w14:textId="77777777" w:rsidTr="002F77C8">
        <w:tc>
          <w:tcPr>
            <w:tcW w:w="2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3830BDF1" w14:textId="5A252814" w:rsidR="002F77C8" w:rsidRPr="00FE412F" w:rsidRDefault="002F77C8" w:rsidP="002F77C8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DB_USERNAME_SECRET_ARN</w:t>
            </w:r>
          </w:p>
        </w:tc>
        <w:tc>
          <w:tcPr>
            <w:tcW w:w="19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0F39142" w14:textId="336A9004" w:rsidR="002F77C8" w:rsidRPr="00FE412F" w:rsidRDefault="002F77C8" w:rsidP="009E5F19">
            <w:pPr>
              <w:pStyle w:val="Contenudetableau"/>
              <w:jc w:val="center"/>
              <w:rPr>
                <w:lang w:val="fr-FR"/>
              </w:rPr>
            </w:pPr>
            <w:r>
              <w:t>Oui</w:t>
            </w:r>
          </w:p>
        </w:tc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5B185F20" w14:textId="712BC97A" w:rsidR="002F77C8" w:rsidRPr="00FE412F" w:rsidRDefault="002F77C8" w:rsidP="002F77C8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Référence secret login DB</w:t>
            </w:r>
          </w:p>
        </w:tc>
      </w:tr>
      <w:tr w:rsidR="002F77C8" w:rsidRPr="00C9230A" w14:paraId="2E258F17" w14:textId="77777777" w:rsidTr="002F77C8">
        <w:tc>
          <w:tcPr>
            <w:tcW w:w="2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76E33106" w14:textId="0F098A39" w:rsidR="002F77C8" w:rsidRPr="00FE412F" w:rsidRDefault="002F77C8" w:rsidP="002F77C8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DB_PASSWORD_SECRET_ARN</w:t>
            </w:r>
          </w:p>
        </w:tc>
        <w:tc>
          <w:tcPr>
            <w:tcW w:w="19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04DCBA0E" w14:textId="6DA1D21F" w:rsidR="002F77C8" w:rsidRPr="00FE412F" w:rsidRDefault="002F77C8" w:rsidP="009E5F19">
            <w:pPr>
              <w:pStyle w:val="Contenudetableau"/>
              <w:jc w:val="center"/>
              <w:rPr>
                <w:lang w:val="fr-FR"/>
              </w:rPr>
            </w:pPr>
            <w:r>
              <w:t>Oui</w:t>
            </w:r>
          </w:p>
        </w:tc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22DA5CC4" w14:textId="2ABA636A" w:rsidR="002F77C8" w:rsidRPr="00FE412F" w:rsidRDefault="002F77C8" w:rsidP="002F77C8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Référence secret mot de passe DB</w:t>
            </w:r>
          </w:p>
        </w:tc>
      </w:tr>
      <w:tr w:rsidR="002F77C8" w:rsidRPr="00FE412F" w14:paraId="0B40FAA4" w14:textId="77777777" w:rsidTr="002F77C8">
        <w:tc>
          <w:tcPr>
            <w:tcW w:w="2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71EF2E8F" w14:textId="2696CF73" w:rsidR="002F77C8" w:rsidRPr="00FE412F" w:rsidRDefault="002F77C8" w:rsidP="002F77C8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REDIS_HOST</w:t>
            </w:r>
          </w:p>
        </w:tc>
        <w:tc>
          <w:tcPr>
            <w:tcW w:w="19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7FDA0F8B" w14:textId="659F7934" w:rsidR="002F77C8" w:rsidRPr="00FE412F" w:rsidRDefault="002F77C8" w:rsidP="009E5F19">
            <w:pPr>
              <w:pStyle w:val="Contenudetableau"/>
              <w:jc w:val="center"/>
              <w:rPr>
                <w:lang w:val="fr-FR"/>
              </w:rPr>
            </w:pPr>
            <w:r>
              <w:t>Oui</w:t>
            </w:r>
          </w:p>
        </w:tc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6B934167" w14:textId="5FED5477" w:rsidR="002F77C8" w:rsidRPr="00FE412F" w:rsidRDefault="002F77C8" w:rsidP="002F77C8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Endpoint Redis</w:t>
            </w:r>
          </w:p>
        </w:tc>
      </w:tr>
      <w:tr w:rsidR="002F77C8" w:rsidRPr="00FE412F" w14:paraId="1465FD27" w14:textId="77777777" w:rsidTr="002F77C8">
        <w:tc>
          <w:tcPr>
            <w:tcW w:w="2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56DC208C" w14:textId="27334403" w:rsidR="002F77C8" w:rsidRPr="00FE412F" w:rsidRDefault="002F77C8" w:rsidP="002F77C8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MQ_HOST</w:t>
            </w:r>
          </w:p>
        </w:tc>
        <w:tc>
          <w:tcPr>
            <w:tcW w:w="19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55D972D3" w14:textId="0222DD21" w:rsidR="002F77C8" w:rsidRPr="00FE412F" w:rsidRDefault="002F77C8" w:rsidP="009E5F19">
            <w:pPr>
              <w:pStyle w:val="Contenudetableau"/>
              <w:jc w:val="center"/>
              <w:rPr>
                <w:lang w:val="fr-FR"/>
              </w:rPr>
            </w:pPr>
            <w:r>
              <w:t>Oui</w:t>
            </w:r>
          </w:p>
        </w:tc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1216EBEF" w14:textId="5F9705E8" w:rsidR="002F77C8" w:rsidRPr="00FE412F" w:rsidRDefault="002F77C8" w:rsidP="002F77C8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Endpoint RabbitMQ / Amazon MQ</w:t>
            </w:r>
          </w:p>
        </w:tc>
      </w:tr>
      <w:tr w:rsidR="002F77C8" w:rsidRPr="00C9230A" w14:paraId="7CD919DC" w14:textId="77777777" w:rsidTr="002F77C8">
        <w:tc>
          <w:tcPr>
            <w:tcW w:w="2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27AD8607" w14:textId="35B3DFED" w:rsidR="002F77C8" w:rsidRPr="00FE412F" w:rsidRDefault="002F77C8" w:rsidP="002F77C8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JWT_SECRET_ARN</w:t>
            </w:r>
          </w:p>
        </w:tc>
        <w:tc>
          <w:tcPr>
            <w:tcW w:w="19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6FB919C" w14:textId="431C83A4" w:rsidR="002F77C8" w:rsidRPr="00FE412F" w:rsidRDefault="002F77C8" w:rsidP="009E5F19">
            <w:pPr>
              <w:pStyle w:val="Contenudetableau"/>
              <w:jc w:val="center"/>
              <w:rPr>
                <w:lang w:val="fr-FR"/>
              </w:rPr>
            </w:pPr>
            <w:r>
              <w:t>Oui</w:t>
            </w:r>
          </w:p>
        </w:tc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3C0DEA0F" w14:textId="27DC9FFD" w:rsidR="002F77C8" w:rsidRPr="00FE412F" w:rsidRDefault="002F77C8" w:rsidP="002F77C8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Référence secret de signature JWT</w:t>
            </w:r>
          </w:p>
        </w:tc>
      </w:tr>
      <w:tr w:rsidR="002F77C8" w:rsidRPr="00FE412F" w14:paraId="5624C9FE" w14:textId="77777777" w:rsidTr="002F77C8">
        <w:tc>
          <w:tcPr>
            <w:tcW w:w="2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2FC21A03" w14:textId="0BD181CF" w:rsidR="002F77C8" w:rsidRPr="00FE412F" w:rsidRDefault="002F77C8" w:rsidP="002F77C8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BANK_API_BASE_URL</w:t>
            </w:r>
          </w:p>
        </w:tc>
        <w:tc>
          <w:tcPr>
            <w:tcW w:w="19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46CC021" w14:textId="3C846F00" w:rsidR="002F77C8" w:rsidRPr="00FE412F" w:rsidRDefault="002F77C8" w:rsidP="009E5F19">
            <w:pPr>
              <w:pStyle w:val="Contenudetableau"/>
              <w:jc w:val="center"/>
              <w:rPr>
                <w:lang w:val="fr-FR"/>
              </w:rPr>
            </w:pPr>
            <w:r>
              <w:t>Oui</w:t>
            </w:r>
          </w:p>
        </w:tc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1B138011" w14:textId="73E6BFC9" w:rsidR="002F77C8" w:rsidRPr="00FE412F" w:rsidRDefault="002F77C8" w:rsidP="002F77C8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URL API système bancaire</w:t>
            </w:r>
          </w:p>
        </w:tc>
      </w:tr>
      <w:tr w:rsidR="002F77C8" w:rsidRPr="00FE412F" w14:paraId="40850FF6" w14:textId="77777777" w:rsidTr="002F77C8">
        <w:tc>
          <w:tcPr>
            <w:tcW w:w="2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5C65E97E" w14:textId="1AF87D3F" w:rsidR="002F77C8" w:rsidRPr="00FE412F" w:rsidRDefault="002F77C8" w:rsidP="002F77C8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SUPPLIER_API_BASE_URL</w:t>
            </w:r>
          </w:p>
        </w:tc>
        <w:tc>
          <w:tcPr>
            <w:tcW w:w="19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CBB66E8" w14:textId="17853929" w:rsidR="002F77C8" w:rsidRPr="00FE412F" w:rsidRDefault="002F77C8" w:rsidP="009E5F19">
            <w:pPr>
              <w:pStyle w:val="Contenudetableau"/>
              <w:jc w:val="center"/>
              <w:rPr>
                <w:lang w:val="fr-FR"/>
              </w:rPr>
            </w:pPr>
            <w:r>
              <w:t>Oui</w:t>
            </w:r>
          </w:p>
        </w:tc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C67ADD8" w14:textId="5971BFA8" w:rsidR="002F77C8" w:rsidRPr="00FE412F" w:rsidRDefault="002F77C8" w:rsidP="002F77C8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URL API fournisseur</w:t>
            </w:r>
          </w:p>
        </w:tc>
      </w:tr>
      <w:tr w:rsidR="002F77C8" w:rsidRPr="00C9230A" w14:paraId="18FF14B4" w14:textId="77777777" w:rsidTr="002F77C8">
        <w:tc>
          <w:tcPr>
            <w:tcW w:w="2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4BC217B3" w14:textId="0090F454" w:rsidR="002F77C8" w:rsidRPr="00FE412F" w:rsidRDefault="002F77C8" w:rsidP="002F77C8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LOG_LEVEL_ROOT</w:t>
            </w:r>
          </w:p>
        </w:tc>
        <w:tc>
          <w:tcPr>
            <w:tcW w:w="19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701404DE" w14:textId="342026E0" w:rsidR="002F77C8" w:rsidRPr="00FE412F" w:rsidRDefault="002F77C8" w:rsidP="009E5F19">
            <w:pPr>
              <w:pStyle w:val="Contenudetableau"/>
              <w:jc w:val="center"/>
              <w:rPr>
                <w:lang w:val="fr-FR"/>
              </w:rPr>
            </w:pPr>
            <w:r>
              <w:t>Non</w:t>
            </w:r>
          </w:p>
        </w:tc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B0BA67E" w14:textId="09550BEF" w:rsidR="002F77C8" w:rsidRPr="00FE412F" w:rsidRDefault="002F77C8" w:rsidP="002F77C8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Niveau de log global (INFO par défaut)</w:t>
            </w:r>
          </w:p>
        </w:tc>
      </w:tr>
    </w:tbl>
    <w:p w14:paraId="171A9F71" w14:textId="77777777" w:rsidR="002F77C8" w:rsidRPr="002F77C8" w:rsidRDefault="002F77C8" w:rsidP="002F77C8">
      <w:pPr>
        <w:pStyle w:val="NormalWeb"/>
        <w:rPr>
          <w:rFonts w:ascii="Open Sans" w:hAnsi="Open Sans" w:cs="Open Sans"/>
          <w:sz w:val="22"/>
          <w:szCs w:val="22"/>
        </w:rPr>
      </w:pPr>
      <w:r w:rsidRPr="002F77C8">
        <w:rPr>
          <w:rFonts w:ascii="Open Sans" w:hAnsi="Open Sans" w:cs="Open Sans"/>
          <w:sz w:val="22"/>
          <w:szCs w:val="22"/>
        </w:rPr>
        <w:t>Les valeurs sensibles ne sont jamais stockées en clair dans le code ou dans les artefacts.</w:t>
      </w:r>
    </w:p>
    <w:p w14:paraId="55432A12" w14:textId="647C351D" w:rsidR="00F42E94" w:rsidRDefault="00000000">
      <w:pPr>
        <w:pStyle w:val="Titre3"/>
      </w:pPr>
      <w:bookmarkStart w:id="13" w:name="_Toc230789364"/>
      <w:r>
        <w:t>Configuration</w:t>
      </w:r>
      <w:r w:rsidR="00436D25">
        <w:t xml:space="preserve"> applicative</w:t>
      </w:r>
      <w:bookmarkEnd w:id="13"/>
    </w:p>
    <w:p w14:paraId="5ADE82FB" w14:textId="77777777" w:rsidR="002F77C8" w:rsidRPr="00BC7B98" w:rsidRDefault="002F77C8" w:rsidP="002F77C8">
      <w:pPr>
        <w:pStyle w:val="NormalWeb"/>
        <w:rPr>
          <w:rFonts w:ascii="Open Sans" w:hAnsi="Open Sans" w:cs="Open Sans"/>
          <w:sz w:val="22"/>
          <w:szCs w:val="22"/>
        </w:rPr>
      </w:pPr>
      <w:r w:rsidRPr="00BC7B98">
        <w:rPr>
          <w:rFonts w:ascii="Open Sans" w:hAnsi="Open Sans" w:cs="Open Sans"/>
          <w:sz w:val="22"/>
          <w:szCs w:val="22"/>
        </w:rPr>
        <w:t xml:space="preserve">La configuration est externalisée et pilotée par environnement. </w:t>
      </w:r>
    </w:p>
    <w:p w14:paraId="2553CF25" w14:textId="77777777" w:rsidR="002F77C8" w:rsidRPr="00BC7B98" w:rsidRDefault="002F77C8" w:rsidP="002F77C8">
      <w:pPr>
        <w:pStyle w:val="NormalWeb"/>
        <w:rPr>
          <w:rFonts w:ascii="Open Sans" w:hAnsi="Open Sans" w:cs="Open Sans"/>
          <w:sz w:val="22"/>
          <w:szCs w:val="22"/>
        </w:rPr>
      </w:pPr>
      <w:r w:rsidRPr="00BC7B98">
        <w:rPr>
          <w:rFonts w:ascii="Open Sans" w:hAnsi="Open Sans" w:cs="Open Sans"/>
          <w:sz w:val="22"/>
          <w:szCs w:val="22"/>
        </w:rPr>
        <w:t xml:space="preserve">Elle couvre notamment : </w:t>
      </w:r>
    </w:p>
    <w:p w14:paraId="046211C7" w14:textId="77777777" w:rsidR="00BC7B98" w:rsidRDefault="00BC7B98" w:rsidP="002F77C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BC7B98">
        <w:rPr>
          <w:rFonts w:ascii="Open Sans" w:hAnsi="Open Sans" w:cs="Open Sans"/>
          <w:b/>
          <w:bCs/>
          <w:sz w:val="22"/>
          <w:szCs w:val="22"/>
        </w:rPr>
        <w:t>P</w:t>
      </w:r>
      <w:r w:rsidR="002F77C8" w:rsidRPr="00BC7B98">
        <w:rPr>
          <w:rFonts w:ascii="Open Sans" w:hAnsi="Open Sans" w:cs="Open Sans"/>
          <w:b/>
          <w:bCs/>
          <w:sz w:val="22"/>
          <w:szCs w:val="22"/>
        </w:rPr>
        <w:t>aramètres Spring Boot</w:t>
      </w:r>
      <w:r w:rsidR="002F77C8" w:rsidRPr="00BC7B98">
        <w:rPr>
          <w:rFonts w:ascii="Open Sans" w:hAnsi="Open Sans" w:cs="Open Sans"/>
          <w:sz w:val="22"/>
          <w:szCs w:val="22"/>
        </w:rPr>
        <w:t xml:space="preserve"> ; </w:t>
      </w:r>
    </w:p>
    <w:p w14:paraId="58DE26F8" w14:textId="77777777" w:rsidR="00BC7B98" w:rsidRDefault="00BC7B98" w:rsidP="002F77C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="002F77C8" w:rsidRPr="00BC7B98">
        <w:rPr>
          <w:rFonts w:ascii="Open Sans" w:hAnsi="Open Sans" w:cs="Open Sans"/>
          <w:sz w:val="22"/>
          <w:szCs w:val="22"/>
        </w:rPr>
        <w:t xml:space="preserve">onfiguration logs ; </w:t>
      </w:r>
    </w:p>
    <w:p w14:paraId="056E2D20" w14:textId="77777777" w:rsidR="00BC7B98" w:rsidRDefault="00BC7B98" w:rsidP="002F77C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="002F77C8" w:rsidRPr="00BC7B98">
        <w:rPr>
          <w:rFonts w:ascii="Open Sans" w:hAnsi="Open Sans" w:cs="Open Sans"/>
          <w:sz w:val="22"/>
          <w:szCs w:val="22"/>
        </w:rPr>
        <w:t xml:space="preserve">aramètres de connexions DB/cache/messaging ; </w:t>
      </w:r>
    </w:p>
    <w:p w14:paraId="6EF6038C" w14:textId="77777777" w:rsidR="00BC7B98" w:rsidRDefault="00BC7B98" w:rsidP="002F77C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="002F77C8" w:rsidRPr="00BC7B98">
        <w:rPr>
          <w:rFonts w:ascii="Open Sans" w:hAnsi="Open Sans" w:cs="Open Sans"/>
          <w:sz w:val="22"/>
          <w:szCs w:val="22"/>
        </w:rPr>
        <w:t xml:space="preserve">aramètres d’intégration externe ; </w:t>
      </w:r>
    </w:p>
    <w:p w14:paraId="69E77A3B" w14:textId="6EF312E2" w:rsidR="00F42E94" w:rsidRPr="00BC7B98" w:rsidRDefault="00BC7B98" w:rsidP="002F77C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="002F77C8" w:rsidRPr="00BC7B98">
        <w:rPr>
          <w:rFonts w:ascii="Open Sans" w:hAnsi="Open Sans" w:cs="Open Sans"/>
          <w:sz w:val="22"/>
          <w:szCs w:val="22"/>
        </w:rPr>
        <w:t>aramètres de résilience (timeouts, retry, circuit breaker).</w:t>
      </w:r>
    </w:p>
    <w:p w14:paraId="421FA044" w14:textId="6E81F2C4" w:rsidR="00F42E94" w:rsidRPr="002F77C8" w:rsidRDefault="00000000" w:rsidP="002F77C8">
      <w:pPr>
        <w:pStyle w:val="Titre4"/>
        <w:rPr>
          <w:lang w:val="fr-FR"/>
        </w:rPr>
      </w:pPr>
      <w:bookmarkStart w:id="14" w:name="_Toc230789365"/>
      <w:r>
        <w:lastRenderedPageBreak/>
        <w:t xml:space="preserve">Fichier </w:t>
      </w:r>
      <w:r w:rsidR="002F77C8" w:rsidRPr="002F77C8">
        <w:rPr>
          <w:lang w:val="fr-FR"/>
        </w:rPr>
        <w:t>application.yml</w:t>
      </w:r>
      <w:bookmarkEnd w:id="14"/>
    </w:p>
    <w:p w14:paraId="08D5A911" w14:textId="77777777" w:rsidR="00BC7B98" w:rsidRDefault="002F77C8" w:rsidP="002F77C8">
      <w:pPr>
        <w:pStyle w:val="NormalWeb"/>
        <w:rPr>
          <w:rFonts w:ascii="Open Sans" w:hAnsi="Open Sans" w:cs="Open Sans"/>
          <w:sz w:val="22"/>
          <w:szCs w:val="22"/>
        </w:rPr>
      </w:pPr>
      <w:r w:rsidRPr="00BC7B98">
        <w:rPr>
          <w:rFonts w:ascii="Open Sans" w:hAnsi="Open Sans" w:cs="Open Sans"/>
          <w:sz w:val="22"/>
          <w:szCs w:val="22"/>
        </w:rPr>
        <w:t xml:space="preserve">Fichier principal de configuration applicative (valeurs non sensibles), incluant : </w:t>
      </w:r>
    </w:p>
    <w:p w14:paraId="547C31E3" w14:textId="77777777" w:rsidR="00BC7B98" w:rsidRDefault="00BC7B98" w:rsidP="002F77C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="002F77C8" w:rsidRPr="00BC7B98">
        <w:rPr>
          <w:rFonts w:ascii="Open Sans" w:hAnsi="Open Sans" w:cs="Open Sans"/>
          <w:sz w:val="22"/>
          <w:szCs w:val="22"/>
        </w:rPr>
        <w:t xml:space="preserve">aramètres serveur et profils ; </w:t>
      </w:r>
    </w:p>
    <w:p w14:paraId="163B235E" w14:textId="77777777" w:rsidR="00BC7B98" w:rsidRDefault="00BC7B98" w:rsidP="002F77C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="002F77C8" w:rsidRPr="00BC7B98">
        <w:rPr>
          <w:rFonts w:ascii="Open Sans" w:hAnsi="Open Sans" w:cs="Open Sans"/>
          <w:sz w:val="22"/>
          <w:szCs w:val="22"/>
        </w:rPr>
        <w:t xml:space="preserve">onfiguration des endpoints internes ; </w:t>
      </w:r>
    </w:p>
    <w:p w14:paraId="34018BB6" w14:textId="7FF3E949" w:rsidR="002F77C8" w:rsidRPr="00BC7B98" w:rsidRDefault="00BC7B98" w:rsidP="002F77C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R</w:t>
      </w:r>
      <w:r w:rsidR="002F77C8" w:rsidRPr="00BC7B98">
        <w:rPr>
          <w:rFonts w:ascii="Open Sans" w:hAnsi="Open Sans" w:cs="Open Sans"/>
          <w:sz w:val="22"/>
          <w:szCs w:val="22"/>
        </w:rPr>
        <w:t>églages techniques généraux (pool, timeouts, etc.).</w:t>
      </w:r>
    </w:p>
    <w:p w14:paraId="525429F1" w14:textId="3D336F33" w:rsidR="00F42E94" w:rsidRPr="002F77C8" w:rsidRDefault="00000000" w:rsidP="002F77C8">
      <w:pPr>
        <w:pStyle w:val="Titre4"/>
        <w:rPr>
          <w:lang w:val="fr-FR"/>
        </w:rPr>
      </w:pPr>
      <w:bookmarkStart w:id="15" w:name="_Toc230789366"/>
      <w:r>
        <w:t xml:space="preserve">Fichier </w:t>
      </w:r>
      <w:r w:rsidR="002F77C8" w:rsidRPr="002F77C8">
        <w:rPr>
          <w:lang w:val="fr-FR"/>
        </w:rPr>
        <w:t>application-&lt;env&gt;.yml</w:t>
      </w:r>
      <w:bookmarkEnd w:id="15"/>
    </w:p>
    <w:p w14:paraId="6D5523E9" w14:textId="77777777" w:rsidR="002F77C8" w:rsidRPr="00BC7B98" w:rsidRDefault="002F77C8" w:rsidP="002F77C8">
      <w:pPr>
        <w:pStyle w:val="NormalWeb"/>
        <w:rPr>
          <w:rFonts w:ascii="Open Sans" w:hAnsi="Open Sans" w:cs="Open Sans"/>
          <w:sz w:val="22"/>
          <w:szCs w:val="22"/>
        </w:rPr>
      </w:pPr>
      <w:r w:rsidRPr="00BC7B98">
        <w:rPr>
          <w:rFonts w:ascii="Open Sans" w:hAnsi="Open Sans" w:cs="Open Sans"/>
          <w:sz w:val="22"/>
          <w:szCs w:val="22"/>
        </w:rPr>
        <w:t>Surcharge spécifique par environnement (</w:t>
      </w:r>
      <w:r w:rsidRPr="00BC7B98">
        <w:rPr>
          <w:rFonts w:ascii="Open Sans" w:hAnsi="Open Sans" w:cs="Open Sans"/>
          <w:b/>
          <w:bCs/>
          <w:sz w:val="22"/>
          <w:szCs w:val="22"/>
        </w:rPr>
        <w:t>application-dev.yml, application-test.yml, application-prod.yml</w:t>
      </w:r>
      <w:r w:rsidRPr="00BC7B98">
        <w:rPr>
          <w:rFonts w:ascii="Open Sans" w:hAnsi="Open Sans" w:cs="Open Sans"/>
          <w:sz w:val="22"/>
          <w:szCs w:val="22"/>
        </w:rPr>
        <w:t xml:space="preserve">) : </w:t>
      </w:r>
    </w:p>
    <w:p w14:paraId="36DBCFC8" w14:textId="77777777" w:rsidR="00BC7B98" w:rsidRDefault="002F77C8" w:rsidP="002F77C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BC7B98">
        <w:rPr>
          <w:rFonts w:ascii="Open Sans" w:hAnsi="Open Sans" w:cs="Open Sans"/>
          <w:sz w:val="22"/>
          <w:szCs w:val="22"/>
        </w:rPr>
        <w:t>URLs de services ;</w:t>
      </w:r>
    </w:p>
    <w:p w14:paraId="67E04C1D" w14:textId="77777777" w:rsidR="00BC7B98" w:rsidRDefault="00BC7B98" w:rsidP="002F77C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N</w:t>
      </w:r>
      <w:r w:rsidR="002F77C8" w:rsidRPr="00BC7B98">
        <w:rPr>
          <w:rFonts w:ascii="Open Sans" w:hAnsi="Open Sans" w:cs="Open Sans"/>
          <w:sz w:val="22"/>
          <w:szCs w:val="22"/>
        </w:rPr>
        <w:t xml:space="preserve">iveaux de logs ; </w:t>
      </w:r>
    </w:p>
    <w:p w14:paraId="01D9E935" w14:textId="09060676" w:rsidR="00F42E94" w:rsidRPr="00BC7B98" w:rsidRDefault="00BC7B98" w:rsidP="002F77C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="002F77C8" w:rsidRPr="00BC7B98">
        <w:rPr>
          <w:rFonts w:ascii="Open Sans" w:hAnsi="Open Sans" w:cs="Open Sans"/>
          <w:sz w:val="22"/>
          <w:szCs w:val="22"/>
        </w:rPr>
        <w:t>aramètres de performance adaptés au contexte.</w:t>
      </w:r>
    </w:p>
    <w:p w14:paraId="1FD443E3" w14:textId="7759AC27" w:rsidR="00F42E94" w:rsidRPr="00BC7B98" w:rsidRDefault="00000000" w:rsidP="00BC7B98">
      <w:pPr>
        <w:pStyle w:val="Titre4"/>
        <w:rPr>
          <w:lang w:val="fr-FR"/>
        </w:rPr>
      </w:pPr>
      <w:bookmarkStart w:id="16" w:name="_Toc230789367"/>
      <w:r>
        <w:t xml:space="preserve">Fichier </w:t>
      </w:r>
      <w:r w:rsidR="00BC7B98" w:rsidRPr="00BC7B98">
        <w:rPr>
          <w:lang w:val="fr-FR"/>
        </w:rPr>
        <w:t>logback-spring.xml</w:t>
      </w:r>
      <w:bookmarkEnd w:id="16"/>
    </w:p>
    <w:p w14:paraId="1BEFCACE" w14:textId="77777777" w:rsidR="00BC7B98" w:rsidRDefault="00BC7B98" w:rsidP="00BC7B98">
      <w:pPr>
        <w:pStyle w:val="NormalWeb"/>
        <w:rPr>
          <w:rFonts w:ascii="Open Sans" w:hAnsi="Open Sans" w:cs="Open Sans"/>
          <w:sz w:val="22"/>
          <w:szCs w:val="22"/>
        </w:rPr>
      </w:pPr>
      <w:r w:rsidRPr="00BC7B98">
        <w:rPr>
          <w:rFonts w:ascii="Open Sans" w:hAnsi="Open Sans" w:cs="Open Sans"/>
          <w:sz w:val="22"/>
          <w:szCs w:val="22"/>
        </w:rPr>
        <w:t xml:space="preserve">Configuration de la journalisation : </w:t>
      </w:r>
    </w:p>
    <w:p w14:paraId="248B9E02" w14:textId="77777777" w:rsidR="00BC7B98" w:rsidRDefault="00BC7B98" w:rsidP="00BC7B9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F</w:t>
      </w:r>
      <w:r w:rsidRPr="00BC7B98">
        <w:rPr>
          <w:rFonts w:ascii="Open Sans" w:hAnsi="Open Sans" w:cs="Open Sans"/>
          <w:sz w:val="22"/>
          <w:szCs w:val="22"/>
        </w:rPr>
        <w:t xml:space="preserve">ormat JSON ; </w:t>
      </w:r>
    </w:p>
    <w:p w14:paraId="2B819543" w14:textId="77777777" w:rsidR="00BC7B98" w:rsidRDefault="00BC7B98" w:rsidP="00BC7B9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N</w:t>
      </w:r>
      <w:r w:rsidRPr="00BC7B98">
        <w:rPr>
          <w:rFonts w:ascii="Open Sans" w:hAnsi="Open Sans" w:cs="Open Sans"/>
          <w:sz w:val="22"/>
          <w:szCs w:val="22"/>
        </w:rPr>
        <w:t xml:space="preserve">iveaux de logs ; </w:t>
      </w:r>
    </w:p>
    <w:p w14:paraId="477A5C39" w14:textId="77777777" w:rsidR="00BC7B98" w:rsidRDefault="00BC7B98" w:rsidP="00BC7B9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BC7B98">
        <w:rPr>
          <w:rFonts w:ascii="Open Sans" w:hAnsi="Open Sans" w:cs="Open Sans"/>
          <w:sz w:val="22"/>
          <w:szCs w:val="22"/>
        </w:rPr>
        <w:t xml:space="preserve">hamps de corrélation ; </w:t>
      </w:r>
    </w:p>
    <w:p w14:paraId="2D3D26B2" w14:textId="5AB93B4E" w:rsidR="00F42E94" w:rsidRPr="00BC7B98" w:rsidRDefault="00BC7B98" w:rsidP="00BC7B9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BC7B98">
        <w:rPr>
          <w:rFonts w:ascii="Open Sans" w:hAnsi="Open Sans" w:cs="Open Sans"/>
          <w:sz w:val="22"/>
          <w:szCs w:val="22"/>
        </w:rPr>
        <w:t>estination vers la collecte centralisée (</w:t>
      </w:r>
      <w:r w:rsidRPr="00BC7B98">
        <w:rPr>
          <w:rFonts w:ascii="Open Sans" w:hAnsi="Open Sans" w:cs="Open Sans"/>
          <w:b/>
          <w:bCs/>
          <w:sz w:val="22"/>
          <w:szCs w:val="22"/>
        </w:rPr>
        <w:t>CloudWatch</w:t>
      </w:r>
      <w:r w:rsidRPr="00BC7B98">
        <w:rPr>
          <w:rFonts w:ascii="Open Sans" w:hAnsi="Open Sans" w:cs="Open Sans"/>
          <w:sz w:val="22"/>
          <w:szCs w:val="22"/>
        </w:rPr>
        <w:t>).</w:t>
      </w:r>
    </w:p>
    <w:p w14:paraId="1E02533B" w14:textId="741064DC" w:rsidR="00F42E94" w:rsidRDefault="00436D25">
      <w:pPr>
        <w:pStyle w:val="Titre3"/>
      </w:pPr>
      <w:bookmarkStart w:id="17" w:name="_Toc230789368"/>
      <w:r>
        <w:t>Déploiement</w:t>
      </w:r>
      <w:bookmarkEnd w:id="17"/>
    </w:p>
    <w:p w14:paraId="4ABDD654" w14:textId="77777777" w:rsidR="00BC7B98" w:rsidRDefault="00BC7B98" w:rsidP="00BC7B98">
      <w:pPr>
        <w:pStyle w:val="NormalWeb"/>
        <w:rPr>
          <w:rFonts w:ascii="Open Sans" w:hAnsi="Open Sans" w:cs="Open Sans"/>
          <w:sz w:val="22"/>
          <w:szCs w:val="22"/>
        </w:rPr>
      </w:pPr>
      <w:r w:rsidRPr="00BC7B98">
        <w:rPr>
          <w:rFonts w:ascii="Open Sans" w:hAnsi="Open Sans" w:cs="Open Sans"/>
          <w:sz w:val="22"/>
          <w:szCs w:val="22"/>
        </w:rPr>
        <w:t xml:space="preserve">Le déploiement backend suit la séquence suivante : </w:t>
      </w:r>
    </w:p>
    <w:p w14:paraId="2BC42315" w14:textId="77777777" w:rsidR="00BC7B98" w:rsidRDefault="00BC7B98" w:rsidP="00BC7B9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BC7B98">
        <w:rPr>
          <w:rFonts w:ascii="Open Sans" w:hAnsi="Open Sans" w:cs="Open Sans"/>
          <w:sz w:val="22"/>
          <w:szCs w:val="22"/>
        </w:rPr>
        <w:t xml:space="preserve">électionner la version d’artefact à promouvoir ; </w:t>
      </w:r>
    </w:p>
    <w:p w14:paraId="5669FB68" w14:textId="77777777" w:rsidR="00BC7B98" w:rsidRDefault="00BC7B98" w:rsidP="00BC7B9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M</w:t>
      </w:r>
      <w:r w:rsidRPr="00BC7B98">
        <w:rPr>
          <w:rFonts w:ascii="Open Sans" w:hAnsi="Open Sans" w:cs="Open Sans"/>
          <w:sz w:val="22"/>
          <w:szCs w:val="22"/>
        </w:rPr>
        <w:t xml:space="preserve">ettre à jour la </w:t>
      </w:r>
      <w:r w:rsidRPr="00BC7B98">
        <w:rPr>
          <w:rFonts w:ascii="Open Sans" w:hAnsi="Open Sans" w:cs="Open Sans"/>
          <w:b/>
          <w:bCs/>
          <w:sz w:val="22"/>
          <w:szCs w:val="22"/>
        </w:rPr>
        <w:t>task definition</w:t>
      </w:r>
      <w:r w:rsidRPr="00BC7B98">
        <w:rPr>
          <w:rFonts w:ascii="Open Sans" w:hAnsi="Open Sans" w:cs="Open Sans"/>
          <w:sz w:val="22"/>
          <w:szCs w:val="22"/>
        </w:rPr>
        <w:t xml:space="preserve"> </w:t>
      </w:r>
      <w:r w:rsidRPr="00BC7B98">
        <w:rPr>
          <w:rFonts w:ascii="Open Sans" w:hAnsi="Open Sans" w:cs="Open Sans"/>
          <w:b/>
          <w:bCs/>
          <w:sz w:val="22"/>
          <w:szCs w:val="22"/>
        </w:rPr>
        <w:t>ECS</w:t>
      </w:r>
      <w:r w:rsidRPr="00BC7B98">
        <w:rPr>
          <w:rFonts w:ascii="Open Sans" w:hAnsi="Open Sans" w:cs="Open Sans"/>
          <w:sz w:val="22"/>
          <w:szCs w:val="22"/>
        </w:rPr>
        <w:t xml:space="preserve"> (image + variables + secrets) ; </w:t>
      </w:r>
    </w:p>
    <w:p w14:paraId="750A0DA9" w14:textId="77777777" w:rsidR="00BC7B98" w:rsidRDefault="00BC7B98" w:rsidP="00BC7B9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L</w:t>
      </w:r>
      <w:r w:rsidRPr="00BC7B98">
        <w:rPr>
          <w:rFonts w:ascii="Open Sans" w:hAnsi="Open Sans" w:cs="Open Sans"/>
          <w:sz w:val="22"/>
          <w:szCs w:val="22"/>
        </w:rPr>
        <w:t xml:space="preserve">ancer le déploiement du </w:t>
      </w:r>
      <w:r w:rsidRPr="00BC7B98">
        <w:rPr>
          <w:rFonts w:ascii="Open Sans" w:hAnsi="Open Sans" w:cs="Open Sans"/>
          <w:b/>
          <w:bCs/>
          <w:sz w:val="22"/>
          <w:szCs w:val="22"/>
        </w:rPr>
        <w:t>service</w:t>
      </w:r>
      <w:r w:rsidRPr="00BC7B98">
        <w:rPr>
          <w:rFonts w:ascii="Open Sans" w:hAnsi="Open Sans" w:cs="Open Sans"/>
          <w:sz w:val="22"/>
          <w:szCs w:val="22"/>
        </w:rPr>
        <w:t xml:space="preserve"> </w:t>
      </w:r>
      <w:r w:rsidRPr="00BC7B98">
        <w:rPr>
          <w:rFonts w:ascii="Open Sans" w:hAnsi="Open Sans" w:cs="Open Sans"/>
          <w:b/>
          <w:bCs/>
          <w:sz w:val="22"/>
          <w:szCs w:val="22"/>
        </w:rPr>
        <w:t>ECS Fargate</w:t>
      </w:r>
      <w:r w:rsidRPr="00BC7B98">
        <w:rPr>
          <w:rFonts w:ascii="Open Sans" w:hAnsi="Open Sans" w:cs="Open Sans"/>
          <w:sz w:val="22"/>
          <w:szCs w:val="22"/>
        </w:rPr>
        <w:t xml:space="preserve"> ; </w:t>
      </w:r>
    </w:p>
    <w:p w14:paraId="1248DE56" w14:textId="77777777" w:rsidR="00BC7B98" w:rsidRDefault="00BC7B98" w:rsidP="00BC7B9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L</w:t>
      </w:r>
      <w:r w:rsidRPr="00BC7B98">
        <w:rPr>
          <w:rFonts w:ascii="Open Sans" w:hAnsi="Open Sans" w:cs="Open Sans"/>
          <w:sz w:val="22"/>
          <w:szCs w:val="22"/>
        </w:rPr>
        <w:t xml:space="preserve">aisser </w:t>
      </w:r>
      <w:r w:rsidRPr="00BC7B98">
        <w:rPr>
          <w:rFonts w:ascii="Open Sans" w:hAnsi="Open Sans" w:cs="Open Sans"/>
          <w:b/>
          <w:bCs/>
          <w:sz w:val="22"/>
          <w:szCs w:val="22"/>
        </w:rPr>
        <w:t>l’ALB router</w:t>
      </w:r>
      <w:r w:rsidRPr="00BC7B98">
        <w:rPr>
          <w:rFonts w:ascii="Open Sans" w:hAnsi="Open Sans" w:cs="Open Sans"/>
          <w:sz w:val="22"/>
          <w:szCs w:val="22"/>
        </w:rPr>
        <w:t xml:space="preserve"> progressivement vers les nouvelles tâches saines ; </w:t>
      </w:r>
    </w:p>
    <w:p w14:paraId="510DBFFA" w14:textId="77777777" w:rsidR="00BC7B98" w:rsidRDefault="00BC7B98" w:rsidP="00BC7B9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E</w:t>
      </w:r>
      <w:r w:rsidRPr="00BC7B98">
        <w:rPr>
          <w:rFonts w:ascii="Open Sans" w:hAnsi="Open Sans" w:cs="Open Sans"/>
          <w:sz w:val="22"/>
          <w:szCs w:val="22"/>
        </w:rPr>
        <w:t xml:space="preserve">xécuter les </w:t>
      </w:r>
      <w:r w:rsidRPr="00BC7B98">
        <w:rPr>
          <w:rFonts w:ascii="Open Sans" w:hAnsi="Open Sans" w:cs="Open Sans"/>
          <w:b/>
          <w:bCs/>
          <w:sz w:val="22"/>
          <w:szCs w:val="22"/>
        </w:rPr>
        <w:t>migrations Flyway</w:t>
      </w:r>
      <w:r w:rsidRPr="00BC7B98">
        <w:rPr>
          <w:rFonts w:ascii="Open Sans" w:hAnsi="Open Sans" w:cs="Open Sans"/>
          <w:sz w:val="22"/>
          <w:szCs w:val="22"/>
        </w:rPr>
        <w:t xml:space="preserve"> si requises ; </w:t>
      </w:r>
    </w:p>
    <w:p w14:paraId="5156BD79" w14:textId="178AC86B" w:rsidR="00BC7B98" w:rsidRPr="00BC7B98" w:rsidRDefault="00BC7B98" w:rsidP="00BC7B9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V</w:t>
      </w:r>
      <w:r w:rsidRPr="00BC7B98">
        <w:rPr>
          <w:rFonts w:ascii="Open Sans" w:hAnsi="Open Sans" w:cs="Open Sans"/>
          <w:sz w:val="22"/>
          <w:szCs w:val="22"/>
        </w:rPr>
        <w:t xml:space="preserve">alider le statut final du service (stable/running). </w:t>
      </w:r>
    </w:p>
    <w:p w14:paraId="5A3FCCBB" w14:textId="1126B9EC" w:rsidR="00F42E94" w:rsidRPr="00BC7B98" w:rsidRDefault="00BC7B98" w:rsidP="00BC7B98">
      <w:pPr>
        <w:pStyle w:val="NormalWeb"/>
        <w:rPr>
          <w:rFonts w:ascii="Open Sans" w:hAnsi="Open Sans" w:cs="Open Sans"/>
          <w:sz w:val="22"/>
          <w:szCs w:val="22"/>
        </w:rPr>
      </w:pPr>
      <w:r w:rsidRPr="00BC7B98">
        <w:rPr>
          <w:rFonts w:ascii="Open Sans" w:hAnsi="Open Sans" w:cs="Open Sans"/>
          <w:sz w:val="22"/>
          <w:szCs w:val="22"/>
        </w:rPr>
        <w:t xml:space="preserve">Le déploiement est automatisé via </w:t>
      </w:r>
      <w:r w:rsidRPr="00BC7B98">
        <w:rPr>
          <w:rFonts w:ascii="Open Sans" w:hAnsi="Open Sans" w:cs="Open Sans"/>
          <w:b/>
          <w:bCs/>
          <w:sz w:val="22"/>
          <w:szCs w:val="22"/>
        </w:rPr>
        <w:t>GitHub Actions</w:t>
      </w:r>
      <w:r w:rsidRPr="00BC7B98">
        <w:rPr>
          <w:rFonts w:ascii="Open Sans" w:hAnsi="Open Sans" w:cs="Open Sans"/>
          <w:sz w:val="22"/>
          <w:szCs w:val="22"/>
        </w:rPr>
        <w:t xml:space="preserve"> et tracé dans l’historique </w:t>
      </w:r>
      <w:r w:rsidRPr="00BC7B98">
        <w:rPr>
          <w:rFonts w:ascii="Open Sans" w:hAnsi="Open Sans" w:cs="Open Sans"/>
          <w:b/>
          <w:bCs/>
          <w:sz w:val="22"/>
          <w:szCs w:val="22"/>
        </w:rPr>
        <w:t>CI/CD</w:t>
      </w:r>
      <w:r w:rsidRPr="00BC7B98">
        <w:rPr>
          <w:rFonts w:ascii="Open Sans" w:hAnsi="Open Sans" w:cs="Open Sans"/>
          <w:sz w:val="22"/>
          <w:szCs w:val="22"/>
        </w:rPr>
        <w:t>.</w:t>
      </w:r>
    </w:p>
    <w:p w14:paraId="5C9E1B04" w14:textId="469F7AEE" w:rsidR="00F42E94" w:rsidRDefault="00000000">
      <w:pPr>
        <w:pStyle w:val="Titre3"/>
      </w:pPr>
      <w:bookmarkStart w:id="18" w:name="_Toc230789369"/>
      <w:r>
        <w:lastRenderedPageBreak/>
        <w:t>Vérifications</w:t>
      </w:r>
      <w:r w:rsidR="00436D25">
        <w:t xml:space="preserve"> post-déploiement</w:t>
      </w:r>
      <w:bookmarkEnd w:id="18"/>
    </w:p>
    <w:p w14:paraId="29AD2C20" w14:textId="77777777" w:rsidR="00BC7B98" w:rsidRDefault="00BC7B98" w:rsidP="00BC7B98">
      <w:pPr>
        <w:pStyle w:val="NormalWeb"/>
        <w:rPr>
          <w:rFonts w:ascii="Open Sans" w:hAnsi="Open Sans" w:cs="Open Sans"/>
          <w:sz w:val="22"/>
          <w:szCs w:val="22"/>
        </w:rPr>
      </w:pPr>
      <w:r w:rsidRPr="00BC7B98">
        <w:rPr>
          <w:rFonts w:ascii="Open Sans" w:hAnsi="Open Sans" w:cs="Open Sans"/>
          <w:sz w:val="22"/>
          <w:szCs w:val="22"/>
        </w:rPr>
        <w:t xml:space="preserve">Après déploiement, vérifier systématiquement : </w:t>
      </w:r>
    </w:p>
    <w:p w14:paraId="7A83AD5D" w14:textId="77777777" w:rsidR="00BC7B98" w:rsidRDefault="00BC7B98" w:rsidP="00BC7B9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E</w:t>
      </w:r>
      <w:r w:rsidRPr="00BC7B98">
        <w:rPr>
          <w:rFonts w:ascii="Open Sans" w:hAnsi="Open Sans" w:cs="Open Sans"/>
          <w:sz w:val="22"/>
          <w:szCs w:val="22"/>
        </w:rPr>
        <w:t xml:space="preserve">tat healthy des tâches </w:t>
      </w:r>
      <w:r w:rsidRPr="00BC7B98">
        <w:rPr>
          <w:rFonts w:ascii="Open Sans" w:hAnsi="Open Sans" w:cs="Open Sans"/>
          <w:b/>
          <w:bCs/>
          <w:sz w:val="22"/>
          <w:szCs w:val="22"/>
        </w:rPr>
        <w:t>ECS</w:t>
      </w:r>
      <w:r w:rsidRPr="00BC7B98">
        <w:rPr>
          <w:rFonts w:ascii="Open Sans" w:hAnsi="Open Sans" w:cs="Open Sans"/>
          <w:sz w:val="22"/>
          <w:szCs w:val="22"/>
        </w:rPr>
        <w:t xml:space="preserve"> ; </w:t>
      </w:r>
    </w:p>
    <w:p w14:paraId="653FD358" w14:textId="77777777" w:rsidR="00BC7B98" w:rsidRDefault="00BC7B98" w:rsidP="00BC7B9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  <w:lang w:val="en-GB"/>
        </w:rPr>
      </w:pPr>
      <w:r w:rsidRPr="00BC7B98">
        <w:rPr>
          <w:rFonts w:ascii="Open Sans" w:hAnsi="Open Sans" w:cs="Open Sans"/>
          <w:sz w:val="22"/>
          <w:szCs w:val="22"/>
          <w:lang w:val="en-GB"/>
        </w:rPr>
        <w:t xml:space="preserve">Réussite des </w:t>
      </w:r>
      <w:r w:rsidRPr="00BC7B98">
        <w:rPr>
          <w:rFonts w:ascii="Open Sans" w:hAnsi="Open Sans" w:cs="Open Sans"/>
          <w:b/>
          <w:bCs/>
          <w:sz w:val="22"/>
          <w:szCs w:val="22"/>
          <w:lang w:val="en-GB"/>
        </w:rPr>
        <w:t>health checks ALB</w:t>
      </w:r>
      <w:r w:rsidRPr="00BC7B98">
        <w:rPr>
          <w:rFonts w:ascii="Open Sans" w:hAnsi="Open Sans" w:cs="Open Sans"/>
          <w:sz w:val="22"/>
          <w:szCs w:val="22"/>
          <w:lang w:val="en-GB"/>
        </w:rPr>
        <w:t xml:space="preserve"> (/actuator/health) ; </w:t>
      </w:r>
    </w:p>
    <w:p w14:paraId="11D31936" w14:textId="77777777" w:rsidR="00BC7B98" w:rsidRDefault="00BC7B98" w:rsidP="00BC7B9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BC7B98">
        <w:rPr>
          <w:rFonts w:ascii="Open Sans" w:hAnsi="Open Sans" w:cs="Open Sans"/>
          <w:sz w:val="22"/>
          <w:szCs w:val="22"/>
        </w:rPr>
        <w:t xml:space="preserve">ccessibilité des </w:t>
      </w:r>
      <w:r w:rsidRPr="00BC7B98">
        <w:rPr>
          <w:rFonts w:ascii="Open Sans" w:hAnsi="Open Sans" w:cs="Open Sans"/>
          <w:b/>
          <w:bCs/>
          <w:sz w:val="22"/>
          <w:szCs w:val="22"/>
        </w:rPr>
        <w:t>endpoints API</w:t>
      </w:r>
      <w:r w:rsidRPr="00BC7B98">
        <w:rPr>
          <w:rFonts w:ascii="Open Sans" w:hAnsi="Open Sans" w:cs="Open Sans"/>
          <w:sz w:val="22"/>
          <w:szCs w:val="22"/>
        </w:rPr>
        <w:t xml:space="preserve"> critiques ; </w:t>
      </w:r>
    </w:p>
    <w:p w14:paraId="3A234BEC" w14:textId="77777777" w:rsidR="00BC7B98" w:rsidRDefault="00BC7B98" w:rsidP="00BC7B9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BC7B98">
        <w:rPr>
          <w:rFonts w:ascii="Open Sans" w:hAnsi="Open Sans" w:cs="Open Sans"/>
          <w:sz w:val="22"/>
          <w:szCs w:val="22"/>
        </w:rPr>
        <w:t xml:space="preserve">bsence d’erreurs bloquantes dans </w:t>
      </w:r>
      <w:r w:rsidRPr="00BC7B98">
        <w:rPr>
          <w:rFonts w:ascii="Open Sans" w:hAnsi="Open Sans" w:cs="Open Sans"/>
          <w:b/>
          <w:bCs/>
          <w:sz w:val="22"/>
          <w:szCs w:val="22"/>
        </w:rPr>
        <w:t>CloudWatch Logs</w:t>
      </w:r>
      <w:r w:rsidRPr="00BC7B98">
        <w:rPr>
          <w:rFonts w:ascii="Open Sans" w:hAnsi="Open Sans" w:cs="Open Sans"/>
          <w:sz w:val="22"/>
          <w:szCs w:val="22"/>
        </w:rPr>
        <w:t xml:space="preserve"> ; </w:t>
      </w:r>
    </w:p>
    <w:p w14:paraId="6CE52A06" w14:textId="77777777" w:rsidR="00BC7B98" w:rsidRDefault="00BC7B98" w:rsidP="00BC7B9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L</w:t>
      </w:r>
      <w:r w:rsidRPr="00BC7B98">
        <w:rPr>
          <w:rFonts w:ascii="Open Sans" w:hAnsi="Open Sans" w:cs="Open Sans"/>
          <w:sz w:val="22"/>
          <w:szCs w:val="22"/>
        </w:rPr>
        <w:t xml:space="preserve">atence et taux d’erreur dans les dashboards de supervision ; </w:t>
      </w:r>
    </w:p>
    <w:p w14:paraId="695A14E7" w14:textId="2E8A0C0F" w:rsidR="00BC7B98" w:rsidRPr="00BC7B98" w:rsidRDefault="00BC7B98" w:rsidP="00BC7B9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BC7B98">
        <w:rPr>
          <w:rFonts w:ascii="Open Sans" w:hAnsi="Open Sans" w:cs="Open Sans"/>
          <w:sz w:val="22"/>
          <w:szCs w:val="22"/>
        </w:rPr>
        <w:t>onnectivité aux dépendances (</w:t>
      </w:r>
      <w:r w:rsidRPr="00BC7B98">
        <w:rPr>
          <w:rFonts w:ascii="Open Sans" w:hAnsi="Open Sans" w:cs="Open Sans"/>
          <w:b/>
          <w:bCs/>
          <w:sz w:val="22"/>
          <w:szCs w:val="22"/>
        </w:rPr>
        <w:t>RDS, Redis, MQ, services externes</w:t>
      </w:r>
      <w:r w:rsidRPr="00BC7B98">
        <w:rPr>
          <w:rFonts w:ascii="Open Sans" w:hAnsi="Open Sans" w:cs="Open Sans"/>
          <w:sz w:val="22"/>
          <w:szCs w:val="22"/>
        </w:rPr>
        <w:t xml:space="preserve">). </w:t>
      </w:r>
    </w:p>
    <w:p w14:paraId="082CE5BF" w14:textId="72139EAD" w:rsidR="00F42E94" w:rsidRPr="00FE412F" w:rsidRDefault="00BC7B98" w:rsidP="00BC7B98">
      <w:pPr>
        <w:pStyle w:val="NormalWeb"/>
      </w:pPr>
      <w:r w:rsidRPr="00BC7B98">
        <w:rPr>
          <w:rFonts w:ascii="Open Sans" w:hAnsi="Open Sans" w:cs="Open Sans"/>
          <w:sz w:val="22"/>
          <w:szCs w:val="22"/>
        </w:rPr>
        <w:t>En cas d’anomalie critique, appliquer la procédure de rollback définie en section 6.5.3.</w:t>
      </w:r>
      <w:r w:rsidRPr="00FE412F">
        <w:br w:type="page"/>
      </w:r>
    </w:p>
    <w:p w14:paraId="3D767B05" w14:textId="7CC497DC" w:rsidR="00F42E94" w:rsidRDefault="00000000">
      <w:pPr>
        <w:pStyle w:val="Titre2"/>
        <w:rPr>
          <w:lang w:val="fr-FR"/>
        </w:rPr>
      </w:pPr>
      <w:bookmarkStart w:id="19" w:name="_Toc230789370"/>
      <w:r w:rsidRPr="00436D25">
        <w:rPr>
          <w:lang w:val="fr-FR"/>
        </w:rPr>
        <w:lastRenderedPageBreak/>
        <w:t xml:space="preserve">Déploiement </w:t>
      </w:r>
      <w:r w:rsidR="00436D25" w:rsidRPr="00436D25">
        <w:rPr>
          <w:lang w:val="fr-FR"/>
        </w:rPr>
        <w:t xml:space="preserve">frontend (S3 + CloudFront + </w:t>
      </w:r>
      <w:r w:rsidR="00436D25">
        <w:rPr>
          <w:lang w:val="fr-FR"/>
        </w:rPr>
        <w:t>WAF)</w:t>
      </w:r>
      <w:bookmarkEnd w:id="19"/>
    </w:p>
    <w:p w14:paraId="04D3E5D2" w14:textId="77777777" w:rsidR="00BC7B98" w:rsidRPr="00BC7B98" w:rsidRDefault="00BC7B98" w:rsidP="00BC7B98">
      <w:pPr>
        <w:pStyle w:val="Corpsdetexte"/>
        <w:rPr>
          <w:lang w:val="fr-FR"/>
        </w:rPr>
      </w:pPr>
      <w:r w:rsidRPr="00BC7B98">
        <w:rPr>
          <w:lang w:val="fr-FR"/>
        </w:rPr>
        <w:t xml:space="preserve">Le frontend de </w:t>
      </w:r>
      <w:r w:rsidRPr="00BC7B98">
        <w:rPr>
          <w:b/>
          <w:bCs/>
          <w:lang w:val="fr-FR"/>
        </w:rPr>
        <w:t>HandlePizza</w:t>
      </w:r>
      <w:r w:rsidRPr="00BC7B98">
        <w:rPr>
          <w:lang w:val="fr-FR"/>
        </w:rPr>
        <w:t xml:space="preserve"> est déployé sous forme d’assets statiques (</w:t>
      </w:r>
      <w:r w:rsidRPr="00BC7B98">
        <w:rPr>
          <w:b/>
          <w:bCs/>
          <w:lang w:val="fr-FR"/>
        </w:rPr>
        <w:t>HTML/CSS/JS</w:t>
      </w:r>
      <w:r w:rsidRPr="00BC7B98">
        <w:rPr>
          <w:lang w:val="fr-FR"/>
        </w:rPr>
        <w:t xml:space="preserve">) publiés dans </w:t>
      </w:r>
      <w:r w:rsidRPr="00BC7B98">
        <w:rPr>
          <w:b/>
          <w:bCs/>
          <w:lang w:val="fr-FR"/>
        </w:rPr>
        <w:t>S3</w:t>
      </w:r>
      <w:r w:rsidRPr="00BC7B98">
        <w:rPr>
          <w:lang w:val="fr-FR"/>
        </w:rPr>
        <w:t xml:space="preserve"> et distribués via </w:t>
      </w:r>
      <w:r w:rsidRPr="00BC7B98">
        <w:rPr>
          <w:b/>
          <w:bCs/>
          <w:lang w:val="fr-FR"/>
        </w:rPr>
        <w:t>CloudFront</w:t>
      </w:r>
      <w:r w:rsidRPr="00BC7B98">
        <w:rPr>
          <w:lang w:val="fr-FR"/>
        </w:rPr>
        <w:t>.</w:t>
      </w:r>
    </w:p>
    <w:p w14:paraId="78968363" w14:textId="39BEF6BD" w:rsidR="00BC7B98" w:rsidRPr="00BC7B98" w:rsidRDefault="00BC7B98" w:rsidP="00BC7B98">
      <w:pPr>
        <w:pStyle w:val="Corpsdetexte"/>
        <w:rPr>
          <w:lang w:val="fr-FR"/>
        </w:rPr>
      </w:pPr>
      <w:r w:rsidRPr="00BC7B98">
        <w:rPr>
          <w:lang w:val="fr-FR"/>
        </w:rPr>
        <w:t xml:space="preserve">La protection en bordure est assurée par </w:t>
      </w:r>
      <w:r w:rsidRPr="00BC7B98">
        <w:rPr>
          <w:b/>
          <w:bCs/>
          <w:lang w:val="fr-FR"/>
        </w:rPr>
        <w:t>WAF</w:t>
      </w:r>
      <w:r w:rsidRPr="00BC7B98">
        <w:rPr>
          <w:lang w:val="fr-FR"/>
        </w:rPr>
        <w:t>.</w:t>
      </w:r>
    </w:p>
    <w:p w14:paraId="055A5639" w14:textId="0310A81A" w:rsidR="00F42E94" w:rsidRDefault="00000000">
      <w:pPr>
        <w:pStyle w:val="Titre3"/>
      </w:pPr>
      <w:bookmarkStart w:id="20" w:name="_Toc230789371"/>
      <w:r>
        <w:t>Artefacts</w:t>
      </w:r>
      <w:bookmarkEnd w:id="20"/>
    </w:p>
    <w:p w14:paraId="05DE926E" w14:textId="77777777" w:rsidR="006D4982" w:rsidRPr="006D4982" w:rsidRDefault="006D4982" w:rsidP="006D4982">
      <w:pPr>
        <w:pStyle w:val="NormalWeb"/>
        <w:rPr>
          <w:rFonts w:ascii="Open Sans" w:hAnsi="Open Sans" w:cs="Open Sans"/>
          <w:sz w:val="22"/>
          <w:szCs w:val="22"/>
        </w:rPr>
      </w:pPr>
      <w:r w:rsidRPr="006D4982">
        <w:rPr>
          <w:rFonts w:ascii="Open Sans" w:hAnsi="Open Sans" w:cs="Open Sans"/>
          <w:sz w:val="22"/>
          <w:szCs w:val="22"/>
        </w:rPr>
        <w:t xml:space="preserve">Les artefacts frontend sont produits par la </w:t>
      </w:r>
      <w:r w:rsidRPr="006D4982">
        <w:rPr>
          <w:rFonts w:ascii="Open Sans" w:hAnsi="Open Sans" w:cs="Open Sans"/>
          <w:b/>
          <w:bCs/>
          <w:sz w:val="22"/>
          <w:szCs w:val="22"/>
        </w:rPr>
        <w:t>pipeline CI/CD</w:t>
      </w:r>
      <w:r w:rsidRPr="006D4982">
        <w:rPr>
          <w:rFonts w:ascii="Open Sans" w:hAnsi="Open Sans" w:cs="Open Sans"/>
          <w:sz w:val="22"/>
          <w:szCs w:val="22"/>
        </w:rPr>
        <w:t xml:space="preserve"> après build (</w:t>
      </w:r>
      <w:r w:rsidRPr="006D4982">
        <w:rPr>
          <w:rFonts w:ascii="Open Sans" w:hAnsi="Open Sans" w:cs="Open Sans"/>
          <w:b/>
          <w:bCs/>
          <w:sz w:val="22"/>
          <w:szCs w:val="22"/>
        </w:rPr>
        <w:t>Vite</w:t>
      </w:r>
      <w:r w:rsidRPr="006D4982">
        <w:rPr>
          <w:rFonts w:ascii="Open Sans" w:hAnsi="Open Sans" w:cs="Open Sans"/>
          <w:sz w:val="22"/>
          <w:szCs w:val="22"/>
        </w:rPr>
        <w:t xml:space="preserve">), puis versionnés. </w:t>
      </w:r>
    </w:p>
    <w:p w14:paraId="0E877317" w14:textId="77777777" w:rsidR="006D4982" w:rsidRDefault="006D4982" w:rsidP="006D4982">
      <w:pPr>
        <w:pStyle w:val="NormalWeb"/>
        <w:rPr>
          <w:rFonts w:ascii="Open Sans" w:hAnsi="Open Sans" w:cs="Open Sans"/>
          <w:sz w:val="22"/>
          <w:szCs w:val="22"/>
        </w:rPr>
      </w:pPr>
      <w:r w:rsidRPr="006D4982">
        <w:rPr>
          <w:rFonts w:ascii="Open Sans" w:hAnsi="Open Sans" w:cs="Open Sans"/>
          <w:sz w:val="22"/>
          <w:szCs w:val="22"/>
        </w:rPr>
        <w:t xml:space="preserve">Contenu type : </w:t>
      </w:r>
    </w:p>
    <w:p w14:paraId="306ADDA3" w14:textId="77777777" w:rsid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6D4982">
        <w:rPr>
          <w:rFonts w:ascii="Open Sans" w:hAnsi="Open Sans" w:cs="Open Sans"/>
          <w:sz w:val="22"/>
          <w:szCs w:val="22"/>
        </w:rPr>
        <w:t xml:space="preserve">index.html </w:t>
      </w:r>
    </w:p>
    <w:p w14:paraId="0C446707" w14:textId="340B0AA8" w:rsid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6D4982">
        <w:rPr>
          <w:rFonts w:ascii="Open Sans" w:hAnsi="Open Sans" w:cs="Open Sans"/>
          <w:b/>
          <w:bCs/>
          <w:sz w:val="22"/>
          <w:szCs w:val="22"/>
        </w:rPr>
        <w:t>Bundles JavaScript/CSS</w:t>
      </w:r>
      <w:r w:rsidRPr="006D4982">
        <w:rPr>
          <w:rFonts w:ascii="Open Sans" w:hAnsi="Open Sans" w:cs="Open Sans"/>
          <w:sz w:val="22"/>
          <w:szCs w:val="22"/>
        </w:rPr>
        <w:t xml:space="preserve"> optimisés </w:t>
      </w:r>
    </w:p>
    <w:p w14:paraId="1985FA67" w14:textId="37312028" w:rsidR="006D4982" w:rsidRP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6D4982">
        <w:rPr>
          <w:rFonts w:ascii="Open Sans" w:hAnsi="Open Sans" w:cs="Open Sans"/>
          <w:sz w:val="22"/>
          <w:szCs w:val="22"/>
        </w:rPr>
        <w:t xml:space="preserve">ssets statiques (images, polices, icônes) </w:t>
      </w:r>
    </w:p>
    <w:p w14:paraId="522F0AD2" w14:textId="46F4E9F4" w:rsidR="006D4982" w:rsidRPr="006D4982" w:rsidRDefault="006D4982" w:rsidP="006D4982">
      <w:pPr>
        <w:pStyle w:val="NormalWeb"/>
        <w:rPr>
          <w:rFonts w:ascii="Open Sans" w:hAnsi="Open Sans" w:cs="Open Sans"/>
          <w:sz w:val="22"/>
          <w:szCs w:val="22"/>
        </w:rPr>
      </w:pPr>
      <w:r w:rsidRPr="006D4982">
        <w:rPr>
          <w:rFonts w:ascii="Open Sans" w:hAnsi="Open Sans" w:cs="Open Sans"/>
          <w:sz w:val="22"/>
          <w:szCs w:val="22"/>
        </w:rPr>
        <w:t>Chaque livraison frontend est associée à une version traçable (commit/tag/release).</w:t>
      </w:r>
    </w:p>
    <w:p w14:paraId="267C7EFE" w14:textId="3C6877F4" w:rsidR="00F42E94" w:rsidRDefault="00436D25">
      <w:pPr>
        <w:pStyle w:val="Titre3"/>
      </w:pPr>
      <w:bookmarkStart w:id="21" w:name="_Toc230789372"/>
      <w:r>
        <w:t>Publication des assets</w:t>
      </w:r>
      <w:bookmarkEnd w:id="21"/>
    </w:p>
    <w:p w14:paraId="0DA9A1FD" w14:textId="77777777" w:rsidR="006D4982" w:rsidRPr="006D4982" w:rsidRDefault="006D4982" w:rsidP="006D4982">
      <w:pPr>
        <w:pStyle w:val="NormalWeb"/>
        <w:rPr>
          <w:rFonts w:ascii="Open Sans" w:hAnsi="Open Sans" w:cs="Open Sans"/>
          <w:sz w:val="22"/>
          <w:szCs w:val="22"/>
        </w:rPr>
      </w:pPr>
      <w:r w:rsidRPr="006D4982">
        <w:rPr>
          <w:rFonts w:ascii="Open Sans" w:hAnsi="Open Sans" w:cs="Open Sans"/>
          <w:sz w:val="22"/>
          <w:szCs w:val="22"/>
        </w:rPr>
        <w:t xml:space="preserve">La publication suit les étapes suivantes : </w:t>
      </w:r>
    </w:p>
    <w:p w14:paraId="03579AFB" w14:textId="77777777" w:rsid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B</w:t>
      </w:r>
      <w:r w:rsidRPr="006D4982">
        <w:rPr>
          <w:rFonts w:ascii="Open Sans" w:hAnsi="Open Sans" w:cs="Open Sans"/>
          <w:sz w:val="22"/>
          <w:szCs w:val="22"/>
        </w:rPr>
        <w:t xml:space="preserve">uild du frontend sur la version ciblée ; </w:t>
      </w:r>
    </w:p>
    <w:p w14:paraId="2B516742" w14:textId="77777777" w:rsid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6D4982">
        <w:rPr>
          <w:rFonts w:ascii="Open Sans" w:hAnsi="Open Sans" w:cs="Open Sans"/>
          <w:sz w:val="22"/>
          <w:szCs w:val="22"/>
        </w:rPr>
        <w:t xml:space="preserve">épôt des assets dans le </w:t>
      </w:r>
      <w:r w:rsidRPr="006D4982">
        <w:rPr>
          <w:rFonts w:ascii="Open Sans" w:hAnsi="Open Sans" w:cs="Open Sans"/>
          <w:b/>
          <w:bCs/>
          <w:sz w:val="22"/>
          <w:szCs w:val="22"/>
        </w:rPr>
        <w:t>bucket S3</w:t>
      </w:r>
      <w:r w:rsidRPr="006D4982">
        <w:rPr>
          <w:rFonts w:ascii="Open Sans" w:hAnsi="Open Sans" w:cs="Open Sans"/>
          <w:sz w:val="22"/>
          <w:szCs w:val="22"/>
        </w:rPr>
        <w:t xml:space="preserve"> de l’environnement cible ; </w:t>
      </w:r>
    </w:p>
    <w:p w14:paraId="7D430716" w14:textId="77777777" w:rsid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6D4982">
        <w:rPr>
          <w:rFonts w:ascii="Open Sans" w:hAnsi="Open Sans" w:cs="Open Sans"/>
          <w:sz w:val="22"/>
          <w:szCs w:val="22"/>
        </w:rPr>
        <w:t xml:space="preserve">pplication des politiques de cache (longue durée pour assets fingerprintés, plus courte pour index.html) ; </w:t>
      </w:r>
    </w:p>
    <w:p w14:paraId="1032CB68" w14:textId="0F73DFAA" w:rsidR="006D4982" w:rsidRP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V</w:t>
      </w:r>
      <w:r w:rsidRPr="006D4982">
        <w:rPr>
          <w:rFonts w:ascii="Open Sans" w:hAnsi="Open Sans" w:cs="Open Sans"/>
          <w:sz w:val="22"/>
          <w:szCs w:val="22"/>
        </w:rPr>
        <w:t xml:space="preserve">érification des droits d’accès et </w:t>
      </w:r>
      <w:r w:rsidRPr="006D4982">
        <w:rPr>
          <w:rFonts w:ascii="Open Sans" w:hAnsi="Open Sans" w:cs="Open Sans"/>
          <w:b/>
          <w:bCs/>
          <w:sz w:val="22"/>
          <w:szCs w:val="22"/>
        </w:rPr>
        <w:t>métadonnées HTTP</w:t>
      </w:r>
      <w:r w:rsidRPr="006D4982">
        <w:rPr>
          <w:rFonts w:ascii="Open Sans" w:hAnsi="Open Sans" w:cs="Open Sans"/>
          <w:sz w:val="22"/>
          <w:szCs w:val="22"/>
        </w:rPr>
        <w:t xml:space="preserve">. </w:t>
      </w:r>
    </w:p>
    <w:p w14:paraId="2EF3954C" w14:textId="6A4D3489" w:rsidR="006D4982" w:rsidRPr="006D4982" w:rsidRDefault="006D4982" w:rsidP="006D4982">
      <w:pPr>
        <w:pStyle w:val="NormalWeb"/>
        <w:rPr>
          <w:rFonts w:ascii="Open Sans" w:hAnsi="Open Sans" w:cs="Open Sans"/>
          <w:sz w:val="22"/>
          <w:szCs w:val="22"/>
        </w:rPr>
      </w:pPr>
      <w:r w:rsidRPr="006D4982">
        <w:rPr>
          <w:rFonts w:ascii="Open Sans" w:hAnsi="Open Sans" w:cs="Open Sans"/>
          <w:sz w:val="22"/>
          <w:szCs w:val="22"/>
        </w:rPr>
        <w:t>Objectif : garantir une diffusion correcte des fichiers statiques sans rupture utilisateur.</w:t>
      </w:r>
    </w:p>
    <w:p w14:paraId="5E03354D" w14:textId="2FDB697C" w:rsidR="00F42E94" w:rsidRDefault="00436D25">
      <w:pPr>
        <w:pStyle w:val="Titre3"/>
      </w:pPr>
      <w:bookmarkStart w:id="22" w:name="_Toc230789373"/>
      <w:r>
        <w:t>Invalidation cache CloudFront</w:t>
      </w:r>
      <w:bookmarkEnd w:id="22"/>
    </w:p>
    <w:p w14:paraId="763199DD" w14:textId="77777777" w:rsidR="006D4982" w:rsidRPr="006D4982" w:rsidRDefault="006D4982" w:rsidP="006D4982">
      <w:pPr>
        <w:pStyle w:val="NormalWeb"/>
        <w:rPr>
          <w:rFonts w:ascii="Open Sans" w:hAnsi="Open Sans" w:cs="Open Sans"/>
          <w:sz w:val="22"/>
          <w:szCs w:val="22"/>
        </w:rPr>
      </w:pPr>
      <w:r w:rsidRPr="006D4982">
        <w:rPr>
          <w:rFonts w:ascii="Open Sans" w:hAnsi="Open Sans" w:cs="Open Sans"/>
          <w:sz w:val="22"/>
          <w:szCs w:val="22"/>
        </w:rPr>
        <w:t xml:space="preserve">Après publication, une invalidation </w:t>
      </w:r>
      <w:r w:rsidRPr="006D4982">
        <w:rPr>
          <w:rFonts w:ascii="Open Sans" w:hAnsi="Open Sans" w:cs="Open Sans"/>
          <w:b/>
          <w:bCs/>
          <w:sz w:val="22"/>
          <w:szCs w:val="22"/>
        </w:rPr>
        <w:t>CloudFront</w:t>
      </w:r>
      <w:r w:rsidRPr="006D4982">
        <w:rPr>
          <w:rFonts w:ascii="Open Sans" w:hAnsi="Open Sans" w:cs="Open Sans"/>
          <w:sz w:val="22"/>
          <w:szCs w:val="22"/>
        </w:rPr>
        <w:t xml:space="preserve"> est exécutée pour forcer la prise en compte des nouvelles versions. </w:t>
      </w:r>
    </w:p>
    <w:p w14:paraId="67E89AD5" w14:textId="77777777" w:rsidR="006D4982" w:rsidRPr="006D4982" w:rsidRDefault="006D4982" w:rsidP="006D4982">
      <w:pPr>
        <w:pStyle w:val="NormalWeb"/>
        <w:rPr>
          <w:rFonts w:ascii="Open Sans" w:hAnsi="Open Sans" w:cs="Open Sans"/>
          <w:sz w:val="22"/>
          <w:szCs w:val="22"/>
        </w:rPr>
      </w:pPr>
      <w:r w:rsidRPr="006D4982">
        <w:rPr>
          <w:rFonts w:ascii="Open Sans" w:hAnsi="Open Sans" w:cs="Open Sans"/>
          <w:sz w:val="22"/>
          <w:szCs w:val="22"/>
        </w:rPr>
        <w:t xml:space="preserve">Règles usuelles : </w:t>
      </w:r>
    </w:p>
    <w:p w14:paraId="02E41E61" w14:textId="77777777" w:rsid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I</w:t>
      </w:r>
      <w:r w:rsidRPr="006D4982">
        <w:rPr>
          <w:rFonts w:ascii="Open Sans" w:hAnsi="Open Sans" w:cs="Open Sans"/>
          <w:sz w:val="22"/>
          <w:szCs w:val="22"/>
        </w:rPr>
        <w:t xml:space="preserve">nvalidation ciblée (/index.html) au minimum ; </w:t>
      </w:r>
    </w:p>
    <w:p w14:paraId="3CD8F87D" w14:textId="77777777" w:rsid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lastRenderedPageBreak/>
        <w:t>I</w:t>
      </w:r>
      <w:r w:rsidRPr="006D4982">
        <w:rPr>
          <w:rFonts w:ascii="Open Sans" w:hAnsi="Open Sans" w:cs="Open Sans"/>
          <w:sz w:val="22"/>
          <w:szCs w:val="22"/>
        </w:rPr>
        <w:t xml:space="preserve">nvalidation plus large (/*) en cas de changement majeur ; </w:t>
      </w:r>
    </w:p>
    <w:p w14:paraId="1573261E" w14:textId="1366E06E" w:rsidR="006D4982" w:rsidRP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T</w:t>
      </w:r>
      <w:r w:rsidRPr="006D4982">
        <w:rPr>
          <w:rFonts w:ascii="Open Sans" w:hAnsi="Open Sans" w:cs="Open Sans"/>
          <w:sz w:val="22"/>
          <w:szCs w:val="22"/>
        </w:rPr>
        <w:t xml:space="preserve">raçabilité de l’invalidation dans la pipeline. </w:t>
      </w:r>
    </w:p>
    <w:p w14:paraId="3055592F" w14:textId="3A488ACC" w:rsidR="006D4982" w:rsidRPr="006D4982" w:rsidRDefault="006D4982" w:rsidP="006D4982">
      <w:pPr>
        <w:pStyle w:val="NormalWeb"/>
        <w:rPr>
          <w:rFonts w:ascii="Open Sans" w:hAnsi="Open Sans" w:cs="Open Sans"/>
          <w:sz w:val="22"/>
          <w:szCs w:val="22"/>
        </w:rPr>
      </w:pPr>
      <w:r w:rsidRPr="006D4982">
        <w:rPr>
          <w:rFonts w:ascii="Open Sans" w:hAnsi="Open Sans" w:cs="Open Sans"/>
          <w:sz w:val="22"/>
          <w:szCs w:val="22"/>
        </w:rPr>
        <w:t>Objectif : éviter la persistance de contenus obsolètes côté edge.</w:t>
      </w:r>
    </w:p>
    <w:p w14:paraId="328FD223" w14:textId="0362631A" w:rsidR="00F42E94" w:rsidRDefault="00D039AF" w:rsidP="00D039AF">
      <w:pPr>
        <w:pStyle w:val="Titre3"/>
      </w:pPr>
      <w:bookmarkStart w:id="23" w:name="_Toc230789374"/>
      <w:r>
        <w:t>Vérification post-déploiement</w:t>
      </w:r>
      <w:bookmarkEnd w:id="23"/>
    </w:p>
    <w:p w14:paraId="6DE785C5" w14:textId="77777777" w:rsidR="006D4982" w:rsidRPr="006D4982" w:rsidRDefault="006D4982" w:rsidP="006D4982">
      <w:pPr>
        <w:pStyle w:val="NormalWeb"/>
        <w:rPr>
          <w:rFonts w:ascii="Open Sans" w:hAnsi="Open Sans" w:cs="Open Sans"/>
          <w:sz w:val="22"/>
          <w:szCs w:val="22"/>
        </w:rPr>
      </w:pPr>
      <w:r w:rsidRPr="006D4982">
        <w:rPr>
          <w:rFonts w:ascii="Open Sans" w:hAnsi="Open Sans" w:cs="Open Sans"/>
          <w:sz w:val="22"/>
          <w:szCs w:val="22"/>
        </w:rPr>
        <w:t xml:space="preserve">Après déploiement frontend, contrôler : </w:t>
      </w:r>
    </w:p>
    <w:p w14:paraId="37F7E68B" w14:textId="77777777" w:rsid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6D4982">
        <w:rPr>
          <w:rFonts w:ascii="Open Sans" w:hAnsi="Open Sans" w:cs="Open Sans"/>
          <w:b/>
          <w:bCs/>
          <w:sz w:val="22"/>
          <w:szCs w:val="22"/>
        </w:rPr>
        <w:t>Accessibilité HTTPS</w:t>
      </w:r>
      <w:r w:rsidRPr="006D4982">
        <w:rPr>
          <w:rFonts w:ascii="Open Sans" w:hAnsi="Open Sans" w:cs="Open Sans"/>
          <w:sz w:val="22"/>
          <w:szCs w:val="22"/>
        </w:rPr>
        <w:t xml:space="preserve"> de l’interface ; </w:t>
      </w:r>
    </w:p>
    <w:p w14:paraId="6E84A06D" w14:textId="77777777" w:rsid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6D4982">
        <w:rPr>
          <w:rFonts w:ascii="Open Sans" w:hAnsi="Open Sans" w:cs="Open Sans"/>
          <w:sz w:val="22"/>
          <w:szCs w:val="22"/>
        </w:rPr>
        <w:t xml:space="preserve">hargement correct des assets (pas d’erreurs 404/403/5xx) ; </w:t>
      </w:r>
    </w:p>
    <w:p w14:paraId="0BE4BA28" w14:textId="77777777" w:rsid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6D4982">
        <w:rPr>
          <w:rFonts w:ascii="Open Sans" w:hAnsi="Open Sans" w:cs="Open Sans"/>
          <w:sz w:val="22"/>
          <w:szCs w:val="22"/>
        </w:rPr>
        <w:t xml:space="preserve">ohérence de version affichée ; </w:t>
      </w:r>
    </w:p>
    <w:p w14:paraId="6CA1AFEE" w14:textId="77777777" w:rsid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B</w:t>
      </w:r>
      <w:r w:rsidRPr="006D4982">
        <w:rPr>
          <w:rFonts w:ascii="Open Sans" w:hAnsi="Open Sans" w:cs="Open Sans"/>
          <w:sz w:val="22"/>
          <w:szCs w:val="22"/>
        </w:rPr>
        <w:t xml:space="preserve">on fonctionnement des parcours critiques ; </w:t>
      </w:r>
    </w:p>
    <w:p w14:paraId="4ABB1F00" w14:textId="11E7375F" w:rsidR="006D4982" w:rsidRP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6D4982">
        <w:rPr>
          <w:rFonts w:ascii="Open Sans" w:hAnsi="Open Sans" w:cs="Open Sans"/>
          <w:sz w:val="22"/>
          <w:szCs w:val="22"/>
        </w:rPr>
        <w:t>bsence d’</w:t>
      </w:r>
      <w:r w:rsidRPr="006D4982">
        <w:rPr>
          <w:rFonts w:ascii="Open Sans" w:hAnsi="Open Sans" w:cs="Open Sans"/>
          <w:b/>
          <w:bCs/>
          <w:sz w:val="22"/>
          <w:szCs w:val="22"/>
        </w:rPr>
        <w:t xml:space="preserve">alertes WAF </w:t>
      </w:r>
      <w:r w:rsidRPr="006D4982">
        <w:rPr>
          <w:rFonts w:ascii="Open Sans" w:hAnsi="Open Sans" w:cs="Open Sans"/>
          <w:sz w:val="22"/>
          <w:szCs w:val="22"/>
        </w:rPr>
        <w:t xml:space="preserve">anormales. </w:t>
      </w:r>
    </w:p>
    <w:p w14:paraId="33E0273E" w14:textId="36DE23D0" w:rsidR="006D4982" w:rsidRPr="006D4982" w:rsidRDefault="006D4982" w:rsidP="006D4982">
      <w:pPr>
        <w:pStyle w:val="NormalWeb"/>
        <w:rPr>
          <w:rFonts w:ascii="Open Sans" w:hAnsi="Open Sans" w:cs="Open Sans"/>
          <w:sz w:val="22"/>
          <w:szCs w:val="22"/>
        </w:rPr>
      </w:pPr>
      <w:r w:rsidRPr="006D4982">
        <w:rPr>
          <w:rFonts w:ascii="Open Sans" w:hAnsi="Open Sans" w:cs="Open Sans"/>
          <w:sz w:val="22"/>
          <w:szCs w:val="22"/>
        </w:rPr>
        <w:t>En cas d’échec, revenir à la version frontend précédente (rollback artefact) et réexécuter les contrôles.</w:t>
      </w:r>
    </w:p>
    <w:p w14:paraId="38B2BCB9" w14:textId="7AC84D30" w:rsidR="00D039AF" w:rsidRDefault="00D039AF" w:rsidP="00D039AF">
      <w:pPr>
        <w:pStyle w:val="Titre2"/>
        <w:rPr>
          <w:lang w:val="fr-FR"/>
        </w:rPr>
      </w:pPr>
      <w:bookmarkStart w:id="24" w:name="_Toc230789375"/>
      <w:r>
        <w:rPr>
          <w:lang w:val="fr-FR"/>
        </w:rPr>
        <w:t>Migrations base de données (Flyway)</w:t>
      </w:r>
      <w:bookmarkEnd w:id="24"/>
    </w:p>
    <w:p w14:paraId="76C42AB0" w14:textId="1A375A01" w:rsidR="006D4982" w:rsidRPr="006D4982" w:rsidRDefault="006D4982" w:rsidP="006D4982">
      <w:pPr>
        <w:pStyle w:val="NormalWeb"/>
        <w:rPr>
          <w:rFonts w:ascii="Open Sans" w:hAnsi="Open Sans" w:cs="Open Sans"/>
          <w:sz w:val="22"/>
          <w:szCs w:val="22"/>
        </w:rPr>
      </w:pPr>
      <w:r w:rsidRPr="006D4982">
        <w:rPr>
          <w:rFonts w:ascii="Open Sans" w:hAnsi="Open Sans" w:cs="Open Sans"/>
          <w:sz w:val="22"/>
          <w:szCs w:val="22"/>
        </w:rPr>
        <w:t xml:space="preserve">Les évolutions de schéma de base de données sont gérées via </w:t>
      </w:r>
      <w:r w:rsidRPr="006D4982">
        <w:rPr>
          <w:rFonts w:ascii="Open Sans" w:hAnsi="Open Sans" w:cs="Open Sans"/>
          <w:b/>
          <w:bCs/>
          <w:sz w:val="22"/>
          <w:szCs w:val="22"/>
        </w:rPr>
        <w:t>Flyway</w:t>
      </w:r>
      <w:r w:rsidRPr="006D4982">
        <w:rPr>
          <w:rFonts w:ascii="Open Sans" w:hAnsi="Open Sans" w:cs="Open Sans"/>
          <w:sz w:val="22"/>
          <w:szCs w:val="22"/>
        </w:rPr>
        <w:t xml:space="preserve"> et exécutées dans la chaîne de déploiement.</w:t>
      </w:r>
    </w:p>
    <w:p w14:paraId="722C9BAC" w14:textId="408AC454" w:rsidR="00D039AF" w:rsidRDefault="00D039AF" w:rsidP="00D039AF">
      <w:pPr>
        <w:pStyle w:val="Titre3"/>
      </w:pPr>
      <w:bookmarkStart w:id="25" w:name="_Toc230789376"/>
      <w:r>
        <w:t>Pré-requis</w:t>
      </w:r>
      <w:bookmarkEnd w:id="25"/>
    </w:p>
    <w:p w14:paraId="1CD62024" w14:textId="77777777" w:rsidR="006D4982" w:rsidRPr="006D4982" w:rsidRDefault="006D4982" w:rsidP="006D4982">
      <w:pPr>
        <w:pStyle w:val="NormalWeb"/>
        <w:rPr>
          <w:rFonts w:ascii="Open Sans" w:hAnsi="Open Sans" w:cs="Open Sans"/>
          <w:sz w:val="22"/>
          <w:szCs w:val="22"/>
        </w:rPr>
      </w:pPr>
      <w:r w:rsidRPr="006D4982">
        <w:rPr>
          <w:rFonts w:ascii="Open Sans" w:hAnsi="Open Sans" w:cs="Open Sans"/>
          <w:sz w:val="22"/>
          <w:szCs w:val="22"/>
        </w:rPr>
        <w:t xml:space="preserve">Avant exécution des migrations : </w:t>
      </w:r>
    </w:p>
    <w:p w14:paraId="45870F5D" w14:textId="77777777" w:rsid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V</w:t>
      </w:r>
      <w:r w:rsidRPr="006D4982">
        <w:rPr>
          <w:rFonts w:ascii="Open Sans" w:hAnsi="Open Sans" w:cs="Open Sans"/>
          <w:sz w:val="22"/>
          <w:szCs w:val="22"/>
        </w:rPr>
        <w:t xml:space="preserve">ersion applicative validée ; </w:t>
      </w:r>
    </w:p>
    <w:p w14:paraId="4D03D191" w14:textId="77777777" w:rsid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6D4982">
        <w:rPr>
          <w:rFonts w:ascii="Open Sans" w:hAnsi="Open Sans" w:cs="Open Sans"/>
          <w:b/>
          <w:bCs/>
          <w:sz w:val="22"/>
          <w:szCs w:val="22"/>
        </w:rPr>
        <w:t>Scripts Flyway</w:t>
      </w:r>
      <w:r w:rsidRPr="006D4982">
        <w:rPr>
          <w:rFonts w:ascii="Open Sans" w:hAnsi="Open Sans" w:cs="Open Sans"/>
          <w:sz w:val="22"/>
          <w:szCs w:val="22"/>
        </w:rPr>
        <w:t xml:space="preserve"> présents et versionnés ; </w:t>
      </w:r>
    </w:p>
    <w:p w14:paraId="00AEF08A" w14:textId="77777777" w:rsid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6D4982">
        <w:rPr>
          <w:rFonts w:ascii="Open Sans" w:hAnsi="Open Sans" w:cs="Open Sans"/>
          <w:b/>
          <w:bCs/>
          <w:sz w:val="22"/>
          <w:szCs w:val="22"/>
        </w:rPr>
        <w:t>Accès DB</w:t>
      </w:r>
      <w:r w:rsidRPr="006D4982">
        <w:rPr>
          <w:rFonts w:ascii="Open Sans" w:hAnsi="Open Sans" w:cs="Open Sans"/>
          <w:sz w:val="22"/>
          <w:szCs w:val="22"/>
        </w:rPr>
        <w:t xml:space="preserve"> actif sur l’environnement cible ; </w:t>
      </w:r>
    </w:p>
    <w:p w14:paraId="74D00F28" w14:textId="77777777" w:rsid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6D4982">
        <w:rPr>
          <w:rFonts w:ascii="Open Sans" w:hAnsi="Open Sans" w:cs="Open Sans"/>
          <w:b/>
          <w:bCs/>
          <w:sz w:val="22"/>
          <w:szCs w:val="22"/>
        </w:rPr>
        <w:t>Sauvegarde DB</w:t>
      </w:r>
      <w:r w:rsidRPr="006D4982">
        <w:rPr>
          <w:rFonts w:ascii="Open Sans" w:hAnsi="Open Sans" w:cs="Open Sans"/>
          <w:sz w:val="22"/>
          <w:szCs w:val="22"/>
        </w:rPr>
        <w:t xml:space="preserve"> récente disponible ; </w:t>
      </w:r>
    </w:p>
    <w:p w14:paraId="6F1832BC" w14:textId="6CE26405" w:rsidR="006D4982" w:rsidRP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F</w:t>
      </w:r>
      <w:r w:rsidRPr="006D4982">
        <w:rPr>
          <w:rFonts w:ascii="Open Sans" w:hAnsi="Open Sans" w:cs="Open Sans"/>
          <w:sz w:val="22"/>
          <w:szCs w:val="22"/>
        </w:rPr>
        <w:t>enêtre de déploiement confirmée.</w:t>
      </w:r>
    </w:p>
    <w:p w14:paraId="345CFE63" w14:textId="30C6F60A" w:rsidR="00D039AF" w:rsidRDefault="00D039AF" w:rsidP="00D039AF">
      <w:pPr>
        <w:pStyle w:val="Titre3"/>
      </w:pPr>
      <w:bookmarkStart w:id="26" w:name="_Toc230789377"/>
      <w:r>
        <w:t>Exécution</w:t>
      </w:r>
      <w:bookmarkEnd w:id="26"/>
    </w:p>
    <w:p w14:paraId="65CA61D5" w14:textId="77777777" w:rsidR="006D4982" w:rsidRPr="006D4982" w:rsidRDefault="006D4982" w:rsidP="006D4982">
      <w:pPr>
        <w:pStyle w:val="NormalWeb"/>
        <w:rPr>
          <w:rFonts w:ascii="Open Sans" w:hAnsi="Open Sans" w:cs="Open Sans"/>
          <w:sz w:val="22"/>
          <w:szCs w:val="22"/>
        </w:rPr>
      </w:pPr>
      <w:r w:rsidRPr="006D4982">
        <w:rPr>
          <w:rFonts w:ascii="Open Sans" w:hAnsi="Open Sans" w:cs="Open Sans"/>
          <w:sz w:val="22"/>
          <w:szCs w:val="22"/>
        </w:rPr>
        <w:t xml:space="preserve">L’exécution suit la séquence suivante : </w:t>
      </w:r>
    </w:p>
    <w:p w14:paraId="69E34AD1" w14:textId="77777777" w:rsid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6D4982">
        <w:rPr>
          <w:rFonts w:ascii="Open Sans" w:hAnsi="Open Sans" w:cs="Open Sans"/>
          <w:sz w:val="22"/>
          <w:szCs w:val="22"/>
        </w:rPr>
        <w:t xml:space="preserve">électionner l’environnement cible ; </w:t>
      </w:r>
    </w:p>
    <w:p w14:paraId="0BAAA363" w14:textId="77777777" w:rsid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lastRenderedPageBreak/>
        <w:t>E</w:t>
      </w:r>
      <w:r w:rsidRPr="006D4982">
        <w:rPr>
          <w:rFonts w:ascii="Open Sans" w:hAnsi="Open Sans" w:cs="Open Sans"/>
          <w:sz w:val="22"/>
          <w:szCs w:val="22"/>
        </w:rPr>
        <w:t xml:space="preserve">xécuter </w:t>
      </w:r>
      <w:r w:rsidRPr="006D4982">
        <w:rPr>
          <w:rFonts w:ascii="Open Sans" w:hAnsi="Open Sans" w:cs="Open Sans"/>
          <w:b/>
          <w:bCs/>
          <w:sz w:val="22"/>
          <w:szCs w:val="22"/>
        </w:rPr>
        <w:t>Flyway</w:t>
      </w:r>
      <w:r w:rsidRPr="006D4982">
        <w:rPr>
          <w:rFonts w:ascii="Open Sans" w:hAnsi="Open Sans" w:cs="Open Sans"/>
          <w:sz w:val="22"/>
          <w:szCs w:val="22"/>
        </w:rPr>
        <w:t xml:space="preserve"> sur les scripts non appliqués ; </w:t>
      </w:r>
    </w:p>
    <w:p w14:paraId="62C42971" w14:textId="77777777" w:rsid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V</w:t>
      </w:r>
      <w:r w:rsidRPr="006D4982">
        <w:rPr>
          <w:rFonts w:ascii="Open Sans" w:hAnsi="Open Sans" w:cs="Open Sans"/>
          <w:sz w:val="22"/>
          <w:szCs w:val="22"/>
        </w:rPr>
        <w:t xml:space="preserve">érifier le statut de migration (success/failure) ; </w:t>
      </w:r>
    </w:p>
    <w:p w14:paraId="2CD2CD47" w14:textId="0ED495A5" w:rsidR="006D4982" w:rsidRP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Pr="006D4982">
        <w:rPr>
          <w:rFonts w:ascii="Open Sans" w:hAnsi="Open Sans" w:cs="Open Sans"/>
          <w:sz w:val="22"/>
          <w:szCs w:val="22"/>
        </w:rPr>
        <w:t xml:space="preserve">oursuivre le déploiement applicatif si la migration est validée. </w:t>
      </w:r>
    </w:p>
    <w:p w14:paraId="68F955D9" w14:textId="20B48FD0" w:rsidR="006D4982" w:rsidRPr="006D4982" w:rsidRDefault="006D4982" w:rsidP="006D4982">
      <w:pPr>
        <w:pStyle w:val="NormalWeb"/>
        <w:rPr>
          <w:rFonts w:ascii="Open Sans" w:hAnsi="Open Sans" w:cs="Open Sans"/>
          <w:sz w:val="22"/>
          <w:szCs w:val="22"/>
        </w:rPr>
      </w:pPr>
      <w:r w:rsidRPr="006D4982">
        <w:rPr>
          <w:rFonts w:ascii="Open Sans" w:hAnsi="Open Sans" w:cs="Open Sans"/>
          <w:sz w:val="22"/>
          <w:szCs w:val="22"/>
        </w:rPr>
        <w:t>Les scripts sont appliqués de manière ordonnée et traçable.</w:t>
      </w:r>
    </w:p>
    <w:p w14:paraId="6E97DAD4" w14:textId="7201F3DA" w:rsidR="00D039AF" w:rsidRDefault="00D039AF" w:rsidP="00D039AF">
      <w:pPr>
        <w:pStyle w:val="Titre3"/>
      </w:pPr>
      <w:bookmarkStart w:id="27" w:name="_Toc230789378"/>
      <w:r>
        <w:t>Controles</w:t>
      </w:r>
      <w:bookmarkEnd w:id="27"/>
    </w:p>
    <w:p w14:paraId="59E659A6" w14:textId="77777777" w:rsidR="006D4982" w:rsidRPr="006D4982" w:rsidRDefault="006D4982" w:rsidP="006D4982">
      <w:pPr>
        <w:pStyle w:val="NormalWeb"/>
        <w:rPr>
          <w:rFonts w:ascii="Open Sans" w:hAnsi="Open Sans" w:cs="Open Sans"/>
          <w:sz w:val="22"/>
          <w:szCs w:val="22"/>
        </w:rPr>
      </w:pPr>
      <w:r w:rsidRPr="006D4982">
        <w:rPr>
          <w:rFonts w:ascii="Open Sans" w:hAnsi="Open Sans" w:cs="Open Sans"/>
          <w:sz w:val="22"/>
          <w:szCs w:val="22"/>
        </w:rPr>
        <w:t xml:space="preserve">Contrôles post-migration : </w:t>
      </w:r>
    </w:p>
    <w:p w14:paraId="782E3099" w14:textId="77777777" w:rsid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6D4982">
        <w:rPr>
          <w:rFonts w:ascii="Open Sans" w:hAnsi="Open Sans" w:cs="Open Sans"/>
          <w:sz w:val="22"/>
          <w:szCs w:val="22"/>
        </w:rPr>
        <w:t xml:space="preserve">ohérence de la table d’historique </w:t>
      </w:r>
      <w:r w:rsidRPr="006D4982">
        <w:rPr>
          <w:rFonts w:ascii="Open Sans" w:hAnsi="Open Sans" w:cs="Open Sans"/>
          <w:b/>
          <w:bCs/>
          <w:sz w:val="22"/>
          <w:szCs w:val="22"/>
        </w:rPr>
        <w:t>Flyway</w:t>
      </w:r>
      <w:r w:rsidRPr="006D4982">
        <w:rPr>
          <w:rFonts w:ascii="Open Sans" w:hAnsi="Open Sans" w:cs="Open Sans"/>
          <w:sz w:val="22"/>
          <w:szCs w:val="22"/>
        </w:rPr>
        <w:t xml:space="preserve"> ; </w:t>
      </w:r>
    </w:p>
    <w:p w14:paraId="476F0054" w14:textId="77777777" w:rsid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Pr="006D4982">
        <w:rPr>
          <w:rFonts w:ascii="Open Sans" w:hAnsi="Open Sans" w:cs="Open Sans"/>
          <w:sz w:val="22"/>
          <w:szCs w:val="22"/>
        </w:rPr>
        <w:t xml:space="preserve">résence attendue des </w:t>
      </w:r>
      <w:r w:rsidRPr="006D4982">
        <w:rPr>
          <w:rFonts w:ascii="Open Sans" w:hAnsi="Open Sans" w:cs="Open Sans"/>
          <w:b/>
          <w:bCs/>
          <w:sz w:val="22"/>
          <w:szCs w:val="22"/>
        </w:rPr>
        <w:t>nouveaux objets DB</w:t>
      </w:r>
      <w:r w:rsidRPr="006D4982">
        <w:rPr>
          <w:rFonts w:ascii="Open Sans" w:hAnsi="Open Sans" w:cs="Open Sans"/>
          <w:sz w:val="22"/>
          <w:szCs w:val="22"/>
        </w:rPr>
        <w:t xml:space="preserve"> ; </w:t>
      </w:r>
    </w:p>
    <w:p w14:paraId="55B47983" w14:textId="77777777" w:rsid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6D4982">
        <w:rPr>
          <w:rFonts w:ascii="Open Sans" w:hAnsi="Open Sans" w:cs="Open Sans"/>
          <w:sz w:val="22"/>
          <w:szCs w:val="22"/>
        </w:rPr>
        <w:t>bsence d’</w:t>
      </w:r>
      <w:r w:rsidRPr="006D4982">
        <w:rPr>
          <w:rFonts w:ascii="Open Sans" w:hAnsi="Open Sans" w:cs="Open Sans"/>
          <w:b/>
          <w:bCs/>
          <w:sz w:val="22"/>
          <w:szCs w:val="22"/>
        </w:rPr>
        <w:t>erreurs SQL bloquantes</w:t>
      </w:r>
      <w:r w:rsidRPr="006D4982">
        <w:rPr>
          <w:rFonts w:ascii="Open Sans" w:hAnsi="Open Sans" w:cs="Open Sans"/>
          <w:sz w:val="22"/>
          <w:szCs w:val="22"/>
        </w:rPr>
        <w:t xml:space="preserve"> ; </w:t>
      </w:r>
    </w:p>
    <w:p w14:paraId="2808CDE3" w14:textId="6A04D035" w:rsidR="006D4982" w:rsidRP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V</w:t>
      </w:r>
      <w:r w:rsidRPr="006D4982">
        <w:rPr>
          <w:rFonts w:ascii="Open Sans" w:hAnsi="Open Sans" w:cs="Open Sans"/>
          <w:sz w:val="22"/>
          <w:szCs w:val="22"/>
        </w:rPr>
        <w:t xml:space="preserve">alidation fonctionnelle minimale sur parcours impactés. </w:t>
      </w:r>
    </w:p>
    <w:p w14:paraId="2DE4C7F7" w14:textId="526CBF0D" w:rsidR="006D4982" w:rsidRPr="006D4982" w:rsidRDefault="006D4982" w:rsidP="006D4982">
      <w:pPr>
        <w:pStyle w:val="NormalWeb"/>
        <w:rPr>
          <w:rFonts w:ascii="Open Sans" w:hAnsi="Open Sans" w:cs="Open Sans"/>
          <w:sz w:val="22"/>
          <w:szCs w:val="22"/>
        </w:rPr>
      </w:pPr>
      <w:r w:rsidRPr="006D4982">
        <w:rPr>
          <w:rFonts w:ascii="Open Sans" w:hAnsi="Open Sans" w:cs="Open Sans"/>
          <w:sz w:val="22"/>
          <w:szCs w:val="22"/>
        </w:rPr>
        <w:t>Objectif : garantir la compatibilité entre schéma cible et version applicative déployée.</w:t>
      </w:r>
    </w:p>
    <w:p w14:paraId="52B2E010" w14:textId="5BC1A17F" w:rsidR="00D039AF" w:rsidRDefault="00D039AF" w:rsidP="00D039AF">
      <w:pPr>
        <w:pStyle w:val="Titre3"/>
      </w:pPr>
      <w:bookmarkStart w:id="28" w:name="_Toc230789379"/>
      <w:r>
        <w:t>Rollback / reprise</w:t>
      </w:r>
      <w:bookmarkEnd w:id="28"/>
    </w:p>
    <w:p w14:paraId="20859D24" w14:textId="77777777" w:rsidR="006D4982" w:rsidRPr="006D4982" w:rsidRDefault="006D4982" w:rsidP="006D4982">
      <w:pPr>
        <w:pStyle w:val="NormalWeb"/>
        <w:rPr>
          <w:rFonts w:ascii="Open Sans" w:hAnsi="Open Sans" w:cs="Open Sans"/>
          <w:sz w:val="22"/>
          <w:szCs w:val="22"/>
        </w:rPr>
      </w:pPr>
      <w:r w:rsidRPr="006D4982">
        <w:rPr>
          <w:rFonts w:ascii="Open Sans" w:hAnsi="Open Sans" w:cs="Open Sans"/>
          <w:sz w:val="22"/>
          <w:szCs w:val="22"/>
        </w:rPr>
        <w:t xml:space="preserve">En cas d’échec migration : </w:t>
      </w:r>
    </w:p>
    <w:p w14:paraId="30035EF2" w14:textId="77777777" w:rsid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I</w:t>
      </w:r>
      <w:r w:rsidRPr="006D4982">
        <w:rPr>
          <w:rFonts w:ascii="Open Sans" w:hAnsi="Open Sans" w:cs="Open Sans"/>
          <w:sz w:val="22"/>
          <w:szCs w:val="22"/>
        </w:rPr>
        <w:t xml:space="preserve">nterrompre la promotion vers l’environnement supérieur ; </w:t>
      </w:r>
    </w:p>
    <w:p w14:paraId="0643349E" w14:textId="77777777" w:rsid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6D4982">
        <w:rPr>
          <w:rFonts w:ascii="Open Sans" w:hAnsi="Open Sans" w:cs="Open Sans"/>
          <w:sz w:val="22"/>
          <w:szCs w:val="22"/>
        </w:rPr>
        <w:t xml:space="preserve">ppliquer la procédure de reprise documentée (correction script, relance contrôlée) ; </w:t>
      </w:r>
    </w:p>
    <w:p w14:paraId="1E724C04" w14:textId="77777777" w:rsid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6D4982">
        <w:rPr>
          <w:rFonts w:ascii="Open Sans" w:hAnsi="Open Sans" w:cs="Open Sans"/>
          <w:sz w:val="22"/>
          <w:szCs w:val="22"/>
        </w:rPr>
        <w:t xml:space="preserve">i nécessaire, restaurer la base depuis sauvegarde selon procédure de restauration ; </w:t>
      </w:r>
    </w:p>
    <w:p w14:paraId="135455E7" w14:textId="21DB0434" w:rsidR="006D4982" w:rsidRPr="006D4982" w:rsidRDefault="006D4982" w:rsidP="006D4982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R</w:t>
      </w:r>
      <w:r w:rsidRPr="006D4982">
        <w:rPr>
          <w:rFonts w:ascii="Open Sans" w:hAnsi="Open Sans" w:cs="Open Sans"/>
          <w:sz w:val="22"/>
          <w:szCs w:val="22"/>
        </w:rPr>
        <w:t>edéployer une version applicative compatible avec l’</w:t>
      </w:r>
      <w:r w:rsidRPr="006D4982">
        <w:rPr>
          <w:rFonts w:ascii="Open Sans" w:hAnsi="Open Sans" w:cs="Open Sans"/>
          <w:b/>
          <w:bCs/>
          <w:sz w:val="22"/>
          <w:szCs w:val="22"/>
        </w:rPr>
        <w:t>état DB</w:t>
      </w:r>
      <w:r w:rsidRPr="006D4982">
        <w:rPr>
          <w:rFonts w:ascii="Open Sans" w:hAnsi="Open Sans" w:cs="Open Sans"/>
          <w:sz w:val="22"/>
          <w:szCs w:val="22"/>
        </w:rPr>
        <w:t xml:space="preserve"> restauré. </w:t>
      </w:r>
    </w:p>
    <w:p w14:paraId="25703CD0" w14:textId="77777777" w:rsidR="006D4982" w:rsidRPr="006D4982" w:rsidRDefault="006D4982" w:rsidP="006D4982">
      <w:pPr>
        <w:pStyle w:val="NormalWeb"/>
        <w:rPr>
          <w:rFonts w:ascii="Open Sans" w:hAnsi="Open Sans" w:cs="Open Sans"/>
          <w:sz w:val="22"/>
          <w:szCs w:val="22"/>
        </w:rPr>
      </w:pPr>
      <w:r w:rsidRPr="006D4982">
        <w:rPr>
          <w:rFonts w:ascii="Open Sans" w:hAnsi="Open Sans" w:cs="Open Sans"/>
          <w:sz w:val="22"/>
          <w:szCs w:val="22"/>
        </w:rPr>
        <w:t xml:space="preserve">Le </w:t>
      </w:r>
      <w:r w:rsidRPr="006D4982">
        <w:rPr>
          <w:rFonts w:ascii="Open Sans" w:hAnsi="Open Sans" w:cs="Open Sans"/>
          <w:b/>
          <w:bCs/>
          <w:sz w:val="22"/>
          <w:szCs w:val="22"/>
        </w:rPr>
        <w:t>rollback DB</w:t>
      </w:r>
      <w:r w:rsidRPr="006D4982">
        <w:rPr>
          <w:rFonts w:ascii="Open Sans" w:hAnsi="Open Sans" w:cs="Open Sans"/>
          <w:sz w:val="22"/>
          <w:szCs w:val="22"/>
        </w:rPr>
        <w:t xml:space="preserve"> est piloté avec prudence et toujours tracé dans les journaux d’exploitation.</w:t>
      </w:r>
    </w:p>
    <w:p w14:paraId="527D4674" w14:textId="77777777" w:rsidR="00F42E94" w:rsidRDefault="00000000">
      <w:pPr>
        <w:pStyle w:val="Titre1"/>
      </w:pPr>
      <w:bookmarkStart w:id="29" w:name="_Toc230789380"/>
      <w:r>
        <w:lastRenderedPageBreak/>
        <w:t>Procédure de démarrage / arrêt</w:t>
      </w:r>
      <w:bookmarkEnd w:id="29"/>
    </w:p>
    <w:p w14:paraId="7837C554" w14:textId="77777777" w:rsidR="008E793A" w:rsidRPr="008E793A" w:rsidRDefault="008E793A" w:rsidP="008E793A">
      <w:pPr>
        <w:pStyle w:val="NormalWeb"/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Cette section décrit la procédure opérationnelle de démarrage et d’arrêt de </w:t>
      </w:r>
      <w:r w:rsidRPr="008E793A">
        <w:rPr>
          <w:rFonts w:ascii="Open Sans" w:hAnsi="Open Sans" w:cs="Open Sans"/>
          <w:b/>
          <w:bCs/>
          <w:sz w:val="22"/>
          <w:szCs w:val="22"/>
        </w:rPr>
        <w:t>HandlePizza</w:t>
      </w:r>
      <w:r w:rsidRPr="008E793A">
        <w:rPr>
          <w:rFonts w:ascii="Open Sans" w:hAnsi="Open Sans" w:cs="Open Sans"/>
          <w:sz w:val="22"/>
          <w:szCs w:val="22"/>
        </w:rPr>
        <w:t xml:space="preserve">, en distinguant la couche applicative, la couche données et les contrôles de santé associés. </w:t>
      </w:r>
    </w:p>
    <w:p w14:paraId="2CA409D4" w14:textId="392156EE" w:rsidR="008E793A" w:rsidRPr="008E793A" w:rsidRDefault="008E793A" w:rsidP="008E793A">
      <w:pPr>
        <w:pStyle w:val="NormalWeb"/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>L’objectif est de garantir des opérations maîtrisées, traçables et sans impact non contrôlé sur les utilisateurs.</w:t>
      </w:r>
    </w:p>
    <w:p w14:paraId="2B04C3C2" w14:textId="4EA2F60F" w:rsidR="00F42E94" w:rsidRDefault="00D039AF">
      <w:pPr>
        <w:pStyle w:val="Titre2"/>
      </w:pPr>
      <w:bookmarkStart w:id="30" w:name="_Toc230789381"/>
      <w:r>
        <w:t>Couche application (ECS)</w:t>
      </w:r>
      <w:bookmarkEnd w:id="30"/>
    </w:p>
    <w:p w14:paraId="12D59782" w14:textId="77777777" w:rsidR="008E793A" w:rsidRPr="008E793A" w:rsidRDefault="008E793A" w:rsidP="008E793A">
      <w:pPr>
        <w:pStyle w:val="NormalWeb"/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La couche applicative est déployée sur </w:t>
      </w:r>
      <w:r w:rsidRPr="008E793A">
        <w:rPr>
          <w:rFonts w:ascii="Open Sans" w:hAnsi="Open Sans" w:cs="Open Sans"/>
          <w:b/>
          <w:bCs/>
          <w:sz w:val="22"/>
          <w:szCs w:val="22"/>
        </w:rPr>
        <w:t>ECS Fargate</w:t>
      </w:r>
      <w:r w:rsidRPr="008E793A">
        <w:rPr>
          <w:rFonts w:ascii="Open Sans" w:hAnsi="Open Sans" w:cs="Open Sans"/>
          <w:sz w:val="22"/>
          <w:szCs w:val="22"/>
        </w:rPr>
        <w:t xml:space="preserve"> et pilotée via les </w:t>
      </w:r>
      <w:r w:rsidRPr="008E793A">
        <w:rPr>
          <w:rFonts w:ascii="Open Sans" w:hAnsi="Open Sans" w:cs="Open Sans"/>
          <w:b/>
          <w:bCs/>
          <w:sz w:val="22"/>
          <w:szCs w:val="22"/>
        </w:rPr>
        <w:t>services ECS</w:t>
      </w:r>
      <w:r w:rsidRPr="008E793A">
        <w:rPr>
          <w:rFonts w:ascii="Open Sans" w:hAnsi="Open Sans" w:cs="Open Sans"/>
          <w:sz w:val="22"/>
          <w:szCs w:val="22"/>
        </w:rPr>
        <w:t xml:space="preserve">. </w:t>
      </w:r>
    </w:p>
    <w:p w14:paraId="27220ECD" w14:textId="77777777" w:rsidR="008E793A" w:rsidRPr="008E793A" w:rsidRDefault="008E793A" w:rsidP="008E793A">
      <w:pPr>
        <w:pStyle w:val="NormalWeb"/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Démarrage : </w:t>
      </w:r>
    </w:p>
    <w:p w14:paraId="609E8744" w14:textId="0FFD93AD" w:rsidR="008E793A" w:rsidRPr="008E793A" w:rsidRDefault="008E793A" w:rsidP="008E793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>Vérifier la disponibilité des dépendances critiques (</w:t>
      </w:r>
      <w:r w:rsidRPr="008E793A">
        <w:rPr>
          <w:rFonts w:ascii="Open Sans" w:hAnsi="Open Sans" w:cs="Open Sans"/>
          <w:b/>
          <w:bCs/>
          <w:sz w:val="22"/>
          <w:szCs w:val="22"/>
        </w:rPr>
        <w:t>RDS, Redis, RabbitMQ, Secrets Manager</w:t>
      </w:r>
      <w:r w:rsidRPr="008E793A">
        <w:rPr>
          <w:rFonts w:ascii="Open Sans" w:hAnsi="Open Sans" w:cs="Open Sans"/>
          <w:sz w:val="22"/>
          <w:szCs w:val="22"/>
        </w:rPr>
        <w:t xml:space="preserve">). </w:t>
      </w:r>
    </w:p>
    <w:p w14:paraId="3CB82FC4" w14:textId="065C99E6" w:rsidR="008E793A" w:rsidRPr="008E793A" w:rsidRDefault="008E793A" w:rsidP="008E793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Vérifier la configuration cible (task definition, variables d’environnement, secrets). </w:t>
      </w:r>
    </w:p>
    <w:p w14:paraId="010D59E8" w14:textId="5D8CCB69" w:rsidR="008E793A" w:rsidRPr="008E793A" w:rsidRDefault="008E793A" w:rsidP="008E793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Positionner le </w:t>
      </w:r>
      <w:r w:rsidRPr="008E793A">
        <w:rPr>
          <w:rFonts w:ascii="Open Sans" w:hAnsi="Open Sans" w:cs="Open Sans"/>
          <w:b/>
          <w:bCs/>
          <w:sz w:val="22"/>
          <w:szCs w:val="22"/>
        </w:rPr>
        <w:t>service ECS</w:t>
      </w:r>
      <w:r w:rsidRPr="008E793A">
        <w:rPr>
          <w:rFonts w:ascii="Open Sans" w:hAnsi="Open Sans" w:cs="Open Sans"/>
          <w:sz w:val="22"/>
          <w:szCs w:val="22"/>
        </w:rPr>
        <w:t xml:space="preserve"> sur le nombre de tâches souhaité (desired count &gt; 0). </w:t>
      </w:r>
    </w:p>
    <w:p w14:paraId="783EDBBD" w14:textId="7337A8D4" w:rsidR="008E793A" w:rsidRPr="008E793A" w:rsidRDefault="008E793A" w:rsidP="008E793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Contrôler la montée progressive des tâches en état RUNNING puis HEALTHY. </w:t>
      </w:r>
    </w:p>
    <w:p w14:paraId="1E80E649" w14:textId="26878EFE" w:rsidR="008E793A" w:rsidRPr="008E793A" w:rsidRDefault="008E793A" w:rsidP="008E793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>Vérifier la bonne prise en compte par l’</w:t>
      </w:r>
      <w:r w:rsidRPr="008E793A">
        <w:rPr>
          <w:rFonts w:ascii="Open Sans" w:hAnsi="Open Sans" w:cs="Open Sans"/>
          <w:b/>
          <w:bCs/>
          <w:sz w:val="22"/>
          <w:szCs w:val="22"/>
        </w:rPr>
        <w:t>ALB</w:t>
      </w:r>
      <w:r w:rsidRPr="008E793A">
        <w:rPr>
          <w:rFonts w:ascii="Open Sans" w:hAnsi="Open Sans" w:cs="Open Sans"/>
          <w:sz w:val="22"/>
          <w:szCs w:val="22"/>
        </w:rPr>
        <w:t xml:space="preserve"> (targets saines). </w:t>
      </w:r>
    </w:p>
    <w:p w14:paraId="520F50DD" w14:textId="77777777" w:rsidR="008E793A" w:rsidRPr="008E793A" w:rsidRDefault="008E793A" w:rsidP="008E793A">
      <w:pPr>
        <w:pStyle w:val="NormalWeb"/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Arrêt : </w:t>
      </w:r>
    </w:p>
    <w:p w14:paraId="309E2007" w14:textId="34083AD7" w:rsidR="008E793A" w:rsidRPr="008E793A" w:rsidRDefault="008E793A" w:rsidP="008E793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Désactiver les déclenchements de déploiement automatique si nécessaire (fenêtre de maintenance). </w:t>
      </w:r>
    </w:p>
    <w:p w14:paraId="3D3F7C0B" w14:textId="2FD90BCB" w:rsidR="008E793A" w:rsidRPr="008E793A" w:rsidRDefault="008E793A" w:rsidP="008E793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Réduire progressivement le desired count du </w:t>
      </w:r>
      <w:r w:rsidRPr="008E793A">
        <w:rPr>
          <w:rFonts w:ascii="Open Sans" w:hAnsi="Open Sans" w:cs="Open Sans"/>
          <w:b/>
          <w:bCs/>
          <w:sz w:val="22"/>
          <w:szCs w:val="22"/>
        </w:rPr>
        <w:t>service ECS</w:t>
      </w:r>
      <w:r w:rsidRPr="008E793A">
        <w:rPr>
          <w:rFonts w:ascii="Open Sans" w:hAnsi="Open Sans" w:cs="Open Sans"/>
          <w:sz w:val="22"/>
          <w:szCs w:val="22"/>
        </w:rPr>
        <w:t xml:space="preserve"> jusqu’à 0. </w:t>
      </w:r>
    </w:p>
    <w:p w14:paraId="4786811F" w14:textId="173C4B20" w:rsidR="008E793A" w:rsidRPr="008E793A" w:rsidRDefault="008E793A" w:rsidP="008E793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Vérifier le drainage du </w:t>
      </w:r>
      <w:r w:rsidRPr="008E793A">
        <w:rPr>
          <w:rFonts w:ascii="Open Sans" w:hAnsi="Open Sans" w:cs="Open Sans"/>
          <w:b/>
          <w:bCs/>
          <w:sz w:val="22"/>
          <w:szCs w:val="22"/>
        </w:rPr>
        <w:t>trafic ALB</w:t>
      </w:r>
      <w:r w:rsidRPr="008E793A">
        <w:rPr>
          <w:rFonts w:ascii="Open Sans" w:hAnsi="Open Sans" w:cs="Open Sans"/>
          <w:sz w:val="22"/>
          <w:szCs w:val="22"/>
        </w:rPr>
        <w:t xml:space="preserve"> (plus de requêtes vers les tâches arrêtées). </w:t>
      </w:r>
    </w:p>
    <w:p w14:paraId="0E1454E9" w14:textId="6AF7FCCE" w:rsidR="008E793A" w:rsidRPr="008E793A" w:rsidRDefault="008E793A" w:rsidP="008E793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Contrôler l’absence d’erreurs anormales dans </w:t>
      </w:r>
      <w:r w:rsidRPr="008E793A">
        <w:rPr>
          <w:rFonts w:ascii="Open Sans" w:hAnsi="Open Sans" w:cs="Open Sans"/>
          <w:b/>
          <w:bCs/>
          <w:sz w:val="22"/>
          <w:szCs w:val="22"/>
        </w:rPr>
        <w:t>CloudWatch Logs</w:t>
      </w:r>
      <w:r w:rsidRPr="008E793A">
        <w:rPr>
          <w:rFonts w:ascii="Open Sans" w:hAnsi="Open Sans" w:cs="Open Sans"/>
          <w:sz w:val="22"/>
          <w:szCs w:val="22"/>
        </w:rPr>
        <w:t xml:space="preserve"> pendant la phase d’arrêt. </w:t>
      </w:r>
    </w:p>
    <w:p w14:paraId="3D0A2F88" w14:textId="77777777" w:rsidR="008E793A" w:rsidRPr="008E793A" w:rsidRDefault="008E793A" w:rsidP="008E793A">
      <w:pPr>
        <w:pStyle w:val="NormalWeb"/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Précaution : </w:t>
      </w:r>
    </w:p>
    <w:p w14:paraId="52650559" w14:textId="19783CF4" w:rsidR="008E793A" w:rsidRPr="008E793A" w:rsidRDefault="008E793A" w:rsidP="008E793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>L’arrêt applicatif doit être réalisé hors pic d’activité et communiqué aux parties prenantes si impact utilisateur attendu.</w:t>
      </w:r>
    </w:p>
    <w:p w14:paraId="70D6A75D" w14:textId="77777777" w:rsidR="00F42E94" w:rsidRPr="008E793A" w:rsidRDefault="00F42E94">
      <w:pPr>
        <w:pStyle w:val="Corpsdetexte"/>
        <w:rPr>
          <w:lang w:val="fr-FR"/>
        </w:rPr>
      </w:pPr>
    </w:p>
    <w:p w14:paraId="75DF9C55" w14:textId="746441FC" w:rsidR="00F42E94" w:rsidRDefault="00D039AF">
      <w:pPr>
        <w:pStyle w:val="Titre2"/>
        <w:rPr>
          <w:lang w:val="fr-FR"/>
        </w:rPr>
      </w:pPr>
      <w:bookmarkStart w:id="31" w:name="_Toc230789382"/>
      <w:r w:rsidRPr="00D039AF">
        <w:rPr>
          <w:lang w:val="fr-FR"/>
        </w:rPr>
        <w:lastRenderedPageBreak/>
        <w:t>Couche données (RDS, Redis, R</w:t>
      </w:r>
      <w:r>
        <w:rPr>
          <w:lang w:val="fr-FR"/>
        </w:rPr>
        <w:t>abbitMQ)</w:t>
      </w:r>
      <w:bookmarkEnd w:id="31"/>
    </w:p>
    <w:p w14:paraId="4D7A84A7" w14:textId="6349B316" w:rsidR="008E793A" w:rsidRPr="008E793A" w:rsidRDefault="008E793A" w:rsidP="008E793A">
      <w:pPr>
        <w:pStyle w:val="NormalWeb"/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>La couche</w:t>
      </w:r>
      <w:r>
        <w:rPr>
          <w:rFonts w:ascii="Open Sans" w:hAnsi="Open Sans" w:cs="Open Sans"/>
          <w:sz w:val="22"/>
          <w:szCs w:val="22"/>
        </w:rPr>
        <w:t xml:space="preserve"> de</w:t>
      </w:r>
      <w:r w:rsidRPr="008E793A">
        <w:rPr>
          <w:rFonts w:ascii="Open Sans" w:hAnsi="Open Sans" w:cs="Open Sans"/>
          <w:sz w:val="22"/>
          <w:szCs w:val="22"/>
        </w:rPr>
        <w:t xml:space="preserve"> données est constituée de services managés en sous-réseau privé data. </w:t>
      </w:r>
    </w:p>
    <w:p w14:paraId="703FE763" w14:textId="77777777" w:rsidR="008E793A" w:rsidRPr="008E793A" w:rsidRDefault="008E793A" w:rsidP="008E793A">
      <w:pPr>
        <w:pStyle w:val="NormalWeb"/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Démarrage : </w:t>
      </w:r>
    </w:p>
    <w:p w14:paraId="5E9CB04F" w14:textId="4F7C276C" w:rsidR="008E793A" w:rsidRPr="008E793A" w:rsidRDefault="008E793A" w:rsidP="008E793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Vérifier l’état Available de </w:t>
      </w:r>
      <w:r w:rsidRPr="008E793A">
        <w:rPr>
          <w:rFonts w:ascii="Open Sans" w:hAnsi="Open Sans" w:cs="Open Sans"/>
          <w:b/>
          <w:bCs/>
          <w:sz w:val="22"/>
          <w:szCs w:val="22"/>
        </w:rPr>
        <w:t>RDS MySQL</w:t>
      </w:r>
      <w:r w:rsidRPr="008E793A">
        <w:rPr>
          <w:rFonts w:ascii="Open Sans" w:hAnsi="Open Sans" w:cs="Open Sans"/>
          <w:sz w:val="22"/>
          <w:szCs w:val="22"/>
        </w:rPr>
        <w:t xml:space="preserve">. </w:t>
      </w:r>
    </w:p>
    <w:p w14:paraId="3C249D8B" w14:textId="4E80C13C" w:rsidR="008E793A" w:rsidRPr="008E793A" w:rsidRDefault="008E793A" w:rsidP="008E793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>Vérifier la disponibilité d’</w:t>
      </w:r>
      <w:r w:rsidRPr="008E793A">
        <w:rPr>
          <w:rFonts w:ascii="Open Sans" w:hAnsi="Open Sans" w:cs="Open Sans"/>
          <w:b/>
          <w:bCs/>
          <w:sz w:val="22"/>
          <w:szCs w:val="22"/>
        </w:rPr>
        <w:t>ElastiCache Redis</w:t>
      </w:r>
      <w:r w:rsidRPr="008E793A">
        <w:rPr>
          <w:rFonts w:ascii="Open Sans" w:hAnsi="Open Sans" w:cs="Open Sans"/>
          <w:sz w:val="22"/>
          <w:szCs w:val="22"/>
        </w:rPr>
        <w:t xml:space="preserve">. </w:t>
      </w:r>
    </w:p>
    <w:p w14:paraId="63BCA4FA" w14:textId="2D6FF0E3" w:rsidR="008E793A" w:rsidRPr="008E793A" w:rsidRDefault="008E793A" w:rsidP="008E793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>Vérifier la disponibilité d’</w:t>
      </w:r>
      <w:r w:rsidRPr="008E793A">
        <w:rPr>
          <w:rFonts w:ascii="Open Sans" w:hAnsi="Open Sans" w:cs="Open Sans"/>
          <w:b/>
          <w:bCs/>
          <w:sz w:val="22"/>
          <w:szCs w:val="22"/>
        </w:rPr>
        <w:t>Amazon MQ (RabbitMQ)</w:t>
      </w:r>
      <w:r w:rsidRPr="008E793A">
        <w:rPr>
          <w:rFonts w:ascii="Open Sans" w:hAnsi="Open Sans" w:cs="Open Sans"/>
          <w:sz w:val="22"/>
          <w:szCs w:val="22"/>
        </w:rPr>
        <w:t xml:space="preserve"> et des files/queues nécessaires. </w:t>
      </w:r>
    </w:p>
    <w:p w14:paraId="5711EF99" w14:textId="78BD1E35" w:rsidR="008E793A" w:rsidRPr="008E793A" w:rsidRDefault="008E793A" w:rsidP="008E793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Confirmer la connectivité réseau depuis la couche applicative (security groups, routes, DNS internes). </w:t>
      </w:r>
    </w:p>
    <w:p w14:paraId="6621A62F" w14:textId="77777777" w:rsidR="008E793A" w:rsidRPr="008E793A" w:rsidRDefault="008E793A" w:rsidP="008E793A">
      <w:pPr>
        <w:pStyle w:val="NormalWeb"/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Arrêt : </w:t>
      </w:r>
    </w:p>
    <w:p w14:paraId="33F13E9A" w14:textId="0B2BBC1C" w:rsidR="008E793A" w:rsidRPr="008E793A" w:rsidRDefault="008E793A" w:rsidP="008E793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En exploitation standard, les services data managés ne sont pas arrêtés systématiquement. </w:t>
      </w:r>
    </w:p>
    <w:p w14:paraId="5FE04515" w14:textId="77777777" w:rsidR="008E793A" w:rsidRDefault="008E793A" w:rsidP="008E793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En cas d’arrêt planifié exceptionnel : </w:t>
      </w:r>
    </w:p>
    <w:p w14:paraId="2437BE6E" w14:textId="77777777" w:rsidR="008E793A" w:rsidRDefault="008E793A" w:rsidP="008E793A">
      <w:pPr>
        <w:pStyle w:val="NormalWeb"/>
        <w:numPr>
          <w:ilvl w:val="0"/>
          <w:numId w:val="11"/>
        </w:numPr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Arrêter d’abord la couche applicative (pour éviter les erreurs d’écriture/lecture). </w:t>
      </w:r>
    </w:p>
    <w:p w14:paraId="3B08E9CD" w14:textId="0AD4E3E7" w:rsidR="008E793A" w:rsidRPr="008E793A" w:rsidRDefault="008E793A" w:rsidP="008E793A">
      <w:pPr>
        <w:pStyle w:val="NormalWeb"/>
        <w:numPr>
          <w:ilvl w:val="0"/>
          <w:numId w:val="11"/>
        </w:numPr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Appliquer les procédures spécifiques AWS du service concerné (RDS/Redis/MQ). </w:t>
      </w:r>
    </w:p>
    <w:p w14:paraId="5FFE434C" w14:textId="03358D66" w:rsidR="008E793A" w:rsidRPr="008E793A" w:rsidRDefault="008E793A" w:rsidP="008E793A">
      <w:pPr>
        <w:pStyle w:val="NormalWeb"/>
        <w:numPr>
          <w:ilvl w:val="0"/>
          <w:numId w:val="11"/>
        </w:numPr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Vérifier sauvegardes et points de restauration avant toute opération intrusive. </w:t>
      </w:r>
    </w:p>
    <w:p w14:paraId="1E7D6B55" w14:textId="387E39E1" w:rsidR="00F42E94" w:rsidRPr="008E793A" w:rsidRDefault="008E793A" w:rsidP="008E793A">
      <w:pPr>
        <w:pStyle w:val="NormalWeb"/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>Précaution : Toute action d’arrêt sur la couche données doit être validée, tracée et couverte par une stratégie de reprise.</w:t>
      </w:r>
    </w:p>
    <w:p w14:paraId="4C8B587F" w14:textId="01297C3F" w:rsidR="00F42E94" w:rsidRDefault="00D039AF">
      <w:pPr>
        <w:pStyle w:val="Titre2"/>
      </w:pPr>
      <w:bookmarkStart w:id="32" w:name="_Toc230789383"/>
      <w:r>
        <w:t>Vérification de santé</w:t>
      </w:r>
      <w:bookmarkEnd w:id="32"/>
    </w:p>
    <w:p w14:paraId="3ED7A461" w14:textId="77777777" w:rsidR="008E793A" w:rsidRPr="008E793A" w:rsidRDefault="008E793A" w:rsidP="008E793A">
      <w:pPr>
        <w:pStyle w:val="NormalWeb"/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Après tout démarrage (ou redémarrage), les contrôles suivants sont obligatoires : </w:t>
      </w:r>
    </w:p>
    <w:p w14:paraId="71C9E9E3" w14:textId="77777777" w:rsidR="008E793A" w:rsidRPr="008E793A" w:rsidRDefault="008E793A" w:rsidP="008E793A">
      <w:pPr>
        <w:pStyle w:val="NormalWeb"/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Application : </w:t>
      </w:r>
    </w:p>
    <w:p w14:paraId="512DAF8E" w14:textId="77777777" w:rsidR="008E793A" w:rsidRDefault="008E793A" w:rsidP="008E793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>Endpoints de santé backend (/actuator/health) au statut attendu ;</w:t>
      </w:r>
    </w:p>
    <w:p w14:paraId="3691E41E" w14:textId="77777777" w:rsidR="008E793A" w:rsidRDefault="008E793A" w:rsidP="008E793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907FF4">
        <w:rPr>
          <w:rFonts w:ascii="Open Sans" w:hAnsi="Open Sans" w:cs="Open Sans"/>
          <w:b/>
          <w:bCs/>
          <w:sz w:val="22"/>
          <w:szCs w:val="22"/>
        </w:rPr>
        <w:t>Tâches ECS</w:t>
      </w:r>
      <w:r w:rsidRPr="008E793A">
        <w:rPr>
          <w:rFonts w:ascii="Open Sans" w:hAnsi="Open Sans" w:cs="Open Sans"/>
          <w:sz w:val="22"/>
          <w:szCs w:val="22"/>
        </w:rPr>
        <w:t xml:space="preserve"> en état stable ; </w:t>
      </w:r>
    </w:p>
    <w:p w14:paraId="29314B0C" w14:textId="40667B38" w:rsidR="008E793A" w:rsidRPr="008E793A" w:rsidRDefault="008E793A" w:rsidP="008E793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Cibles </w:t>
      </w:r>
      <w:r w:rsidRPr="00907FF4">
        <w:rPr>
          <w:rFonts w:ascii="Open Sans" w:hAnsi="Open Sans" w:cs="Open Sans"/>
          <w:b/>
          <w:bCs/>
          <w:sz w:val="22"/>
          <w:szCs w:val="22"/>
        </w:rPr>
        <w:t>ALB healthy</w:t>
      </w:r>
      <w:r w:rsidRPr="008E793A">
        <w:rPr>
          <w:rFonts w:ascii="Open Sans" w:hAnsi="Open Sans" w:cs="Open Sans"/>
          <w:sz w:val="22"/>
          <w:szCs w:val="22"/>
        </w:rPr>
        <w:t xml:space="preserve">. </w:t>
      </w:r>
    </w:p>
    <w:p w14:paraId="6318D4DD" w14:textId="77777777" w:rsidR="008E793A" w:rsidRPr="008E793A" w:rsidRDefault="008E793A" w:rsidP="008E793A">
      <w:pPr>
        <w:pStyle w:val="NormalWeb"/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Données et messaging : </w:t>
      </w:r>
    </w:p>
    <w:p w14:paraId="5D132DD4" w14:textId="77777777" w:rsidR="008E793A" w:rsidRDefault="008E793A" w:rsidP="008E793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907FF4">
        <w:rPr>
          <w:rFonts w:ascii="Open Sans" w:hAnsi="Open Sans" w:cs="Open Sans"/>
          <w:b/>
          <w:bCs/>
          <w:sz w:val="22"/>
          <w:szCs w:val="22"/>
        </w:rPr>
        <w:t>Connexion DB</w:t>
      </w:r>
      <w:r w:rsidRPr="008E793A">
        <w:rPr>
          <w:rFonts w:ascii="Open Sans" w:hAnsi="Open Sans" w:cs="Open Sans"/>
          <w:sz w:val="22"/>
          <w:szCs w:val="22"/>
        </w:rPr>
        <w:t xml:space="preserve"> opérationnelle ; </w:t>
      </w:r>
    </w:p>
    <w:p w14:paraId="68D74C50" w14:textId="77777777" w:rsidR="008E793A" w:rsidRDefault="008E793A" w:rsidP="008E793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907FF4">
        <w:rPr>
          <w:rFonts w:ascii="Open Sans" w:hAnsi="Open Sans" w:cs="Open Sans"/>
          <w:b/>
          <w:bCs/>
          <w:sz w:val="22"/>
          <w:szCs w:val="22"/>
        </w:rPr>
        <w:t>Accès Redis</w:t>
      </w:r>
      <w:r w:rsidRPr="008E793A">
        <w:rPr>
          <w:rFonts w:ascii="Open Sans" w:hAnsi="Open Sans" w:cs="Open Sans"/>
          <w:sz w:val="22"/>
          <w:szCs w:val="22"/>
        </w:rPr>
        <w:t xml:space="preserve"> valide ; </w:t>
      </w:r>
    </w:p>
    <w:p w14:paraId="36C64165" w14:textId="6CBEA545" w:rsidR="008E793A" w:rsidRPr="008E793A" w:rsidRDefault="008E793A" w:rsidP="008E793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lastRenderedPageBreak/>
        <w:t xml:space="preserve">Publication/consommation RabbitMQ fonctionnelle. </w:t>
      </w:r>
    </w:p>
    <w:p w14:paraId="0015E1CB" w14:textId="77777777" w:rsidR="008E793A" w:rsidRDefault="008E793A" w:rsidP="008E793A">
      <w:pPr>
        <w:pStyle w:val="NormalWeb"/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Flux fonctionnels critiques : </w:t>
      </w:r>
    </w:p>
    <w:p w14:paraId="3A7FBFF3" w14:textId="77777777" w:rsidR="008E793A" w:rsidRDefault="008E793A" w:rsidP="008E793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Appel API de test (authentification + endpoint métier simple) ; </w:t>
      </w:r>
    </w:p>
    <w:p w14:paraId="57FE150D" w14:textId="77777777" w:rsidR="008E793A" w:rsidRDefault="008E793A" w:rsidP="008E793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Vérification absence d’erreurs bloquantes dans CloudWatch Logs ; </w:t>
      </w:r>
    </w:p>
    <w:p w14:paraId="02DC766F" w14:textId="08EF1B7C" w:rsidR="008E793A" w:rsidRPr="008E793A" w:rsidRDefault="008E793A" w:rsidP="008E793A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Contrôle métriques clés (latence, taux d’erreur, saturation ressources). </w:t>
      </w:r>
    </w:p>
    <w:p w14:paraId="5EB82184" w14:textId="77777777" w:rsidR="008E793A" w:rsidRPr="008E793A" w:rsidRDefault="008E793A" w:rsidP="008E793A">
      <w:pPr>
        <w:pStyle w:val="NormalWeb"/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 xml:space="preserve">Critère de validation : </w:t>
      </w:r>
    </w:p>
    <w:p w14:paraId="341B82EA" w14:textId="002BBBC5" w:rsidR="008E793A" w:rsidRPr="008E793A" w:rsidRDefault="008E793A" w:rsidP="008E793A">
      <w:pPr>
        <w:pStyle w:val="NormalWeb"/>
        <w:rPr>
          <w:rFonts w:ascii="Open Sans" w:hAnsi="Open Sans" w:cs="Open Sans"/>
          <w:sz w:val="22"/>
          <w:szCs w:val="22"/>
        </w:rPr>
      </w:pPr>
      <w:r w:rsidRPr="008E793A">
        <w:rPr>
          <w:rFonts w:ascii="Open Sans" w:hAnsi="Open Sans" w:cs="Open Sans"/>
          <w:sz w:val="22"/>
          <w:szCs w:val="22"/>
        </w:rPr>
        <w:t>La plateforme est considérée opérationnelle lorsque les contrôles techniques et fonctionnels minimaux sont conformes, sans alerte critique active.</w:t>
      </w:r>
    </w:p>
    <w:p w14:paraId="18CED7F5" w14:textId="77777777" w:rsidR="00F42E94" w:rsidRDefault="00000000">
      <w:pPr>
        <w:pStyle w:val="Titre1"/>
        <w:rPr>
          <w:lang w:val="fr-FR"/>
        </w:rPr>
      </w:pPr>
      <w:bookmarkStart w:id="33" w:name="_Toc230789384"/>
      <w:r w:rsidRPr="00D039AF">
        <w:rPr>
          <w:lang w:val="fr-FR"/>
        </w:rPr>
        <w:lastRenderedPageBreak/>
        <w:t>Procédure de mise à jour</w:t>
      </w:r>
      <w:bookmarkEnd w:id="33"/>
    </w:p>
    <w:p w14:paraId="1A0FFE1E" w14:textId="77777777" w:rsidR="00FE1774" w:rsidRPr="00FE1774" w:rsidRDefault="00FE1774" w:rsidP="00FE1774">
      <w:pPr>
        <w:pStyle w:val="NormalWeb"/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Cette section décrit la procédure de mise à jour de </w:t>
      </w:r>
      <w:r w:rsidRPr="00253618">
        <w:rPr>
          <w:rFonts w:ascii="Open Sans" w:hAnsi="Open Sans" w:cs="Open Sans"/>
          <w:b/>
          <w:bCs/>
          <w:sz w:val="22"/>
          <w:szCs w:val="22"/>
        </w:rPr>
        <w:t>HandlePizza</w:t>
      </w:r>
      <w:r w:rsidRPr="00FE1774">
        <w:rPr>
          <w:rFonts w:ascii="Open Sans" w:hAnsi="Open Sans" w:cs="Open Sans"/>
          <w:sz w:val="22"/>
          <w:szCs w:val="22"/>
        </w:rPr>
        <w:t xml:space="preserve"> pour les composants applicatifs, la base de données et la configuration technique. </w:t>
      </w:r>
    </w:p>
    <w:p w14:paraId="729491EC" w14:textId="77777777" w:rsidR="00FE1774" w:rsidRPr="00FE1774" w:rsidRDefault="00FE1774" w:rsidP="00FE1774">
      <w:pPr>
        <w:pStyle w:val="NormalWeb"/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>L’objectif est de sécuriser les évolutions en limitant les risques de régression et en garantissant la traçabilité des changements.</w:t>
      </w:r>
    </w:p>
    <w:p w14:paraId="523F80FC" w14:textId="1752976A" w:rsidR="00F42E94" w:rsidRDefault="00D039AF">
      <w:pPr>
        <w:pStyle w:val="Titre2"/>
      </w:pPr>
      <w:bookmarkStart w:id="34" w:name="_Toc230789385"/>
      <w:r>
        <w:t>Mise à jour applicative</w:t>
      </w:r>
      <w:bookmarkEnd w:id="34"/>
    </w:p>
    <w:p w14:paraId="146878B9" w14:textId="77777777" w:rsidR="00FE1774" w:rsidRPr="00FE1774" w:rsidRDefault="00FE1774" w:rsidP="00FE1774">
      <w:pPr>
        <w:pStyle w:val="NormalWeb"/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>La mise à jour applicative couvre le backend (</w:t>
      </w:r>
      <w:r w:rsidRPr="00FE1774">
        <w:rPr>
          <w:rFonts w:ascii="Open Sans" w:hAnsi="Open Sans" w:cs="Open Sans"/>
          <w:b/>
          <w:bCs/>
          <w:sz w:val="22"/>
          <w:szCs w:val="22"/>
        </w:rPr>
        <w:t>ECS Fargate</w:t>
      </w:r>
      <w:r w:rsidRPr="00FE1774">
        <w:rPr>
          <w:rFonts w:ascii="Open Sans" w:hAnsi="Open Sans" w:cs="Open Sans"/>
          <w:sz w:val="22"/>
          <w:szCs w:val="22"/>
        </w:rPr>
        <w:t>) et le frontend (</w:t>
      </w:r>
      <w:r w:rsidRPr="00FE1774">
        <w:rPr>
          <w:rFonts w:ascii="Open Sans" w:hAnsi="Open Sans" w:cs="Open Sans"/>
          <w:b/>
          <w:bCs/>
          <w:sz w:val="22"/>
          <w:szCs w:val="22"/>
        </w:rPr>
        <w:t>S3/CloudFront</w:t>
      </w:r>
      <w:r w:rsidRPr="00FE1774">
        <w:rPr>
          <w:rFonts w:ascii="Open Sans" w:hAnsi="Open Sans" w:cs="Open Sans"/>
          <w:sz w:val="22"/>
          <w:szCs w:val="22"/>
        </w:rPr>
        <w:t xml:space="preserve">). </w:t>
      </w:r>
    </w:p>
    <w:p w14:paraId="06EC025D" w14:textId="77777777" w:rsidR="00FE1774" w:rsidRPr="00FE1774" w:rsidRDefault="00FE1774" w:rsidP="00FE1774">
      <w:pPr>
        <w:pStyle w:val="NormalWeb"/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Séquence recommandée : </w:t>
      </w:r>
    </w:p>
    <w:p w14:paraId="069AB6D1" w14:textId="77777777" w:rsidR="00FE1774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Vérifier les prérequis de release (tests validés, artefacts versionnés, approbation de promotion). </w:t>
      </w:r>
    </w:p>
    <w:p w14:paraId="657F5650" w14:textId="77777777" w:rsidR="00FE1774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Déployer la nouvelle version backend via mise à jour de </w:t>
      </w:r>
      <w:r w:rsidRPr="00FE1774">
        <w:rPr>
          <w:rFonts w:ascii="Open Sans" w:hAnsi="Open Sans" w:cs="Open Sans"/>
          <w:b/>
          <w:bCs/>
          <w:sz w:val="22"/>
          <w:szCs w:val="22"/>
        </w:rPr>
        <w:t>task definition ECS</w:t>
      </w:r>
      <w:r w:rsidRPr="00FE1774">
        <w:rPr>
          <w:rFonts w:ascii="Open Sans" w:hAnsi="Open Sans" w:cs="Open Sans"/>
          <w:sz w:val="22"/>
          <w:szCs w:val="22"/>
        </w:rPr>
        <w:t xml:space="preserve">. </w:t>
      </w:r>
    </w:p>
    <w:p w14:paraId="52C34ADE" w14:textId="77777777" w:rsidR="00FE1774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Vérifier stabilité backend (tasks healthy, </w:t>
      </w:r>
      <w:r w:rsidRPr="00FE1774">
        <w:rPr>
          <w:rFonts w:ascii="Open Sans" w:hAnsi="Open Sans" w:cs="Open Sans"/>
          <w:b/>
          <w:bCs/>
          <w:sz w:val="22"/>
          <w:szCs w:val="22"/>
        </w:rPr>
        <w:t>health checks ALB</w:t>
      </w:r>
      <w:r w:rsidRPr="00FE1774">
        <w:rPr>
          <w:rFonts w:ascii="Open Sans" w:hAnsi="Open Sans" w:cs="Open Sans"/>
          <w:sz w:val="22"/>
          <w:szCs w:val="22"/>
        </w:rPr>
        <w:t xml:space="preserve">, logs sans erreur critique). </w:t>
      </w:r>
    </w:p>
    <w:p w14:paraId="06AA0C59" w14:textId="77777777" w:rsidR="00FE1774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Déployer les nouveaux assets frontend sur </w:t>
      </w:r>
      <w:r w:rsidRPr="00FE1774">
        <w:rPr>
          <w:rFonts w:ascii="Open Sans" w:hAnsi="Open Sans" w:cs="Open Sans"/>
          <w:b/>
          <w:bCs/>
          <w:sz w:val="22"/>
          <w:szCs w:val="22"/>
        </w:rPr>
        <w:t>S3</w:t>
      </w:r>
      <w:r w:rsidRPr="00FE1774">
        <w:rPr>
          <w:rFonts w:ascii="Open Sans" w:hAnsi="Open Sans" w:cs="Open Sans"/>
          <w:sz w:val="22"/>
          <w:szCs w:val="22"/>
        </w:rPr>
        <w:t xml:space="preserve">. </w:t>
      </w:r>
    </w:p>
    <w:p w14:paraId="74733E16" w14:textId="77777777" w:rsidR="00FE1774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Exécuter </w:t>
      </w:r>
      <w:r w:rsidRPr="00FE1774">
        <w:rPr>
          <w:rFonts w:ascii="Open Sans" w:hAnsi="Open Sans" w:cs="Open Sans"/>
          <w:b/>
          <w:bCs/>
          <w:sz w:val="22"/>
          <w:szCs w:val="22"/>
        </w:rPr>
        <w:t>l’invalidation CloudFront</w:t>
      </w:r>
      <w:r w:rsidRPr="00FE1774">
        <w:rPr>
          <w:rFonts w:ascii="Open Sans" w:hAnsi="Open Sans" w:cs="Open Sans"/>
          <w:sz w:val="22"/>
          <w:szCs w:val="22"/>
        </w:rPr>
        <w:t xml:space="preserve"> (au minimum /index.html). </w:t>
      </w:r>
    </w:p>
    <w:p w14:paraId="1815688D" w14:textId="3BE5A838" w:rsidR="00FE1774" w:rsidRPr="00FE1774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Vérifier les parcours fonctionnels critiques. </w:t>
      </w:r>
    </w:p>
    <w:p w14:paraId="0858A04C" w14:textId="77777777" w:rsidR="00FE1774" w:rsidRPr="00FE1774" w:rsidRDefault="00FE1774" w:rsidP="00FE1774">
      <w:pPr>
        <w:pStyle w:val="NormalWeb"/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Principes : </w:t>
      </w:r>
    </w:p>
    <w:p w14:paraId="5F409604" w14:textId="77777777" w:rsidR="00FE1774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Promotion d’artefacts immuables (pas de reconstruction entre environnements). </w:t>
      </w:r>
    </w:p>
    <w:p w14:paraId="6D3747FA" w14:textId="77777777" w:rsidR="00FE1774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Déploiement traçable via pipeline </w:t>
      </w:r>
      <w:r w:rsidRPr="00FE1774">
        <w:rPr>
          <w:rFonts w:ascii="Open Sans" w:hAnsi="Open Sans" w:cs="Open Sans"/>
          <w:b/>
          <w:bCs/>
          <w:sz w:val="22"/>
          <w:szCs w:val="22"/>
        </w:rPr>
        <w:t>CI/CD</w:t>
      </w:r>
      <w:r w:rsidRPr="00FE1774">
        <w:rPr>
          <w:rFonts w:ascii="Open Sans" w:hAnsi="Open Sans" w:cs="Open Sans"/>
          <w:sz w:val="22"/>
          <w:szCs w:val="22"/>
        </w:rPr>
        <w:t xml:space="preserve">. </w:t>
      </w:r>
    </w:p>
    <w:p w14:paraId="642C2CD4" w14:textId="6236D932" w:rsidR="00FE1774" w:rsidRPr="00FE1774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>Rollback immédiat possible vers la version précédente en cas d’incident.</w:t>
      </w:r>
    </w:p>
    <w:p w14:paraId="74845801" w14:textId="732EFC0C" w:rsidR="00F42E94" w:rsidRPr="00D039AF" w:rsidRDefault="00D039AF">
      <w:pPr>
        <w:pStyle w:val="Titre2"/>
        <w:rPr>
          <w:lang w:val="fr-FR"/>
        </w:rPr>
      </w:pPr>
      <w:bookmarkStart w:id="35" w:name="_Toc230789386"/>
      <w:r w:rsidRPr="00D039AF">
        <w:rPr>
          <w:lang w:val="fr-FR"/>
        </w:rPr>
        <w:t>Mise à jour base d</w:t>
      </w:r>
      <w:r>
        <w:rPr>
          <w:lang w:val="fr-FR"/>
        </w:rPr>
        <w:t>e données</w:t>
      </w:r>
      <w:bookmarkEnd w:id="35"/>
    </w:p>
    <w:p w14:paraId="3FC4F1D4" w14:textId="77777777" w:rsidR="00FE1774" w:rsidRPr="00FE1774" w:rsidRDefault="00FE1774" w:rsidP="00FE1774">
      <w:pPr>
        <w:pStyle w:val="NormalWeb"/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Les évolutions de schéma sont versionnées et exécutées avec </w:t>
      </w:r>
      <w:r w:rsidRPr="00FE1774">
        <w:rPr>
          <w:rFonts w:ascii="Open Sans" w:hAnsi="Open Sans" w:cs="Open Sans"/>
          <w:b/>
          <w:bCs/>
          <w:sz w:val="22"/>
          <w:szCs w:val="22"/>
        </w:rPr>
        <w:t>Flyway</w:t>
      </w:r>
      <w:r w:rsidRPr="00FE1774">
        <w:rPr>
          <w:rFonts w:ascii="Open Sans" w:hAnsi="Open Sans" w:cs="Open Sans"/>
          <w:sz w:val="22"/>
          <w:szCs w:val="22"/>
        </w:rPr>
        <w:t xml:space="preserve">. </w:t>
      </w:r>
    </w:p>
    <w:p w14:paraId="017E2E2E" w14:textId="77777777" w:rsidR="00FE1774" w:rsidRPr="00FE1774" w:rsidRDefault="00FE1774" w:rsidP="00FE1774">
      <w:pPr>
        <w:pStyle w:val="NormalWeb"/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Séquence recommandée : </w:t>
      </w:r>
    </w:p>
    <w:p w14:paraId="768E3122" w14:textId="77777777" w:rsidR="00FE1774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Vérifier la présence des </w:t>
      </w:r>
      <w:r w:rsidRPr="00FE1774">
        <w:rPr>
          <w:rFonts w:ascii="Open Sans" w:hAnsi="Open Sans" w:cs="Open Sans"/>
          <w:b/>
          <w:bCs/>
          <w:sz w:val="22"/>
          <w:szCs w:val="22"/>
        </w:rPr>
        <w:t>scripts Flyway</w:t>
      </w:r>
      <w:r w:rsidRPr="00FE1774">
        <w:rPr>
          <w:rFonts w:ascii="Open Sans" w:hAnsi="Open Sans" w:cs="Open Sans"/>
          <w:sz w:val="22"/>
          <w:szCs w:val="22"/>
        </w:rPr>
        <w:t xml:space="preserve"> versionnés et validés. </w:t>
      </w:r>
    </w:p>
    <w:p w14:paraId="2492DEEE" w14:textId="77777777" w:rsidR="00FE1774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Confirmer la disponibilité d’une </w:t>
      </w:r>
      <w:r w:rsidRPr="00FE1774">
        <w:rPr>
          <w:rFonts w:ascii="Open Sans" w:hAnsi="Open Sans" w:cs="Open Sans"/>
          <w:b/>
          <w:bCs/>
          <w:sz w:val="22"/>
          <w:szCs w:val="22"/>
        </w:rPr>
        <w:t>sauvegarde récente RDS</w:t>
      </w:r>
      <w:r w:rsidRPr="00FE1774">
        <w:rPr>
          <w:rFonts w:ascii="Open Sans" w:hAnsi="Open Sans" w:cs="Open Sans"/>
          <w:sz w:val="22"/>
          <w:szCs w:val="22"/>
        </w:rPr>
        <w:t xml:space="preserve">. </w:t>
      </w:r>
    </w:p>
    <w:p w14:paraId="7C15FCB8" w14:textId="77777777" w:rsidR="00FE1774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Exécuter les migrations sur l’environnement cible. </w:t>
      </w:r>
    </w:p>
    <w:p w14:paraId="67AB06E8" w14:textId="77777777" w:rsidR="00FE1774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lastRenderedPageBreak/>
        <w:t xml:space="preserve">Contrôler </w:t>
      </w:r>
      <w:r w:rsidRPr="00FE1774">
        <w:rPr>
          <w:rFonts w:ascii="Open Sans" w:hAnsi="Open Sans" w:cs="Open Sans"/>
          <w:b/>
          <w:bCs/>
          <w:sz w:val="22"/>
          <w:szCs w:val="22"/>
        </w:rPr>
        <w:t>la table d’historique Flyway</w:t>
      </w:r>
      <w:r w:rsidRPr="00FE1774">
        <w:rPr>
          <w:rFonts w:ascii="Open Sans" w:hAnsi="Open Sans" w:cs="Open Sans"/>
          <w:sz w:val="22"/>
          <w:szCs w:val="22"/>
        </w:rPr>
        <w:t xml:space="preserve"> et la cohérence des objets créés/modifiés. </w:t>
      </w:r>
    </w:p>
    <w:p w14:paraId="7DB0DD1F" w14:textId="78FB9C60" w:rsidR="00FE1774" w:rsidRPr="00FE1774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Valider la compatibilité applicative avec le schéma mis à jour. </w:t>
      </w:r>
    </w:p>
    <w:p w14:paraId="051FECBF" w14:textId="77777777" w:rsidR="00FE1774" w:rsidRPr="00FE1774" w:rsidRDefault="00FE1774" w:rsidP="00FE1774">
      <w:pPr>
        <w:pStyle w:val="NormalWeb"/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Principes : </w:t>
      </w:r>
    </w:p>
    <w:p w14:paraId="02B2EA90" w14:textId="77777777" w:rsidR="00FE1774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Exécution ordonnée, non destructive et traçable. </w:t>
      </w:r>
    </w:p>
    <w:p w14:paraId="74526FE8" w14:textId="77777777" w:rsidR="00FE1774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Fenêtre de déploiement maîtrisée pour les changements sensibles. </w:t>
      </w:r>
    </w:p>
    <w:p w14:paraId="143122D7" w14:textId="2BCD0C02" w:rsidR="00F42E94" w:rsidRPr="00FE1774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>Procédure de reprise documentée en cas d’échec de migration.</w:t>
      </w:r>
    </w:p>
    <w:p w14:paraId="3C124AFA" w14:textId="7EA9D30A" w:rsidR="00F42E94" w:rsidRDefault="00D039AF">
      <w:pPr>
        <w:pStyle w:val="Titre2"/>
        <w:rPr>
          <w:lang w:val="fr-FR"/>
        </w:rPr>
      </w:pPr>
      <w:bookmarkStart w:id="36" w:name="_Toc230789387"/>
      <w:r w:rsidRPr="00D039AF">
        <w:rPr>
          <w:lang w:val="fr-FR"/>
        </w:rPr>
        <w:t xml:space="preserve">Mise à jour configuration </w:t>
      </w:r>
      <w:r>
        <w:rPr>
          <w:lang w:val="fr-FR"/>
        </w:rPr>
        <w:t>/ secrets</w:t>
      </w:r>
      <w:bookmarkEnd w:id="36"/>
    </w:p>
    <w:p w14:paraId="0347E13D" w14:textId="77777777" w:rsidR="00FE1774" w:rsidRPr="00FE1774" w:rsidRDefault="00FE1774" w:rsidP="00FE1774">
      <w:pPr>
        <w:pStyle w:val="NormalWeb"/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La configuration et les secrets sont mis à jour sans modification du code source. </w:t>
      </w:r>
    </w:p>
    <w:p w14:paraId="779895D5" w14:textId="77777777" w:rsidR="00FE1774" w:rsidRPr="00FE1774" w:rsidRDefault="00FE1774" w:rsidP="00FE1774">
      <w:pPr>
        <w:pStyle w:val="NormalWeb"/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Configuration applicative : </w:t>
      </w:r>
    </w:p>
    <w:p w14:paraId="411EBA07" w14:textId="77777777" w:rsidR="00AF6932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Mettre à jour les paramètres d’environnement (profil, endpoints, seuils, timeouts). </w:t>
      </w:r>
    </w:p>
    <w:p w14:paraId="192DAF9F" w14:textId="77777777" w:rsidR="00AF6932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AF6932">
        <w:rPr>
          <w:rFonts w:ascii="Open Sans" w:hAnsi="Open Sans" w:cs="Open Sans"/>
          <w:sz w:val="22"/>
          <w:szCs w:val="22"/>
        </w:rPr>
        <w:t xml:space="preserve">Appliquer les changements dans les fichiers/profils concernés (application-&lt;env&gt;.yml, paramètres runtime). </w:t>
      </w:r>
    </w:p>
    <w:p w14:paraId="3EDAD632" w14:textId="0511DBE6" w:rsidR="00FE1774" w:rsidRPr="00AF6932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AF6932">
        <w:rPr>
          <w:rFonts w:ascii="Open Sans" w:hAnsi="Open Sans" w:cs="Open Sans"/>
          <w:sz w:val="22"/>
          <w:szCs w:val="22"/>
        </w:rPr>
        <w:t>Vérifier cohérence inter-environnements (</w:t>
      </w:r>
      <w:r w:rsidRPr="00AF6932">
        <w:rPr>
          <w:rFonts w:ascii="Open Sans" w:hAnsi="Open Sans" w:cs="Open Sans"/>
          <w:b/>
          <w:bCs/>
          <w:sz w:val="22"/>
          <w:szCs w:val="22"/>
        </w:rPr>
        <w:t>DEV/TEST-UAT/PROD</w:t>
      </w:r>
      <w:r w:rsidRPr="00AF6932">
        <w:rPr>
          <w:rFonts w:ascii="Open Sans" w:hAnsi="Open Sans" w:cs="Open Sans"/>
          <w:sz w:val="22"/>
          <w:szCs w:val="22"/>
        </w:rPr>
        <w:t xml:space="preserve">). </w:t>
      </w:r>
    </w:p>
    <w:p w14:paraId="6C5818FF" w14:textId="77777777" w:rsidR="00FE1774" w:rsidRPr="00FE1774" w:rsidRDefault="00FE1774" w:rsidP="00FE1774">
      <w:pPr>
        <w:pStyle w:val="NormalWeb"/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Secrets : </w:t>
      </w:r>
    </w:p>
    <w:p w14:paraId="33FEF903" w14:textId="77777777" w:rsidR="00AF6932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Mettre à jour les secrets dans </w:t>
      </w:r>
      <w:r w:rsidRPr="00AF6932">
        <w:rPr>
          <w:rFonts w:ascii="Open Sans" w:hAnsi="Open Sans" w:cs="Open Sans"/>
          <w:b/>
          <w:bCs/>
          <w:sz w:val="22"/>
          <w:szCs w:val="22"/>
        </w:rPr>
        <w:t>AWS Secrets Manager</w:t>
      </w:r>
      <w:r w:rsidRPr="00FE1774">
        <w:rPr>
          <w:rFonts w:ascii="Open Sans" w:hAnsi="Open Sans" w:cs="Open Sans"/>
          <w:sz w:val="22"/>
          <w:szCs w:val="22"/>
        </w:rPr>
        <w:t xml:space="preserve"> (</w:t>
      </w:r>
      <w:r w:rsidRPr="00AF6932">
        <w:rPr>
          <w:rFonts w:ascii="Open Sans" w:hAnsi="Open Sans" w:cs="Open Sans"/>
          <w:b/>
          <w:bCs/>
          <w:sz w:val="22"/>
          <w:szCs w:val="22"/>
        </w:rPr>
        <w:t>DB, JWT, clés API externes</w:t>
      </w:r>
      <w:r w:rsidRPr="00FE1774">
        <w:rPr>
          <w:rFonts w:ascii="Open Sans" w:hAnsi="Open Sans" w:cs="Open Sans"/>
          <w:sz w:val="22"/>
          <w:szCs w:val="22"/>
        </w:rPr>
        <w:t xml:space="preserve">). </w:t>
      </w:r>
    </w:p>
    <w:p w14:paraId="3FB6A14F" w14:textId="77777777" w:rsidR="00AF6932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AF6932">
        <w:rPr>
          <w:rFonts w:ascii="Open Sans" w:hAnsi="Open Sans" w:cs="Open Sans"/>
          <w:sz w:val="22"/>
          <w:szCs w:val="22"/>
        </w:rPr>
        <w:t xml:space="preserve">Vérifier les </w:t>
      </w:r>
      <w:r w:rsidRPr="00AF6932">
        <w:rPr>
          <w:rFonts w:ascii="Open Sans" w:hAnsi="Open Sans" w:cs="Open Sans"/>
          <w:b/>
          <w:bCs/>
          <w:sz w:val="22"/>
          <w:szCs w:val="22"/>
        </w:rPr>
        <w:t>permissions IAM</w:t>
      </w:r>
      <w:r w:rsidRPr="00AF6932">
        <w:rPr>
          <w:rFonts w:ascii="Open Sans" w:hAnsi="Open Sans" w:cs="Open Sans"/>
          <w:sz w:val="22"/>
          <w:szCs w:val="22"/>
        </w:rPr>
        <w:t xml:space="preserve"> des services consommateurs. </w:t>
      </w:r>
    </w:p>
    <w:p w14:paraId="312E47BE" w14:textId="77777777" w:rsidR="00AF6932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AF6932">
        <w:rPr>
          <w:rFonts w:ascii="Open Sans" w:hAnsi="Open Sans" w:cs="Open Sans"/>
          <w:sz w:val="22"/>
          <w:szCs w:val="22"/>
        </w:rPr>
        <w:t xml:space="preserve">Planifier/contrôler la rotation des secrets selon la politique sécurité. </w:t>
      </w:r>
    </w:p>
    <w:p w14:paraId="5AB02639" w14:textId="05733E6B" w:rsidR="00D039AF" w:rsidRPr="00AF6932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AF6932">
        <w:rPr>
          <w:rFonts w:ascii="Open Sans" w:hAnsi="Open Sans" w:cs="Open Sans"/>
          <w:sz w:val="22"/>
          <w:szCs w:val="22"/>
        </w:rPr>
        <w:t>Tracer les changements (date, auteur, environnement, périmètre).</w:t>
      </w:r>
    </w:p>
    <w:p w14:paraId="1B15C536" w14:textId="35C158AB" w:rsidR="00D039AF" w:rsidRPr="00D039AF" w:rsidRDefault="00D039AF" w:rsidP="00D039AF">
      <w:pPr>
        <w:pStyle w:val="Titre2"/>
        <w:rPr>
          <w:lang w:val="fr-FR"/>
        </w:rPr>
      </w:pPr>
      <w:bookmarkStart w:id="37" w:name="_Toc230789388"/>
      <w:r>
        <w:rPr>
          <w:lang w:val="fr-FR"/>
        </w:rPr>
        <w:t>Contrôles post-mise à jour</w:t>
      </w:r>
      <w:bookmarkEnd w:id="37"/>
    </w:p>
    <w:p w14:paraId="37A2E089" w14:textId="77777777" w:rsidR="00FE1774" w:rsidRPr="00FE1774" w:rsidRDefault="00FE1774" w:rsidP="00FE1774">
      <w:pPr>
        <w:pStyle w:val="NormalWeb"/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Après toute mise à jour, les contrôles suivants sont obligatoires : </w:t>
      </w:r>
    </w:p>
    <w:p w14:paraId="7E8CB16C" w14:textId="77777777" w:rsidR="00FE1774" w:rsidRPr="00FE1774" w:rsidRDefault="00FE1774" w:rsidP="00FE1774">
      <w:pPr>
        <w:pStyle w:val="NormalWeb"/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Technique : </w:t>
      </w:r>
    </w:p>
    <w:p w14:paraId="3510713F" w14:textId="77777777" w:rsidR="00AF6932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AF6932">
        <w:rPr>
          <w:rFonts w:ascii="Open Sans" w:hAnsi="Open Sans" w:cs="Open Sans"/>
          <w:b/>
          <w:bCs/>
          <w:sz w:val="22"/>
          <w:szCs w:val="22"/>
        </w:rPr>
        <w:t>Services ECS</w:t>
      </w:r>
      <w:r w:rsidRPr="00FE1774">
        <w:rPr>
          <w:rFonts w:ascii="Open Sans" w:hAnsi="Open Sans" w:cs="Open Sans"/>
          <w:sz w:val="22"/>
          <w:szCs w:val="22"/>
        </w:rPr>
        <w:t xml:space="preserve"> stables et healthy ; </w:t>
      </w:r>
    </w:p>
    <w:p w14:paraId="18088E5C" w14:textId="77777777" w:rsidR="00AF6932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AF6932">
        <w:rPr>
          <w:rFonts w:ascii="Open Sans" w:hAnsi="Open Sans" w:cs="Open Sans"/>
          <w:b/>
          <w:bCs/>
          <w:sz w:val="22"/>
          <w:szCs w:val="22"/>
        </w:rPr>
        <w:t>Health checks ALB</w:t>
      </w:r>
      <w:r w:rsidRPr="00AF6932">
        <w:rPr>
          <w:rFonts w:ascii="Open Sans" w:hAnsi="Open Sans" w:cs="Open Sans"/>
          <w:sz w:val="22"/>
          <w:szCs w:val="22"/>
        </w:rPr>
        <w:t xml:space="preserve"> valides ; </w:t>
      </w:r>
    </w:p>
    <w:p w14:paraId="3B76951C" w14:textId="77777777" w:rsidR="00AF6932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AF6932">
        <w:rPr>
          <w:rFonts w:ascii="Open Sans" w:hAnsi="Open Sans" w:cs="Open Sans"/>
          <w:b/>
          <w:bCs/>
          <w:sz w:val="22"/>
          <w:szCs w:val="22"/>
        </w:rPr>
        <w:t>Connectivité RDS/Redis/RabbitMQ</w:t>
      </w:r>
      <w:r w:rsidRPr="00AF6932">
        <w:rPr>
          <w:rFonts w:ascii="Open Sans" w:hAnsi="Open Sans" w:cs="Open Sans"/>
          <w:sz w:val="22"/>
          <w:szCs w:val="22"/>
        </w:rPr>
        <w:t xml:space="preserve"> opérationnelle ; </w:t>
      </w:r>
    </w:p>
    <w:p w14:paraId="797E1F01" w14:textId="1B2D7F3A" w:rsidR="00FE1774" w:rsidRPr="00AF6932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AF6932">
        <w:rPr>
          <w:rFonts w:ascii="Open Sans" w:hAnsi="Open Sans" w:cs="Open Sans"/>
          <w:sz w:val="22"/>
          <w:szCs w:val="22"/>
        </w:rPr>
        <w:t xml:space="preserve">Absence d’erreurs critiques dans </w:t>
      </w:r>
      <w:r w:rsidRPr="00AF6932">
        <w:rPr>
          <w:rFonts w:ascii="Open Sans" w:hAnsi="Open Sans" w:cs="Open Sans"/>
          <w:b/>
          <w:bCs/>
          <w:sz w:val="22"/>
          <w:szCs w:val="22"/>
        </w:rPr>
        <w:t>CloudWatch Logs</w:t>
      </w:r>
      <w:r w:rsidRPr="00AF6932">
        <w:rPr>
          <w:rFonts w:ascii="Open Sans" w:hAnsi="Open Sans" w:cs="Open Sans"/>
          <w:sz w:val="22"/>
          <w:szCs w:val="22"/>
        </w:rPr>
        <w:t xml:space="preserve">. </w:t>
      </w:r>
    </w:p>
    <w:p w14:paraId="767858EE" w14:textId="77777777" w:rsidR="00FE1774" w:rsidRPr="00FE1774" w:rsidRDefault="00FE1774" w:rsidP="00FE1774">
      <w:pPr>
        <w:pStyle w:val="NormalWeb"/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Fonctionnel : </w:t>
      </w:r>
    </w:p>
    <w:p w14:paraId="4F073C41" w14:textId="77777777" w:rsidR="00AF6932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lastRenderedPageBreak/>
        <w:t xml:space="preserve">Vérification des parcours critiques (authentification, commande, paiement, suivi statut) ; </w:t>
      </w:r>
    </w:p>
    <w:p w14:paraId="377188F1" w14:textId="56748460" w:rsidR="00FE1774" w:rsidRPr="00AF6932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AF6932">
        <w:rPr>
          <w:rFonts w:ascii="Open Sans" w:hAnsi="Open Sans" w:cs="Open Sans"/>
          <w:sz w:val="22"/>
          <w:szCs w:val="22"/>
        </w:rPr>
        <w:t xml:space="preserve">Vérification des intégrations externes (banque/fournisseur) sur scénario nominal. </w:t>
      </w:r>
    </w:p>
    <w:p w14:paraId="199F502F" w14:textId="77777777" w:rsidR="00FE1774" w:rsidRPr="00FE1774" w:rsidRDefault="00FE1774" w:rsidP="00FE1774">
      <w:pPr>
        <w:pStyle w:val="NormalWeb"/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Supervision : </w:t>
      </w:r>
    </w:p>
    <w:p w14:paraId="3C67392A" w14:textId="77777777" w:rsidR="00AF6932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Contrôle métriques clés (latence, taux d’erreur, saturation) ; </w:t>
      </w:r>
    </w:p>
    <w:p w14:paraId="3E1AA931" w14:textId="77777777" w:rsidR="00AF6932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AF6932">
        <w:rPr>
          <w:rFonts w:ascii="Open Sans" w:hAnsi="Open Sans" w:cs="Open Sans"/>
          <w:sz w:val="22"/>
          <w:szCs w:val="22"/>
        </w:rPr>
        <w:t xml:space="preserve">Vérification absence d’alertes critiques post-déploiement ; </w:t>
      </w:r>
    </w:p>
    <w:p w14:paraId="49299BD3" w14:textId="7EFCAA35" w:rsidR="00FE1774" w:rsidRPr="00AF6932" w:rsidRDefault="00FE1774" w:rsidP="00FE1774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AF6932">
        <w:rPr>
          <w:rFonts w:ascii="Open Sans" w:hAnsi="Open Sans" w:cs="Open Sans"/>
          <w:sz w:val="22"/>
          <w:szCs w:val="22"/>
        </w:rPr>
        <w:t xml:space="preserve">Validation de la version effectivement active. </w:t>
      </w:r>
    </w:p>
    <w:p w14:paraId="5C4BD1AE" w14:textId="77777777" w:rsidR="00FE1774" w:rsidRPr="00FE1774" w:rsidRDefault="00FE1774" w:rsidP="00FE1774">
      <w:pPr>
        <w:pStyle w:val="NormalWeb"/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 xml:space="preserve">Critère de clôture : </w:t>
      </w:r>
    </w:p>
    <w:p w14:paraId="37ADA167" w14:textId="6A78FA9A" w:rsidR="00D039AF" w:rsidRPr="00FE1774" w:rsidRDefault="00FE1774" w:rsidP="00FE1774">
      <w:pPr>
        <w:pStyle w:val="NormalWeb"/>
        <w:rPr>
          <w:rFonts w:ascii="Open Sans" w:hAnsi="Open Sans" w:cs="Open Sans"/>
          <w:sz w:val="22"/>
          <w:szCs w:val="22"/>
        </w:rPr>
      </w:pPr>
      <w:r w:rsidRPr="00FE1774">
        <w:rPr>
          <w:rFonts w:ascii="Open Sans" w:hAnsi="Open Sans" w:cs="Open Sans"/>
          <w:sz w:val="22"/>
          <w:szCs w:val="22"/>
        </w:rPr>
        <w:t>La mise à jour est validée lorsque tous les contrôles techniques et fonctionnels sont conformes et qu’aucune alerte critique persistante n’est détectée.</w:t>
      </w:r>
    </w:p>
    <w:p w14:paraId="24D32D7E" w14:textId="64F65E54" w:rsidR="00F42E94" w:rsidRDefault="00000000">
      <w:pPr>
        <w:pStyle w:val="Titre1"/>
      </w:pPr>
      <w:bookmarkStart w:id="38" w:name="_Toc230789389"/>
      <w:r>
        <w:lastRenderedPageBreak/>
        <w:t>Supervision</w:t>
      </w:r>
      <w:r w:rsidR="00D039AF">
        <w:t xml:space="preserve"> et m</w:t>
      </w:r>
      <w:r>
        <w:t>onitoring</w:t>
      </w:r>
      <w:bookmarkEnd w:id="38"/>
    </w:p>
    <w:p w14:paraId="4BC92FB5" w14:textId="0A497754" w:rsidR="00253618" w:rsidRPr="00253618" w:rsidRDefault="00253618" w:rsidP="00253618">
      <w:pPr>
        <w:pStyle w:val="Corpsdetexte"/>
        <w:rPr>
          <w:lang w:val="fr-FR"/>
        </w:rPr>
      </w:pPr>
      <w:r w:rsidRPr="00253618">
        <w:rPr>
          <w:lang w:val="fr-FR"/>
        </w:rPr>
        <w:t xml:space="preserve">Cette section décrit les mécanismes de supervision de </w:t>
      </w:r>
      <w:r w:rsidRPr="00253618">
        <w:rPr>
          <w:b/>
          <w:bCs/>
          <w:lang w:val="fr-FR"/>
        </w:rPr>
        <w:t>HandlePizza</w:t>
      </w:r>
      <w:r w:rsidRPr="00253618">
        <w:rPr>
          <w:lang w:val="fr-FR"/>
        </w:rPr>
        <w:t xml:space="preserve"> pour garantir la disponibilité du service, détecter rapidement les anomalies et faciliter le diagnostic en exploitation.</w:t>
      </w:r>
    </w:p>
    <w:p w14:paraId="5484F7FD" w14:textId="348F9EFA" w:rsidR="00F42E94" w:rsidRDefault="00D039AF">
      <w:pPr>
        <w:pStyle w:val="Titre2"/>
      </w:pPr>
      <w:bookmarkStart w:id="39" w:name="_Toc230789390"/>
      <w:r>
        <w:t>Logs centralisés (CloudWatch)</w:t>
      </w:r>
      <w:bookmarkEnd w:id="39"/>
    </w:p>
    <w:p w14:paraId="25DA4E9D" w14:textId="77777777" w:rsidR="00253618" w:rsidRPr="00253618" w:rsidRDefault="00253618" w:rsidP="00253618">
      <w:pPr>
        <w:pStyle w:val="NormalWeb"/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Les journaux applicatifs et techniques sont centralisés dans </w:t>
      </w:r>
      <w:r w:rsidRPr="00253618">
        <w:rPr>
          <w:rFonts w:ascii="Open Sans" w:hAnsi="Open Sans" w:cs="Open Sans"/>
          <w:b/>
          <w:bCs/>
          <w:sz w:val="22"/>
          <w:szCs w:val="22"/>
        </w:rPr>
        <w:t>CloudWatch Logs</w:t>
      </w:r>
      <w:r w:rsidRPr="00253618">
        <w:rPr>
          <w:rFonts w:ascii="Open Sans" w:hAnsi="Open Sans" w:cs="Open Sans"/>
          <w:sz w:val="22"/>
          <w:szCs w:val="22"/>
        </w:rPr>
        <w:t xml:space="preserve">. </w:t>
      </w:r>
    </w:p>
    <w:p w14:paraId="4306AEB5" w14:textId="77777777" w:rsidR="00253618" w:rsidRPr="00253618" w:rsidRDefault="00253618" w:rsidP="00253618">
      <w:pPr>
        <w:pStyle w:val="NormalWeb"/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>Les applications publient des logs structurés (</w:t>
      </w:r>
      <w:r w:rsidRPr="00253618">
        <w:rPr>
          <w:rFonts w:ascii="Open Sans" w:hAnsi="Open Sans" w:cs="Open Sans"/>
          <w:b/>
          <w:bCs/>
          <w:sz w:val="22"/>
          <w:szCs w:val="22"/>
        </w:rPr>
        <w:t>format JSON</w:t>
      </w:r>
      <w:r w:rsidRPr="00253618">
        <w:rPr>
          <w:rFonts w:ascii="Open Sans" w:hAnsi="Open Sans" w:cs="Open Sans"/>
          <w:sz w:val="22"/>
          <w:szCs w:val="22"/>
        </w:rPr>
        <w:t xml:space="preserve">) avec horodatage, niveau de sévérité et identifiants de corrélation. </w:t>
      </w:r>
    </w:p>
    <w:p w14:paraId="72692F24" w14:textId="77777777" w:rsidR="00253618" w:rsidRPr="00253618" w:rsidRDefault="00253618" w:rsidP="00253618">
      <w:pPr>
        <w:pStyle w:val="NormalWeb"/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Contrôles d’exploitation recommandés : </w:t>
      </w:r>
    </w:p>
    <w:p w14:paraId="5DAC3EBC" w14:textId="66E6D094" w:rsidR="00253618" w:rsidRDefault="00253618" w:rsidP="0025361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>Vérifier la présence continue des flux de logs backend ;</w:t>
      </w:r>
    </w:p>
    <w:p w14:paraId="0E68B332" w14:textId="13348EBE" w:rsidR="000877E7" w:rsidRPr="000877E7" w:rsidRDefault="000877E7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>Vérifier la politique de rétention selon environnement (</w:t>
      </w:r>
      <w:r w:rsidRPr="000877E7">
        <w:rPr>
          <w:rFonts w:ascii="Open Sans" w:hAnsi="Open Sans" w:cs="Open Sans"/>
          <w:b/>
          <w:bCs/>
          <w:sz w:val="22"/>
          <w:szCs w:val="22"/>
        </w:rPr>
        <w:t>DEV/TEST-UAT/PROD</w:t>
      </w:r>
      <w:r w:rsidRPr="000877E7">
        <w:rPr>
          <w:rFonts w:ascii="Open Sans" w:hAnsi="Open Sans" w:cs="Open Sans"/>
          <w:sz w:val="22"/>
          <w:szCs w:val="22"/>
        </w:rPr>
        <w:t>).</w:t>
      </w:r>
    </w:p>
    <w:p w14:paraId="5203DFFD" w14:textId="77777777" w:rsidR="00253618" w:rsidRDefault="00253618" w:rsidP="0025361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Contrôler l’absence de pics </w:t>
      </w:r>
      <w:r w:rsidRPr="00253618">
        <w:rPr>
          <w:rFonts w:ascii="Open Sans" w:hAnsi="Open Sans" w:cs="Open Sans"/>
          <w:b/>
          <w:bCs/>
          <w:sz w:val="22"/>
          <w:szCs w:val="22"/>
        </w:rPr>
        <w:t xml:space="preserve">d’erreurs ERROR/WARN </w:t>
      </w:r>
      <w:r w:rsidRPr="00253618">
        <w:rPr>
          <w:rFonts w:ascii="Open Sans" w:hAnsi="Open Sans" w:cs="Open Sans"/>
          <w:sz w:val="22"/>
          <w:szCs w:val="22"/>
        </w:rPr>
        <w:t xml:space="preserve">anormaux ; </w:t>
      </w:r>
    </w:p>
    <w:p w14:paraId="1D0B5152" w14:textId="77777777" w:rsidR="00253618" w:rsidRDefault="00253618" w:rsidP="0025361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Rechercher les exceptions critiques sur les parcours métier sensibles ; </w:t>
      </w:r>
    </w:p>
    <w:p w14:paraId="31954594" w14:textId="0DDAC6DA" w:rsidR="00253618" w:rsidRPr="00253618" w:rsidRDefault="00253618" w:rsidP="0025361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Corréler les logs avec l’heure des incidents remontés ; </w:t>
      </w:r>
    </w:p>
    <w:p w14:paraId="469B1349" w14:textId="77777777" w:rsidR="00253618" w:rsidRPr="00253618" w:rsidRDefault="00253618" w:rsidP="00253618">
      <w:pPr>
        <w:pStyle w:val="NormalWeb"/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>Vérifier la politique de rétention selon environnement (</w:t>
      </w:r>
      <w:r w:rsidRPr="00253618">
        <w:rPr>
          <w:rFonts w:ascii="Open Sans" w:hAnsi="Open Sans" w:cs="Open Sans"/>
          <w:b/>
          <w:bCs/>
          <w:sz w:val="22"/>
          <w:szCs w:val="22"/>
        </w:rPr>
        <w:t>DEV/TEST-UAT/PROD</w:t>
      </w:r>
      <w:r w:rsidRPr="00253618">
        <w:rPr>
          <w:rFonts w:ascii="Open Sans" w:hAnsi="Open Sans" w:cs="Open Sans"/>
          <w:sz w:val="22"/>
          <w:szCs w:val="22"/>
        </w:rPr>
        <w:t xml:space="preserve">). </w:t>
      </w:r>
    </w:p>
    <w:p w14:paraId="0C2A8E1D" w14:textId="327D2106" w:rsidR="00F42E94" w:rsidRPr="00253618" w:rsidRDefault="00253618" w:rsidP="00253618">
      <w:pPr>
        <w:pStyle w:val="NormalWeb"/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>Objectif : disposer d’une base fiable pour diagnostic, audit et post-mortem incident.</w:t>
      </w:r>
    </w:p>
    <w:p w14:paraId="1EE7CEE9" w14:textId="00559675" w:rsidR="00D039AF" w:rsidRDefault="00D039AF" w:rsidP="00D039AF">
      <w:pPr>
        <w:pStyle w:val="Titre2"/>
      </w:pPr>
      <w:bookmarkStart w:id="40" w:name="_Toc230789391"/>
      <w:r>
        <w:t>Métriques et alertes</w:t>
      </w:r>
      <w:bookmarkEnd w:id="40"/>
    </w:p>
    <w:p w14:paraId="50DF52BF" w14:textId="77777777" w:rsidR="00253618" w:rsidRPr="00253618" w:rsidRDefault="00253618" w:rsidP="00253618">
      <w:pPr>
        <w:pStyle w:val="NormalWeb"/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La supervision métrique couvre les indicateurs clés de performance et de stabilité de la plateforme. </w:t>
      </w:r>
    </w:p>
    <w:p w14:paraId="2276439A" w14:textId="77777777" w:rsidR="00253618" w:rsidRPr="00253618" w:rsidRDefault="00253618" w:rsidP="00253618">
      <w:pPr>
        <w:pStyle w:val="NormalWeb"/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Métriques principales : </w:t>
      </w:r>
    </w:p>
    <w:p w14:paraId="2E0C3919" w14:textId="498B8788" w:rsidR="00253618" w:rsidRPr="00253618" w:rsidRDefault="00253618" w:rsidP="0025361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Disponibilité des </w:t>
      </w:r>
      <w:r w:rsidRPr="00253618">
        <w:rPr>
          <w:rFonts w:ascii="Open Sans" w:hAnsi="Open Sans" w:cs="Open Sans"/>
          <w:b/>
          <w:bCs/>
          <w:sz w:val="22"/>
          <w:szCs w:val="22"/>
        </w:rPr>
        <w:t>services ECS/ALB</w:t>
      </w:r>
      <w:r w:rsidRPr="00253618">
        <w:rPr>
          <w:rFonts w:ascii="Open Sans" w:hAnsi="Open Sans" w:cs="Open Sans"/>
          <w:sz w:val="22"/>
          <w:szCs w:val="22"/>
        </w:rPr>
        <w:t xml:space="preserve"> ; </w:t>
      </w:r>
    </w:p>
    <w:p w14:paraId="25F738DE" w14:textId="649BCE9E" w:rsidR="00253618" w:rsidRPr="00253618" w:rsidRDefault="00253618" w:rsidP="0025361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b/>
          <w:bCs/>
          <w:sz w:val="22"/>
          <w:szCs w:val="22"/>
        </w:rPr>
        <w:t>Latence API</w:t>
      </w:r>
      <w:r w:rsidRPr="00253618">
        <w:rPr>
          <w:rFonts w:ascii="Open Sans" w:hAnsi="Open Sans" w:cs="Open Sans"/>
          <w:sz w:val="22"/>
          <w:szCs w:val="22"/>
        </w:rPr>
        <w:t xml:space="preserve"> (</w:t>
      </w:r>
      <w:r w:rsidRPr="00253618">
        <w:rPr>
          <w:rFonts w:ascii="Open Sans" w:hAnsi="Open Sans" w:cs="Open Sans"/>
          <w:b/>
          <w:bCs/>
          <w:sz w:val="22"/>
          <w:szCs w:val="22"/>
        </w:rPr>
        <w:t>p50/p95/p99</w:t>
      </w:r>
      <w:r w:rsidRPr="00253618">
        <w:rPr>
          <w:rFonts w:ascii="Open Sans" w:hAnsi="Open Sans" w:cs="Open Sans"/>
          <w:sz w:val="22"/>
          <w:szCs w:val="22"/>
        </w:rPr>
        <w:t xml:space="preserve"> si disponible) ; </w:t>
      </w:r>
    </w:p>
    <w:p w14:paraId="184D6CC0" w14:textId="59C86A22" w:rsidR="00253618" w:rsidRPr="00253618" w:rsidRDefault="00253618" w:rsidP="0025361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b/>
          <w:bCs/>
          <w:sz w:val="22"/>
          <w:szCs w:val="22"/>
        </w:rPr>
        <w:t>Taux d’erreurs HTTP</w:t>
      </w:r>
      <w:r w:rsidRPr="00253618">
        <w:rPr>
          <w:rFonts w:ascii="Open Sans" w:hAnsi="Open Sans" w:cs="Open Sans"/>
          <w:sz w:val="22"/>
          <w:szCs w:val="22"/>
        </w:rPr>
        <w:t xml:space="preserve"> (4xx/5xx) ; </w:t>
      </w:r>
    </w:p>
    <w:p w14:paraId="6D51BBE4" w14:textId="353B2C43" w:rsidR="00253618" w:rsidRPr="00253618" w:rsidRDefault="00253618" w:rsidP="0025361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CPU/mémoire des tâches backend ; </w:t>
      </w:r>
    </w:p>
    <w:p w14:paraId="73A2183B" w14:textId="6F6E5057" w:rsidR="00253618" w:rsidRPr="00253618" w:rsidRDefault="00253618" w:rsidP="0025361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Saturation des </w:t>
      </w:r>
      <w:r w:rsidRPr="00253618">
        <w:rPr>
          <w:rFonts w:ascii="Open Sans" w:hAnsi="Open Sans" w:cs="Open Sans"/>
          <w:b/>
          <w:bCs/>
          <w:sz w:val="22"/>
          <w:szCs w:val="22"/>
        </w:rPr>
        <w:t>connexions DB / latence RDS</w:t>
      </w:r>
      <w:r w:rsidRPr="00253618">
        <w:rPr>
          <w:rFonts w:ascii="Open Sans" w:hAnsi="Open Sans" w:cs="Open Sans"/>
          <w:sz w:val="22"/>
          <w:szCs w:val="22"/>
        </w:rPr>
        <w:t xml:space="preserve"> ; </w:t>
      </w:r>
    </w:p>
    <w:p w14:paraId="2C8879C2" w14:textId="1A38E519" w:rsidR="00253618" w:rsidRPr="00253618" w:rsidRDefault="00253618" w:rsidP="0025361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État des </w:t>
      </w:r>
      <w:r w:rsidRPr="00253618">
        <w:rPr>
          <w:rFonts w:ascii="Open Sans" w:hAnsi="Open Sans" w:cs="Open Sans"/>
          <w:b/>
          <w:bCs/>
          <w:sz w:val="22"/>
          <w:szCs w:val="22"/>
        </w:rPr>
        <w:t>files MQ</w:t>
      </w:r>
      <w:r w:rsidRPr="00253618">
        <w:rPr>
          <w:rFonts w:ascii="Open Sans" w:hAnsi="Open Sans" w:cs="Open Sans"/>
          <w:sz w:val="22"/>
          <w:szCs w:val="22"/>
        </w:rPr>
        <w:t xml:space="preserve"> et consommation. </w:t>
      </w:r>
    </w:p>
    <w:p w14:paraId="0AB3D7BA" w14:textId="77777777" w:rsidR="00253618" w:rsidRPr="00253618" w:rsidRDefault="00253618" w:rsidP="00253618">
      <w:pPr>
        <w:pStyle w:val="NormalWeb"/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lastRenderedPageBreak/>
        <w:t xml:space="preserve">Alerting : </w:t>
      </w:r>
    </w:p>
    <w:p w14:paraId="3067C2A7" w14:textId="51F2409A" w:rsidR="00253618" w:rsidRPr="00253618" w:rsidRDefault="00253618" w:rsidP="0025361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Seuils d’alerte définis par criticité (warning/critical) ; </w:t>
      </w:r>
    </w:p>
    <w:p w14:paraId="17A35078" w14:textId="4CC1FAD3" w:rsidR="00253618" w:rsidRPr="00253618" w:rsidRDefault="00253618" w:rsidP="0025361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Notification vers les canaux d’astreinte/exploitation ; </w:t>
      </w:r>
    </w:p>
    <w:p w14:paraId="6F52D03A" w14:textId="382DF179" w:rsidR="00253618" w:rsidRPr="00253618" w:rsidRDefault="00253618" w:rsidP="0025361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Escalade automatique si incident non résolu dans le délai attendu. </w:t>
      </w:r>
    </w:p>
    <w:p w14:paraId="4DFD8E13" w14:textId="63EF32D9" w:rsidR="00D039AF" w:rsidRPr="00253618" w:rsidRDefault="00253618" w:rsidP="00253618">
      <w:pPr>
        <w:pStyle w:val="NormalWeb"/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>Objectif : détecter proactivement les dérives avant impact utilisateur majeur.</w:t>
      </w:r>
    </w:p>
    <w:p w14:paraId="27DC805D" w14:textId="65FC9F34" w:rsidR="00D039AF" w:rsidRDefault="00D039AF" w:rsidP="00D039AF">
      <w:pPr>
        <w:pStyle w:val="Titre2"/>
      </w:pPr>
      <w:bookmarkStart w:id="41" w:name="_Toc230789392"/>
      <w:r>
        <w:t>Supervision des integrations externes</w:t>
      </w:r>
      <w:bookmarkEnd w:id="41"/>
    </w:p>
    <w:p w14:paraId="2A23BFAD" w14:textId="77777777" w:rsidR="00253618" w:rsidRPr="00253618" w:rsidRDefault="00253618" w:rsidP="00253618">
      <w:pPr>
        <w:pStyle w:val="NormalWeb"/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Les appels vers les services bancaires et fournisseur sont supervisés en continu. </w:t>
      </w:r>
    </w:p>
    <w:p w14:paraId="387D26FD" w14:textId="77777777" w:rsidR="00253618" w:rsidRPr="00253618" w:rsidRDefault="00253618" w:rsidP="00253618">
      <w:pPr>
        <w:pStyle w:val="NormalWeb"/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Indicateurs suivis : </w:t>
      </w:r>
    </w:p>
    <w:p w14:paraId="344D9B44" w14:textId="5B278446" w:rsidR="00253618" w:rsidRPr="00253618" w:rsidRDefault="00253618" w:rsidP="0025361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Latence des appels sortants ; </w:t>
      </w:r>
    </w:p>
    <w:p w14:paraId="204A5400" w14:textId="7793CA2E" w:rsidR="00253618" w:rsidRPr="00253618" w:rsidRDefault="00253618" w:rsidP="0025361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Taux d’échec et timeouts ; </w:t>
      </w:r>
    </w:p>
    <w:p w14:paraId="5E8544BD" w14:textId="2B854F43" w:rsidR="00253618" w:rsidRPr="00253618" w:rsidRDefault="00253618" w:rsidP="0025361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Volume de retries ; </w:t>
      </w:r>
    </w:p>
    <w:p w14:paraId="39AADE1A" w14:textId="25C930E4" w:rsidR="00253618" w:rsidRPr="00253618" w:rsidRDefault="00253618" w:rsidP="0025361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Fréquence d’ouverture des circuit breakers ; </w:t>
      </w:r>
    </w:p>
    <w:p w14:paraId="6B17644F" w14:textId="1BCC2502" w:rsidR="00253618" w:rsidRPr="00253618" w:rsidRDefault="00253618" w:rsidP="0025361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Disponibilité perçue des partenaires externes. </w:t>
      </w:r>
    </w:p>
    <w:p w14:paraId="7B7014DF" w14:textId="77777777" w:rsidR="00253618" w:rsidRPr="00253618" w:rsidRDefault="00253618" w:rsidP="00253618">
      <w:pPr>
        <w:pStyle w:val="NormalWeb"/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Contrôles : </w:t>
      </w:r>
    </w:p>
    <w:p w14:paraId="15DD97B0" w14:textId="362369EE" w:rsidR="00253618" w:rsidRPr="00253618" w:rsidRDefault="00253618" w:rsidP="0025361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Vérifier la cohérence entre erreurs techniques et statuts métier ; </w:t>
      </w:r>
    </w:p>
    <w:p w14:paraId="71110B55" w14:textId="066FB59E" w:rsidR="00253618" w:rsidRPr="00253618" w:rsidRDefault="00253618" w:rsidP="0025361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Déclencher alerte en cas de dégradation persistante ; </w:t>
      </w:r>
    </w:p>
    <w:p w14:paraId="35ECB843" w14:textId="032986DF" w:rsidR="00253618" w:rsidRPr="00253618" w:rsidRDefault="00253618" w:rsidP="0025361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Isoler rapidement un flux externe défaillant pour préserver le cœur applicatif. </w:t>
      </w:r>
    </w:p>
    <w:p w14:paraId="2358FC87" w14:textId="68A5B156" w:rsidR="00D039AF" w:rsidRPr="00253618" w:rsidRDefault="00253618" w:rsidP="00253618">
      <w:pPr>
        <w:pStyle w:val="NormalWeb"/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>Objectif : maintenir un service stable malgré la dépendance à des systèmes tiers.</w:t>
      </w:r>
    </w:p>
    <w:p w14:paraId="1612F804" w14:textId="3B9BB623" w:rsidR="00D039AF" w:rsidRDefault="00D039AF" w:rsidP="00D039AF">
      <w:pPr>
        <w:pStyle w:val="Titre2"/>
      </w:pPr>
      <w:bookmarkStart w:id="42" w:name="_Toc230789393"/>
      <w:r>
        <w:t>Gestion d’incident (runbook)</w:t>
      </w:r>
      <w:bookmarkEnd w:id="42"/>
    </w:p>
    <w:p w14:paraId="0BE61492" w14:textId="77777777" w:rsidR="00253618" w:rsidRPr="00253618" w:rsidRDefault="00253618" w:rsidP="00253618">
      <w:pPr>
        <w:pStyle w:val="NormalWeb"/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La gestion d’incident est pilotée via un </w:t>
      </w:r>
      <w:r w:rsidRPr="00253618">
        <w:rPr>
          <w:rFonts w:ascii="Open Sans" w:hAnsi="Open Sans" w:cs="Open Sans"/>
          <w:b/>
          <w:bCs/>
          <w:sz w:val="22"/>
          <w:szCs w:val="22"/>
        </w:rPr>
        <w:t>runbook opérationnel</w:t>
      </w:r>
      <w:r w:rsidRPr="00253618">
        <w:rPr>
          <w:rFonts w:ascii="Open Sans" w:hAnsi="Open Sans" w:cs="Open Sans"/>
          <w:sz w:val="22"/>
          <w:szCs w:val="22"/>
        </w:rPr>
        <w:t xml:space="preserve">. </w:t>
      </w:r>
    </w:p>
    <w:p w14:paraId="14AFDAB1" w14:textId="77777777" w:rsidR="00253618" w:rsidRPr="00253618" w:rsidRDefault="00253618" w:rsidP="00253618">
      <w:pPr>
        <w:pStyle w:val="NormalWeb"/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Étapes minimales : </w:t>
      </w:r>
    </w:p>
    <w:p w14:paraId="39656DE0" w14:textId="5EB2D396" w:rsidR="00253618" w:rsidRPr="00253618" w:rsidRDefault="00253618" w:rsidP="0025361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Qualification (impact, criticité, périmètre) ; </w:t>
      </w:r>
    </w:p>
    <w:p w14:paraId="0334FF59" w14:textId="11F26E08" w:rsidR="00253618" w:rsidRPr="00253618" w:rsidRDefault="00253618" w:rsidP="0025361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Diagnostic initial (logs, métriques, traces, dépendances) ; </w:t>
      </w:r>
    </w:p>
    <w:p w14:paraId="2334AC10" w14:textId="2D2536CE" w:rsidR="00253618" w:rsidRPr="00253618" w:rsidRDefault="00253618" w:rsidP="0025361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Actions de remédiation standard (redémarrage, rollback, limitation de flux) ; </w:t>
      </w:r>
    </w:p>
    <w:p w14:paraId="36B9942B" w14:textId="6B7A9992" w:rsidR="00253618" w:rsidRPr="00253618" w:rsidRDefault="00253618" w:rsidP="0025361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Escalade vers les rôles techniques/métier ; </w:t>
      </w:r>
    </w:p>
    <w:p w14:paraId="08760280" w14:textId="35A8F9E1" w:rsidR="00253618" w:rsidRPr="00253618" w:rsidRDefault="00253618" w:rsidP="0025361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Communication de statut jusqu’à résolution ; </w:t>
      </w:r>
    </w:p>
    <w:p w14:paraId="324AA9EA" w14:textId="7C28B7A8" w:rsidR="00253618" w:rsidRPr="00253618" w:rsidRDefault="00253618" w:rsidP="00253618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lastRenderedPageBreak/>
        <w:t>Clôture avec retour d’expérience (</w:t>
      </w:r>
      <w:r w:rsidRPr="00253618">
        <w:rPr>
          <w:rFonts w:ascii="Open Sans" w:hAnsi="Open Sans" w:cs="Open Sans"/>
          <w:b/>
          <w:bCs/>
          <w:sz w:val="22"/>
          <w:szCs w:val="22"/>
        </w:rPr>
        <w:t>RCA et actions préventives</w:t>
      </w:r>
      <w:r w:rsidRPr="00253618">
        <w:rPr>
          <w:rFonts w:ascii="Open Sans" w:hAnsi="Open Sans" w:cs="Open Sans"/>
          <w:sz w:val="22"/>
          <w:szCs w:val="22"/>
        </w:rPr>
        <w:t xml:space="preserve">). </w:t>
      </w:r>
    </w:p>
    <w:p w14:paraId="041433C6" w14:textId="25A81D5F" w:rsidR="00D039AF" w:rsidRPr="00253618" w:rsidRDefault="00253618" w:rsidP="00253618">
      <w:pPr>
        <w:pStyle w:val="NormalWeb"/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Objectif : réduire </w:t>
      </w:r>
      <w:r w:rsidRPr="00253618">
        <w:rPr>
          <w:rFonts w:ascii="Open Sans" w:hAnsi="Open Sans" w:cs="Open Sans"/>
          <w:b/>
          <w:bCs/>
          <w:sz w:val="22"/>
          <w:szCs w:val="22"/>
        </w:rPr>
        <w:t>le MTTR</w:t>
      </w:r>
      <w:r w:rsidRPr="00253618">
        <w:rPr>
          <w:rFonts w:ascii="Open Sans" w:hAnsi="Open Sans" w:cs="Open Sans"/>
          <w:sz w:val="22"/>
          <w:szCs w:val="22"/>
        </w:rPr>
        <w:t xml:space="preserve"> et homogénéiser la réponse opérationnelle. </w:t>
      </w:r>
    </w:p>
    <w:p w14:paraId="579AA2E9" w14:textId="77777777" w:rsidR="00F42E94" w:rsidRPr="00FE412F" w:rsidRDefault="00F42E94">
      <w:pPr>
        <w:pStyle w:val="Corpsdetexte"/>
        <w:rPr>
          <w:lang w:val="fr-FR"/>
        </w:rPr>
      </w:pPr>
    </w:p>
    <w:p w14:paraId="62689D35" w14:textId="77777777" w:rsidR="00F42E94" w:rsidRDefault="00000000">
      <w:pPr>
        <w:pStyle w:val="Titre1"/>
      </w:pPr>
      <w:bookmarkStart w:id="43" w:name="_Toc230789394"/>
      <w:r>
        <w:lastRenderedPageBreak/>
        <w:t>Procédure de sauvegarde et restauration</w:t>
      </w:r>
      <w:bookmarkEnd w:id="43"/>
    </w:p>
    <w:p w14:paraId="3E49C722" w14:textId="71E96072" w:rsidR="00253618" w:rsidRPr="00253618" w:rsidRDefault="00253618" w:rsidP="00253618">
      <w:pPr>
        <w:pStyle w:val="NormalWeb"/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>Cette section formalise la stratégie de protection des données, de restauration et de vérification périodique pour garantir la continuité d’activité.</w:t>
      </w:r>
    </w:p>
    <w:p w14:paraId="5FA71E93" w14:textId="538353CC" w:rsidR="00D039AF" w:rsidRDefault="00D039AF" w:rsidP="00D039AF">
      <w:pPr>
        <w:pStyle w:val="Titre2"/>
      </w:pPr>
      <w:bookmarkStart w:id="44" w:name="_Toc230789395"/>
      <w:r>
        <w:t>Politique de sauvegarde</w:t>
      </w:r>
      <w:bookmarkEnd w:id="44"/>
    </w:p>
    <w:p w14:paraId="7AD451F8" w14:textId="77777777" w:rsidR="00253618" w:rsidRPr="00253618" w:rsidRDefault="00253618" w:rsidP="00253618">
      <w:pPr>
        <w:pStyle w:val="NormalWeb"/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>La politique de sauvegarde couvre en priorité les données métier critiques (</w:t>
      </w:r>
      <w:r w:rsidRPr="000877E7">
        <w:rPr>
          <w:rFonts w:ascii="Open Sans" w:hAnsi="Open Sans" w:cs="Open Sans"/>
          <w:b/>
          <w:bCs/>
          <w:sz w:val="22"/>
          <w:szCs w:val="22"/>
        </w:rPr>
        <w:t>RDS MySQL</w:t>
      </w:r>
      <w:r w:rsidRPr="00253618">
        <w:rPr>
          <w:rFonts w:ascii="Open Sans" w:hAnsi="Open Sans" w:cs="Open Sans"/>
          <w:sz w:val="22"/>
          <w:szCs w:val="22"/>
        </w:rPr>
        <w:t xml:space="preserve">). </w:t>
      </w:r>
    </w:p>
    <w:p w14:paraId="3E5994AD" w14:textId="77777777" w:rsidR="00253618" w:rsidRPr="00253618" w:rsidRDefault="00253618" w:rsidP="00253618">
      <w:pPr>
        <w:pStyle w:val="NormalWeb"/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0DA974D0" w14:textId="0057FF65" w:rsidR="00253618" w:rsidRPr="00253618" w:rsidRDefault="00253618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Sauvegardes automatiques planifiées ; </w:t>
      </w:r>
    </w:p>
    <w:p w14:paraId="38F2F960" w14:textId="3A9442CF" w:rsidR="00253618" w:rsidRPr="00253618" w:rsidRDefault="00253618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Politique de rétention définie par environnement ; </w:t>
      </w:r>
    </w:p>
    <w:p w14:paraId="5C5598FC" w14:textId="2394D695" w:rsidR="00253618" w:rsidRPr="00253618" w:rsidRDefault="00253618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Chiffrement des sauvegardes au repos ; </w:t>
      </w:r>
    </w:p>
    <w:p w14:paraId="5ADAF5D4" w14:textId="6F500FD7" w:rsidR="00253618" w:rsidRPr="00253618" w:rsidRDefault="00253618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Traçabilité des opérations de sauvegarde ; </w:t>
      </w:r>
    </w:p>
    <w:p w14:paraId="1D15B0A4" w14:textId="0B7BFE2B" w:rsidR="00253618" w:rsidRPr="00253618" w:rsidRDefault="00253618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Vérification régulière de la complétude des sauvegardes. </w:t>
      </w:r>
    </w:p>
    <w:p w14:paraId="64264942" w14:textId="77777777" w:rsidR="00253618" w:rsidRPr="00253618" w:rsidRDefault="00253618" w:rsidP="00253618">
      <w:pPr>
        <w:pStyle w:val="NormalWeb"/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Prérequis organisationnels : </w:t>
      </w:r>
    </w:p>
    <w:p w14:paraId="2BD56655" w14:textId="13C9A54E" w:rsidR="00253618" w:rsidRPr="00253618" w:rsidRDefault="00253618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Définir </w:t>
      </w:r>
      <w:r w:rsidRPr="000877E7">
        <w:rPr>
          <w:rFonts w:ascii="Open Sans" w:hAnsi="Open Sans" w:cs="Open Sans"/>
          <w:b/>
          <w:bCs/>
          <w:sz w:val="22"/>
          <w:szCs w:val="22"/>
        </w:rPr>
        <w:t>RPO/RTO</w:t>
      </w:r>
      <w:r w:rsidRPr="00253618">
        <w:rPr>
          <w:rFonts w:ascii="Open Sans" w:hAnsi="Open Sans" w:cs="Open Sans"/>
          <w:sz w:val="22"/>
          <w:szCs w:val="22"/>
        </w:rPr>
        <w:t xml:space="preserve"> cibles ; </w:t>
      </w:r>
    </w:p>
    <w:p w14:paraId="1E7DC48D" w14:textId="7D32571E" w:rsidR="00D039AF" w:rsidRPr="00253618" w:rsidRDefault="00253618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>Documenter fenêtres de sauvegarde et responsabilités d’exploitation.</w:t>
      </w:r>
    </w:p>
    <w:p w14:paraId="294CE0A5" w14:textId="063C19C8" w:rsidR="00D039AF" w:rsidRDefault="00D039AF" w:rsidP="00D039AF">
      <w:pPr>
        <w:pStyle w:val="Titre2"/>
      </w:pPr>
      <w:bookmarkStart w:id="45" w:name="_Toc230789396"/>
      <w:r>
        <w:t>Procédure de restauration</w:t>
      </w:r>
      <w:bookmarkEnd w:id="45"/>
    </w:p>
    <w:p w14:paraId="42909320" w14:textId="77777777" w:rsidR="00253618" w:rsidRPr="00253618" w:rsidRDefault="00253618" w:rsidP="00253618">
      <w:pPr>
        <w:pStyle w:val="NormalWeb"/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En cas d’incident de données, la restauration suit une procédure contrôlée. </w:t>
      </w:r>
    </w:p>
    <w:p w14:paraId="3F691A1A" w14:textId="77777777" w:rsidR="00253618" w:rsidRPr="00253618" w:rsidRDefault="00253618" w:rsidP="00253618">
      <w:pPr>
        <w:pStyle w:val="NormalWeb"/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Séquence recommandée : </w:t>
      </w:r>
    </w:p>
    <w:p w14:paraId="3E1B2B5E" w14:textId="396C16EC" w:rsidR="00253618" w:rsidRPr="00253618" w:rsidRDefault="00253618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Qualifier l’incident et décider la stratégie de restauration ; </w:t>
      </w:r>
    </w:p>
    <w:p w14:paraId="335B7969" w14:textId="260CD775" w:rsidR="00253618" w:rsidRPr="00253618" w:rsidRDefault="00253618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Identifier le point de restauration cible ; </w:t>
      </w:r>
    </w:p>
    <w:p w14:paraId="574D76D4" w14:textId="321CBE1F" w:rsidR="00253618" w:rsidRPr="00253618" w:rsidRDefault="00253618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Restaurer la base sur instance cible (ou instance temporaire de validation) ; </w:t>
      </w:r>
    </w:p>
    <w:p w14:paraId="51D47A02" w14:textId="78B7F703" w:rsidR="00253618" w:rsidRPr="00253618" w:rsidRDefault="00253618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Vérifier l’intégrité des données restaurées ; </w:t>
      </w:r>
    </w:p>
    <w:p w14:paraId="5F597425" w14:textId="73A52942" w:rsidR="00253618" w:rsidRPr="00253618" w:rsidRDefault="00253618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Reconnecter l’application de manière contrôlée ; </w:t>
      </w:r>
    </w:p>
    <w:p w14:paraId="05C98BFB" w14:textId="374AC9F3" w:rsidR="00253618" w:rsidRPr="00253618" w:rsidRDefault="00253618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Exécuter les contrôles techniques et fonctionnels post-restauration ; </w:t>
      </w:r>
    </w:p>
    <w:p w14:paraId="200BDC2D" w14:textId="35C408DC" w:rsidR="00253618" w:rsidRPr="00253618" w:rsidRDefault="00253618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Tracer l’opération (date, version, opérateur, périmètre). </w:t>
      </w:r>
    </w:p>
    <w:p w14:paraId="05508AB1" w14:textId="1BCCE743" w:rsidR="00D039AF" w:rsidRPr="00253618" w:rsidRDefault="00253618" w:rsidP="00253618">
      <w:pPr>
        <w:pStyle w:val="NormalWeb"/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lastRenderedPageBreak/>
        <w:t>Précaution : toute restauration en production doit être validée et communiquée avant exécution.</w:t>
      </w:r>
    </w:p>
    <w:p w14:paraId="0552DB5C" w14:textId="289A2291" w:rsidR="00D039AF" w:rsidRDefault="00D039AF" w:rsidP="00D039AF">
      <w:pPr>
        <w:pStyle w:val="Titre2"/>
      </w:pPr>
      <w:bookmarkStart w:id="46" w:name="_Toc230789397"/>
      <w:r>
        <w:t>Test</w:t>
      </w:r>
      <w:r w:rsidR="000877E7">
        <w:t>s</w:t>
      </w:r>
      <w:r>
        <w:t xml:space="preserve"> périodiques de restauration</w:t>
      </w:r>
      <w:bookmarkEnd w:id="46"/>
    </w:p>
    <w:p w14:paraId="1BAA5637" w14:textId="77777777" w:rsidR="00253618" w:rsidRPr="00253618" w:rsidRDefault="00253618" w:rsidP="00253618">
      <w:pPr>
        <w:pStyle w:val="NormalWeb"/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Les restaurations doivent être testées régulièrement pour valider l’opérabilité réelle du dispositif de secours. </w:t>
      </w:r>
    </w:p>
    <w:p w14:paraId="70BA3C57" w14:textId="77777777" w:rsidR="00253618" w:rsidRPr="00253618" w:rsidRDefault="00253618" w:rsidP="00253618">
      <w:pPr>
        <w:pStyle w:val="NormalWeb"/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33A9D6EF" w14:textId="4AB4741E" w:rsidR="00253618" w:rsidRPr="00253618" w:rsidRDefault="00253618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Planification de tests de restauration à fréquence définie ; </w:t>
      </w:r>
    </w:p>
    <w:p w14:paraId="15A75615" w14:textId="0CAA1FEC" w:rsidR="00253618" w:rsidRPr="00253618" w:rsidRDefault="00253618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Exécution sur environnement contrôlé ; </w:t>
      </w:r>
    </w:p>
    <w:p w14:paraId="4F9E3380" w14:textId="1419E68C" w:rsidR="00253618" w:rsidRPr="00253618" w:rsidRDefault="00253618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>Mesure des temps de reprise (</w:t>
      </w:r>
      <w:r w:rsidRPr="000877E7">
        <w:rPr>
          <w:rFonts w:ascii="Open Sans" w:hAnsi="Open Sans" w:cs="Open Sans"/>
          <w:b/>
          <w:bCs/>
          <w:sz w:val="22"/>
          <w:szCs w:val="22"/>
        </w:rPr>
        <w:t>RTO réel</w:t>
      </w:r>
      <w:r w:rsidRPr="00253618">
        <w:rPr>
          <w:rFonts w:ascii="Open Sans" w:hAnsi="Open Sans" w:cs="Open Sans"/>
          <w:sz w:val="22"/>
          <w:szCs w:val="22"/>
        </w:rPr>
        <w:t xml:space="preserve">) ; </w:t>
      </w:r>
    </w:p>
    <w:p w14:paraId="032AA778" w14:textId="65A9D6A1" w:rsidR="00253618" w:rsidRPr="00253618" w:rsidRDefault="00253618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Vérification de cohérence fonctionnelle des données restaurées ; </w:t>
      </w:r>
    </w:p>
    <w:p w14:paraId="166764A3" w14:textId="6CA812F4" w:rsidR="00253618" w:rsidRPr="00253618" w:rsidRDefault="00253618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 xml:space="preserve">Capitalisation des résultats et actions d’amélioration. </w:t>
      </w:r>
    </w:p>
    <w:p w14:paraId="6263EEEA" w14:textId="7600D517" w:rsidR="00F42E94" w:rsidRPr="00253618" w:rsidRDefault="00253618" w:rsidP="00253618">
      <w:pPr>
        <w:pStyle w:val="NormalWeb"/>
        <w:rPr>
          <w:rFonts w:ascii="Open Sans" w:hAnsi="Open Sans" w:cs="Open Sans"/>
          <w:sz w:val="22"/>
          <w:szCs w:val="22"/>
        </w:rPr>
      </w:pPr>
      <w:r w:rsidRPr="00253618">
        <w:rPr>
          <w:rFonts w:ascii="Open Sans" w:hAnsi="Open Sans" w:cs="Open Sans"/>
          <w:sz w:val="22"/>
          <w:szCs w:val="22"/>
        </w:rPr>
        <w:t>Objectif : garantir que la restauration est réellement exécutable dans les délais attendus en cas de crise.</w:t>
      </w:r>
    </w:p>
    <w:p w14:paraId="5D2F730D" w14:textId="77777777" w:rsidR="00D039AF" w:rsidRPr="00253618" w:rsidRDefault="00D039AF">
      <w:pPr>
        <w:pStyle w:val="Corpsdetexte"/>
        <w:rPr>
          <w:lang w:val="fr-FR"/>
        </w:rPr>
      </w:pPr>
    </w:p>
    <w:p w14:paraId="2276DB87" w14:textId="77777777" w:rsidR="00D039AF" w:rsidRPr="00253618" w:rsidRDefault="00D039AF">
      <w:pPr>
        <w:pStyle w:val="Corpsdetexte"/>
        <w:rPr>
          <w:lang w:val="fr-FR"/>
        </w:rPr>
      </w:pPr>
    </w:p>
    <w:p w14:paraId="1037F72D" w14:textId="77777777" w:rsidR="00D039AF" w:rsidRPr="00253618" w:rsidRDefault="00D039AF">
      <w:pPr>
        <w:pStyle w:val="Corpsdetexte"/>
        <w:rPr>
          <w:lang w:val="fr-FR"/>
        </w:rPr>
      </w:pPr>
    </w:p>
    <w:p w14:paraId="2AF804B2" w14:textId="77777777" w:rsidR="00D039AF" w:rsidRPr="00253618" w:rsidRDefault="00D039AF">
      <w:pPr>
        <w:pStyle w:val="Corpsdetexte"/>
        <w:rPr>
          <w:lang w:val="fr-FR"/>
        </w:rPr>
      </w:pPr>
    </w:p>
    <w:p w14:paraId="280C6FB0" w14:textId="77777777" w:rsidR="00D039AF" w:rsidRPr="00253618" w:rsidRDefault="00D039AF">
      <w:pPr>
        <w:pStyle w:val="Corpsdetexte"/>
        <w:rPr>
          <w:lang w:val="fr-FR"/>
        </w:rPr>
      </w:pPr>
    </w:p>
    <w:p w14:paraId="3715D3D3" w14:textId="77777777" w:rsidR="00D039AF" w:rsidRPr="00253618" w:rsidRDefault="00D039AF">
      <w:pPr>
        <w:pStyle w:val="Corpsdetexte"/>
        <w:rPr>
          <w:lang w:val="fr-FR"/>
        </w:rPr>
      </w:pPr>
    </w:p>
    <w:p w14:paraId="5E5FE090" w14:textId="77777777" w:rsidR="00D039AF" w:rsidRPr="00253618" w:rsidRDefault="00D039AF">
      <w:pPr>
        <w:pStyle w:val="Corpsdetexte"/>
        <w:rPr>
          <w:lang w:val="fr-FR"/>
        </w:rPr>
      </w:pPr>
    </w:p>
    <w:p w14:paraId="16640AC3" w14:textId="77777777" w:rsidR="00D039AF" w:rsidRPr="00253618" w:rsidRDefault="00D039AF">
      <w:pPr>
        <w:pStyle w:val="Corpsdetexte"/>
        <w:rPr>
          <w:lang w:val="fr-FR"/>
        </w:rPr>
      </w:pPr>
    </w:p>
    <w:p w14:paraId="1B09CB6A" w14:textId="77777777" w:rsidR="00D039AF" w:rsidRPr="00253618" w:rsidRDefault="00D039AF">
      <w:pPr>
        <w:pStyle w:val="Corpsdetexte"/>
        <w:rPr>
          <w:lang w:val="fr-FR"/>
        </w:rPr>
      </w:pPr>
    </w:p>
    <w:p w14:paraId="211C0CDD" w14:textId="77777777" w:rsidR="00D039AF" w:rsidRPr="00253618" w:rsidRDefault="00D039AF">
      <w:pPr>
        <w:pStyle w:val="Corpsdetexte"/>
        <w:rPr>
          <w:lang w:val="fr-FR"/>
        </w:rPr>
      </w:pPr>
    </w:p>
    <w:p w14:paraId="70883A11" w14:textId="77777777" w:rsidR="00D039AF" w:rsidRPr="00253618" w:rsidRDefault="00D039AF">
      <w:pPr>
        <w:pStyle w:val="Corpsdetexte"/>
        <w:rPr>
          <w:lang w:val="fr-FR"/>
        </w:rPr>
      </w:pPr>
    </w:p>
    <w:p w14:paraId="7328575C" w14:textId="77777777" w:rsidR="00D039AF" w:rsidRPr="00253618" w:rsidRDefault="00D039AF">
      <w:pPr>
        <w:pStyle w:val="Corpsdetexte"/>
        <w:rPr>
          <w:lang w:val="fr-FR"/>
        </w:rPr>
      </w:pPr>
    </w:p>
    <w:p w14:paraId="058F6EA3" w14:textId="77777777" w:rsidR="00D039AF" w:rsidRPr="00253618" w:rsidRDefault="00D039AF">
      <w:pPr>
        <w:pStyle w:val="Corpsdetexte"/>
        <w:rPr>
          <w:lang w:val="fr-FR"/>
        </w:rPr>
      </w:pPr>
    </w:p>
    <w:p w14:paraId="5B070196" w14:textId="77777777" w:rsidR="00D039AF" w:rsidRPr="00253618" w:rsidRDefault="00D039AF">
      <w:pPr>
        <w:pStyle w:val="Corpsdetexte"/>
        <w:rPr>
          <w:lang w:val="fr-FR"/>
        </w:rPr>
      </w:pPr>
    </w:p>
    <w:p w14:paraId="4552EDA6" w14:textId="747434F9" w:rsidR="00D039AF" w:rsidRDefault="00D039AF" w:rsidP="00D039AF">
      <w:pPr>
        <w:pStyle w:val="Titre1"/>
      </w:pPr>
      <w:bookmarkStart w:id="47" w:name="_Toc230789398"/>
      <w:r>
        <w:lastRenderedPageBreak/>
        <w:t>Sécurité d’exploitation</w:t>
      </w:r>
      <w:bookmarkEnd w:id="47"/>
    </w:p>
    <w:p w14:paraId="04E3618E" w14:textId="51B4F0EF" w:rsidR="000877E7" w:rsidRPr="000877E7" w:rsidRDefault="000877E7" w:rsidP="000877E7">
      <w:pPr>
        <w:pStyle w:val="Corpsdetexte"/>
        <w:rPr>
          <w:rFonts w:cs="Open Sans"/>
          <w:lang w:val="fr-FR"/>
        </w:rPr>
      </w:pPr>
      <w:r w:rsidRPr="000877E7">
        <w:rPr>
          <w:rFonts w:cs="Open Sans"/>
          <w:lang w:val="fr-FR"/>
        </w:rPr>
        <w:t>Cette section décrit les règles de sécurité opérationnelle appliquées à </w:t>
      </w:r>
      <w:r w:rsidRPr="000877E7">
        <w:rPr>
          <w:rFonts w:cs="Open Sans"/>
          <w:b/>
          <w:bCs/>
          <w:lang w:val="fr-FR"/>
        </w:rPr>
        <w:t>HandlePizza</w:t>
      </w:r>
      <w:r w:rsidRPr="000877E7">
        <w:rPr>
          <w:rFonts w:cs="Open Sans"/>
          <w:lang w:val="fr-FR"/>
        </w:rPr>
        <w:t> en exploitation.</w:t>
      </w:r>
      <w:r>
        <w:rPr>
          <w:rFonts w:cs="Open Sans"/>
          <w:lang w:val="fr-FR"/>
        </w:rPr>
        <w:t xml:space="preserve"> </w:t>
      </w:r>
      <w:r w:rsidRPr="000877E7">
        <w:rPr>
          <w:rFonts w:cs="Open Sans"/>
          <w:lang w:val="fr-FR"/>
        </w:rPr>
        <w:t>Elle couvre la protection des secrets, le contrôle des accès aux ressources cloud et les mécanismes de chiffrement/conformité nécessaires au maintien d’un niveau de sécurité adapté en production.</w:t>
      </w:r>
    </w:p>
    <w:p w14:paraId="1973D7DE" w14:textId="3255A877" w:rsidR="00D039AF" w:rsidRDefault="00D039AF" w:rsidP="00D039AF">
      <w:pPr>
        <w:pStyle w:val="Titre2"/>
      </w:pPr>
      <w:bookmarkStart w:id="48" w:name="_Toc230789399"/>
      <w:r>
        <w:t>Gestion des secrets</w:t>
      </w:r>
      <w:bookmarkEnd w:id="48"/>
    </w:p>
    <w:p w14:paraId="1CBB5E0E" w14:textId="77777777" w:rsidR="000877E7" w:rsidRPr="000877E7" w:rsidRDefault="000877E7" w:rsidP="000877E7">
      <w:pPr>
        <w:pStyle w:val="NormalWeb"/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>Les secrets techniques (</w:t>
      </w:r>
      <w:r w:rsidRPr="000877E7">
        <w:rPr>
          <w:rFonts w:ascii="Open Sans" w:hAnsi="Open Sans" w:cs="Open Sans"/>
          <w:b/>
          <w:bCs/>
          <w:sz w:val="22"/>
          <w:szCs w:val="22"/>
        </w:rPr>
        <w:t>identifiants DB, clés API externes, secrets JWT, tokens techniques</w:t>
      </w:r>
      <w:r w:rsidRPr="000877E7">
        <w:rPr>
          <w:rFonts w:ascii="Open Sans" w:hAnsi="Open Sans" w:cs="Open Sans"/>
          <w:sz w:val="22"/>
          <w:szCs w:val="22"/>
        </w:rPr>
        <w:t xml:space="preserve">) sont gérés exclusivement hors code via </w:t>
      </w:r>
      <w:r w:rsidRPr="000877E7">
        <w:rPr>
          <w:rFonts w:ascii="Open Sans" w:hAnsi="Open Sans" w:cs="Open Sans"/>
          <w:b/>
          <w:bCs/>
          <w:sz w:val="22"/>
          <w:szCs w:val="22"/>
        </w:rPr>
        <w:t>AWS Secrets Manager</w:t>
      </w:r>
      <w:r w:rsidRPr="000877E7">
        <w:rPr>
          <w:rFonts w:ascii="Open Sans" w:hAnsi="Open Sans" w:cs="Open Sans"/>
          <w:sz w:val="22"/>
          <w:szCs w:val="22"/>
        </w:rPr>
        <w:t xml:space="preserve">. </w:t>
      </w:r>
    </w:p>
    <w:p w14:paraId="5B14001F" w14:textId="77777777" w:rsidR="000877E7" w:rsidRPr="000877E7" w:rsidRDefault="000877E7" w:rsidP="000877E7">
      <w:pPr>
        <w:pStyle w:val="NormalWeb"/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29559894" w14:textId="01CAFDC3" w:rsidR="000877E7" w:rsidRPr="000877E7" w:rsidRDefault="000877E7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 xml:space="preserve">Aucun secret en clair dans le code source, les artefacts, les pipelines ou les fichiers de configuration versionnés ; </w:t>
      </w:r>
    </w:p>
    <w:p w14:paraId="53CB2E25" w14:textId="368E12C7" w:rsidR="000877E7" w:rsidRPr="000877E7" w:rsidRDefault="000877E7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 xml:space="preserve">Récupération des secrets au runtime par les services autorisés ; </w:t>
      </w:r>
    </w:p>
    <w:p w14:paraId="34B62D1D" w14:textId="319E1051" w:rsidR="000877E7" w:rsidRPr="000877E7" w:rsidRDefault="000877E7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 xml:space="preserve">Rotation planifiée des secrets selon la politique de sécurité ; </w:t>
      </w:r>
    </w:p>
    <w:p w14:paraId="4BED8C0C" w14:textId="66338BDB" w:rsidR="000877E7" w:rsidRPr="000877E7" w:rsidRDefault="000877E7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 xml:space="preserve">Journalisation et audit des accès/modifications de secrets ; </w:t>
      </w:r>
    </w:p>
    <w:p w14:paraId="73229261" w14:textId="6A5CF2E3" w:rsidR="000877E7" w:rsidRPr="000877E7" w:rsidRDefault="000877E7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 xml:space="preserve">Révocation/remplacement immédiat en cas de suspicion de compromission. </w:t>
      </w:r>
    </w:p>
    <w:p w14:paraId="10569445" w14:textId="77777777" w:rsidR="000877E7" w:rsidRPr="000877E7" w:rsidRDefault="000877E7" w:rsidP="000877E7">
      <w:pPr>
        <w:pStyle w:val="NormalWeb"/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 xml:space="preserve">Contrôles d’exploitation : </w:t>
      </w:r>
    </w:p>
    <w:p w14:paraId="6482C673" w14:textId="1B8788AF" w:rsidR="000877E7" w:rsidRPr="000877E7" w:rsidRDefault="000877E7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 xml:space="preserve">Vérifier régulièrement la date de dernière rotation ; </w:t>
      </w:r>
    </w:p>
    <w:p w14:paraId="08040A24" w14:textId="36E272DB" w:rsidR="000877E7" w:rsidRPr="000877E7" w:rsidRDefault="000877E7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 xml:space="preserve">Vérifier la portée IAM des rôles consommateurs ; </w:t>
      </w:r>
    </w:p>
    <w:p w14:paraId="0C2D1BF8" w14:textId="4AF397BB" w:rsidR="00D039AF" w:rsidRPr="000877E7" w:rsidRDefault="000877E7" w:rsidP="000877E7">
      <w:pPr>
        <w:pStyle w:val="NormalWeb"/>
        <w:numPr>
          <w:ilvl w:val="0"/>
          <w:numId w:val="9"/>
        </w:numPr>
      </w:pPr>
      <w:r w:rsidRPr="000877E7">
        <w:rPr>
          <w:rFonts w:ascii="Open Sans" w:hAnsi="Open Sans" w:cs="Open Sans"/>
          <w:sz w:val="22"/>
          <w:szCs w:val="22"/>
        </w:rPr>
        <w:t>Vérifier l’absence d’exposition de secrets dans les logs applicatifs.</w:t>
      </w:r>
      <w:r w:rsidRPr="000877E7">
        <w:tab/>
      </w:r>
    </w:p>
    <w:p w14:paraId="3996B509" w14:textId="177682DB" w:rsidR="00D039AF" w:rsidRDefault="00D039AF" w:rsidP="00D039AF">
      <w:pPr>
        <w:pStyle w:val="Titre2"/>
      </w:pPr>
      <w:bookmarkStart w:id="49" w:name="_Toc230789400"/>
      <w:r>
        <w:t>Gestion des accès IAM</w:t>
      </w:r>
      <w:bookmarkEnd w:id="49"/>
    </w:p>
    <w:p w14:paraId="797A984A" w14:textId="77777777" w:rsidR="000877E7" w:rsidRPr="000877E7" w:rsidRDefault="000877E7" w:rsidP="000877E7">
      <w:pPr>
        <w:pStyle w:val="NormalWeb"/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 xml:space="preserve">Le contrôle d’accès aux </w:t>
      </w:r>
      <w:r w:rsidRPr="000877E7">
        <w:rPr>
          <w:rFonts w:ascii="Open Sans" w:hAnsi="Open Sans" w:cs="Open Sans"/>
          <w:b/>
          <w:bCs/>
          <w:sz w:val="22"/>
          <w:szCs w:val="22"/>
        </w:rPr>
        <w:t>ressources AWS</w:t>
      </w:r>
      <w:r w:rsidRPr="000877E7">
        <w:rPr>
          <w:rFonts w:ascii="Open Sans" w:hAnsi="Open Sans" w:cs="Open Sans"/>
          <w:sz w:val="22"/>
          <w:szCs w:val="22"/>
        </w:rPr>
        <w:t xml:space="preserve"> s’appuie sur </w:t>
      </w:r>
      <w:r w:rsidRPr="000877E7">
        <w:rPr>
          <w:rFonts w:ascii="Open Sans" w:hAnsi="Open Sans" w:cs="Open Sans"/>
          <w:b/>
          <w:bCs/>
          <w:sz w:val="22"/>
          <w:szCs w:val="22"/>
        </w:rPr>
        <w:t>IAM</w:t>
      </w:r>
      <w:r w:rsidRPr="000877E7">
        <w:rPr>
          <w:rFonts w:ascii="Open Sans" w:hAnsi="Open Sans" w:cs="Open Sans"/>
          <w:sz w:val="22"/>
          <w:szCs w:val="22"/>
        </w:rPr>
        <w:t xml:space="preserve"> (</w:t>
      </w:r>
      <w:r w:rsidRPr="000877E7">
        <w:rPr>
          <w:rFonts w:ascii="Open Sans" w:hAnsi="Open Sans" w:cs="Open Sans"/>
          <w:b/>
          <w:bCs/>
          <w:sz w:val="22"/>
          <w:szCs w:val="22"/>
        </w:rPr>
        <w:t>Identity and Access Management</w:t>
      </w:r>
      <w:r w:rsidRPr="000877E7">
        <w:rPr>
          <w:rFonts w:ascii="Open Sans" w:hAnsi="Open Sans" w:cs="Open Sans"/>
          <w:sz w:val="22"/>
          <w:szCs w:val="22"/>
        </w:rPr>
        <w:t xml:space="preserve">) avec application stricte du principe de moindre privilège. </w:t>
      </w:r>
    </w:p>
    <w:p w14:paraId="6F313CCD" w14:textId="77777777" w:rsidR="000877E7" w:rsidRPr="000877E7" w:rsidRDefault="000877E7" w:rsidP="000877E7">
      <w:pPr>
        <w:pStyle w:val="NormalWeb"/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4EF6704B" w14:textId="39E12E50" w:rsidR="000877E7" w:rsidRPr="000877E7" w:rsidRDefault="000877E7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 xml:space="preserve">Attribution de permissions minimales par rôle technique (application, </w:t>
      </w:r>
      <w:r w:rsidRPr="000877E7">
        <w:rPr>
          <w:rFonts w:ascii="Open Sans" w:hAnsi="Open Sans" w:cs="Open Sans"/>
          <w:b/>
          <w:bCs/>
          <w:sz w:val="22"/>
          <w:szCs w:val="22"/>
        </w:rPr>
        <w:t>CI/CD</w:t>
      </w:r>
      <w:r w:rsidRPr="000877E7">
        <w:rPr>
          <w:rFonts w:ascii="Open Sans" w:hAnsi="Open Sans" w:cs="Open Sans"/>
          <w:sz w:val="22"/>
          <w:szCs w:val="22"/>
        </w:rPr>
        <w:t xml:space="preserve">, exploitation, administration) ; </w:t>
      </w:r>
    </w:p>
    <w:p w14:paraId="5F3ED5C5" w14:textId="69833DF4" w:rsidR="000877E7" w:rsidRPr="000877E7" w:rsidRDefault="000877E7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 xml:space="preserve">Séparation des rôles et responsabilités (pas de compte partagé privilégié non tracé) ; </w:t>
      </w:r>
    </w:p>
    <w:p w14:paraId="089BCF52" w14:textId="0144FA15" w:rsidR="000877E7" w:rsidRPr="000877E7" w:rsidRDefault="000877E7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lastRenderedPageBreak/>
        <w:t xml:space="preserve">Limitation des accès humains directs aux environnements sensibles, en particulier PROD ; </w:t>
      </w:r>
    </w:p>
    <w:p w14:paraId="5C6D2DB7" w14:textId="0ED8C710" w:rsidR="000877E7" w:rsidRPr="000877E7" w:rsidRDefault="000877E7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 xml:space="preserve">Revue périodique des droits et suppression des accès obsolètes ; </w:t>
      </w:r>
    </w:p>
    <w:p w14:paraId="637FB6C5" w14:textId="4ACC4B36" w:rsidR="000877E7" w:rsidRPr="000877E7" w:rsidRDefault="000877E7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 xml:space="preserve">Traçabilité des actions d’administration et d’exploitation. </w:t>
      </w:r>
    </w:p>
    <w:p w14:paraId="359395FC" w14:textId="77777777" w:rsidR="000877E7" w:rsidRPr="000877E7" w:rsidRDefault="000877E7" w:rsidP="000877E7">
      <w:pPr>
        <w:pStyle w:val="NormalWeb"/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 xml:space="preserve">Contrôles d’exploitation : </w:t>
      </w:r>
    </w:p>
    <w:p w14:paraId="79EDA608" w14:textId="076CB3E0" w:rsidR="000877E7" w:rsidRPr="000877E7" w:rsidRDefault="000877E7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 xml:space="preserve">Vérifier les </w:t>
      </w:r>
      <w:r w:rsidRPr="000877E7">
        <w:rPr>
          <w:rFonts w:ascii="Open Sans" w:hAnsi="Open Sans" w:cs="Open Sans"/>
          <w:b/>
          <w:bCs/>
          <w:sz w:val="22"/>
          <w:szCs w:val="22"/>
        </w:rPr>
        <w:t>politiques IAM</w:t>
      </w:r>
      <w:r w:rsidRPr="000877E7">
        <w:rPr>
          <w:rFonts w:ascii="Open Sans" w:hAnsi="Open Sans" w:cs="Open Sans"/>
          <w:sz w:val="22"/>
          <w:szCs w:val="22"/>
        </w:rPr>
        <w:t xml:space="preserve"> critiques ; </w:t>
      </w:r>
    </w:p>
    <w:p w14:paraId="2D0777AB" w14:textId="755F02AE" w:rsidR="000877E7" w:rsidRPr="000877E7" w:rsidRDefault="000877E7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 xml:space="preserve">Contrôler les élévations de privilèges ; </w:t>
      </w:r>
    </w:p>
    <w:p w14:paraId="65AC0018" w14:textId="0410178A" w:rsidR="00D039AF" w:rsidRPr="000877E7" w:rsidRDefault="000877E7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>Auditer les accès à fréquence définie.</w:t>
      </w:r>
    </w:p>
    <w:p w14:paraId="128C9328" w14:textId="2FDDD644" w:rsidR="00D039AF" w:rsidRDefault="00D039AF" w:rsidP="00D039AF">
      <w:pPr>
        <w:pStyle w:val="Titre2"/>
      </w:pPr>
      <w:bookmarkStart w:id="50" w:name="_Toc230789401"/>
      <w:r>
        <w:t>Chiffrement et conformité</w:t>
      </w:r>
      <w:bookmarkEnd w:id="50"/>
    </w:p>
    <w:p w14:paraId="022761E0" w14:textId="77777777" w:rsidR="000877E7" w:rsidRPr="000877E7" w:rsidRDefault="000877E7" w:rsidP="000877E7">
      <w:pPr>
        <w:pStyle w:val="NormalWeb"/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 xml:space="preserve">La protection des données est assurée en transit et au repos, avec des pratiques de conformité alignées sur les exigences de sécurité internes. </w:t>
      </w:r>
    </w:p>
    <w:p w14:paraId="3BE29016" w14:textId="77777777" w:rsidR="000877E7" w:rsidRPr="000877E7" w:rsidRDefault="000877E7" w:rsidP="000877E7">
      <w:pPr>
        <w:pStyle w:val="NormalWeb"/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 xml:space="preserve">Chiffrement en transit : </w:t>
      </w:r>
    </w:p>
    <w:p w14:paraId="7DBE814B" w14:textId="42889525" w:rsidR="000877E7" w:rsidRPr="000877E7" w:rsidRDefault="000877E7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b/>
          <w:bCs/>
          <w:sz w:val="22"/>
          <w:szCs w:val="22"/>
        </w:rPr>
        <w:t>HTTPS/TLS</w:t>
      </w:r>
      <w:r w:rsidRPr="000877E7">
        <w:rPr>
          <w:rFonts w:ascii="Open Sans" w:hAnsi="Open Sans" w:cs="Open Sans"/>
          <w:sz w:val="22"/>
          <w:szCs w:val="22"/>
        </w:rPr>
        <w:t xml:space="preserve"> pour les flux clients, API et intégrations externes ; </w:t>
      </w:r>
    </w:p>
    <w:p w14:paraId="10732145" w14:textId="222A1B44" w:rsidR="000877E7" w:rsidRPr="000877E7" w:rsidRDefault="000877E7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 xml:space="preserve">Canaux sécurisés entre composants internes selon les capacités des services managés. </w:t>
      </w:r>
    </w:p>
    <w:p w14:paraId="2BD013D5" w14:textId="77777777" w:rsidR="000877E7" w:rsidRPr="000877E7" w:rsidRDefault="000877E7" w:rsidP="000877E7">
      <w:pPr>
        <w:pStyle w:val="NormalWeb"/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 xml:space="preserve">Chiffrement au repos : </w:t>
      </w:r>
    </w:p>
    <w:p w14:paraId="68959BF5" w14:textId="2150B441" w:rsidR="000877E7" w:rsidRPr="000877E7" w:rsidRDefault="000877E7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>Chiffrement des données stockées (</w:t>
      </w:r>
      <w:r w:rsidRPr="000877E7">
        <w:rPr>
          <w:rFonts w:ascii="Open Sans" w:hAnsi="Open Sans" w:cs="Open Sans"/>
          <w:b/>
          <w:bCs/>
          <w:sz w:val="22"/>
          <w:szCs w:val="22"/>
        </w:rPr>
        <w:t>RDS</w:t>
      </w:r>
      <w:r w:rsidRPr="000877E7">
        <w:rPr>
          <w:rFonts w:ascii="Open Sans" w:hAnsi="Open Sans" w:cs="Open Sans"/>
          <w:sz w:val="22"/>
          <w:szCs w:val="22"/>
        </w:rPr>
        <w:t xml:space="preserve">, sauvegardes, </w:t>
      </w:r>
      <w:r w:rsidRPr="000877E7">
        <w:rPr>
          <w:rFonts w:ascii="Open Sans" w:hAnsi="Open Sans" w:cs="Open Sans"/>
          <w:b/>
          <w:bCs/>
          <w:sz w:val="22"/>
          <w:szCs w:val="22"/>
        </w:rPr>
        <w:t>S3</w:t>
      </w:r>
      <w:r w:rsidRPr="000877E7">
        <w:rPr>
          <w:rFonts w:ascii="Open Sans" w:hAnsi="Open Sans" w:cs="Open Sans"/>
          <w:sz w:val="22"/>
          <w:szCs w:val="22"/>
        </w:rPr>
        <w:t xml:space="preserve">, services de cache/messaging lorsque supporté) ; </w:t>
      </w:r>
    </w:p>
    <w:p w14:paraId="4E8CEE14" w14:textId="0616B525" w:rsidR="000877E7" w:rsidRPr="000877E7" w:rsidRDefault="000877E7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 xml:space="preserve">Protection des snapshots/sauvegardes selon la même politique. </w:t>
      </w:r>
    </w:p>
    <w:p w14:paraId="0F965A92" w14:textId="77777777" w:rsidR="000877E7" w:rsidRPr="000877E7" w:rsidRDefault="000877E7" w:rsidP="000877E7">
      <w:pPr>
        <w:pStyle w:val="NormalWeb"/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 xml:space="preserve">Conformité opérationnelle : </w:t>
      </w:r>
    </w:p>
    <w:p w14:paraId="161D5CB2" w14:textId="28406D5D" w:rsidR="000877E7" w:rsidRPr="000877E7" w:rsidRDefault="000877E7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 xml:space="preserve">Masquage des données sensibles dans les logs ; </w:t>
      </w:r>
    </w:p>
    <w:p w14:paraId="7F79E157" w14:textId="2588A94C" w:rsidR="000877E7" w:rsidRPr="000877E7" w:rsidRDefault="000877E7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 xml:space="preserve">Conservation maîtrisée des traces et journaux ; </w:t>
      </w:r>
    </w:p>
    <w:p w14:paraId="01C6CE28" w14:textId="5039A31A" w:rsidR="000877E7" w:rsidRPr="000877E7" w:rsidRDefault="000877E7" w:rsidP="000877E7">
      <w:pPr>
        <w:pStyle w:val="NormalWeb"/>
        <w:numPr>
          <w:ilvl w:val="0"/>
          <w:numId w:val="9"/>
        </w:numPr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 xml:space="preserve">Application des règles de confidentialité sur les environnements non production (anonymisation/pseudonymisation des données de test). </w:t>
      </w:r>
    </w:p>
    <w:p w14:paraId="1A4788AC" w14:textId="4F9E5276" w:rsidR="00D039AF" w:rsidRPr="000877E7" w:rsidRDefault="000877E7" w:rsidP="000877E7">
      <w:pPr>
        <w:pStyle w:val="NormalWeb"/>
        <w:rPr>
          <w:rFonts w:ascii="Open Sans" w:hAnsi="Open Sans" w:cs="Open Sans"/>
          <w:sz w:val="22"/>
          <w:szCs w:val="22"/>
        </w:rPr>
      </w:pPr>
      <w:r w:rsidRPr="000877E7">
        <w:rPr>
          <w:rFonts w:ascii="Open Sans" w:hAnsi="Open Sans" w:cs="Open Sans"/>
          <w:sz w:val="22"/>
          <w:szCs w:val="22"/>
        </w:rPr>
        <w:t>Objectif : garantir confidentialité, intégrité et traçabilité des données sur l’ensemble du cycle d’exploitation.</w:t>
      </w:r>
    </w:p>
    <w:p w14:paraId="2ED18018" w14:textId="77777777" w:rsidR="00F42E94" w:rsidRDefault="00000000">
      <w:pPr>
        <w:pStyle w:val="Titre1"/>
      </w:pPr>
      <w:bookmarkStart w:id="51" w:name="_Toc230789402"/>
      <w:r>
        <w:lastRenderedPageBreak/>
        <w:t>Glossaire</w:t>
      </w:r>
      <w:bookmarkEnd w:id="51"/>
    </w:p>
    <w:tbl>
      <w:tblPr>
        <w:tblW w:w="9866" w:type="dxa"/>
        <w:tblInd w:w="55" w:type="dxa"/>
        <w:tblBorders>
          <w:top w:val="single" w:sz="2" w:space="0" w:color="000000"/>
          <w:left w:val="single" w:sz="2" w:space="0" w:color="000000"/>
          <w:bottom w:val="single" w:sz="2" w:space="0" w:color="000000"/>
          <w:insideH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229"/>
        <w:gridCol w:w="7637"/>
      </w:tblGrid>
      <w:tr w:rsidR="00F42E94" w:rsidRPr="00C9230A" w14:paraId="32174C65" w14:textId="77777777" w:rsidTr="00664B9A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362BE093" w14:textId="67BCC302" w:rsidR="00F42E94" w:rsidRDefault="00664B9A" w:rsidP="00664B9A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ACM (AWS Certificate Manager)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C5348A9" w14:textId="24CA8B3E" w:rsidR="00F42E94" w:rsidRPr="00D622AF" w:rsidRDefault="00D622AF" w:rsidP="00664B9A">
            <w:pPr>
              <w:pStyle w:val="Contenudetableau"/>
              <w:jc w:val="center"/>
              <w:rPr>
                <w:lang w:val="fr-FR"/>
              </w:rPr>
            </w:pPr>
            <w:r w:rsidRPr="00D622AF">
              <w:rPr>
                <w:lang w:val="fr-FR"/>
              </w:rPr>
              <w:t>Service AWS de gestion de</w:t>
            </w:r>
            <w:r>
              <w:rPr>
                <w:lang w:val="fr-FR"/>
              </w:rPr>
              <w:t>s certificats TLS (création, renouvellement, association aux services d’exposition).</w:t>
            </w:r>
          </w:p>
        </w:tc>
      </w:tr>
      <w:tr w:rsidR="00F42E94" w:rsidRPr="00C9230A" w14:paraId="167FCDD9" w14:textId="77777777" w:rsidTr="00664B9A">
        <w:tc>
          <w:tcPr>
            <w:tcW w:w="209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42DA7FBB" w14:textId="232F3B99" w:rsidR="00F42E94" w:rsidRDefault="00664B9A" w:rsidP="00664B9A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ALB (Application Load Balancer)</w:t>
            </w:r>
          </w:p>
        </w:tc>
        <w:tc>
          <w:tcPr>
            <w:tcW w:w="776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5362F5E2" w14:textId="11C41168" w:rsidR="00F42E94" w:rsidRPr="00D622AF" w:rsidRDefault="00D622AF" w:rsidP="00664B9A">
            <w:pPr>
              <w:pStyle w:val="Contenudetableau"/>
              <w:jc w:val="center"/>
              <w:rPr>
                <w:lang w:val="fr-FR"/>
              </w:rPr>
            </w:pPr>
            <w:r w:rsidRPr="00D622AF">
              <w:rPr>
                <w:lang w:val="fr-FR"/>
              </w:rPr>
              <w:t>Equilibreur de charge applicative A</w:t>
            </w:r>
            <w:r>
              <w:rPr>
                <w:lang w:val="fr-FR"/>
              </w:rPr>
              <w:t>WS distribuant le trafic HTTP / HTTPS vers les services backend disponibles.</w:t>
            </w:r>
          </w:p>
        </w:tc>
      </w:tr>
      <w:tr w:rsidR="00664B9A" w:rsidRPr="00C9230A" w14:paraId="0565AC17" w14:textId="77777777" w:rsidTr="00664B9A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3259C61D" w14:textId="12502393" w:rsidR="00664B9A" w:rsidRDefault="00664B9A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AMQP (Advanced Message Queuing Protocol)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391212BD" w14:textId="76A32056" w:rsidR="00664B9A" w:rsidRPr="00D622AF" w:rsidRDefault="00D622AF" w:rsidP="00D5547F">
            <w:pPr>
              <w:pStyle w:val="Contenudetableau"/>
              <w:jc w:val="center"/>
              <w:rPr>
                <w:lang w:val="fr-FR"/>
              </w:rPr>
            </w:pPr>
            <w:r w:rsidRPr="00D622AF">
              <w:rPr>
                <w:lang w:val="fr-FR"/>
              </w:rPr>
              <w:t>Protocole d’échange de messages u</w:t>
            </w:r>
            <w:r>
              <w:rPr>
                <w:lang w:val="fr-FR"/>
              </w:rPr>
              <w:t>tilisé par RabbitMQ/Amazon MQ.</w:t>
            </w:r>
          </w:p>
        </w:tc>
      </w:tr>
      <w:tr w:rsidR="00664B9A" w:rsidRPr="00C9230A" w14:paraId="08CE3FEB" w14:textId="77777777" w:rsidTr="00664B9A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28879026" w14:textId="3F911D5B" w:rsidR="00664B9A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API (Application Programming Interface)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73B1D892" w14:textId="1DB9A1FF" w:rsidR="00664B9A" w:rsidRPr="00D622AF" w:rsidRDefault="00D622AF" w:rsidP="00D5547F">
            <w:pPr>
              <w:pStyle w:val="Contenudetableau"/>
              <w:jc w:val="center"/>
              <w:rPr>
                <w:lang w:val="fr-FR"/>
              </w:rPr>
            </w:pPr>
            <w:r w:rsidRPr="00D622AF">
              <w:rPr>
                <w:lang w:val="fr-FR"/>
              </w:rPr>
              <w:t>Interface permettant à deux a</w:t>
            </w:r>
            <w:r>
              <w:rPr>
                <w:lang w:val="fr-FR"/>
              </w:rPr>
              <w:t>pplications de communiquer via des contracts techniques définis.</w:t>
            </w:r>
          </w:p>
        </w:tc>
      </w:tr>
      <w:tr w:rsidR="00664B9A" w:rsidRPr="00C9230A" w14:paraId="418BEF2B" w14:textId="77777777" w:rsidTr="00664B9A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6B76DCFB" w14:textId="5B5D58CF" w:rsidR="00664B9A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Artefact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A087561" w14:textId="7BAC3FE1" w:rsidR="00664B9A" w:rsidRPr="003341F6" w:rsidRDefault="003341F6" w:rsidP="00D5547F">
            <w:pPr>
              <w:pStyle w:val="Contenudetableau"/>
              <w:jc w:val="center"/>
              <w:rPr>
                <w:lang w:val="fr-FR"/>
              </w:rPr>
            </w:pPr>
            <w:r w:rsidRPr="003341F6">
              <w:rPr>
                <w:lang w:val="fr-FR"/>
              </w:rPr>
              <w:t>Résultat d’un build (image backend, bundle frontend, etc.) prêt à et</w:t>
            </w:r>
            <w:r>
              <w:rPr>
                <w:lang w:val="fr-FR"/>
              </w:rPr>
              <w:t>re déployé.</w:t>
            </w:r>
          </w:p>
        </w:tc>
      </w:tr>
      <w:tr w:rsidR="00664B9A" w:rsidRPr="00C9230A" w14:paraId="3CB2AE00" w14:textId="77777777" w:rsidTr="00664B9A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306311CC" w14:textId="31C6ABFF" w:rsidR="00664B9A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Audit trail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63AE9C65" w14:textId="1C8D5825" w:rsidR="00664B9A" w:rsidRPr="003341F6" w:rsidRDefault="003341F6" w:rsidP="00D5547F">
            <w:pPr>
              <w:pStyle w:val="Contenudetableau"/>
              <w:jc w:val="center"/>
              <w:rPr>
                <w:lang w:val="fr-FR"/>
              </w:rPr>
            </w:pPr>
            <w:r w:rsidRPr="003341F6">
              <w:rPr>
                <w:lang w:val="fr-FR"/>
              </w:rPr>
              <w:t>Historique horodaté des actions c</w:t>
            </w:r>
            <w:r>
              <w:rPr>
                <w:lang w:val="fr-FR"/>
              </w:rPr>
              <w:t>ritiques (qui a fait quoi, quand, où).</w:t>
            </w:r>
          </w:p>
        </w:tc>
      </w:tr>
      <w:tr w:rsidR="00664B9A" w:rsidRPr="00C9230A" w14:paraId="522FA50F" w14:textId="77777777" w:rsidTr="00664B9A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2DCA11A4" w14:textId="044A5BE9" w:rsidR="00664B9A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Auto scaling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3C1379AD" w14:textId="60212F63" w:rsidR="00664B9A" w:rsidRPr="003341F6" w:rsidRDefault="003341F6" w:rsidP="00D5547F">
            <w:pPr>
              <w:pStyle w:val="Contenudetableau"/>
              <w:jc w:val="center"/>
              <w:rPr>
                <w:lang w:val="fr-FR"/>
              </w:rPr>
            </w:pPr>
            <w:r w:rsidRPr="003341F6">
              <w:rPr>
                <w:lang w:val="fr-FR"/>
              </w:rPr>
              <w:t>Mécanisme d’ajustement automatique de c</w:t>
            </w:r>
            <w:r>
              <w:rPr>
                <w:lang w:val="fr-FR"/>
              </w:rPr>
              <w:t>apacité selon la charge (CPU, mémoire, trafic, etc.)</w:t>
            </w:r>
          </w:p>
        </w:tc>
      </w:tr>
      <w:tr w:rsidR="00664B9A" w:rsidRPr="00C9230A" w14:paraId="49C6C8CD" w14:textId="77777777" w:rsidTr="00664B9A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08DC07AB" w14:textId="540E2C74" w:rsidR="00664B9A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AWS (Amazon Web Service)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7C1EEF14" w14:textId="701A164A" w:rsidR="00664B9A" w:rsidRPr="003341F6" w:rsidRDefault="003341F6" w:rsidP="00D5547F">
            <w:pPr>
              <w:pStyle w:val="Contenudetableau"/>
              <w:jc w:val="center"/>
              <w:rPr>
                <w:lang w:val="fr-FR"/>
              </w:rPr>
            </w:pPr>
            <w:r w:rsidRPr="003341F6">
              <w:rPr>
                <w:lang w:val="fr-FR"/>
              </w:rPr>
              <w:t>Plateforme cloud utilisée pour hé</w:t>
            </w:r>
            <w:r>
              <w:rPr>
                <w:lang w:val="fr-FR"/>
              </w:rPr>
              <w:t>berger et exploiter handlePizza.</w:t>
            </w:r>
          </w:p>
        </w:tc>
      </w:tr>
      <w:tr w:rsidR="00664B9A" w:rsidRPr="00C9230A" w14:paraId="677D8191" w14:textId="77777777" w:rsidTr="00664B9A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6A124819" w14:textId="69150B40" w:rsidR="00664B9A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Backend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5A64C8F0" w14:textId="3DDEA816" w:rsidR="00664B9A" w:rsidRPr="003341F6" w:rsidRDefault="003341F6" w:rsidP="00D5547F">
            <w:pPr>
              <w:pStyle w:val="Contenudetableau"/>
              <w:jc w:val="center"/>
              <w:rPr>
                <w:lang w:val="fr-FR"/>
              </w:rPr>
            </w:pPr>
            <w:r w:rsidRPr="003341F6">
              <w:rPr>
                <w:lang w:val="fr-FR"/>
              </w:rPr>
              <w:t>Partie serveur de l’application, p</w:t>
            </w:r>
            <w:r>
              <w:rPr>
                <w:lang w:val="fr-FR"/>
              </w:rPr>
              <w:t>orteuse des règles métier et des APIs.</w:t>
            </w:r>
          </w:p>
        </w:tc>
      </w:tr>
      <w:tr w:rsidR="00664B9A" w:rsidRPr="00C9230A" w14:paraId="6EEEC7DA" w14:textId="77777777" w:rsidTr="00664B9A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54E08479" w14:textId="1D9A0E36" w:rsidR="00664B9A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Bean validation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446E5E8" w14:textId="7B1F4D06" w:rsidR="00664B9A" w:rsidRPr="003341F6" w:rsidRDefault="003341F6" w:rsidP="00D5547F">
            <w:pPr>
              <w:pStyle w:val="Contenudetableau"/>
              <w:jc w:val="center"/>
              <w:rPr>
                <w:lang w:val="fr-FR"/>
              </w:rPr>
            </w:pPr>
            <w:r w:rsidRPr="003341F6">
              <w:rPr>
                <w:lang w:val="fr-FR"/>
              </w:rPr>
              <w:t>Standard Java de validation de</w:t>
            </w:r>
            <w:r>
              <w:rPr>
                <w:lang w:val="fr-FR"/>
              </w:rPr>
              <w:t>s données entrantes (formats, contraintes, champs obligatoires).</w:t>
            </w:r>
          </w:p>
        </w:tc>
      </w:tr>
      <w:tr w:rsidR="00664B9A" w:rsidRPr="00C9230A" w14:paraId="7D4CFB68" w14:textId="77777777" w:rsidTr="00664B9A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5975D67A" w14:textId="288B9774" w:rsidR="00664B9A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Cache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18B1EFE6" w14:textId="14122A12" w:rsidR="00664B9A" w:rsidRPr="003341F6" w:rsidRDefault="003341F6" w:rsidP="00D5547F">
            <w:pPr>
              <w:pStyle w:val="Contenudetableau"/>
              <w:jc w:val="center"/>
              <w:rPr>
                <w:lang w:val="fr-FR"/>
              </w:rPr>
            </w:pPr>
            <w:r w:rsidRPr="003341F6">
              <w:rPr>
                <w:lang w:val="fr-FR"/>
              </w:rPr>
              <w:t>Mécanisme de stockage temporaire e</w:t>
            </w:r>
            <w:r>
              <w:rPr>
                <w:lang w:val="fr-FR"/>
              </w:rPr>
              <w:t>n mémoire pour accélérer les lectures fréquentes.</w:t>
            </w:r>
          </w:p>
        </w:tc>
      </w:tr>
      <w:tr w:rsidR="00664B9A" w:rsidRPr="00C9230A" w14:paraId="3C505A88" w14:textId="77777777" w:rsidTr="00664B9A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0D55AF1C" w14:textId="03759C1A" w:rsidR="00664B9A" w:rsidRPr="00D622AF" w:rsidRDefault="00D622AF" w:rsidP="00D5547F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 w:rsidRPr="00D622AF">
              <w:rPr>
                <w:b/>
                <w:bCs/>
                <w:lang w:val="fr-FR"/>
              </w:rPr>
              <w:t>CI/CD (Continuous integration / cont</w:t>
            </w:r>
            <w:r>
              <w:rPr>
                <w:b/>
                <w:bCs/>
                <w:lang w:val="fr-FR"/>
              </w:rPr>
              <w:t>inuous delivery)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2B2B6F0F" w14:textId="031CDC00" w:rsidR="00664B9A" w:rsidRPr="00D622AF" w:rsidRDefault="003341F6" w:rsidP="00D5547F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Chaine d’automatisation de build, tests, contrôles, déploiement et promotion des versions.</w:t>
            </w:r>
          </w:p>
        </w:tc>
      </w:tr>
      <w:tr w:rsidR="00664B9A" w:rsidRPr="00C9230A" w14:paraId="03B0E8FE" w14:textId="77777777" w:rsidTr="00664B9A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71ADE334" w14:textId="03FBE14F" w:rsidR="00664B9A" w:rsidRPr="00D622AF" w:rsidRDefault="00D622AF" w:rsidP="00D5547F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CloudFront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36F22CE4" w14:textId="476EBED7" w:rsidR="00664B9A" w:rsidRPr="00D622AF" w:rsidRDefault="003341F6" w:rsidP="00D5547F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CDN AWS de distribution de contenus statiques avec cache en edge.</w:t>
            </w:r>
          </w:p>
        </w:tc>
      </w:tr>
      <w:tr w:rsidR="00664B9A" w:rsidRPr="00C9230A" w14:paraId="2FE5D6DE" w14:textId="77777777" w:rsidTr="00664B9A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34E71AA9" w14:textId="71A3EAB2" w:rsidR="00664B9A" w:rsidRPr="00D622AF" w:rsidRDefault="00D622AF" w:rsidP="00D5547F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CloudWatch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20F69CB0" w14:textId="43207C03" w:rsidR="00664B9A" w:rsidRPr="00D622AF" w:rsidRDefault="003341F6" w:rsidP="00D5547F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Service AWS de supervision (logs, métriques, alertes, tableaux de bord).</w:t>
            </w:r>
          </w:p>
        </w:tc>
      </w:tr>
      <w:tr w:rsidR="00664B9A" w:rsidRPr="00C9230A" w14:paraId="07E0D824" w14:textId="77777777" w:rsidTr="00664B9A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1F70CEB4" w14:textId="2C11D513" w:rsidR="00664B9A" w:rsidRPr="00D622AF" w:rsidRDefault="00D622AF" w:rsidP="00D5547F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Contrat API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5B690E1" w14:textId="73D49035" w:rsidR="00664B9A" w:rsidRPr="00D622AF" w:rsidRDefault="003341F6" w:rsidP="00D5547F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 xml:space="preserve">Définition formelle d’une API : endpoints, méthodes, schémas, statuts, </w:t>
            </w:r>
            <w:r>
              <w:rPr>
                <w:lang w:val="fr-FR"/>
              </w:rPr>
              <w:lastRenderedPageBreak/>
              <w:t>erreurs.</w:t>
            </w:r>
          </w:p>
        </w:tc>
      </w:tr>
      <w:tr w:rsidR="00664B9A" w:rsidRPr="00C9230A" w14:paraId="6B39C9F1" w14:textId="77777777" w:rsidTr="00664B9A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57D08CBB" w14:textId="668A94CF" w:rsidR="00664B9A" w:rsidRPr="00D622AF" w:rsidRDefault="00D622AF" w:rsidP="00D5547F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lastRenderedPageBreak/>
              <w:t>Controller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76B3CFDA" w14:textId="5B2F60AA" w:rsidR="00664B9A" w:rsidRPr="00D622AF" w:rsidRDefault="003341F6" w:rsidP="00D5547F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Couche backend exposant les endpoints REST et recevant les requêtes HTTP.</w:t>
            </w:r>
          </w:p>
        </w:tc>
      </w:tr>
      <w:tr w:rsidR="00664B9A" w:rsidRPr="00C9230A" w14:paraId="124E6FE4" w14:textId="77777777" w:rsidTr="00664B9A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2305042F" w14:textId="7692A0A2" w:rsidR="00664B9A" w:rsidRPr="00D622AF" w:rsidRDefault="00D622AF" w:rsidP="00D5547F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DTO (Data transfer object)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127E4CA1" w14:textId="58BAA03B" w:rsidR="00664B9A" w:rsidRPr="00D622AF" w:rsidRDefault="003341F6" w:rsidP="00D5547F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Objet d’échange API distinct des entités de persistance.</w:t>
            </w:r>
          </w:p>
        </w:tc>
      </w:tr>
      <w:tr w:rsidR="00664B9A" w:rsidRPr="00C9230A" w14:paraId="52771339" w14:textId="77777777" w:rsidTr="00664B9A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66274888" w14:textId="2330058C" w:rsidR="00664B9A" w:rsidRPr="00D622AF" w:rsidRDefault="00D622AF" w:rsidP="00D5547F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ECS Fargate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0C1666EC" w14:textId="41D3329A" w:rsidR="00664B9A" w:rsidRPr="00D622AF" w:rsidRDefault="003341F6" w:rsidP="00D5547F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Service AWS d’exécution de conteneurs sans gestion direct de serveurs.</w:t>
            </w:r>
          </w:p>
        </w:tc>
      </w:tr>
      <w:tr w:rsidR="00664B9A" w:rsidRPr="00C9230A" w14:paraId="34B2E737" w14:textId="77777777" w:rsidTr="00664B9A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3D2940FB" w14:textId="3BF12E1F" w:rsidR="00664B9A" w:rsidRPr="00D622AF" w:rsidRDefault="00D622AF" w:rsidP="00D5547F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Edge web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72AEBDC3" w14:textId="2692E745" w:rsidR="00664B9A" w:rsidRPr="00D622AF" w:rsidRDefault="003341F6" w:rsidP="00D5547F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Couche d’entrée internet recevant, filtrant, sécurisant et routant les flux vers les services internes.</w:t>
            </w:r>
          </w:p>
        </w:tc>
      </w:tr>
      <w:tr w:rsidR="00664B9A" w:rsidRPr="00C9230A" w14:paraId="54E6DBCE" w14:textId="77777777" w:rsidTr="00664B9A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4E5CE8BE" w14:textId="2856FA83" w:rsidR="00664B9A" w:rsidRPr="00D622AF" w:rsidRDefault="00D622AF" w:rsidP="00D5547F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ElastiCache Redis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5D59B0F7" w14:textId="273A2AFA" w:rsidR="00664B9A" w:rsidRPr="00D622AF" w:rsidRDefault="003341F6" w:rsidP="00D5547F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Service AWS managé Redis, utilisé pour le cache applicatif.</w:t>
            </w:r>
          </w:p>
        </w:tc>
      </w:tr>
      <w:tr w:rsidR="00664B9A" w:rsidRPr="00C9230A" w14:paraId="0942D5FB" w14:textId="77777777" w:rsidTr="00664B9A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378B5324" w14:textId="5DFDEFA0" w:rsidR="00664B9A" w:rsidRPr="00D622AF" w:rsidRDefault="00D622AF" w:rsidP="00D5547F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Endpoint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770155BB" w14:textId="4D9AD3CF" w:rsidR="00664B9A" w:rsidRPr="003341F6" w:rsidRDefault="003341F6" w:rsidP="003341F6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URL d’accès à une opération API.</w:t>
            </w:r>
          </w:p>
        </w:tc>
      </w:tr>
      <w:tr w:rsidR="00664B9A" w:rsidRPr="00C9230A" w14:paraId="58312CA1" w14:textId="77777777" w:rsidTr="00664B9A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6417B926" w14:textId="3DD5A810" w:rsidR="00664B9A" w:rsidRPr="00D622AF" w:rsidRDefault="00D622AF" w:rsidP="00D5547F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Environnement (DEV / TEST-UAT / PROD)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7D26E521" w14:textId="4D4D05A3" w:rsidR="00664B9A" w:rsidRPr="00D622AF" w:rsidRDefault="003341F6" w:rsidP="00D5547F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Contexte d’exécution applicatif : développement, recette, production.</w:t>
            </w:r>
          </w:p>
        </w:tc>
      </w:tr>
      <w:tr w:rsidR="00664B9A" w:rsidRPr="00C9230A" w14:paraId="4DDA16FF" w14:textId="77777777" w:rsidTr="00664B9A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718A1040" w14:textId="3160FE68" w:rsidR="00664B9A" w:rsidRPr="00D622AF" w:rsidRDefault="00D622AF" w:rsidP="00D5547F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Feature flag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589E5971" w14:textId="06385005" w:rsidR="00664B9A" w:rsidRPr="00D622AF" w:rsidRDefault="003341F6" w:rsidP="00D5547F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Paramètre d’activation contrôlée d’une fonctionnalité sans redéploiement complet.</w:t>
            </w:r>
          </w:p>
        </w:tc>
      </w:tr>
      <w:tr w:rsidR="00664B9A" w:rsidRPr="00C9230A" w14:paraId="66491E66" w14:textId="77777777" w:rsidTr="00664B9A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42B11166" w14:textId="4C440D61" w:rsidR="00664B9A" w:rsidRPr="00D622AF" w:rsidRDefault="00D622AF" w:rsidP="00D5547F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Flyway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1DF54AF3" w14:textId="4C7294C2" w:rsidR="00664B9A" w:rsidRPr="00D622AF" w:rsidRDefault="003341F6" w:rsidP="00D5547F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Outil de versionnement et d’exécution des migrations de schéma de base de données.</w:t>
            </w:r>
          </w:p>
        </w:tc>
      </w:tr>
      <w:tr w:rsidR="00664B9A" w:rsidRPr="00C9230A" w14:paraId="7A68254C" w14:textId="77777777" w:rsidTr="00664B9A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1E200BE5" w14:textId="39D9FAE6" w:rsidR="00664B9A" w:rsidRPr="00D622AF" w:rsidRDefault="00D622AF" w:rsidP="00D5547F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Frontend (SPA)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E7505B1" w14:textId="572F2B4A" w:rsidR="00664B9A" w:rsidRPr="00D622AF" w:rsidRDefault="003341F6" w:rsidP="00D5547F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Partie interface utilisateur web : ici application monopage React/TypeScript.</w:t>
            </w:r>
          </w:p>
        </w:tc>
      </w:tr>
      <w:tr w:rsidR="00664B9A" w:rsidRPr="00C9230A" w14:paraId="482CD144" w14:textId="77777777" w:rsidTr="00664B9A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086BD830" w14:textId="0F8E0763" w:rsidR="00664B9A" w:rsidRPr="00D622AF" w:rsidRDefault="00D622AF" w:rsidP="00D5547F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GitHub Actions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2C515B6B" w14:textId="2CB0BCDE" w:rsidR="00664B9A" w:rsidRPr="00D622AF" w:rsidRDefault="003341F6" w:rsidP="00D5547F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Service d’automatisation CI/CD intégré à GitHub.</w:t>
            </w:r>
          </w:p>
        </w:tc>
      </w:tr>
      <w:tr w:rsidR="00D622AF" w:rsidRPr="00C9230A" w14:paraId="642222BD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601A5284" w14:textId="5F4AE7C3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Health check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6CDC8D35" w14:textId="02C2A167" w:rsidR="00D622AF" w:rsidRPr="00D622AF" w:rsidRDefault="003341F6" w:rsidP="00D5547F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Vérification automatique de l’état d’un service (ex. endpoint /actuator/health).</w:t>
            </w:r>
          </w:p>
        </w:tc>
      </w:tr>
      <w:tr w:rsidR="00D622AF" w:rsidRPr="00C9230A" w14:paraId="22BE3301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0C9B8980" w14:textId="1896509C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HTTPS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5F6A900" w14:textId="064C7CCD" w:rsidR="00D622AF" w:rsidRPr="00D622AF" w:rsidRDefault="003341F6" w:rsidP="00D5547F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Protocole HTTP chiffré via TLS.</w:t>
            </w:r>
          </w:p>
        </w:tc>
      </w:tr>
      <w:tr w:rsidR="00D622AF" w:rsidRPr="00C9230A" w14:paraId="2BB29B7F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34DCFEBA" w14:textId="32EE42F0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 w:rsidRPr="00D622AF">
              <w:rPr>
                <w:b/>
                <w:bCs/>
              </w:rPr>
              <w:t>IAM (Identity and Access M</w:t>
            </w:r>
            <w:r>
              <w:rPr>
                <w:b/>
                <w:bCs/>
              </w:rPr>
              <w:t>anagement)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1D24E6AF" w14:textId="4B954541" w:rsidR="00D622AF" w:rsidRPr="003341F6" w:rsidRDefault="003341F6" w:rsidP="00D5547F">
            <w:pPr>
              <w:pStyle w:val="Contenudetableau"/>
              <w:jc w:val="center"/>
              <w:rPr>
                <w:lang w:val="fr-FR"/>
              </w:rPr>
            </w:pPr>
            <w:r w:rsidRPr="003341F6">
              <w:rPr>
                <w:lang w:val="fr-FR"/>
              </w:rPr>
              <w:t>Service AWS de gestion de</w:t>
            </w:r>
            <w:r>
              <w:rPr>
                <w:lang w:val="fr-FR"/>
              </w:rPr>
              <w:t>s identités, rôles et permissions d’accès.</w:t>
            </w:r>
          </w:p>
        </w:tc>
      </w:tr>
      <w:tr w:rsidR="00D622AF" w:rsidRPr="00C9230A" w14:paraId="3C9672CD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7E041B65" w14:textId="7C987B82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Idempotence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7E9BDDBC" w14:textId="2D5D69AA" w:rsidR="00D622AF" w:rsidRPr="0080200D" w:rsidRDefault="0080200D" w:rsidP="00D5547F">
            <w:pPr>
              <w:pStyle w:val="Contenudetableau"/>
              <w:jc w:val="center"/>
              <w:rPr>
                <w:lang w:val="fr-FR"/>
              </w:rPr>
            </w:pPr>
            <w:r w:rsidRPr="0080200D">
              <w:rPr>
                <w:lang w:val="fr-FR"/>
              </w:rPr>
              <w:t>Propriété garantissant qu’une meme op</w:t>
            </w:r>
            <w:r>
              <w:rPr>
                <w:lang w:val="fr-FR"/>
              </w:rPr>
              <w:t>ération répétée produit un résultat cohérent sans effets de bord supplémentaire.</w:t>
            </w:r>
          </w:p>
        </w:tc>
      </w:tr>
      <w:tr w:rsidR="00D622AF" w:rsidRPr="00C9230A" w14:paraId="60F4A9D7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72BF05E6" w14:textId="7E3C633B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JDBC (Java Database Connectivity)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25524A2F" w14:textId="5384126F" w:rsidR="00D622AF" w:rsidRPr="0080200D" w:rsidRDefault="0080200D" w:rsidP="00D5547F">
            <w:pPr>
              <w:pStyle w:val="Contenudetableau"/>
              <w:jc w:val="center"/>
              <w:rPr>
                <w:lang w:val="fr-FR"/>
              </w:rPr>
            </w:pPr>
            <w:r w:rsidRPr="0080200D">
              <w:rPr>
                <w:lang w:val="fr-FR"/>
              </w:rPr>
              <w:t xml:space="preserve">Interface Java de connexion et </w:t>
            </w:r>
            <w:r>
              <w:rPr>
                <w:lang w:val="fr-FR"/>
              </w:rPr>
              <w:t>d’accès aux bases relationnelles.</w:t>
            </w:r>
          </w:p>
        </w:tc>
      </w:tr>
      <w:tr w:rsidR="00D622AF" w:rsidRPr="00C9230A" w14:paraId="61905F7F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252482DC" w14:textId="2D29365D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JPA (Java </w:t>
            </w:r>
            <w:r>
              <w:rPr>
                <w:b/>
                <w:bCs/>
              </w:rPr>
              <w:lastRenderedPageBreak/>
              <w:t>Persistence API)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04BCFF07" w14:textId="11585243" w:rsidR="00D622AF" w:rsidRPr="0080200D" w:rsidRDefault="0080200D" w:rsidP="00D5547F">
            <w:pPr>
              <w:pStyle w:val="Contenudetableau"/>
              <w:jc w:val="center"/>
              <w:rPr>
                <w:lang w:val="fr-FR"/>
              </w:rPr>
            </w:pPr>
            <w:r w:rsidRPr="0080200D">
              <w:rPr>
                <w:lang w:val="fr-FR"/>
              </w:rPr>
              <w:lastRenderedPageBreak/>
              <w:t>Spécification Java d’accès/persistance o</w:t>
            </w:r>
            <w:r>
              <w:rPr>
                <w:lang w:val="fr-FR"/>
              </w:rPr>
              <w:t>bjet-relationelles.</w:t>
            </w:r>
          </w:p>
        </w:tc>
      </w:tr>
      <w:tr w:rsidR="00D622AF" w:rsidRPr="00C9230A" w14:paraId="49775951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7AAC6E90" w14:textId="7AA27168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JWT (JSON Web Token)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41A8BF0" w14:textId="1E2B11F3" w:rsidR="00D622AF" w:rsidRPr="0080200D" w:rsidRDefault="0080200D" w:rsidP="00D5547F">
            <w:pPr>
              <w:pStyle w:val="Contenudetableau"/>
              <w:jc w:val="center"/>
              <w:rPr>
                <w:lang w:val="fr-FR"/>
              </w:rPr>
            </w:pPr>
            <w:r w:rsidRPr="0080200D">
              <w:rPr>
                <w:lang w:val="fr-FR"/>
              </w:rPr>
              <w:t xml:space="preserve">Jeton signé transportant l’identité et les droits </w:t>
            </w:r>
            <w:r>
              <w:rPr>
                <w:lang w:val="fr-FR"/>
              </w:rPr>
              <w:t>d’un utilisateur pour l’authentification API.</w:t>
            </w:r>
          </w:p>
        </w:tc>
      </w:tr>
      <w:tr w:rsidR="00D622AF" w:rsidRPr="00C9230A" w14:paraId="5EC31CE1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02AA5E2F" w14:textId="3FE371BF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Latence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5CEBD7D0" w14:textId="42B5E2C6" w:rsidR="00D622AF" w:rsidRPr="0080200D" w:rsidRDefault="0080200D" w:rsidP="00D5547F">
            <w:pPr>
              <w:pStyle w:val="Contenudetableau"/>
              <w:jc w:val="center"/>
              <w:rPr>
                <w:lang w:val="fr-FR"/>
              </w:rPr>
            </w:pPr>
            <w:r w:rsidRPr="0080200D">
              <w:rPr>
                <w:lang w:val="fr-FR"/>
              </w:rPr>
              <w:t>Temps de réponse d’un ser</w:t>
            </w:r>
            <w:r>
              <w:rPr>
                <w:lang w:val="fr-FR"/>
              </w:rPr>
              <w:t>vice entre requête et réponse.</w:t>
            </w:r>
          </w:p>
        </w:tc>
      </w:tr>
      <w:tr w:rsidR="00D622AF" w:rsidRPr="00C9230A" w14:paraId="4DA09897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7E37DE2B" w14:textId="5C439DE0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Logback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053102E" w14:textId="455D9B56" w:rsidR="00D622AF" w:rsidRPr="0080200D" w:rsidRDefault="0080200D" w:rsidP="00D5547F">
            <w:pPr>
              <w:pStyle w:val="Contenudetableau"/>
              <w:jc w:val="center"/>
              <w:rPr>
                <w:lang w:val="fr-FR"/>
              </w:rPr>
            </w:pPr>
            <w:r w:rsidRPr="0080200D">
              <w:rPr>
                <w:lang w:val="fr-FR"/>
              </w:rPr>
              <w:t>Framework de journalisation Java (ici</w:t>
            </w:r>
            <w:r>
              <w:rPr>
                <w:lang w:val="fr-FR"/>
              </w:rPr>
              <w:t xml:space="preserve"> utilisé en format JSON structuré).</w:t>
            </w:r>
          </w:p>
        </w:tc>
      </w:tr>
      <w:tr w:rsidR="00D622AF" w:rsidRPr="00C9230A" w14:paraId="1DD72787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250AB791" w14:textId="37FC4F35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MapStruct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2730FFEE" w14:textId="2B43E0F2" w:rsidR="00D622AF" w:rsidRPr="0080200D" w:rsidRDefault="0080200D" w:rsidP="00D5547F">
            <w:pPr>
              <w:pStyle w:val="Contenudetableau"/>
              <w:jc w:val="center"/>
              <w:rPr>
                <w:lang w:val="fr-FR"/>
              </w:rPr>
            </w:pPr>
            <w:r w:rsidRPr="0080200D">
              <w:rPr>
                <w:lang w:val="fr-FR"/>
              </w:rPr>
              <w:t>Outil de génération de mapp</w:t>
            </w:r>
            <w:r>
              <w:rPr>
                <w:lang w:val="fr-FR"/>
              </w:rPr>
              <w:t>ing entre DTO et objets métier/entités.</w:t>
            </w:r>
          </w:p>
        </w:tc>
      </w:tr>
      <w:tr w:rsidR="00D622AF" w:rsidRPr="00C9230A" w14:paraId="0C7118B7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62142641" w14:textId="11151349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Messaging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3A0C7F01" w14:textId="1765034A" w:rsidR="00D622AF" w:rsidRPr="0080200D" w:rsidRDefault="0080200D" w:rsidP="00D5547F">
            <w:pPr>
              <w:pStyle w:val="Contenudetableau"/>
              <w:jc w:val="center"/>
              <w:rPr>
                <w:lang w:val="fr-FR"/>
              </w:rPr>
            </w:pPr>
            <w:r w:rsidRPr="0080200D">
              <w:rPr>
                <w:lang w:val="fr-FR"/>
              </w:rPr>
              <w:t xml:space="preserve">Echanges asynchrones entre composants via </w:t>
            </w:r>
            <w:r>
              <w:rPr>
                <w:lang w:val="fr-FR"/>
              </w:rPr>
              <w:t>broker de messages.</w:t>
            </w:r>
          </w:p>
        </w:tc>
      </w:tr>
      <w:tr w:rsidR="00D622AF" w:rsidRPr="00C9230A" w14:paraId="1E03AF3B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69CDE5AA" w14:textId="2C5D91F6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Micrometer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1AF0AC03" w14:textId="4F2133C9" w:rsidR="00D622AF" w:rsidRPr="0080200D" w:rsidRDefault="0080200D" w:rsidP="00D5547F">
            <w:pPr>
              <w:pStyle w:val="Contenudetableau"/>
              <w:jc w:val="center"/>
              <w:rPr>
                <w:lang w:val="fr-FR"/>
              </w:rPr>
            </w:pPr>
            <w:r w:rsidRPr="0080200D">
              <w:rPr>
                <w:lang w:val="fr-FR"/>
              </w:rPr>
              <w:t>Bibliothèque de collecte de mé</w:t>
            </w:r>
            <w:r>
              <w:rPr>
                <w:lang w:val="fr-FR"/>
              </w:rPr>
              <w:t>triques applicatives.</w:t>
            </w:r>
          </w:p>
        </w:tc>
      </w:tr>
      <w:tr w:rsidR="00D622AF" w:rsidRPr="00C9230A" w14:paraId="3A24A2B3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0E66307F" w14:textId="3DB8D5E2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Monolithe modulaire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015F253F" w14:textId="34285968" w:rsidR="00D622AF" w:rsidRPr="0080200D" w:rsidRDefault="0080200D" w:rsidP="00D5547F">
            <w:pPr>
              <w:pStyle w:val="Contenudetableau"/>
              <w:jc w:val="center"/>
              <w:rPr>
                <w:lang w:val="fr-FR"/>
              </w:rPr>
            </w:pPr>
            <w:r w:rsidRPr="0080200D">
              <w:rPr>
                <w:lang w:val="fr-FR"/>
              </w:rPr>
              <w:t>Application déployée en une unit</w:t>
            </w:r>
            <w:r>
              <w:rPr>
                <w:lang w:val="fr-FR"/>
              </w:rPr>
              <w:t>é, mais organisée en modules métier séparés.</w:t>
            </w:r>
          </w:p>
        </w:tc>
      </w:tr>
      <w:tr w:rsidR="00D622AF" w:rsidRPr="00C9230A" w14:paraId="52035EB9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2A828B71" w14:textId="305ED918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MQ (Message Queue)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6D2C27E5" w14:textId="12F052A0" w:rsidR="00D622AF" w:rsidRPr="0080200D" w:rsidRDefault="0080200D" w:rsidP="00D5547F">
            <w:pPr>
              <w:pStyle w:val="Contenudetableau"/>
              <w:jc w:val="center"/>
              <w:rPr>
                <w:lang w:val="fr-FR"/>
              </w:rPr>
            </w:pPr>
            <w:r w:rsidRPr="0080200D">
              <w:rPr>
                <w:lang w:val="fr-FR"/>
              </w:rPr>
              <w:t>Mécanisme/file de messages po</w:t>
            </w:r>
            <w:r>
              <w:rPr>
                <w:lang w:val="fr-FR"/>
              </w:rPr>
              <w:t>ur traitements asynchrones et découplés.</w:t>
            </w:r>
          </w:p>
        </w:tc>
      </w:tr>
      <w:tr w:rsidR="00D622AF" w:rsidRPr="00C9230A" w14:paraId="40E6EB2B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6655B3A6" w14:textId="613414C1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MySQL 8 / RDS MySQL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00D9DC59" w14:textId="34CE2523" w:rsidR="00D622AF" w:rsidRPr="0080200D" w:rsidRDefault="0080200D" w:rsidP="00D5547F">
            <w:pPr>
              <w:pStyle w:val="Contenudetableau"/>
              <w:jc w:val="center"/>
              <w:rPr>
                <w:lang w:val="fr-FR"/>
              </w:rPr>
            </w:pPr>
            <w:r w:rsidRPr="0080200D">
              <w:rPr>
                <w:lang w:val="fr-FR"/>
              </w:rPr>
              <w:t>Base relationnelle (service manag</w:t>
            </w:r>
            <w:r>
              <w:rPr>
                <w:lang w:val="fr-FR"/>
              </w:rPr>
              <w:t>é</w:t>
            </w:r>
            <w:r w:rsidRPr="0080200D">
              <w:rPr>
                <w:lang w:val="fr-FR"/>
              </w:rPr>
              <w:t xml:space="preserve"> A</w:t>
            </w:r>
            <w:r>
              <w:rPr>
                <w:lang w:val="fr-FR"/>
              </w:rPr>
              <w:t>WS via RDS) stockant les données métier.</w:t>
            </w:r>
          </w:p>
        </w:tc>
      </w:tr>
      <w:tr w:rsidR="00D622AF" w:rsidRPr="00C9230A" w14:paraId="05BA1011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75D8AA3C" w14:textId="72378E3A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Nat Gateway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1407AE65" w14:textId="0824BBAC" w:rsidR="00D622AF" w:rsidRPr="0080200D" w:rsidRDefault="0080200D" w:rsidP="00D5547F">
            <w:pPr>
              <w:pStyle w:val="Contenudetableau"/>
              <w:jc w:val="center"/>
              <w:rPr>
                <w:lang w:val="fr-FR"/>
              </w:rPr>
            </w:pPr>
            <w:r w:rsidRPr="0080200D">
              <w:rPr>
                <w:lang w:val="fr-FR"/>
              </w:rPr>
              <w:t>Passerelle de sortie internet pour res</w:t>
            </w:r>
            <w:r>
              <w:rPr>
                <w:lang w:val="fr-FR"/>
              </w:rPr>
              <w:t>sources privées, sans exposition entrante directe.</w:t>
            </w:r>
          </w:p>
        </w:tc>
      </w:tr>
      <w:tr w:rsidR="00D622AF" w:rsidRPr="00C9230A" w14:paraId="03425AFD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4E071891" w14:textId="1F03A52D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OpenAPI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01465BF4" w14:textId="4436E922" w:rsidR="00D622AF" w:rsidRPr="0080200D" w:rsidRDefault="0080200D" w:rsidP="00D5547F">
            <w:pPr>
              <w:pStyle w:val="Contenudetableau"/>
              <w:jc w:val="center"/>
              <w:rPr>
                <w:lang w:val="fr-FR"/>
              </w:rPr>
            </w:pPr>
            <w:r w:rsidRPr="0080200D">
              <w:rPr>
                <w:lang w:val="fr-FR"/>
              </w:rPr>
              <w:t>Spécification standard de description de</w:t>
            </w:r>
            <w:r>
              <w:rPr>
                <w:lang w:val="fr-FR"/>
              </w:rPr>
              <w:t>s APIs REST.</w:t>
            </w:r>
          </w:p>
        </w:tc>
      </w:tr>
      <w:tr w:rsidR="00D622AF" w:rsidRPr="00C9230A" w14:paraId="7D28559E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23A949FF" w14:textId="2621279C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RBAC (Role-Based Access Control)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30886F73" w14:textId="3FBDED89" w:rsidR="00D622AF" w:rsidRPr="0080200D" w:rsidRDefault="0080200D" w:rsidP="00D5547F">
            <w:pPr>
              <w:pStyle w:val="Contenudetableau"/>
              <w:jc w:val="center"/>
              <w:rPr>
                <w:lang w:val="fr-FR"/>
              </w:rPr>
            </w:pPr>
            <w:r w:rsidRPr="0080200D">
              <w:rPr>
                <w:lang w:val="fr-FR"/>
              </w:rPr>
              <w:t>Autorisation par rôles (client, em</w:t>
            </w:r>
            <w:r>
              <w:rPr>
                <w:lang w:val="fr-FR"/>
              </w:rPr>
              <w:t>ployé, manager, direction, etc.) et périmètre.</w:t>
            </w:r>
          </w:p>
        </w:tc>
      </w:tr>
      <w:tr w:rsidR="00D622AF" w:rsidRPr="00C9230A" w14:paraId="77DF9B16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0F6997DC" w14:textId="0E1807D4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RDS (Relationnal Database Service)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60F37BC2" w14:textId="491A3FAB" w:rsidR="00D622AF" w:rsidRPr="0080200D" w:rsidRDefault="0080200D" w:rsidP="00D5547F">
            <w:pPr>
              <w:pStyle w:val="Contenudetableau"/>
              <w:jc w:val="center"/>
              <w:rPr>
                <w:lang w:val="fr-FR"/>
              </w:rPr>
            </w:pPr>
            <w:r w:rsidRPr="0080200D">
              <w:rPr>
                <w:lang w:val="fr-FR"/>
              </w:rPr>
              <w:t>Service AWS manage pour bas</w:t>
            </w:r>
            <w:r>
              <w:rPr>
                <w:lang w:val="fr-FR"/>
              </w:rPr>
              <w:t>es relationnelles.</w:t>
            </w:r>
          </w:p>
        </w:tc>
      </w:tr>
      <w:tr w:rsidR="00D622AF" w:rsidRPr="00C9230A" w14:paraId="24C37B72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584DA47C" w14:textId="184AC263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Redis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35AC0EE0" w14:textId="49CB406D" w:rsidR="00D622AF" w:rsidRPr="0080200D" w:rsidRDefault="0080200D" w:rsidP="00D5547F">
            <w:pPr>
              <w:pStyle w:val="Contenudetableau"/>
              <w:jc w:val="center"/>
              <w:rPr>
                <w:lang w:val="fr-FR"/>
              </w:rPr>
            </w:pPr>
            <w:r w:rsidRPr="0080200D">
              <w:rPr>
                <w:lang w:val="fr-FR"/>
              </w:rPr>
              <w:t>Base clé-valeur en m</w:t>
            </w:r>
            <w:r>
              <w:rPr>
                <w:lang w:val="fr-FR"/>
              </w:rPr>
              <w:t>émoire utilisée pour le cache et l’accélération des accès.</w:t>
            </w:r>
          </w:p>
        </w:tc>
      </w:tr>
      <w:tr w:rsidR="00D622AF" w:rsidRPr="00C9230A" w14:paraId="61529A0F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7A63969B" w14:textId="47992AA6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Repository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5995C27A" w14:textId="192DC2E4" w:rsidR="00D622AF" w:rsidRPr="0080200D" w:rsidRDefault="0080200D" w:rsidP="00D5547F">
            <w:pPr>
              <w:pStyle w:val="Contenudetableau"/>
              <w:jc w:val="center"/>
              <w:rPr>
                <w:lang w:val="fr-FR"/>
              </w:rPr>
            </w:pPr>
            <w:r w:rsidRPr="0080200D">
              <w:rPr>
                <w:lang w:val="fr-FR"/>
              </w:rPr>
              <w:t>Couche backend respons</w:t>
            </w:r>
            <w:r>
              <w:rPr>
                <w:lang w:val="fr-FR"/>
              </w:rPr>
              <w:t>a</w:t>
            </w:r>
            <w:r w:rsidRPr="0080200D">
              <w:rPr>
                <w:lang w:val="fr-FR"/>
              </w:rPr>
              <w:t>ble des opé</w:t>
            </w:r>
            <w:r>
              <w:rPr>
                <w:lang w:val="fr-FR"/>
              </w:rPr>
              <w:t>rations d’accès aux données.</w:t>
            </w:r>
          </w:p>
        </w:tc>
      </w:tr>
      <w:tr w:rsidR="00D622AF" w:rsidRPr="00C9230A" w14:paraId="0C3C8ABA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38ED2630" w14:textId="0CEEC1BC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Resilience4j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7CDED920" w14:textId="2F61AF08" w:rsidR="00D622AF" w:rsidRPr="0080200D" w:rsidRDefault="0080200D" w:rsidP="00D5547F">
            <w:pPr>
              <w:pStyle w:val="Contenudetableau"/>
              <w:jc w:val="center"/>
              <w:rPr>
                <w:lang w:val="fr-FR"/>
              </w:rPr>
            </w:pPr>
            <w:r w:rsidRPr="0080200D">
              <w:rPr>
                <w:lang w:val="fr-FR"/>
              </w:rPr>
              <w:t>Bibliothèque de résilience applicative (time</w:t>
            </w:r>
            <w:r>
              <w:rPr>
                <w:lang w:val="fr-FR"/>
              </w:rPr>
              <w:t>outs, retry, circuit breaker, bulkhead).</w:t>
            </w:r>
          </w:p>
        </w:tc>
      </w:tr>
      <w:tr w:rsidR="00D622AF" w:rsidRPr="00C9230A" w14:paraId="22CD93ED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09A2BCD8" w14:textId="275AC08A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REST (Reprensentational State Transfer)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3335195" w14:textId="4F1F8478" w:rsidR="00D622AF" w:rsidRPr="0080200D" w:rsidRDefault="0080200D" w:rsidP="00D5547F">
            <w:pPr>
              <w:pStyle w:val="Contenudetableau"/>
              <w:jc w:val="center"/>
              <w:rPr>
                <w:lang w:val="fr-FR"/>
              </w:rPr>
            </w:pPr>
            <w:r w:rsidRPr="0080200D">
              <w:rPr>
                <w:lang w:val="fr-FR"/>
              </w:rPr>
              <w:t xml:space="preserve">Style d’architecture API base sur </w:t>
            </w:r>
            <w:r>
              <w:rPr>
                <w:lang w:val="fr-FR"/>
              </w:rPr>
              <w:t>les ressources HTTP et verbes standards.</w:t>
            </w:r>
          </w:p>
        </w:tc>
      </w:tr>
      <w:tr w:rsidR="00D622AF" w:rsidRPr="00C9230A" w14:paraId="49A58F62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43B0B9EC" w14:textId="674406E6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Retry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6DD96FDE" w14:textId="681ED53D" w:rsidR="00D622AF" w:rsidRPr="0080200D" w:rsidRDefault="0080200D" w:rsidP="00D5547F">
            <w:pPr>
              <w:pStyle w:val="Contenudetableau"/>
              <w:jc w:val="center"/>
              <w:rPr>
                <w:lang w:val="fr-FR"/>
              </w:rPr>
            </w:pPr>
            <w:r w:rsidRPr="0080200D">
              <w:rPr>
                <w:lang w:val="fr-FR"/>
              </w:rPr>
              <w:t>Nouvelle tentative contrôlée apr</w:t>
            </w:r>
            <w:r>
              <w:rPr>
                <w:lang w:val="fr-FR"/>
              </w:rPr>
              <w:t>ès échec transitoire.</w:t>
            </w:r>
          </w:p>
        </w:tc>
      </w:tr>
      <w:tr w:rsidR="00D622AF" w:rsidRPr="00C9230A" w14:paraId="6D96EFE0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6F7A86A1" w14:textId="2DE1686B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Rollback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A8BBB22" w14:textId="014762E5" w:rsidR="00D622AF" w:rsidRPr="0080200D" w:rsidRDefault="0080200D" w:rsidP="00D5547F">
            <w:pPr>
              <w:pStyle w:val="Contenudetableau"/>
              <w:jc w:val="center"/>
              <w:rPr>
                <w:lang w:val="fr-FR"/>
              </w:rPr>
            </w:pPr>
            <w:r w:rsidRPr="0080200D">
              <w:rPr>
                <w:lang w:val="fr-FR"/>
              </w:rPr>
              <w:t>Retour à une version p</w:t>
            </w:r>
            <w:r>
              <w:rPr>
                <w:lang w:val="fr-FR"/>
              </w:rPr>
              <w:t xml:space="preserve">récédente stable après incident de </w:t>
            </w:r>
            <w:r>
              <w:rPr>
                <w:lang w:val="fr-FR"/>
              </w:rPr>
              <w:lastRenderedPageBreak/>
              <w:t>déploiement/mise à jour.</w:t>
            </w:r>
          </w:p>
        </w:tc>
      </w:tr>
      <w:tr w:rsidR="00D622AF" w:rsidRPr="00C9230A" w14:paraId="47E4110A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527D4D20" w14:textId="00705457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RPO (Recovery Point Objective)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2C049C11" w14:textId="3A940DFB" w:rsidR="00D622AF" w:rsidRPr="0080200D" w:rsidRDefault="0080200D" w:rsidP="00D5547F">
            <w:pPr>
              <w:pStyle w:val="Contenudetableau"/>
              <w:jc w:val="center"/>
              <w:rPr>
                <w:lang w:val="fr-FR"/>
              </w:rPr>
            </w:pPr>
            <w:r w:rsidRPr="0080200D">
              <w:rPr>
                <w:lang w:val="fr-FR"/>
              </w:rPr>
              <w:t>Perte de données maximale a</w:t>
            </w:r>
            <w:r>
              <w:rPr>
                <w:lang w:val="fr-FR"/>
              </w:rPr>
              <w:t>cceptable (objectif de point de reprise).</w:t>
            </w:r>
          </w:p>
        </w:tc>
      </w:tr>
      <w:tr w:rsidR="00D622AF" w:rsidRPr="00C9230A" w14:paraId="4A20A30B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136E96CF" w14:textId="02FECD93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RTO (Recovery Time Objective)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149C4570" w14:textId="3AB4E744" w:rsidR="00D622AF" w:rsidRPr="0080200D" w:rsidRDefault="0080200D" w:rsidP="00D5547F">
            <w:pPr>
              <w:pStyle w:val="Contenudetableau"/>
              <w:jc w:val="center"/>
              <w:rPr>
                <w:lang w:val="fr-FR"/>
              </w:rPr>
            </w:pPr>
            <w:r w:rsidRPr="0080200D">
              <w:rPr>
                <w:lang w:val="fr-FR"/>
              </w:rPr>
              <w:t>Durée maximale acceptable de re</w:t>
            </w:r>
            <w:r>
              <w:rPr>
                <w:lang w:val="fr-FR"/>
              </w:rPr>
              <w:t>prise de service.</w:t>
            </w:r>
          </w:p>
        </w:tc>
      </w:tr>
      <w:tr w:rsidR="00D622AF" w:rsidRPr="00C9230A" w14:paraId="4BC248A1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611BB02A" w14:textId="7BECA961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Runbook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7E422CEC" w14:textId="31151682" w:rsidR="00D622AF" w:rsidRPr="0080200D" w:rsidRDefault="0080200D" w:rsidP="00D5547F">
            <w:pPr>
              <w:pStyle w:val="Contenudetableau"/>
              <w:jc w:val="center"/>
              <w:rPr>
                <w:lang w:val="fr-FR"/>
              </w:rPr>
            </w:pPr>
            <w:r w:rsidRPr="0080200D">
              <w:rPr>
                <w:lang w:val="fr-FR"/>
              </w:rPr>
              <w:t>Procédure opérationnelle documentée de gestion d</w:t>
            </w:r>
            <w:r>
              <w:rPr>
                <w:lang w:val="fr-FR"/>
              </w:rPr>
              <w:t>’incident/exploitation.</w:t>
            </w:r>
          </w:p>
        </w:tc>
      </w:tr>
      <w:tr w:rsidR="00D622AF" w:rsidRPr="00C9230A" w14:paraId="0E301E9A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77691BBB" w14:textId="1867F3DD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S3 (Simple Storage Service)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1659CD92" w14:textId="71FEDA42" w:rsidR="00D622AF" w:rsidRPr="0080200D" w:rsidRDefault="0080200D" w:rsidP="00D5547F">
            <w:pPr>
              <w:pStyle w:val="Contenudetableau"/>
              <w:jc w:val="center"/>
              <w:rPr>
                <w:lang w:val="fr-FR"/>
              </w:rPr>
            </w:pPr>
            <w:r w:rsidRPr="0080200D">
              <w:rPr>
                <w:lang w:val="fr-FR"/>
              </w:rPr>
              <w:t>Service AWS de stockage objet,</w:t>
            </w:r>
            <w:r>
              <w:rPr>
                <w:lang w:val="fr-FR"/>
              </w:rPr>
              <w:t xml:space="preserve"> utilisé pour les assets frontend.</w:t>
            </w:r>
          </w:p>
        </w:tc>
      </w:tr>
      <w:tr w:rsidR="00D622AF" w:rsidRPr="00C9230A" w14:paraId="6B700D68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6712B523" w14:textId="1FE18F9F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Secrets Manager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53BBEC96" w14:textId="428C5E15" w:rsidR="00D622AF" w:rsidRPr="0080200D" w:rsidRDefault="0080200D" w:rsidP="00D5547F">
            <w:pPr>
              <w:pStyle w:val="Contenudetableau"/>
              <w:jc w:val="center"/>
              <w:rPr>
                <w:lang w:val="fr-FR"/>
              </w:rPr>
            </w:pPr>
            <w:r w:rsidRPr="0080200D">
              <w:rPr>
                <w:lang w:val="fr-FR"/>
              </w:rPr>
              <w:t>Service AWS de gestion sé</w:t>
            </w:r>
            <w:r>
              <w:rPr>
                <w:lang w:val="fr-FR"/>
              </w:rPr>
              <w:t>curisée des secrets techniques (DB, JWT, API keys).</w:t>
            </w:r>
          </w:p>
        </w:tc>
      </w:tr>
      <w:tr w:rsidR="00D622AF" w:rsidRPr="00C9230A" w14:paraId="6D919D38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44BF4398" w14:textId="7A9E9D35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Service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7890FEF3" w14:textId="1A212222" w:rsidR="00D622AF" w:rsidRPr="0080200D" w:rsidRDefault="0080200D" w:rsidP="00D5547F">
            <w:pPr>
              <w:pStyle w:val="Contenudetableau"/>
              <w:jc w:val="center"/>
              <w:rPr>
                <w:lang w:val="fr-FR"/>
              </w:rPr>
            </w:pPr>
            <w:r w:rsidRPr="0080200D">
              <w:rPr>
                <w:lang w:val="fr-FR"/>
              </w:rPr>
              <w:t>Couche backend contenant la l</w:t>
            </w:r>
            <w:r>
              <w:rPr>
                <w:lang w:val="fr-FR"/>
              </w:rPr>
              <w:t>ogique métier.</w:t>
            </w:r>
          </w:p>
        </w:tc>
      </w:tr>
      <w:tr w:rsidR="00D622AF" w:rsidRPr="00C9230A" w14:paraId="1239F58C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064971BF" w14:textId="5CA59411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SLA / SLO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A9D5E5D" w14:textId="79A55278" w:rsidR="00D622AF" w:rsidRPr="009346F0" w:rsidRDefault="009346F0" w:rsidP="00D5547F">
            <w:pPr>
              <w:pStyle w:val="Contenudetableau"/>
              <w:jc w:val="center"/>
              <w:rPr>
                <w:lang w:val="fr-FR"/>
              </w:rPr>
            </w:pPr>
            <w:r w:rsidRPr="009346F0">
              <w:rPr>
                <w:lang w:val="fr-FR"/>
              </w:rPr>
              <w:t>Objectifs d’engagement et de n</w:t>
            </w:r>
            <w:r>
              <w:rPr>
                <w:lang w:val="fr-FR"/>
              </w:rPr>
              <w:t>iveau de service (disponibilité, latence, etc.).</w:t>
            </w:r>
          </w:p>
        </w:tc>
      </w:tr>
      <w:tr w:rsidR="00D622AF" w:rsidRPr="00C9230A" w14:paraId="79F0A9BE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548DB494" w14:textId="45206827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Spring Boot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5B557EDC" w14:textId="59D183BB" w:rsidR="00D622AF" w:rsidRPr="009346F0" w:rsidRDefault="009346F0" w:rsidP="00D5547F">
            <w:pPr>
              <w:pStyle w:val="Contenudetableau"/>
              <w:jc w:val="center"/>
              <w:rPr>
                <w:lang w:val="fr-FR"/>
              </w:rPr>
            </w:pPr>
            <w:r w:rsidRPr="009346F0">
              <w:rPr>
                <w:lang w:val="fr-FR"/>
              </w:rPr>
              <w:t>Framework Java pour construire de</w:t>
            </w:r>
            <w:r>
              <w:rPr>
                <w:lang w:val="fr-FR"/>
              </w:rPr>
              <w:t>s applications backend et APIs rapidement.</w:t>
            </w:r>
          </w:p>
        </w:tc>
      </w:tr>
      <w:tr w:rsidR="00D622AF" w:rsidRPr="00C9230A" w14:paraId="7FBA7ACF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20ACC67A" w14:textId="2F3171A5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Spring Security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1F46F1E4" w14:textId="4858FFE1" w:rsidR="00D622AF" w:rsidRPr="009346F0" w:rsidRDefault="009346F0" w:rsidP="00D5547F">
            <w:pPr>
              <w:pStyle w:val="Contenudetableau"/>
              <w:jc w:val="center"/>
              <w:rPr>
                <w:lang w:val="fr-FR"/>
              </w:rPr>
            </w:pPr>
            <w:r w:rsidRPr="009346F0">
              <w:rPr>
                <w:lang w:val="fr-FR"/>
              </w:rPr>
              <w:t>Framework de sécurité backend (a</w:t>
            </w:r>
            <w:r>
              <w:rPr>
                <w:lang w:val="fr-FR"/>
              </w:rPr>
              <w:t>uthentification, autorisation, filtres).</w:t>
            </w:r>
          </w:p>
        </w:tc>
      </w:tr>
      <w:tr w:rsidR="00D622AF" w:rsidRPr="00C9230A" w14:paraId="3CA7FDF8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3006663D" w14:textId="7046E739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Swagger UI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008D0290" w14:textId="3397E344" w:rsidR="00D622AF" w:rsidRPr="009346F0" w:rsidRDefault="009346F0" w:rsidP="00D5547F">
            <w:pPr>
              <w:pStyle w:val="Contenudetableau"/>
              <w:jc w:val="center"/>
              <w:rPr>
                <w:lang w:val="fr-FR"/>
              </w:rPr>
            </w:pPr>
            <w:r w:rsidRPr="009346F0">
              <w:rPr>
                <w:lang w:val="fr-FR"/>
              </w:rPr>
              <w:t>Interface web générée depuis O</w:t>
            </w:r>
            <w:r>
              <w:rPr>
                <w:lang w:val="fr-FR"/>
              </w:rPr>
              <w:t>PENAPI pour explorer et tester les endpoints.</w:t>
            </w:r>
          </w:p>
        </w:tc>
      </w:tr>
      <w:tr w:rsidR="00D622AF" w:rsidRPr="00C9230A" w14:paraId="11DCE66C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13C6DAA8" w14:textId="5776C853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Task Definition (ECS)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EBF0984" w14:textId="0C0470CF" w:rsidR="00D622AF" w:rsidRPr="009346F0" w:rsidRDefault="009346F0" w:rsidP="00D5547F">
            <w:pPr>
              <w:pStyle w:val="Contenudetableau"/>
              <w:jc w:val="center"/>
              <w:rPr>
                <w:lang w:val="fr-FR"/>
              </w:rPr>
            </w:pPr>
            <w:r w:rsidRPr="009346F0">
              <w:rPr>
                <w:lang w:val="fr-FR"/>
              </w:rPr>
              <w:t>Définition technique du conteneur à</w:t>
            </w:r>
            <w:r>
              <w:rPr>
                <w:lang w:val="fr-FR"/>
              </w:rPr>
              <w:t xml:space="preserve"> exécuter (image, ressources, variables, secrets).</w:t>
            </w:r>
          </w:p>
        </w:tc>
      </w:tr>
      <w:tr w:rsidR="00D622AF" w:rsidRPr="00C9230A" w14:paraId="709FC48C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62806C10" w14:textId="0EB40F0D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TLS (Transport Layer Security)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73BE8FCE" w14:textId="690F7434" w:rsidR="00D622AF" w:rsidRPr="009346F0" w:rsidRDefault="009346F0" w:rsidP="00D5547F">
            <w:pPr>
              <w:pStyle w:val="Contenudetableau"/>
              <w:jc w:val="center"/>
              <w:rPr>
                <w:lang w:val="fr-FR"/>
              </w:rPr>
            </w:pPr>
            <w:r w:rsidRPr="009346F0">
              <w:rPr>
                <w:lang w:val="fr-FR"/>
              </w:rPr>
              <w:t>Proto</w:t>
            </w:r>
            <w:r>
              <w:rPr>
                <w:lang w:val="fr-FR"/>
              </w:rPr>
              <w:t>co</w:t>
            </w:r>
            <w:r w:rsidRPr="009346F0">
              <w:rPr>
                <w:lang w:val="fr-FR"/>
              </w:rPr>
              <w:t>le de chiffrement des c</w:t>
            </w:r>
            <w:r>
              <w:rPr>
                <w:lang w:val="fr-FR"/>
              </w:rPr>
              <w:t>ommunications réseau (base de HTTPS).</w:t>
            </w:r>
          </w:p>
        </w:tc>
      </w:tr>
      <w:tr w:rsidR="00D622AF" w:rsidRPr="00C9230A" w14:paraId="18430B10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3C4432A9" w14:textId="4D4F6ABF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Timeout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1F58445B" w14:textId="612CFAE6" w:rsidR="00D622AF" w:rsidRPr="009346F0" w:rsidRDefault="009346F0" w:rsidP="00D5547F">
            <w:pPr>
              <w:pStyle w:val="Contenudetableau"/>
              <w:jc w:val="center"/>
              <w:rPr>
                <w:lang w:val="fr-FR"/>
              </w:rPr>
            </w:pPr>
            <w:r w:rsidRPr="009346F0">
              <w:rPr>
                <w:lang w:val="fr-FR"/>
              </w:rPr>
              <w:t>Durée maximale d’attente d’une r</w:t>
            </w:r>
            <w:r>
              <w:rPr>
                <w:lang w:val="fr-FR"/>
              </w:rPr>
              <w:t>éponse avant échec contrôlé.</w:t>
            </w:r>
          </w:p>
        </w:tc>
      </w:tr>
      <w:tr w:rsidR="00D622AF" w:rsidRPr="00C9230A" w14:paraId="61B8A9B2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5F0C1A89" w14:textId="66D90E17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VPC (Virtual Private Cloud)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6E62DCAC" w14:textId="1594B43E" w:rsidR="00D622AF" w:rsidRPr="009346F0" w:rsidRDefault="009346F0" w:rsidP="00D5547F">
            <w:pPr>
              <w:pStyle w:val="Contenudetableau"/>
              <w:jc w:val="center"/>
              <w:rPr>
                <w:lang w:val="fr-FR"/>
              </w:rPr>
            </w:pPr>
            <w:r w:rsidRPr="009346F0">
              <w:rPr>
                <w:lang w:val="fr-FR"/>
              </w:rPr>
              <w:t>Réseau privé isolé dans A</w:t>
            </w:r>
            <w:r>
              <w:rPr>
                <w:lang w:val="fr-FR"/>
              </w:rPr>
              <w:t>WS, segmenté en sous-réseaux publics/privés.</w:t>
            </w:r>
          </w:p>
        </w:tc>
      </w:tr>
      <w:tr w:rsidR="00D622AF" w:rsidRPr="00C9230A" w14:paraId="73F30A98" w14:textId="77777777" w:rsidTr="00D622AF">
        <w:tc>
          <w:tcPr>
            <w:tcW w:w="20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 w:themeFill="background1" w:themeFillShade="BF"/>
            <w:tcMar>
              <w:left w:w="54" w:type="dxa"/>
            </w:tcMar>
          </w:tcPr>
          <w:p w14:paraId="0452EB35" w14:textId="128FB815" w:rsidR="00D622AF" w:rsidRPr="00D622AF" w:rsidRDefault="00D622AF" w:rsidP="00D5547F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WAF (Web Application Firewall)</w:t>
            </w:r>
          </w:p>
        </w:tc>
        <w:tc>
          <w:tcPr>
            <w:tcW w:w="7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7C16060D" w14:textId="6EC69FBF" w:rsidR="00D622AF" w:rsidRPr="009346F0" w:rsidRDefault="009346F0" w:rsidP="00D5547F">
            <w:pPr>
              <w:pStyle w:val="Contenudetableau"/>
              <w:jc w:val="center"/>
              <w:rPr>
                <w:lang w:val="fr-FR"/>
              </w:rPr>
            </w:pPr>
            <w:r w:rsidRPr="009346F0">
              <w:rPr>
                <w:lang w:val="fr-FR"/>
              </w:rPr>
              <w:t>Pare-feu applicative web filtrant le</w:t>
            </w:r>
            <w:r>
              <w:rPr>
                <w:lang w:val="fr-FR"/>
              </w:rPr>
              <w:t>s requêtes HTTP/H</w:t>
            </w:r>
            <w:r w:rsidRPr="009346F0">
              <w:rPr>
                <w:lang w:val="fr-FR"/>
              </w:rPr>
              <w:t>T</w:t>
            </w:r>
            <w:r>
              <w:rPr>
                <w:lang w:val="fr-FR"/>
              </w:rPr>
              <w:t>TPS malveillantes.</w:t>
            </w:r>
          </w:p>
        </w:tc>
      </w:tr>
    </w:tbl>
    <w:p w14:paraId="4008C324" w14:textId="77777777" w:rsidR="00F42E94" w:rsidRPr="009346F0" w:rsidRDefault="00F42E94">
      <w:pPr>
        <w:pStyle w:val="Corpsdetexte"/>
        <w:rPr>
          <w:lang w:val="fr-FR"/>
        </w:rPr>
      </w:pPr>
    </w:p>
    <w:sectPr w:rsidR="00F42E94" w:rsidRPr="009346F0">
      <w:headerReference w:type="default" r:id="rId7"/>
      <w:footerReference w:type="default" r:id="rId8"/>
      <w:pgSz w:w="11906" w:h="16838"/>
      <w:pgMar w:top="2180" w:right="1134" w:bottom="1990" w:left="1134" w:header="1134" w:footer="1134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74B72" w14:textId="77777777" w:rsidR="00015096" w:rsidRDefault="00015096">
      <w:r>
        <w:separator/>
      </w:r>
    </w:p>
  </w:endnote>
  <w:endnote w:type="continuationSeparator" w:id="0">
    <w:p w14:paraId="23161AB3" w14:textId="77777777" w:rsidR="00015096" w:rsidRDefault="000150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Source Han Sans CN Regular">
    <w:altName w:val="Cambria"/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Droid Sans">
    <w:altName w:val="Segoe UI"/>
    <w:charset w:val="01"/>
    <w:family w:val="swiss"/>
    <w:pitch w:val="variable"/>
  </w:font>
  <w:font w:name="Helvetica 55 Roman">
    <w:charset w:val="01"/>
    <w:family w:val="swiss"/>
    <w:pitch w:val="variable"/>
  </w:font>
  <w:font w:name="Harabara">
    <w:altName w:val="Calibri"/>
    <w:charset w:val="01"/>
    <w:family w:val="swiss"/>
    <w:pitch w:val="variable"/>
  </w:font>
  <w:font w:name="DejaVu Sans">
    <w:panose1 w:val="020B0603030804020204"/>
    <w:charset w:val="01"/>
    <w:family w:val="swiss"/>
    <w:pitch w:val="variable"/>
    <w:sig w:usb0="E7002EFF" w:usb1="D200FDFF" w:usb2="0A246029" w:usb3="00000000" w:csb0="000001FF" w:csb1="00000000"/>
  </w:font>
  <w:font w:name="Droid Sans Mono">
    <w:altName w:val="Segoe UI"/>
    <w:charset w:val="01"/>
    <w:family w:val="swiss"/>
    <w:pitch w:val="fixed"/>
  </w:font>
  <w:font w:name="Helvetica 45 Light;Helvetica 45">
    <w:altName w:val="Arial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pen Sans Condensed Light">
    <w:altName w:val="Segoe UI"/>
    <w:charset w:val="01"/>
    <w:family w:val="auto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2015"/>
      <w:gridCol w:w="7737"/>
    </w:tblGrid>
    <w:tr w:rsidR="00FE412F" w:rsidRPr="00C9230A" w14:paraId="3777C7B6" w14:textId="77777777" w:rsidTr="0031450A">
      <w:trPr>
        <w:trHeight w:val="112"/>
        <w:jc w:val="right"/>
      </w:trPr>
      <w:tc>
        <w:tcPr>
          <w:tcW w:w="1991" w:type="dxa"/>
          <w:shd w:val="clear" w:color="auto" w:fill="E6E6E6"/>
        </w:tcPr>
        <w:p w14:paraId="60A08B7B" w14:textId="77777777" w:rsidR="00FE412F" w:rsidRDefault="00FE412F" w:rsidP="00FE412F">
          <w:pPr>
            <w:rPr>
              <w:rFonts w:ascii="Open Sans Condensed Light" w:hAnsi="Open Sans Condensed Light"/>
              <w:b/>
              <w:color w:val="363636"/>
              <w:sz w:val="20"/>
              <w:szCs w:val="20"/>
            </w:rPr>
          </w:pPr>
          <w:r>
            <w:rPr>
              <w:rFonts w:ascii="Open Sans Condensed Light" w:hAnsi="Open Sans Condensed Light"/>
              <w:b/>
              <w:color w:val="363636"/>
              <w:sz w:val="20"/>
              <w:szCs w:val="20"/>
            </w:rPr>
            <w:t>DCAC</w:t>
          </w:r>
        </w:p>
      </w:tc>
      <w:tc>
        <w:tcPr>
          <w:tcW w:w="7647" w:type="dxa"/>
          <w:shd w:val="clear" w:color="auto" w:fill="E6E6E6"/>
        </w:tcPr>
        <w:p w14:paraId="0A13DFA7" w14:textId="77777777" w:rsidR="00FE412F" w:rsidRPr="00F23BA5" w:rsidRDefault="00FE412F" w:rsidP="00FE412F">
          <w:pPr>
            <w:rPr>
              <w:rFonts w:ascii="DejaVu Sans" w:hAnsi="DejaVu Sans"/>
              <w:sz w:val="16"/>
              <w:szCs w:val="16"/>
              <w:lang w:val="fr-FR"/>
            </w:rPr>
          </w:pPr>
          <w:r w:rsidRPr="00F23BA5">
            <w:rPr>
              <w:rFonts w:ascii="Open Sans Condensed Light" w:hAnsi="Open Sans Condensed Light"/>
              <w:color w:val="363636"/>
              <w:sz w:val="18"/>
              <w:szCs w:val="18"/>
              <w:lang w:val="fr-FR"/>
            </w:rPr>
            <w:t xml:space="preserve">100 boulevard de Paris – </w:t>
          </w:r>
          <w:r>
            <w:rPr>
              <w:rFonts w:ascii="Open Sans Condensed Light" w:hAnsi="Open Sans Condensed Light"/>
              <w:color w:val="363636"/>
              <w:sz w:val="18"/>
              <w:szCs w:val="18"/>
              <w:lang w:val="fr-FR"/>
            </w:rPr>
            <w:t>01 23 45 67 89 10</w:t>
          </w:r>
          <w:r w:rsidRPr="00F23BA5">
            <w:rPr>
              <w:rFonts w:ascii="Open Sans Condensed Light" w:hAnsi="Open Sans Condensed Light"/>
              <w:color w:val="363636"/>
              <w:sz w:val="18"/>
              <w:szCs w:val="18"/>
              <w:lang w:val="fr-FR"/>
            </w:rPr>
            <w:t xml:space="preserve"> – </w:t>
          </w:r>
          <w:r>
            <w:rPr>
              <w:rFonts w:ascii="Open Sans Condensed Light" w:hAnsi="Open Sans Condensed Light"/>
              <w:color w:val="363636"/>
              <w:sz w:val="18"/>
              <w:szCs w:val="18"/>
              <w:lang w:val="fr-FR"/>
            </w:rPr>
            <w:t>DCACemail</w:t>
          </w:r>
          <w:r w:rsidRPr="00F23BA5">
            <w:rPr>
              <w:rFonts w:ascii="Open Sans Condensed Light" w:hAnsi="Open Sans Condensed Light"/>
              <w:color w:val="363636"/>
              <w:sz w:val="18"/>
              <w:szCs w:val="18"/>
              <w:lang w:val="fr-FR"/>
            </w:rPr>
            <w:t>@</w:t>
          </w:r>
          <w:r>
            <w:rPr>
              <w:rFonts w:ascii="Open Sans Condensed Light" w:hAnsi="Open Sans Condensed Light"/>
              <w:color w:val="363636"/>
              <w:sz w:val="18"/>
              <w:szCs w:val="18"/>
              <w:lang w:val="fr-FR"/>
            </w:rPr>
            <w:t>dcac.com</w:t>
          </w:r>
        </w:p>
      </w:tc>
    </w:tr>
    <w:tr w:rsidR="00FE412F" w:rsidRPr="00C9230A" w14:paraId="69D001E9" w14:textId="77777777" w:rsidTr="0031450A">
      <w:trPr>
        <w:trHeight w:val="182"/>
        <w:jc w:val="right"/>
      </w:trPr>
      <w:tc>
        <w:tcPr>
          <w:tcW w:w="1991" w:type="dxa"/>
          <w:shd w:val="clear" w:color="auto" w:fill="E6E6E6"/>
        </w:tcPr>
        <w:p w14:paraId="093553E2" w14:textId="77777777" w:rsidR="00FE412F" w:rsidRDefault="00FE412F" w:rsidP="00FE412F">
          <w:pPr>
            <w:rPr>
              <w:rFonts w:ascii="Open Sans Condensed Light" w:hAnsi="Open Sans Condensed Light"/>
              <w:color w:val="363636"/>
              <w:sz w:val="18"/>
              <w:szCs w:val="18"/>
            </w:rPr>
          </w:pPr>
          <w:r>
            <w:rPr>
              <w:rFonts w:ascii="Open Sans Condensed Light" w:hAnsi="Open Sans Condensed Light"/>
              <w:color w:val="363636"/>
              <w:sz w:val="18"/>
              <w:szCs w:val="18"/>
            </w:rPr>
            <w:t>DCAC.COM</w:t>
          </w:r>
        </w:p>
      </w:tc>
      <w:tc>
        <w:tcPr>
          <w:tcW w:w="7647" w:type="dxa"/>
          <w:shd w:val="clear" w:color="auto" w:fill="E6E6E6"/>
        </w:tcPr>
        <w:p w14:paraId="5DDFB282" w14:textId="77777777" w:rsidR="00FE412F" w:rsidRPr="00F23BA5" w:rsidRDefault="00FE412F" w:rsidP="00FE412F">
          <w:pPr>
            <w:rPr>
              <w:rFonts w:ascii="Open Sans Condensed Light" w:hAnsi="Open Sans Condensed Light"/>
              <w:color w:val="363636"/>
              <w:sz w:val="18"/>
              <w:szCs w:val="18"/>
              <w:lang w:val="fr-FR"/>
            </w:rPr>
          </w:pPr>
          <w:r w:rsidRPr="00F23BA5">
            <w:rPr>
              <w:rFonts w:ascii="Open Sans Condensed Light" w:hAnsi="Open Sans Condensed Light"/>
              <w:color w:val="363636"/>
              <w:sz w:val="18"/>
              <w:szCs w:val="18"/>
              <w:lang w:val="fr-FR"/>
            </w:rPr>
            <w:t>S.A.R.L. au capital de 1 000,00 € enregistrée au RCS de Xxxx – SIREN 999 999 999 – Code APE : 6202A</w:t>
          </w:r>
        </w:p>
      </w:tc>
    </w:tr>
  </w:tbl>
  <w:p w14:paraId="5C3B7EA9" w14:textId="77777777" w:rsidR="00F42E94" w:rsidRPr="00FE412F" w:rsidRDefault="00F42E94" w:rsidP="00FE412F">
    <w:pPr>
      <w:pStyle w:val="Pieddepage"/>
      <w:rPr>
        <w:lang w:val="fr-F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45567" w14:textId="77777777" w:rsidR="00015096" w:rsidRDefault="00015096">
      <w:r>
        <w:separator/>
      </w:r>
    </w:p>
  </w:footnote>
  <w:footnote w:type="continuationSeparator" w:id="0">
    <w:p w14:paraId="5B5A19D8" w14:textId="77777777" w:rsidR="00015096" w:rsidRDefault="000150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8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4818"/>
      <w:gridCol w:w="4820"/>
    </w:tblGrid>
    <w:tr w:rsidR="00FE412F" w14:paraId="61111954" w14:textId="77777777" w:rsidTr="0031450A">
      <w:tc>
        <w:tcPr>
          <w:tcW w:w="4818" w:type="dxa"/>
        </w:tcPr>
        <w:p w14:paraId="43D248D7" w14:textId="77777777" w:rsidR="00FE412F" w:rsidRDefault="00FE412F" w:rsidP="00FE412F">
          <w:r>
            <w:rPr>
              <w:noProof/>
            </w:rPr>
            <w:drawing>
              <wp:inline distT="0" distB="0" distL="0" distR="0" wp14:anchorId="3832B636" wp14:editId="0C851335">
                <wp:extent cx="876300" cy="876300"/>
                <wp:effectExtent l="0" t="0" r="0" b="0"/>
                <wp:docPr id="131188334" name="Graphiqu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188334" name="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76300" cy="876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0" w:type="dxa"/>
        </w:tcPr>
        <w:p w14:paraId="75413166" w14:textId="77777777" w:rsidR="00FE412F" w:rsidRDefault="00FE412F" w:rsidP="00FE412F">
          <w:pPr>
            <w:pStyle w:val="Contenudecadre"/>
            <w:jc w:val="right"/>
          </w:pPr>
          <w:r>
            <w:rPr>
              <w:noProof/>
            </w:rPr>
            <w:drawing>
              <wp:inline distT="0" distB="0" distL="0" distR="0" wp14:anchorId="683E86B5" wp14:editId="41C2BF45">
                <wp:extent cx="918255" cy="612138"/>
                <wp:effectExtent l="0" t="0" r="0" b="0"/>
                <wp:docPr id="522572735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6112" cy="617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F077D7F" w14:textId="77777777" w:rsidR="00F42E94" w:rsidRPr="00FE412F" w:rsidRDefault="00F42E94" w:rsidP="00FE412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958F5"/>
    <w:multiLevelType w:val="multilevel"/>
    <w:tmpl w:val="F7704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105D02A3"/>
    <w:multiLevelType w:val="multilevel"/>
    <w:tmpl w:val="CB644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1372302D"/>
    <w:multiLevelType w:val="multilevel"/>
    <w:tmpl w:val="C79A0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23E70E1A"/>
    <w:multiLevelType w:val="multilevel"/>
    <w:tmpl w:val="48488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2BE80BFA"/>
    <w:multiLevelType w:val="hybridMultilevel"/>
    <w:tmpl w:val="0450B77A"/>
    <w:lvl w:ilvl="0" w:tplc="E21272EA">
      <w:numFmt w:val="bullet"/>
      <w:lvlText w:val="-"/>
      <w:lvlJc w:val="left"/>
      <w:pPr>
        <w:ind w:left="720" w:hanging="360"/>
      </w:pPr>
      <w:rPr>
        <w:rFonts w:ascii="Open Sans" w:eastAsia="Times New Roman" w:hAnsi="Open Sans" w:cs="Open San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9E4076"/>
    <w:multiLevelType w:val="multilevel"/>
    <w:tmpl w:val="1B46A33C"/>
    <w:lvl w:ilvl="0">
      <w:start w:val="1"/>
      <w:numFmt w:val="decimal"/>
      <w:pStyle w:val="Titre1"/>
      <w:suff w:val="space"/>
      <w:lvlText w:val="%1 -"/>
      <w:lvlJc w:val="left"/>
      <w:pPr>
        <w:ind w:left="432" w:hanging="432"/>
      </w:pPr>
    </w:lvl>
    <w:lvl w:ilvl="1">
      <w:start w:val="1"/>
      <w:numFmt w:val="decimal"/>
      <w:pStyle w:val="Titre2"/>
      <w:suff w:val="space"/>
      <w:lvlText w:val="%1.%2 -"/>
      <w:lvlJc w:val="left"/>
      <w:pPr>
        <w:ind w:left="576" w:hanging="576"/>
      </w:pPr>
    </w:lvl>
    <w:lvl w:ilvl="2">
      <w:start w:val="1"/>
      <w:numFmt w:val="decimal"/>
      <w:pStyle w:val="Titre3"/>
      <w:suff w:val="space"/>
      <w:lvlText w:val="%1.%2.%3 -"/>
      <w:lvlJc w:val="left"/>
      <w:pPr>
        <w:ind w:left="720" w:hanging="720"/>
      </w:pPr>
    </w:lvl>
    <w:lvl w:ilvl="3">
      <w:start w:val="1"/>
      <w:numFmt w:val="decimal"/>
      <w:pStyle w:val="Titre4"/>
      <w:suff w:val="space"/>
      <w:lvlText w:val="%1.%2.%3.%4 -"/>
      <w:lvlJc w:val="left"/>
      <w:pPr>
        <w:ind w:left="864" w:hanging="864"/>
      </w:pPr>
    </w:lvl>
    <w:lvl w:ilvl="4">
      <w:start w:val="1"/>
      <w:numFmt w:val="decimal"/>
      <w:pStyle w:val="Titre5"/>
      <w:lvlText w:val=" %1.%2.%3.%4.%5 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 %1.%2.%3.%4.%5.%6 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 %1.%2.%3.%4.%5.%6.%7 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 %1.%2.%3.%4.%5.%6.%7.%8 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10"/>
      <w:lvlText w:val=" %1.%2.%3.%4.%5.%6.%7.%8.%9 "/>
      <w:lvlJc w:val="left"/>
      <w:pPr>
        <w:tabs>
          <w:tab w:val="num" w:pos="1584"/>
        </w:tabs>
        <w:ind w:left="1584" w:hanging="1584"/>
      </w:pPr>
    </w:lvl>
  </w:abstractNum>
  <w:abstractNum w:abstractNumId="6" w15:restartNumberingAfterBreak="0">
    <w:nsid w:val="3E406F79"/>
    <w:multiLevelType w:val="multilevel"/>
    <w:tmpl w:val="A894A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1A76CD2"/>
    <w:multiLevelType w:val="multilevel"/>
    <w:tmpl w:val="103AD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53D30886"/>
    <w:multiLevelType w:val="multilevel"/>
    <w:tmpl w:val="3522B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55F97B84"/>
    <w:multiLevelType w:val="hybridMultilevel"/>
    <w:tmpl w:val="D7822DF2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0F6C09"/>
    <w:multiLevelType w:val="multilevel"/>
    <w:tmpl w:val="E076B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974025823">
    <w:abstractNumId w:val="5"/>
  </w:num>
  <w:num w:numId="2" w16cid:durableId="1713535727">
    <w:abstractNumId w:val="0"/>
  </w:num>
  <w:num w:numId="3" w16cid:durableId="1378629775">
    <w:abstractNumId w:val="3"/>
  </w:num>
  <w:num w:numId="4" w16cid:durableId="343828079">
    <w:abstractNumId w:val="10"/>
  </w:num>
  <w:num w:numId="5" w16cid:durableId="872352418">
    <w:abstractNumId w:val="2"/>
  </w:num>
  <w:num w:numId="6" w16cid:durableId="759326291">
    <w:abstractNumId w:val="1"/>
  </w:num>
  <w:num w:numId="7" w16cid:durableId="2030174966">
    <w:abstractNumId w:val="7"/>
  </w:num>
  <w:num w:numId="8" w16cid:durableId="1269702789">
    <w:abstractNumId w:val="8"/>
  </w:num>
  <w:num w:numId="9" w16cid:durableId="116677754">
    <w:abstractNumId w:val="4"/>
  </w:num>
  <w:num w:numId="10" w16cid:durableId="1932201973">
    <w:abstractNumId w:val="6"/>
  </w:num>
  <w:num w:numId="11" w16cid:durableId="154497823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42E94"/>
    <w:rsid w:val="00012991"/>
    <w:rsid w:val="00015096"/>
    <w:rsid w:val="000877E7"/>
    <w:rsid w:val="000A6E34"/>
    <w:rsid w:val="001B6AF5"/>
    <w:rsid w:val="001C6EA1"/>
    <w:rsid w:val="001D339F"/>
    <w:rsid w:val="00253618"/>
    <w:rsid w:val="00290B3D"/>
    <w:rsid w:val="002F77C8"/>
    <w:rsid w:val="003341F6"/>
    <w:rsid w:val="00336746"/>
    <w:rsid w:val="00436D25"/>
    <w:rsid w:val="004F747A"/>
    <w:rsid w:val="005C383D"/>
    <w:rsid w:val="00664B9A"/>
    <w:rsid w:val="006C4133"/>
    <w:rsid w:val="006C62B4"/>
    <w:rsid w:val="006D4982"/>
    <w:rsid w:val="00792ACF"/>
    <w:rsid w:val="007A15C2"/>
    <w:rsid w:val="007F41DF"/>
    <w:rsid w:val="0080200D"/>
    <w:rsid w:val="008407A7"/>
    <w:rsid w:val="008831C1"/>
    <w:rsid w:val="0089063D"/>
    <w:rsid w:val="008D2C68"/>
    <w:rsid w:val="008E793A"/>
    <w:rsid w:val="008F69DB"/>
    <w:rsid w:val="0090026F"/>
    <w:rsid w:val="00907FF4"/>
    <w:rsid w:val="009346F0"/>
    <w:rsid w:val="00AB708B"/>
    <w:rsid w:val="00AD056C"/>
    <w:rsid w:val="00AF6932"/>
    <w:rsid w:val="00BC7B98"/>
    <w:rsid w:val="00BD0BBC"/>
    <w:rsid w:val="00C00F36"/>
    <w:rsid w:val="00C9230A"/>
    <w:rsid w:val="00CD4670"/>
    <w:rsid w:val="00CE0540"/>
    <w:rsid w:val="00D039AF"/>
    <w:rsid w:val="00D552DA"/>
    <w:rsid w:val="00D622AF"/>
    <w:rsid w:val="00EF1684"/>
    <w:rsid w:val="00F42E94"/>
    <w:rsid w:val="00F51D84"/>
    <w:rsid w:val="00FC2F8C"/>
    <w:rsid w:val="00FE1774"/>
    <w:rsid w:val="00FE412F"/>
    <w:rsid w:val="00FE7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D11A0A"/>
  <w15:docId w15:val="{5C06F32C-65A7-4384-97B7-FE4FC4E9F9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ource Han Sans CN Regular" w:hAnsi="Liberation Serif" w:cs="Lohit Devanagari"/>
        <w:sz w:val="24"/>
        <w:szCs w:val="24"/>
        <w:lang w:val="en-GB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ascii="Open Sans" w:hAnsi="Open Sans"/>
      <w:sz w:val="22"/>
    </w:rPr>
  </w:style>
  <w:style w:type="paragraph" w:styleId="Titre1">
    <w:name w:val="heading 1"/>
    <w:basedOn w:val="Normal"/>
    <w:next w:val="Corpsdetexte"/>
    <w:uiPriority w:val="9"/>
    <w:qFormat/>
    <w:pPr>
      <w:pageBreakBefore/>
      <w:numPr>
        <w:numId w:val="1"/>
      </w:numPr>
      <w:pBdr>
        <w:top w:val="single" w:sz="2" w:space="1" w:color="666666"/>
        <w:left w:val="single" w:sz="2" w:space="1" w:color="666666"/>
        <w:bottom w:val="single" w:sz="2" w:space="1" w:color="666666"/>
        <w:right w:val="single" w:sz="2" w:space="1" w:color="666666"/>
      </w:pBdr>
      <w:shd w:val="clear" w:color="auto" w:fill="808080"/>
      <w:spacing w:after="119"/>
      <w:outlineLvl w:val="0"/>
    </w:pPr>
    <w:rPr>
      <w:smallCaps/>
      <w:color w:val="FFFFFF"/>
      <w:sz w:val="52"/>
    </w:rPr>
  </w:style>
  <w:style w:type="paragraph" w:styleId="Titre2">
    <w:name w:val="heading 2"/>
    <w:basedOn w:val="Normal"/>
    <w:next w:val="Corpsdetexte"/>
    <w:uiPriority w:val="9"/>
    <w:unhideWhenUsed/>
    <w:qFormat/>
    <w:pPr>
      <w:keepNext/>
      <w:numPr>
        <w:ilvl w:val="1"/>
        <w:numId w:val="1"/>
      </w:numPr>
      <w:pBdr>
        <w:top w:val="single" w:sz="2" w:space="1" w:color="C0C0C0"/>
        <w:left w:val="single" w:sz="2" w:space="1" w:color="C0C0C0"/>
        <w:bottom w:val="single" w:sz="2" w:space="1" w:color="C0C0C0"/>
        <w:right w:val="single" w:sz="2" w:space="1" w:color="C0C0C0"/>
      </w:pBdr>
      <w:shd w:val="clear" w:color="auto" w:fill="C0C0C0"/>
      <w:spacing w:before="181" w:after="119"/>
      <w:outlineLvl w:val="1"/>
    </w:pPr>
    <w:rPr>
      <w:color w:val="4C4C4C"/>
      <w:sz w:val="28"/>
    </w:rPr>
  </w:style>
  <w:style w:type="paragraph" w:styleId="Titre3">
    <w:name w:val="heading 3"/>
    <w:basedOn w:val="Normal"/>
    <w:next w:val="Corpsdetexte"/>
    <w:uiPriority w:val="9"/>
    <w:unhideWhenUsed/>
    <w:qFormat/>
    <w:pPr>
      <w:numPr>
        <w:ilvl w:val="2"/>
        <w:numId w:val="1"/>
      </w:numPr>
      <w:spacing w:before="352" w:after="119"/>
      <w:outlineLvl w:val="2"/>
    </w:pPr>
    <w:rPr>
      <w:i/>
      <w:color w:val="4C4C4C"/>
      <w:sz w:val="28"/>
    </w:rPr>
  </w:style>
  <w:style w:type="paragraph" w:styleId="Titre4">
    <w:name w:val="heading 4"/>
    <w:basedOn w:val="Normal"/>
    <w:next w:val="Corpsdetexte"/>
    <w:uiPriority w:val="9"/>
    <w:unhideWhenUsed/>
    <w:qFormat/>
    <w:pPr>
      <w:keepNext/>
      <w:numPr>
        <w:ilvl w:val="3"/>
        <w:numId w:val="1"/>
      </w:numPr>
      <w:tabs>
        <w:tab w:val="left" w:pos="0"/>
      </w:tabs>
      <w:spacing w:before="240" w:after="60"/>
      <w:outlineLvl w:val="3"/>
    </w:pPr>
    <w:rPr>
      <w:b/>
      <w:i/>
      <w:sz w:val="24"/>
    </w:rPr>
  </w:style>
  <w:style w:type="paragraph" w:styleId="Titre5">
    <w:name w:val="heading 5"/>
    <w:basedOn w:val="Normal"/>
    <w:next w:val="Corpsdetexte"/>
    <w:uiPriority w:val="9"/>
    <w:semiHidden/>
    <w:unhideWhenUsed/>
    <w:qFormat/>
    <w:pPr>
      <w:numPr>
        <w:ilvl w:val="4"/>
        <w:numId w:val="1"/>
      </w:numPr>
      <w:tabs>
        <w:tab w:val="left" w:pos="1134"/>
      </w:tabs>
      <w:outlineLvl w:val="4"/>
    </w:pPr>
    <w:rPr>
      <w:rFonts w:ascii="Droid Sans" w:hAnsi="Droid Sans"/>
      <w:bCs/>
      <w:i/>
      <w:sz w:val="34"/>
      <w:szCs w:val="20"/>
    </w:rPr>
  </w:style>
  <w:style w:type="paragraph" w:styleId="Titre6">
    <w:name w:val="heading 6"/>
    <w:basedOn w:val="Normal"/>
    <w:next w:val="Corpsdetexte"/>
    <w:uiPriority w:val="9"/>
    <w:semiHidden/>
    <w:unhideWhenUsed/>
    <w:qFormat/>
    <w:pPr>
      <w:numPr>
        <w:ilvl w:val="5"/>
        <w:numId w:val="1"/>
      </w:numPr>
      <w:outlineLvl w:val="5"/>
    </w:pPr>
    <w:rPr>
      <w:b/>
      <w:bCs/>
      <w:sz w:val="30"/>
      <w:szCs w:val="18"/>
    </w:rPr>
  </w:style>
  <w:style w:type="paragraph" w:styleId="Titre7">
    <w:name w:val="heading 7"/>
    <w:basedOn w:val="Normal"/>
    <w:next w:val="Corpsdetexte"/>
    <w:qFormat/>
    <w:pPr>
      <w:spacing w:before="60" w:after="60"/>
      <w:outlineLvl w:val="6"/>
    </w:pPr>
    <w:rPr>
      <w:sz w:val="32"/>
      <w:szCs w:val="19"/>
    </w:rPr>
  </w:style>
  <w:style w:type="paragraph" w:styleId="Titre8">
    <w:name w:val="heading 8"/>
    <w:basedOn w:val="Normal"/>
    <w:next w:val="Corpsdetexte"/>
    <w:qFormat/>
    <w:pPr>
      <w:spacing w:before="60" w:after="60"/>
      <w:outlineLvl w:val="7"/>
    </w:pPr>
    <w:rPr>
      <w:i/>
      <w:iCs/>
      <w:sz w:val="32"/>
      <w:szCs w:val="19"/>
    </w:rPr>
  </w:style>
  <w:style w:type="paragraph" w:styleId="Titre9">
    <w:name w:val="heading 9"/>
    <w:basedOn w:val="Normal"/>
    <w:next w:val="Corpsdetexte"/>
    <w:qFormat/>
    <w:pPr>
      <w:spacing w:before="60" w:after="60"/>
      <w:outlineLvl w:val="8"/>
    </w:pPr>
    <w:rPr>
      <w:sz w:val="30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LienInternet">
    <w:name w:val="Lien Internet"/>
    <w:rPr>
      <w:color w:val="000080"/>
      <w:u w:val="single"/>
    </w:rPr>
  </w:style>
  <w:style w:type="character" w:customStyle="1" w:styleId="Caractresdenumrotation">
    <w:name w:val="Caractères de numérotation"/>
    <w:qFormat/>
  </w:style>
  <w:style w:type="character" w:customStyle="1" w:styleId="Puces">
    <w:name w:val="Puces"/>
    <w:qFormat/>
    <w:rPr>
      <w:rFonts w:ascii="OpenSymbol" w:eastAsia="OpenSymbol" w:hAnsi="OpenSymbol" w:cs="OpenSymbol"/>
    </w:rPr>
  </w:style>
  <w:style w:type="character" w:customStyle="1" w:styleId="WW8Num3z0">
    <w:name w:val="WW8Num3z0"/>
    <w:qFormat/>
    <w:rPr>
      <w:rFonts w:ascii="Helvetica 55 Roman" w:eastAsia="Times New Roman" w:hAnsi="Helvetica 55 Roman" w:cs="Times New Roman"/>
    </w:rPr>
  </w:style>
  <w:style w:type="character" w:customStyle="1" w:styleId="WW8Num3z1">
    <w:name w:val="WW8Num3z1"/>
    <w:qFormat/>
    <w:rPr>
      <w:rFonts w:ascii="Courier New" w:hAnsi="Courier New" w:cs="Courier New"/>
      <w:color w:val="FF6600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3z3">
    <w:name w:val="WW8Num3z3"/>
    <w:qFormat/>
    <w:rPr>
      <w:rFonts w:ascii="Symbol" w:hAnsi="Symbol" w:cs="Symbol"/>
    </w:rPr>
  </w:style>
  <w:style w:type="character" w:customStyle="1" w:styleId="WW8Num3z4">
    <w:name w:val="WW8Num3z4"/>
    <w:qFormat/>
    <w:rPr>
      <w:rFonts w:ascii="Courier New" w:hAnsi="Courier New" w:cs="Courier New"/>
    </w:rPr>
  </w:style>
  <w:style w:type="character" w:customStyle="1" w:styleId="Accentuationforte">
    <w:name w:val="Accentuation forte"/>
    <w:qFormat/>
    <w:rPr>
      <w:b/>
      <w:bCs/>
    </w:rPr>
  </w:style>
  <w:style w:type="paragraph" w:styleId="Titre">
    <w:name w:val="Title"/>
    <w:basedOn w:val="Normal"/>
    <w:next w:val="Corpsdetexte"/>
    <w:uiPriority w:val="10"/>
    <w:qFormat/>
    <w:pPr>
      <w:jc w:val="center"/>
    </w:pPr>
    <w:rPr>
      <w:b/>
      <w:bCs/>
      <w:sz w:val="36"/>
      <w:szCs w:val="36"/>
    </w:rPr>
  </w:style>
  <w:style w:type="paragraph" w:styleId="Corpsdetexte">
    <w:name w:val="Body Text"/>
    <w:basedOn w:val="Normal"/>
    <w:pPr>
      <w:spacing w:after="120"/>
      <w:jc w:val="both"/>
    </w:pPr>
  </w:style>
  <w:style w:type="paragraph" w:styleId="Liste">
    <w:name w:val="List"/>
    <w:basedOn w:val="Corpsdetexte"/>
  </w:style>
  <w:style w:type="paragraph" w:styleId="Lgende">
    <w:name w:val="caption"/>
    <w:basedOn w:val="Normal"/>
    <w:qFormat/>
    <w:pPr>
      <w:suppressLineNumbers/>
      <w:spacing w:before="120" w:after="120"/>
    </w:pPr>
    <w:rPr>
      <w:i/>
      <w:iCs/>
      <w:sz w:val="24"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Contenudetableau">
    <w:name w:val="Contenu de tableau"/>
    <w:basedOn w:val="Normal"/>
    <w:qFormat/>
    <w:pPr>
      <w:suppressLineNumbers/>
    </w:pPr>
  </w:style>
  <w:style w:type="paragraph" w:customStyle="1" w:styleId="En-ttegauche">
    <w:name w:val="En-tête gauche"/>
    <w:basedOn w:val="Normal"/>
    <w:qFormat/>
    <w:pPr>
      <w:tabs>
        <w:tab w:val="center" w:pos="4819"/>
        <w:tab w:val="right" w:pos="9638"/>
      </w:tabs>
      <w:spacing w:before="1083"/>
      <w:jc w:val="center"/>
    </w:pPr>
    <w:rPr>
      <w:rFonts w:ascii="Harabara" w:hAnsi="Harabara"/>
      <w:b/>
      <w:sz w:val="80"/>
    </w:rPr>
  </w:style>
  <w:style w:type="paragraph" w:styleId="Pieddepage">
    <w:name w:val="footer"/>
    <w:basedOn w:val="Normal"/>
    <w:pPr>
      <w:suppressLineNumbers/>
      <w:tabs>
        <w:tab w:val="center" w:pos="4819"/>
        <w:tab w:val="right" w:pos="9638"/>
      </w:tabs>
    </w:pPr>
  </w:style>
  <w:style w:type="paragraph" w:customStyle="1" w:styleId="Titredetableau">
    <w:name w:val="Titre de tableau"/>
    <w:basedOn w:val="Contenudetableau"/>
    <w:qFormat/>
    <w:pPr>
      <w:jc w:val="center"/>
    </w:pPr>
    <w:rPr>
      <w:b/>
      <w:bCs/>
    </w:rPr>
  </w:style>
  <w:style w:type="paragraph" w:styleId="En-tte">
    <w:name w:val="header"/>
    <w:basedOn w:val="Normal"/>
    <w:pPr>
      <w:suppressLineNumbers/>
      <w:tabs>
        <w:tab w:val="center" w:pos="4819"/>
        <w:tab w:val="right" w:pos="9638"/>
      </w:tabs>
    </w:pPr>
    <w:rPr>
      <w:rFonts w:ascii="DejaVu Sans" w:hAnsi="DejaVu Sans"/>
      <w:b/>
      <w:color w:val="FF950E"/>
      <w:sz w:val="20"/>
    </w:rPr>
  </w:style>
  <w:style w:type="paragraph" w:styleId="TitreTR">
    <w:name w:val="toa heading"/>
    <w:basedOn w:val="Normal"/>
    <w:pPr>
      <w:suppressLineNumbers/>
      <w:spacing w:after="283"/>
      <w:jc w:val="center"/>
    </w:pPr>
    <w:rPr>
      <w:smallCaps/>
    </w:rPr>
  </w:style>
  <w:style w:type="paragraph" w:styleId="TM1">
    <w:name w:val="toc 1"/>
    <w:basedOn w:val="Index"/>
    <w:uiPriority w:val="39"/>
    <w:pPr>
      <w:tabs>
        <w:tab w:val="right" w:leader="dot" w:pos="9638"/>
      </w:tabs>
    </w:pPr>
    <w:rPr>
      <w:b/>
    </w:rPr>
  </w:style>
  <w:style w:type="paragraph" w:styleId="TM2">
    <w:name w:val="toc 2"/>
    <w:basedOn w:val="Index"/>
    <w:uiPriority w:val="39"/>
    <w:pPr>
      <w:tabs>
        <w:tab w:val="right" w:leader="dot" w:pos="9355"/>
      </w:tabs>
      <w:ind w:left="283"/>
    </w:pPr>
  </w:style>
  <w:style w:type="paragraph" w:styleId="TM3">
    <w:name w:val="toc 3"/>
    <w:basedOn w:val="Index"/>
    <w:uiPriority w:val="39"/>
    <w:pPr>
      <w:tabs>
        <w:tab w:val="right" w:leader="dot" w:pos="9072"/>
      </w:tabs>
      <w:ind w:left="566"/>
    </w:pPr>
    <w:rPr>
      <w:i/>
      <w:sz w:val="21"/>
    </w:rPr>
  </w:style>
  <w:style w:type="paragraph" w:customStyle="1" w:styleId="Contenudecadre">
    <w:name w:val="Contenu de cadre"/>
    <w:basedOn w:val="Corpsdetexte"/>
    <w:qFormat/>
  </w:style>
  <w:style w:type="paragraph" w:customStyle="1" w:styleId="Texte">
    <w:name w:val="Texte"/>
    <w:basedOn w:val="Normal"/>
    <w:qFormat/>
    <w:pPr>
      <w:spacing w:line="360" w:lineRule="auto"/>
    </w:pPr>
    <w:rPr>
      <w:rFonts w:ascii="Droid Sans" w:hAnsi="Droid Sans"/>
      <w:sz w:val="20"/>
    </w:rPr>
  </w:style>
  <w:style w:type="paragraph" w:styleId="Salutations">
    <w:name w:val="Salutation"/>
    <w:basedOn w:val="Normal"/>
    <w:pPr>
      <w:suppressLineNumbers/>
    </w:pPr>
  </w:style>
  <w:style w:type="paragraph" w:customStyle="1" w:styleId="Code">
    <w:name w:val="Code"/>
    <w:basedOn w:val="Corpsdetexte"/>
    <w:qFormat/>
    <w:pPr>
      <w:spacing w:after="57"/>
    </w:pPr>
    <w:rPr>
      <w:rFonts w:ascii="Droid Sans Mono" w:hAnsi="Droid Sans Mono"/>
      <w:color w:val="666666"/>
      <w:sz w:val="18"/>
    </w:rPr>
  </w:style>
  <w:style w:type="paragraph" w:customStyle="1" w:styleId="Balise">
    <w:name w:val="Balise"/>
    <w:basedOn w:val="Corpsdetexte"/>
    <w:qFormat/>
    <w:pPr>
      <w:spacing w:after="0"/>
    </w:pPr>
    <w:rPr>
      <w:color w:val="FF950E"/>
      <w:sz w:val="20"/>
    </w:rPr>
  </w:style>
  <w:style w:type="paragraph" w:customStyle="1" w:styleId="Titre10">
    <w:name w:val="Titre 10"/>
    <w:basedOn w:val="Normal"/>
    <w:next w:val="Corpsdetexte"/>
    <w:qFormat/>
    <w:pPr>
      <w:numPr>
        <w:ilvl w:val="8"/>
        <w:numId w:val="1"/>
      </w:numPr>
      <w:outlineLvl w:val="8"/>
    </w:pPr>
    <w:rPr>
      <w:b/>
      <w:bCs/>
      <w:sz w:val="30"/>
      <w:szCs w:val="18"/>
    </w:rPr>
  </w:style>
  <w:style w:type="paragraph" w:styleId="Signature">
    <w:name w:val="Signature"/>
    <w:basedOn w:val="Normal"/>
    <w:pPr>
      <w:suppressLineNumbers/>
    </w:pPr>
  </w:style>
  <w:style w:type="paragraph" w:customStyle="1" w:styleId="Retraitdeliste">
    <w:name w:val="Retrait de liste"/>
    <w:basedOn w:val="Corpsdetexte"/>
    <w:qFormat/>
    <w:pPr>
      <w:tabs>
        <w:tab w:val="left" w:pos="0"/>
      </w:tabs>
      <w:spacing w:after="0"/>
      <w:ind w:left="2835" w:hanging="2551"/>
    </w:pPr>
  </w:style>
  <w:style w:type="paragraph" w:customStyle="1" w:styleId="Texteprformat">
    <w:name w:val="Texte préformaté"/>
    <w:basedOn w:val="Normal"/>
    <w:qFormat/>
    <w:rPr>
      <w:rFonts w:ascii="Courier New" w:eastAsia="Courier New" w:hAnsi="Courier New" w:cs="Courier New"/>
      <w:sz w:val="20"/>
      <w:szCs w:val="20"/>
    </w:rPr>
  </w:style>
  <w:style w:type="paragraph" w:customStyle="1" w:styleId="Default">
    <w:name w:val="Default"/>
    <w:basedOn w:val="Normal"/>
    <w:qFormat/>
    <w:pPr>
      <w:autoSpaceDE w:val="0"/>
    </w:pPr>
    <w:rPr>
      <w:rFonts w:ascii="Helvetica 45 Light;Helvetica 45" w:eastAsia="Helvetica 45 Light;Helvetica 45" w:hAnsi="Helvetica 45 Light;Helvetica 45" w:cs="Helvetica 45 Light;Helvetica 45"/>
      <w:color w:val="000000"/>
      <w:sz w:val="24"/>
    </w:rPr>
  </w:style>
  <w:style w:type="paragraph" w:customStyle="1" w:styleId="Tableau">
    <w:name w:val="Tableau"/>
    <w:basedOn w:val="Lgende"/>
    <w:qFormat/>
    <w:rPr>
      <w:rFonts w:ascii="Droid Sans" w:hAnsi="Droid Sans"/>
      <w:i w:val="0"/>
      <w:sz w:val="20"/>
    </w:rPr>
  </w:style>
  <w:style w:type="paragraph" w:customStyle="1" w:styleId="Interdiction">
    <w:name w:val="Interdiction"/>
    <w:basedOn w:val="Normal"/>
    <w:qFormat/>
    <w:pPr>
      <w:jc w:val="center"/>
    </w:pPr>
    <w:rPr>
      <w:rFonts w:ascii="Arial" w:hAnsi="Arial" w:cs="Arial"/>
      <w:i/>
      <w:color w:val="800000"/>
    </w:rPr>
  </w:style>
  <w:style w:type="paragraph" w:customStyle="1" w:styleId="Style">
    <w:name w:val="Style"/>
    <w:qFormat/>
    <w:pPr>
      <w:autoSpaceDE w:val="0"/>
      <w:jc w:val="both"/>
    </w:pPr>
    <w:rPr>
      <w:rFonts w:ascii="Times New Roman" w:eastAsia="Times New Roman" w:hAnsi="Times New Roman" w:cs="Times New Roman"/>
      <w:sz w:val="20"/>
      <w:szCs w:val="20"/>
      <w:lang w:val="en-US" w:bidi="ar-SA"/>
    </w:rPr>
  </w:style>
  <w:style w:type="paragraph" w:styleId="Liste2">
    <w:name w:val="List 2"/>
    <w:basedOn w:val="Liste"/>
    <w:pPr>
      <w:ind w:left="360" w:hanging="360"/>
    </w:pPr>
  </w:style>
  <w:style w:type="paragraph" w:styleId="Listepuces3">
    <w:name w:val="List Bullet 3"/>
    <w:basedOn w:val="Liste"/>
    <w:pPr>
      <w:spacing w:after="0"/>
      <w:ind w:left="720" w:hanging="360"/>
    </w:pPr>
  </w:style>
  <w:style w:type="paragraph" w:styleId="Listecontinue2">
    <w:name w:val="List Continue 2"/>
    <w:basedOn w:val="Liste"/>
    <w:pPr>
      <w:ind w:left="720"/>
    </w:pPr>
  </w:style>
  <w:style w:type="paragraph" w:customStyle="1" w:styleId="Puce2fin">
    <w:name w:val="Puce 2 fin"/>
    <w:basedOn w:val="Liste"/>
    <w:next w:val="Listepuces3"/>
    <w:qFormat/>
    <w:pPr>
      <w:spacing w:after="240"/>
      <w:ind w:left="720" w:hanging="360"/>
    </w:pPr>
  </w:style>
  <w:style w:type="paragraph" w:customStyle="1" w:styleId="Puce3dbut">
    <w:name w:val="Puce 3 début"/>
    <w:basedOn w:val="Liste"/>
    <w:next w:val="Listepuces4"/>
    <w:qFormat/>
    <w:pPr>
      <w:spacing w:before="240"/>
      <w:ind w:left="1080" w:hanging="360"/>
    </w:pPr>
  </w:style>
  <w:style w:type="paragraph" w:styleId="Listepuces4">
    <w:name w:val="List Bullet 4"/>
    <w:basedOn w:val="Liste"/>
    <w:pPr>
      <w:ind w:left="1080" w:hanging="360"/>
    </w:pPr>
  </w:style>
  <w:style w:type="paragraph" w:customStyle="1" w:styleId="Puce2dbut">
    <w:name w:val="Puce 2 début"/>
    <w:basedOn w:val="Liste"/>
    <w:next w:val="Listepuces3"/>
    <w:qFormat/>
    <w:pPr>
      <w:spacing w:before="240"/>
      <w:ind w:left="720" w:hanging="360"/>
    </w:pPr>
  </w:style>
  <w:style w:type="paragraph" w:customStyle="1" w:styleId="Titredindexpersonnalis">
    <w:name w:val="Titre d'index personnalisé"/>
    <w:basedOn w:val="Normal"/>
    <w:qFormat/>
    <w:pPr>
      <w:suppressLineNumbers/>
    </w:pPr>
    <w:rPr>
      <w:b/>
      <w:bCs/>
      <w:sz w:val="32"/>
      <w:szCs w:val="32"/>
    </w:rPr>
  </w:style>
  <w:style w:type="paragraph" w:styleId="TM4">
    <w:name w:val="toc 4"/>
    <w:basedOn w:val="Index"/>
    <w:uiPriority w:val="39"/>
    <w:pPr>
      <w:tabs>
        <w:tab w:val="right" w:leader="dot" w:pos="8789"/>
      </w:tabs>
      <w:ind w:left="849"/>
    </w:pPr>
    <w:rPr>
      <w:rFonts w:ascii="Droid Sans" w:hAnsi="Droid Sans"/>
      <w:sz w:val="20"/>
    </w:rPr>
  </w:style>
  <w:style w:type="paragraph" w:styleId="TM5">
    <w:name w:val="toc 5"/>
    <w:basedOn w:val="Index"/>
    <w:pPr>
      <w:tabs>
        <w:tab w:val="right" w:leader="dot" w:pos="8506"/>
      </w:tabs>
      <w:ind w:left="1132"/>
    </w:pPr>
  </w:style>
  <w:style w:type="paragraph" w:customStyle="1" w:styleId="Quotations">
    <w:name w:val="Quotations"/>
    <w:basedOn w:val="Normal"/>
    <w:qFormat/>
    <w:pPr>
      <w:spacing w:after="283"/>
      <w:ind w:left="567" w:right="567"/>
    </w:pPr>
  </w:style>
  <w:style w:type="paragraph" w:styleId="Sous-titre">
    <w:name w:val="Subtitle"/>
    <w:basedOn w:val="Normal"/>
    <w:next w:val="Corpsdetexte"/>
    <w:uiPriority w:val="11"/>
    <w:qFormat/>
    <w:pPr>
      <w:jc w:val="center"/>
    </w:pPr>
    <w:rPr>
      <w:i/>
      <w:iCs/>
      <w:sz w:val="28"/>
      <w:szCs w:val="28"/>
    </w:rPr>
  </w:style>
  <w:style w:type="paragraph" w:customStyle="1" w:styleId="Tableauentte">
    <w:name w:val="Tableau entête"/>
    <w:basedOn w:val="Contenudetableau"/>
    <w:qFormat/>
    <w:rPr>
      <w:b/>
      <w:color w:val="FFCC00"/>
    </w:rPr>
  </w:style>
  <w:style w:type="paragraph" w:customStyle="1" w:styleId="Titredindexdobjets">
    <w:name w:val="Titre d'index d'objets"/>
    <w:basedOn w:val="Normal"/>
    <w:qFormat/>
    <w:pPr>
      <w:suppressLineNumbers/>
    </w:pPr>
    <w:rPr>
      <w:b/>
      <w:bCs/>
      <w:sz w:val="32"/>
      <w:szCs w:val="32"/>
    </w:rPr>
  </w:style>
  <w:style w:type="numbering" w:customStyle="1" w:styleId="Numrotation1">
    <w:name w:val="Numérotation 1"/>
    <w:qFormat/>
  </w:style>
  <w:style w:type="numbering" w:customStyle="1" w:styleId="WW8Num3">
    <w:name w:val="WW8Num3"/>
    <w:qFormat/>
  </w:style>
  <w:style w:type="paragraph" w:styleId="NormalWeb">
    <w:name w:val="Normal (Web)"/>
    <w:basedOn w:val="Normal"/>
    <w:uiPriority w:val="99"/>
    <w:unhideWhenUsed/>
    <w:rsid w:val="004F747A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lang w:val="fr-FR" w:eastAsia="fr-F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31</Pages>
  <Words>4834</Words>
  <Characters>28766</Characters>
  <Application>Microsoft Office Word</Application>
  <DocSecurity>0</DocSecurity>
  <Lines>653</Lines>
  <Paragraphs>579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Dossier d'exploitation</vt:lpstr>
    </vt:vector>
  </TitlesOfParts>
  <Company/>
  <LinksUpToDate>false</LinksUpToDate>
  <CharactersWithSpaces>33021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Dossier d'exploitation</dc:title>
  <dc:subject/>
  <dc:creator/>
  <dc:description/>
  <cp:lastModifiedBy>antoine de chaunac</cp:lastModifiedBy>
  <cp:revision>26</cp:revision>
  <dcterms:created xsi:type="dcterms:W3CDTF">2017-02-14T14:29:00Z</dcterms:created>
  <dcterms:modified xsi:type="dcterms:W3CDTF">2026-05-28T16:30:00Z</dcterms:modified>
  <dc:language>fr-FR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eur">
    <vt:lpwstr>{{Auteur}}</vt:lpwstr>
  </property>
  <property fmtid="{D5CDD505-2E9C-101B-9397-08002B2CF9AE}" pid="3" name="Auteur_Role">
    <vt:lpwstr>{{Auteur_Role}}</vt:lpwstr>
  </property>
  <property fmtid="{D5CDD505-2E9C-101B-9397-08002B2CF9AE}" pid="4" name="Client">
    <vt:lpwstr>{{Client}}</vt:lpwstr>
  </property>
  <property fmtid="{D5CDD505-2E9C-101B-9397-08002B2CF9AE}" pid="5" name="Entreprise">
    <vt:lpwstr>{{Entreprise}}</vt:lpwstr>
  </property>
  <property fmtid="{D5CDD505-2E9C-101B-9397-08002B2CF9AE}" pid="6" name="Projet">
    <vt:lpwstr>{{Projet}}</vt:lpwstr>
  </property>
  <property fmtid="{D5CDD505-2E9C-101B-9397-08002B2CF9AE}" pid="7" name="Version">
    <vt:lpwstr>{{Version}}</vt:lpwstr>
  </property>
</Properties>
</file>