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C9224A">
        <w:rPr>
          <w:rFonts w:ascii="Angsana New" w:hAnsi="Angsana New" w:cs="Angsana New"/>
          <w:sz w:val="32"/>
          <w:szCs w:val="32"/>
        </w:rPr>
        <w:t>121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121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122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123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C9224A">
        <w:rPr>
          <w:rFonts w:ascii="Angsana New" w:hAnsi="Angsana New" w:cs="Angsana New"/>
          <w:sz w:val="32"/>
          <w:szCs w:val="32"/>
        </w:rPr>
        <w:t>26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</w:rPr>
        <w:t>37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  <w:lang w:val="en-AU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  <w:lang w:val="en-AU"/>
        </w:rPr>
        <w:t>39</w:t>
      </w:r>
    </w:p>
    <w:p w:rsidR="00F67CB3" w:rsidRPr="0054264E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 w:hint="cs"/>
          <w:sz w:val="32"/>
          <w:szCs w:val="32"/>
          <w:cs/>
        </w:rPr>
        <w:t>2.1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Pr="0054264E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54264E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2.2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3.6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 w:rsidRPr="0054264E">
        <w:rPr>
          <w:rFonts w:ascii="Angsana New" w:hAnsi="Angsana New" w:cs="Angsana New"/>
          <w:sz w:val="32"/>
          <w:szCs w:val="32"/>
        </w:rPr>
        <w:tab/>
        <w:t>106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111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112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5.1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5.2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>120</w:t>
      </w: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64455A" w:rsidRPr="0054264E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54264E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64455A" w:rsidRPr="0054264E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4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5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pacing w:val="5"/>
          <w:sz w:val="32"/>
          <w:szCs w:val="32"/>
        </w:rPr>
        <w:t>3.2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3.7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4264E">
        <w:rPr>
          <w:rFonts w:asciiTheme="majorBidi" w:hAnsiTheme="majorBidi" w:cstheme="majorBidi"/>
          <w:sz w:val="32"/>
          <w:szCs w:val="32"/>
        </w:rPr>
        <w:t>59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4.8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(All 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54264E">
        <w:rPr>
          <w:rFonts w:asciiTheme="majorBidi" w:hAnsiTheme="majorBidi" w:cstheme="majorBidi"/>
          <w:sz w:val="32"/>
          <w:szCs w:val="32"/>
        </w:rPr>
        <w:t>(Year)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Pr="0054264E">
        <w:rPr>
          <w:rFonts w:asciiTheme="majorBidi" w:hAnsiTheme="majorBidi" w:cstheme="majorBidi"/>
          <w:sz w:val="32"/>
          <w:szCs w:val="32"/>
        </w:rPr>
        <w:t>(Month)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Pr="0054264E">
        <w:rPr>
          <w:rFonts w:asciiTheme="majorBidi" w:hAnsiTheme="majorBidi" w:cstheme="majorBidi"/>
          <w:sz w:val="32"/>
          <w:szCs w:val="32"/>
        </w:rPr>
        <w:t>(Customer)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4.14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54264E">
        <w:rPr>
          <w:rFonts w:asciiTheme="majorBidi" w:hAnsiTheme="majorBidi" w:cstheme="majorBidi"/>
          <w:sz w:val="32"/>
          <w:szCs w:val="32"/>
        </w:rPr>
        <w:t>(Asset)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</w:t>
      </w:r>
      <w:r w:rsidR="00145AB2"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bookmarkStart w:id="0" w:name="_GoBack"/>
      <w:bookmarkEnd w:id="0"/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</w:rPr>
        <w:t>119</w:t>
      </w:r>
    </w:p>
    <w:p w:rsidR="0064455A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F67CB3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="00A51078">
        <w:rPr>
          <w:rFonts w:asciiTheme="majorBidi" w:hAnsiTheme="majorBidi" w:cstheme="majorBidi"/>
          <w:sz w:val="32"/>
          <w:szCs w:val="32"/>
        </w:rPr>
        <w:t>120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2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3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>
        <w:rPr>
          <w:rFonts w:ascii="Angsana New" w:hAnsi="Angsana New" w:cs="Angsana New"/>
          <w:spacing w:val="5"/>
          <w:sz w:val="32"/>
          <w:szCs w:val="32"/>
        </w:rPr>
        <w:tab/>
        <w:t>127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4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>
        <w:rPr>
          <w:rFonts w:ascii="Angsana New" w:hAnsi="Angsana New" w:cs="Angsana New"/>
          <w:spacing w:val="5"/>
          <w:sz w:val="32"/>
          <w:szCs w:val="32"/>
        </w:rPr>
        <w:tab/>
        <w:t>128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5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129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6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>
        <w:rPr>
          <w:rFonts w:ascii="Angsana New" w:hAnsi="Angsana New" w:cs="Angsana New"/>
          <w:sz w:val="32"/>
          <w:szCs w:val="32"/>
        </w:rPr>
        <w:t xml:space="preserve">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7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131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8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กราฟเส้น</w:t>
      </w:r>
      <w:r>
        <w:rPr>
          <w:rFonts w:ascii="Angsana New" w:hAnsi="Angsana New" w:cs="Angsana New"/>
          <w:spacing w:val="5"/>
          <w:sz w:val="32"/>
          <w:szCs w:val="32"/>
        </w:rPr>
        <w:tab/>
        <w:t>132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9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>
        <w:rPr>
          <w:rFonts w:ascii="Angsana New" w:hAnsi="Angsana New" w:cs="Angsana New"/>
          <w:sz w:val="32"/>
          <w:szCs w:val="32"/>
        </w:rPr>
        <w:t xml:space="preserve"> 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10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11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1D468B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sectPr w:rsidR="00730690" w:rsidRPr="001D468B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464" w:rsidRDefault="008A2464" w:rsidP="00834D02">
      <w:pPr>
        <w:spacing w:after="0" w:line="240" w:lineRule="auto"/>
      </w:pPr>
      <w:r>
        <w:separator/>
      </w:r>
    </w:p>
  </w:endnote>
  <w:endnote w:type="continuationSeparator" w:id="0">
    <w:p w:rsidR="008A2464" w:rsidRDefault="008A2464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45AB2" w:rsidRPr="00145AB2">
          <w:rPr>
            <w:rFonts w:asciiTheme="majorBidi" w:hAnsiTheme="majorBidi" w:cs="Angsana New"/>
            <w:noProof/>
            <w:sz w:val="32"/>
            <w:szCs w:val="32"/>
            <w:lang w:val="th-TH"/>
          </w:rPr>
          <w:t>17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464" w:rsidRDefault="008A2464" w:rsidP="00834D02">
      <w:pPr>
        <w:spacing w:after="0" w:line="240" w:lineRule="auto"/>
      </w:pPr>
      <w:r>
        <w:separator/>
      </w:r>
    </w:p>
  </w:footnote>
  <w:footnote w:type="continuationSeparator" w:id="0">
    <w:p w:rsidR="008A2464" w:rsidRDefault="008A2464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45AB2"/>
    <w:rsid w:val="00186BB6"/>
    <w:rsid w:val="001C5F8E"/>
    <w:rsid w:val="001D468B"/>
    <w:rsid w:val="002757EF"/>
    <w:rsid w:val="00281A85"/>
    <w:rsid w:val="002B099C"/>
    <w:rsid w:val="002B12AB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031C3"/>
    <w:rsid w:val="00513F4E"/>
    <w:rsid w:val="00542595"/>
    <w:rsid w:val="00543C85"/>
    <w:rsid w:val="0054557B"/>
    <w:rsid w:val="005A4B97"/>
    <w:rsid w:val="005B3050"/>
    <w:rsid w:val="00606086"/>
    <w:rsid w:val="006347B4"/>
    <w:rsid w:val="0064455A"/>
    <w:rsid w:val="00682CAA"/>
    <w:rsid w:val="006C363C"/>
    <w:rsid w:val="006C37B6"/>
    <w:rsid w:val="006C7F2C"/>
    <w:rsid w:val="006D05E5"/>
    <w:rsid w:val="007013D5"/>
    <w:rsid w:val="0071535E"/>
    <w:rsid w:val="0071699A"/>
    <w:rsid w:val="00724611"/>
    <w:rsid w:val="00724D02"/>
    <w:rsid w:val="00730690"/>
    <w:rsid w:val="007405EB"/>
    <w:rsid w:val="007613AA"/>
    <w:rsid w:val="0076597C"/>
    <w:rsid w:val="007C1C83"/>
    <w:rsid w:val="00820710"/>
    <w:rsid w:val="00834D02"/>
    <w:rsid w:val="008633EA"/>
    <w:rsid w:val="00871374"/>
    <w:rsid w:val="00877CD1"/>
    <w:rsid w:val="008A2464"/>
    <w:rsid w:val="008D47FE"/>
    <w:rsid w:val="009125DF"/>
    <w:rsid w:val="00914DC8"/>
    <w:rsid w:val="009360B8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B6CA1"/>
    <w:rsid w:val="00BC6009"/>
    <w:rsid w:val="00BE611A"/>
    <w:rsid w:val="00C2247A"/>
    <w:rsid w:val="00C263E2"/>
    <w:rsid w:val="00C9224A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51052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90</cp:revision>
  <dcterms:created xsi:type="dcterms:W3CDTF">2016-04-04T13:40:00Z</dcterms:created>
  <dcterms:modified xsi:type="dcterms:W3CDTF">2016-06-13T16:53:00Z</dcterms:modified>
</cp:coreProperties>
</file>